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E273" w14:textId="4CE3F84F" w:rsidR="00926F23" w:rsidRPr="004F20EC" w:rsidRDefault="00926F23" w:rsidP="00926F23">
      <w:pPr>
        <w:rPr>
          <w:rFonts w:ascii="Arial" w:hAnsi="Arial" w:cs="Arial"/>
        </w:rPr>
        <w:sectPr w:rsidR="00926F23" w:rsidRPr="004F20EC" w:rsidSect="002A6E1B">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2848" behindDoc="0" locked="0" layoutInCell="0" allowOverlap="1" wp14:anchorId="11A02362" wp14:editId="477A2444">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F4E7CD" w14:textId="77777777" w:rsidR="00266078" w:rsidRPr="00864CFF" w:rsidRDefault="0026607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1A02362" id="Rectángulo 618" o:spid="_x0000_s1026" style="position:absolute;margin-left:90.3pt;margin-top:648.7pt;width:453.55pt;height:63.55pt;z-index:25166284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F4E7CD" w14:textId="77777777" w:rsidR="00266078" w:rsidRPr="00864CFF" w:rsidRDefault="0026607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Pr="004F20EC">
        <w:rPr>
          <w:rFonts w:ascii="Arial" w:hAnsi="Arial" w:cs="Arial"/>
          <w:noProof/>
        </w:rPr>
        <mc:AlternateContent>
          <mc:Choice Requires="wps">
            <w:drawing>
              <wp:anchor distT="0" distB="0" distL="114300" distR="114300" simplePos="0" relativeHeight="251661824" behindDoc="0" locked="0" layoutInCell="0" allowOverlap="1" wp14:anchorId="33CE315A" wp14:editId="08480BB6">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26607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266078" w:rsidRPr="009A7ECC" w:rsidRDefault="00266078">
                                  <w:pPr>
                                    <w:pStyle w:val="Sinespaciado"/>
                                    <w:rPr>
                                      <w:sz w:val="8"/>
                                      <w:szCs w:val="8"/>
                                    </w:rPr>
                                  </w:pPr>
                                </w:p>
                              </w:tc>
                            </w:tr>
                            <w:tr w:rsidR="00266078" w:rsidRPr="009A7ECC" w14:paraId="5554E4DA" w14:textId="77777777" w:rsidTr="00E0626C">
                              <w:trPr>
                                <w:trHeight w:val="1440"/>
                                <w:jc w:val="center"/>
                              </w:trPr>
                              <w:tc>
                                <w:tcPr>
                                  <w:tcW w:w="0" w:type="auto"/>
                                  <w:shd w:val="clear" w:color="auto" w:fill="2F5496" w:themeFill="accent5" w:themeFillShade="BF"/>
                                  <w:vAlign w:val="center"/>
                                </w:tcPr>
                                <w:p w14:paraId="2C1FD9E7" w14:textId="77777777" w:rsidR="00AC4175" w:rsidRDefault="0026607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EST</w:t>
                                  </w:r>
                                  <w:r w:rsidR="00E83AE9">
                                    <w:rPr>
                                      <w:rFonts w:ascii="Tw Cen MT" w:eastAsia="Times New Roman" w:hAnsi="Tw Cen MT"/>
                                      <w:i/>
                                      <w:color w:val="FFFFFF"/>
                                      <w:sz w:val="56"/>
                                      <w:szCs w:val="72"/>
                                      <w:lang w:val="es-ES"/>
                                    </w:rPr>
                                    <w:t>Á</w:t>
                                  </w:r>
                                  <w:r>
                                    <w:rPr>
                                      <w:rFonts w:ascii="Tw Cen MT" w:eastAsia="Times New Roman" w:hAnsi="Tw Cen MT"/>
                                      <w:i/>
                                      <w:color w:val="FFFFFF"/>
                                      <w:sz w:val="56"/>
                                      <w:szCs w:val="72"/>
                                      <w:lang w:val="es-ES"/>
                                    </w:rPr>
                                    <w:t xml:space="preserve">NDAR ABREVIADAS </w:t>
                                  </w:r>
                                </w:p>
                                <w:p w14:paraId="2D663AA3" w14:textId="77777777" w:rsidR="00AC4175" w:rsidRDefault="0026607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sidR="00C64DE6">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00C64DE6">
                                    <w:rPr>
                                      <w:rFonts w:ascii="Tw Cen MT" w:eastAsia="Times New Roman" w:hAnsi="Tw Cen MT"/>
                                      <w:i/>
                                      <w:color w:val="FFFFFF"/>
                                      <w:sz w:val="56"/>
                                      <w:szCs w:val="72"/>
                                      <w:lang w:val="es-ES"/>
                                    </w:rPr>
                                    <w:t xml:space="preserve">DE </w:t>
                                  </w:r>
                                </w:p>
                                <w:p w14:paraId="2A9E0289" w14:textId="77777777" w:rsidR="00AC4175" w:rsidRDefault="00C64DE6" w:rsidP="00E83AE9">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BIENES Y SERVICIOS </w:t>
                                  </w:r>
                                </w:p>
                                <w:p w14:paraId="28AB7930" w14:textId="5C6F084B" w:rsidR="00266078" w:rsidRPr="007E0A57" w:rsidRDefault="00266078" w:rsidP="00E83AE9">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26607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266078" w:rsidRPr="009A7ECC" w:rsidRDefault="00266078">
                                  <w:pPr>
                                    <w:pStyle w:val="Sinespaciado"/>
                                    <w:rPr>
                                      <w:sz w:val="56"/>
                                      <w:szCs w:val="8"/>
                                    </w:rPr>
                                  </w:pPr>
                                </w:p>
                              </w:tc>
                            </w:tr>
                            <w:tr w:rsidR="00266078" w:rsidRPr="009A7ECC" w14:paraId="5842309C" w14:textId="77777777">
                              <w:trPr>
                                <w:trHeight w:val="720"/>
                                <w:jc w:val="center"/>
                              </w:trPr>
                              <w:tc>
                                <w:tcPr>
                                  <w:tcW w:w="0" w:type="auto"/>
                                  <w:vAlign w:val="bottom"/>
                                </w:tcPr>
                                <w:p w14:paraId="08069460" w14:textId="77777777" w:rsidR="00266078" w:rsidRDefault="0026607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19A16C9A" w:rsidR="00266078" w:rsidRPr="009A7ECC" w:rsidRDefault="00E83AE9">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 117</w:t>
                                  </w:r>
                                  <w:r w:rsidR="00266078">
                                    <w:rPr>
                                      <w:rFonts w:ascii="Tw Cen MT" w:hAnsi="Tw Cen MT"/>
                                      <w:i/>
                                      <w:sz w:val="36"/>
                                      <w:szCs w:val="36"/>
                                    </w:rPr>
                                    <w:t>-2024-ACFFAA</w:t>
                                  </w:r>
                                </w:p>
                              </w:tc>
                            </w:tr>
                          </w:tbl>
                          <w:p w14:paraId="7E4FB2F9" w14:textId="77777777" w:rsidR="00266078" w:rsidRDefault="00266078" w:rsidP="00926F23"/>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3CE315A" id="Rectángulo 619" o:spid="_x0000_s1027" style="position:absolute;margin-left:58.65pt;margin-top:212.15pt;width:502.1pt;height:263.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26607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266078" w:rsidRPr="009A7ECC" w:rsidRDefault="00266078">
                            <w:pPr>
                              <w:pStyle w:val="Sinespaciado"/>
                              <w:rPr>
                                <w:sz w:val="8"/>
                                <w:szCs w:val="8"/>
                              </w:rPr>
                            </w:pPr>
                          </w:p>
                        </w:tc>
                      </w:tr>
                      <w:tr w:rsidR="00266078" w:rsidRPr="009A7ECC" w14:paraId="5554E4DA" w14:textId="77777777" w:rsidTr="00E0626C">
                        <w:trPr>
                          <w:trHeight w:val="1440"/>
                          <w:jc w:val="center"/>
                        </w:trPr>
                        <w:tc>
                          <w:tcPr>
                            <w:tcW w:w="0" w:type="auto"/>
                            <w:shd w:val="clear" w:color="auto" w:fill="2F5496" w:themeFill="accent5" w:themeFillShade="BF"/>
                            <w:vAlign w:val="center"/>
                          </w:tcPr>
                          <w:p w14:paraId="2C1FD9E7" w14:textId="77777777" w:rsidR="00AC4175" w:rsidRDefault="0026607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EST</w:t>
                            </w:r>
                            <w:r w:rsidR="00E83AE9">
                              <w:rPr>
                                <w:rFonts w:ascii="Tw Cen MT" w:eastAsia="Times New Roman" w:hAnsi="Tw Cen MT"/>
                                <w:i/>
                                <w:color w:val="FFFFFF"/>
                                <w:sz w:val="56"/>
                                <w:szCs w:val="72"/>
                                <w:lang w:val="es-ES"/>
                              </w:rPr>
                              <w:t>Á</w:t>
                            </w:r>
                            <w:r>
                              <w:rPr>
                                <w:rFonts w:ascii="Tw Cen MT" w:eastAsia="Times New Roman" w:hAnsi="Tw Cen MT"/>
                                <w:i/>
                                <w:color w:val="FFFFFF"/>
                                <w:sz w:val="56"/>
                                <w:szCs w:val="72"/>
                                <w:lang w:val="es-ES"/>
                              </w:rPr>
                              <w:t xml:space="preserve">NDAR ABREVIADAS </w:t>
                            </w:r>
                          </w:p>
                          <w:p w14:paraId="2D663AA3" w14:textId="77777777" w:rsidR="00AC4175" w:rsidRDefault="0026607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sidR="00C64DE6">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00C64DE6">
                              <w:rPr>
                                <w:rFonts w:ascii="Tw Cen MT" w:eastAsia="Times New Roman" w:hAnsi="Tw Cen MT"/>
                                <w:i/>
                                <w:color w:val="FFFFFF"/>
                                <w:sz w:val="56"/>
                                <w:szCs w:val="72"/>
                                <w:lang w:val="es-ES"/>
                              </w:rPr>
                              <w:t xml:space="preserve">DE </w:t>
                            </w:r>
                          </w:p>
                          <w:p w14:paraId="2A9E0289" w14:textId="77777777" w:rsidR="00AC4175" w:rsidRDefault="00C64DE6" w:rsidP="00E83AE9">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BIENES Y SERVICIOS </w:t>
                            </w:r>
                          </w:p>
                          <w:p w14:paraId="28AB7930" w14:textId="5C6F084B" w:rsidR="00266078" w:rsidRPr="007E0A57" w:rsidRDefault="00266078" w:rsidP="00E83AE9">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26607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266078" w:rsidRPr="009A7ECC" w:rsidRDefault="00266078">
                            <w:pPr>
                              <w:pStyle w:val="Sinespaciado"/>
                              <w:rPr>
                                <w:sz w:val="56"/>
                                <w:szCs w:val="8"/>
                              </w:rPr>
                            </w:pPr>
                          </w:p>
                        </w:tc>
                      </w:tr>
                      <w:tr w:rsidR="00266078" w:rsidRPr="009A7ECC" w14:paraId="5842309C" w14:textId="77777777">
                        <w:trPr>
                          <w:trHeight w:val="720"/>
                          <w:jc w:val="center"/>
                        </w:trPr>
                        <w:tc>
                          <w:tcPr>
                            <w:tcW w:w="0" w:type="auto"/>
                            <w:vAlign w:val="bottom"/>
                          </w:tcPr>
                          <w:p w14:paraId="08069460" w14:textId="77777777" w:rsidR="00266078" w:rsidRDefault="0026607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19A16C9A" w:rsidR="00266078" w:rsidRPr="009A7ECC" w:rsidRDefault="00E83AE9">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 117</w:t>
                            </w:r>
                            <w:r w:rsidR="00266078">
                              <w:rPr>
                                <w:rFonts w:ascii="Tw Cen MT" w:hAnsi="Tw Cen MT"/>
                                <w:i/>
                                <w:sz w:val="36"/>
                                <w:szCs w:val="36"/>
                              </w:rPr>
                              <w:t>-2024-ACFFAA</w:t>
                            </w:r>
                          </w:p>
                        </w:tc>
                      </w:tr>
                    </w:tbl>
                    <w:p w14:paraId="7E4FB2F9" w14:textId="77777777" w:rsidR="00266078" w:rsidRDefault="00266078" w:rsidP="00926F23"/>
                  </w:txbxContent>
                </v:textbox>
                <w10:wrap anchorx="page" anchory="page"/>
              </v:rect>
            </w:pict>
          </mc:Fallback>
        </mc:AlternateContent>
      </w:r>
      <w:r w:rsidRPr="004F20EC">
        <w:rPr>
          <w:rFonts w:ascii="Arial" w:hAnsi="Arial" w:cs="Arial"/>
        </w:rPr>
        <w:br w:type="page"/>
      </w:r>
    </w:p>
    <w:p w14:paraId="2D9D2EF2" w14:textId="77777777" w:rsidR="00926F23" w:rsidRPr="004F20EC" w:rsidRDefault="00926F23" w:rsidP="00926F23">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926F23" w:rsidRPr="004F20EC" w14:paraId="72E9455F" w14:textId="77777777" w:rsidTr="00E0626C">
        <w:trPr>
          <w:trHeight w:val="20"/>
        </w:trPr>
        <w:tc>
          <w:tcPr>
            <w:tcW w:w="503" w:type="dxa"/>
          </w:tcPr>
          <w:p w14:paraId="021EB33D"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6ECEDCE9"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10FDC7DE"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Descripción</w:t>
            </w:r>
          </w:p>
        </w:tc>
      </w:tr>
      <w:tr w:rsidR="00926F23" w:rsidRPr="004F20EC" w14:paraId="05A218C4" w14:textId="77777777" w:rsidTr="00E0626C">
        <w:trPr>
          <w:trHeight w:val="20"/>
        </w:trPr>
        <w:tc>
          <w:tcPr>
            <w:tcW w:w="503" w:type="dxa"/>
            <w:vAlign w:val="center"/>
          </w:tcPr>
          <w:p w14:paraId="7A17306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66A949B7"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
        </w:tc>
        <w:tc>
          <w:tcPr>
            <w:tcW w:w="5068" w:type="dxa"/>
            <w:vAlign w:val="center"/>
          </w:tcPr>
          <w:p w14:paraId="077DF163"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926F23" w:rsidRPr="004F20EC" w14:paraId="5CCA2C64" w14:textId="77777777" w:rsidTr="00E0626C">
        <w:trPr>
          <w:trHeight w:val="20"/>
        </w:trPr>
        <w:tc>
          <w:tcPr>
            <w:tcW w:w="503" w:type="dxa"/>
            <w:vAlign w:val="center"/>
          </w:tcPr>
          <w:p w14:paraId="369CDA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3A7F6B35"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w:t>
            </w:r>
            <w:proofErr w:type="spellStart"/>
            <w:r w:rsidRPr="004B552B">
              <w:rPr>
                <w:rFonts w:ascii="Arial" w:hAnsi="Arial" w:cs="Arial"/>
                <w:shd w:val="clear" w:color="auto" w:fill="F2F2F2" w:themeFill="background1" w:themeFillShade="F2"/>
              </w:rPr>
              <w:t>Abc</w:t>
            </w:r>
            <w:proofErr w:type="spellEnd"/>
            <w:r w:rsidRPr="004B552B">
              <w:rPr>
                <w:rFonts w:ascii="Arial" w:hAnsi="Arial" w:cs="Arial"/>
                <w:shd w:val="clear" w:color="auto" w:fill="F2F2F2" w:themeFill="background1" w:themeFillShade="F2"/>
              </w:rPr>
              <w:t>]</w:t>
            </w:r>
            <w:r w:rsidRPr="004F20EC">
              <w:rPr>
                <w:rFonts w:ascii="Arial" w:hAnsi="Arial" w:cs="Arial"/>
              </w:rPr>
              <w:t xml:space="preserve"> / […….]</w:t>
            </w:r>
          </w:p>
        </w:tc>
        <w:tc>
          <w:tcPr>
            <w:tcW w:w="5068" w:type="dxa"/>
            <w:vAlign w:val="center"/>
          </w:tcPr>
          <w:p w14:paraId="4540AA18"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926F23" w:rsidRPr="004F20EC" w14:paraId="2B730D3A" w14:textId="77777777" w:rsidTr="00E0626C">
        <w:trPr>
          <w:trHeight w:val="20"/>
        </w:trPr>
        <w:tc>
          <w:tcPr>
            <w:tcW w:w="503" w:type="dxa"/>
            <w:vAlign w:val="center"/>
          </w:tcPr>
          <w:p w14:paraId="5315D1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071B4E13" w14:textId="77777777" w:rsidR="00926F23" w:rsidRPr="004F20EC" w:rsidRDefault="00926F23" w:rsidP="00E0626C">
            <w:pPr>
              <w:spacing w:after="0" w:line="240" w:lineRule="auto"/>
              <w:rPr>
                <w:rFonts w:ascii="Arial" w:hAnsi="Arial" w:cs="Arial"/>
                <w:b/>
                <w:i/>
                <w:color w:val="0000FF"/>
                <w:sz w:val="20"/>
              </w:rPr>
            </w:pPr>
            <w:r w:rsidRPr="004F20EC">
              <w:rPr>
                <w:rFonts w:ascii="Arial" w:hAnsi="Arial" w:cs="Arial"/>
                <w:noProof/>
              </w:rPr>
              <w:drawing>
                <wp:inline distT="0" distB="0" distL="0" distR="0" wp14:anchorId="4EF5F991" wp14:editId="4D740F35">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3D8ED44B" w14:textId="188ECFC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11431F">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1CB7A266"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7CF249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BB895F" w14:textId="77777777" w:rsidR="00926F23" w:rsidRPr="004F20EC" w:rsidRDefault="00926F23" w:rsidP="00E0626C">
            <w:pPr>
              <w:spacing w:after="0" w:line="240" w:lineRule="auto"/>
              <w:jc w:val="both"/>
              <w:rPr>
                <w:rFonts w:ascii="Arial" w:hAnsi="Arial" w:cs="Arial"/>
              </w:rPr>
            </w:pPr>
            <w:r w:rsidRPr="004F20EC">
              <w:rPr>
                <w:rFonts w:ascii="Arial" w:hAnsi="Arial" w:cs="Arial"/>
                <w:noProof/>
              </w:rPr>
              <w:drawing>
                <wp:inline distT="0" distB="0" distL="0" distR="0" wp14:anchorId="787854CB" wp14:editId="3B59E935">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1591FD85" w14:textId="3C2CD620"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advertencias a tener en cuenta por el </w:t>
            </w:r>
            <w:r w:rsidR="00A0126D">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59CD4CA9"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4BDDD6A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81B0D2" w14:textId="77777777" w:rsidR="00926F23" w:rsidRPr="004F20EC" w:rsidRDefault="00926F23" w:rsidP="00E0626C">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03545AAB" wp14:editId="5626FF60">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2693970" w14:textId="5B4A566E"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A0126D">
              <w:rPr>
                <w:rFonts w:ascii="Arial" w:hAnsi="Arial" w:cs="Arial"/>
                <w:sz w:val="18"/>
              </w:rPr>
              <w:t>conductor del procedimiento</w:t>
            </w:r>
            <w:r w:rsidRPr="004F20EC">
              <w:rPr>
                <w:rFonts w:ascii="Arial" w:hAnsi="Arial" w:cs="Arial"/>
                <w:sz w:val="18"/>
              </w:rPr>
              <w:t xml:space="preserve"> y deben ser eliminadas una vez culminada la elaboración de las bases.</w:t>
            </w:r>
          </w:p>
        </w:tc>
      </w:tr>
    </w:tbl>
    <w:p w14:paraId="3402DA78" w14:textId="77777777" w:rsidR="00926F23" w:rsidRPr="004F20EC" w:rsidRDefault="00926F23" w:rsidP="00926F23">
      <w:pPr>
        <w:spacing w:after="0" w:line="240" w:lineRule="auto"/>
        <w:ind w:left="360"/>
        <w:jc w:val="both"/>
        <w:rPr>
          <w:rFonts w:ascii="Arial" w:hAnsi="Arial" w:cs="Arial"/>
          <w:b/>
          <w:i/>
          <w:sz w:val="20"/>
        </w:rPr>
      </w:pPr>
    </w:p>
    <w:p w14:paraId="6C83F6B9"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D9CFBD7" w14:textId="77777777" w:rsidR="00926F23" w:rsidRPr="004F20EC" w:rsidRDefault="00926F23" w:rsidP="00926F23">
      <w:pPr>
        <w:spacing w:after="0" w:line="240" w:lineRule="auto"/>
        <w:ind w:left="360"/>
        <w:jc w:val="both"/>
        <w:rPr>
          <w:rFonts w:ascii="Arial" w:hAnsi="Arial" w:cs="Arial"/>
          <w:i/>
          <w:sz w:val="20"/>
        </w:rPr>
      </w:pPr>
    </w:p>
    <w:p w14:paraId="2A76187C" w14:textId="77777777" w:rsidR="00926F23" w:rsidRPr="004F20EC" w:rsidRDefault="00926F23" w:rsidP="00926F23">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0F961B6D" w14:textId="77777777" w:rsidR="00926F23" w:rsidRPr="004F20EC" w:rsidRDefault="00926F23" w:rsidP="00926F23">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926F23" w:rsidRPr="004F20EC" w14:paraId="634EABA4" w14:textId="77777777" w:rsidTr="00E0626C">
        <w:trPr>
          <w:trHeight w:val="20"/>
        </w:trPr>
        <w:tc>
          <w:tcPr>
            <w:tcW w:w="527" w:type="dxa"/>
          </w:tcPr>
          <w:p w14:paraId="0CA6D7ED"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7B662D4"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2AFA6703"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Parámetros</w:t>
            </w:r>
          </w:p>
        </w:tc>
      </w:tr>
      <w:tr w:rsidR="00926F23" w:rsidRPr="004F20EC" w14:paraId="2C9027B0" w14:textId="77777777" w:rsidTr="00E0626C">
        <w:trPr>
          <w:trHeight w:val="20"/>
        </w:trPr>
        <w:tc>
          <w:tcPr>
            <w:tcW w:w="527" w:type="dxa"/>
            <w:vAlign w:val="center"/>
          </w:tcPr>
          <w:p w14:paraId="5C1B8C5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27E3D6AD"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6AAF61FE"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2.75 cm</w:t>
            </w:r>
          </w:p>
          <w:p w14:paraId="654F417C"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Izquierda: 3 cm          Derecha: 3 cm</w:t>
            </w:r>
          </w:p>
        </w:tc>
      </w:tr>
      <w:tr w:rsidR="00926F23" w:rsidRPr="004F20EC" w14:paraId="47AE75EB" w14:textId="77777777" w:rsidTr="00E0626C">
        <w:trPr>
          <w:trHeight w:val="20"/>
        </w:trPr>
        <w:tc>
          <w:tcPr>
            <w:tcW w:w="527" w:type="dxa"/>
            <w:vAlign w:val="center"/>
          </w:tcPr>
          <w:p w14:paraId="314F4528"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491CEE8A"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75F80A4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Arial</w:t>
            </w:r>
          </w:p>
        </w:tc>
      </w:tr>
      <w:tr w:rsidR="00926F23" w:rsidRPr="004F20EC" w14:paraId="014590EE" w14:textId="77777777" w:rsidTr="00E0626C">
        <w:trPr>
          <w:trHeight w:val="20"/>
        </w:trPr>
        <w:tc>
          <w:tcPr>
            <w:tcW w:w="527" w:type="dxa"/>
            <w:vAlign w:val="center"/>
          </w:tcPr>
          <w:p w14:paraId="0AEEA09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7F93DA7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6630A247"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72CE6DA8"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7451CD80" w14:textId="77777777" w:rsidR="00926F23" w:rsidRPr="004F20EC" w:rsidRDefault="00926F23" w:rsidP="00E0626C">
            <w:pPr>
              <w:spacing w:after="0" w:line="240" w:lineRule="auto"/>
              <w:ind w:left="700"/>
              <w:jc w:val="both"/>
              <w:rPr>
                <w:rFonts w:ascii="Arial" w:hAnsi="Arial" w:cs="Arial"/>
                <w:sz w:val="18"/>
                <w:szCs w:val="18"/>
              </w:rPr>
            </w:pPr>
            <w:r w:rsidRPr="004F20EC">
              <w:rPr>
                <w:rFonts w:ascii="Arial" w:hAnsi="Arial" w:cs="Arial"/>
                <w:sz w:val="18"/>
                <w:szCs w:val="18"/>
              </w:rPr>
              <w:t>Para las consideraciones importantes (Ítem 3 y 5 del cuadro anterior)</w:t>
            </w:r>
          </w:p>
        </w:tc>
      </w:tr>
      <w:tr w:rsidR="00926F23" w:rsidRPr="004F20EC" w14:paraId="69545F73" w14:textId="77777777" w:rsidTr="00E0626C">
        <w:trPr>
          <w:trHeight w:val="20"/>
        </w:trPr>
        <w:tc>
          <w:tcPr>
            <w:tcW w:w="527" w:type="dxa"/>
            <w:vAlign w:val="center"/>
          </w:tcPr>
          <w:p w14:paraId="64D59D73"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72063E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749159D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0730010C" w14:textId="77777777" w:rsidR="00926F23" w:rsidRPr="004F20EC" w:rsidRDefault="00926F23" w:rsidP="00E0626C">
            <w:pPr>
              <w:spacing w:after="0" w:line="240" w:lineRule="auto"/>
              <w:ind w:left="521" w:hanging="521"/>
              <w:jc w:val="both"/>
              <w:rPr>
                <w:rFonts w:ascii="Arial" w:hAnsi="Arial" w:cs="Arial"/>
                <w:sz w:val="18"/>
                <w:szCs w:val="18"/>
              </w:rPr>
            </w:pPr>
            <w:r w:rsidRPr="004F20EC">
              <w:rPr>
                <w:rFonts w:ascii="Arial" w:hAnsi="Arial" w:cs="Arial"/>
                <w:sz w:val="18"/>
                <w:szCs w:val="18"/>
              </w:rPr>
              <w:t>Azul:  Para las consideraciones importantes (Ítem 3 y 5 del cuadro anterior)</w:t>
            </w:r>
          </w:p>
          <w:p w14:paraId="57A4D38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926F23" w:rsidRPr="004F20EC" w14:paraId="6C5E340C" w14:textId="77777777" w:rsidTr="00E0626C">
        <w:trPr>
          <w:trHeight w:val="20"/>
        </w:trPr>
        <w:tc>
          <w:tcPr>
            <w:tcW w:w="527" w:type="dxa"/>
            <w:vAlign w:val="center"/>
          </w:tcPr>
          <w:p w14:paraId="64DEA474"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4C57E2A3"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29E61A7"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16 :</w:t>
            </w:r>
            <w:proofErr w:type="gramEnd"/>
            <w:r w:rsidRPr="004F20EC">
              <w:rPr>
                <w:rFonts w:ascii="Arial" w:hAnsi="Arial" w:cs="Arial"/>
                <w:sz w:val="18"/>
                <w:szCs w:val="18"/>
              </w:rPr>
              <w:t xml:space="preserve"> Para las dos primeras hojas de las Secciones General y Específica</w:t>
            </w:r>
          </w:p>
          <w:p w14:paraId="711526B8"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537B65FE"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cuerpo del documento en general</w:t>
            </w:r>
          </w:p>
          <w:p w14:paraId="4004929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9 :</w:t>
            </w:r>
            <w:proofErr w:type="gramEnd"/>
            <w:r w:rsidRPr="004F20EC">
              <w:rPr>
                <w:rFonts w:ascii="Arial" w:hAnsi="Arial" w:cs="Arial"/>
                <w:sz w:val="18"/>
                <w:szCs w:val="18"/>
              </w:rPr>
              <w:t xml:space="preserve"> Para el encabezado y pie de página</w:t>
            </w:r>
          </w:p>
          <w:p w14:paraId="0A77C7F4" w14:textId="77777777" w:rsidR="00926F23" w:rsidRPr="004F20EC" w:rsidRDefault="00926F23" w:rsidP="00E0626C">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303E981C"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8 :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926F23" w:rsidRPr="004F20EC" w14:paraId="1C1A2ECE" w14:textId="77777777" w:rsidTr="00E0626C">
        <w:trPr>
          <w:trHeight w:val="20"/>
        </w:trPr>
        <w:tc>
          <w:tcPr>
            <w:tcW w:w="527" w:type="dxa"/>
            <w:vAlign w:val="center"/>
          </w:tcPr>
          <w:p w14:paraId="74FFB44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10B50F99"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0D240C6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3AFD22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926F23" w:rsidRPr="004F20EC" w14:paraId="1A2B9DF5" w14:textId="77777777" w:rsidTr="00E0626C">
        <w:trPr>
          <w:trHeight w:val="20"/>
        </w:trPr>
        <w:tc>
          <w:tcPr>
            <w:tcW w:w="527" w:type="dxa"/>
            <w:vAlign w:val="center"/>
          </w:tcPr>
          <w:p w14:paraId="3382633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2C24E8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1EF0E27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Sencillo</w:t>
            </w:r>
          </w:p>
        </w:tc>
      </w:tr>
      <w:tr w:rsidR="00926F23" w:rsidRPr="004F20EC" w14:paraId="3E14003C" w14:textId="77777777" w:rsidTr="00E0626C">
        <w:trPr>
          <w:trHeight w:val="20"/>
        </w:trPr>
        <w:tc>
          <w:tcPr>
            <w:tcW w:w="527" w:type="dxa"/>
            <w:vAlign w:val="center"/>
          </w:tcPr>
          <w:p w14:paraId="16578D7C"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37DB7A7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79F68F81"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Anterior  :</w:t>
            </w:r>
            <w:proofErr w:type="gramEnd"/>
            <w:r w:rsidRPr="004F20EC">
              <w:rPr>
                <w:rFonts w:ascii="Arial" w:hAnsi="Arial" w:cs="Arial"/>
                <w:sz w:val="18"/>
                <w:szCs w:val="18"/>
              </w:rPr>
              <w:t xml:space="preserve"> 0</w:t>
            </w:r>
          </w:p>
          <w:p w14:paraId="02EC4B5E"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Posterior : 0</w:t>
            </w:r>
          </w:p>
        </w:tc>
      </w:tr>
      <w:tr w:rsidR="00926F23" w:rsidRPr="004F20EC" w14:paraId="1A3A7C6E" w14:textId="77777777" w:rsidTr="00E0626C">
        <w:trPr>
          <w:trHeight w:val="20"/>
        </w:trPr>
        <w:tc>
          <w:tcPr>
            <w:tcW w:w="527" w:type="dxa"/>
            <w:vAlign w:val="center"/>
          </w:tcPr>
          <w:p w14:paraId="2059C249"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2E7F35C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613DC8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Para los nombres de las Secciones, para resaltar o hacer hincapié en algún concepto y para las cláusulas en la proforma de contrato</w:t>
            </w:r>
          </w:p>
        </w:tc>
      </w:tr>
    </w:tbl>
    <w:p w14:paraId="50C459DB" w14:textId="77777777" w:rsidR="00926F23" w:rsidRPr="004F20EC" w:rsidRDefault="00926F23" w:rsidP="00926F23">
      <w:pPr>
        <w:spacing w:after="0" w:line="240" w:lineRule="auto"/>
        <w:ind w:left="360"/>
        <w:jc w:val="both"/>
        <w:rPr>
          <w:rFonts w:ascii="Arial" w:hAnsi="Arial" w:cs="Arial"/>
          <w:i/>
          <w:sz w:val="20"/>
        </w:rPr>
      </w:pPr>
    </w:p>
    <w:p w14:paraId="17B814DB"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INSTRUCCIONES DE USO:</w:t>
      </w:r>
    </w:p>
    <w:p w14:paraId="0C04D76D" w14:textId="77777777" w:rsidR="00926F23" w:rsidRPr="004F20EC" w:rsidRDefault="00926F23" w:rsidP="00926F23">
      <w:pPr>
        <w:spacing w:after="0" w:line="240" w:lineRule="auto"/>
        <w:ind w:left="360"/>
        <w:jc w:val="both"/>
        <w:rPr>
          <w:rFonts w:ascii="Arial" w:hAnsi="Arial" w:cs="Arial"/>
          <w:i/>
          <w:sz w:val="20"/>
        </w:rPr>
      </w:pPr>
    </w:p>
    <w:p w14:paraId="30C9171D"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D8874F3" w14:textId="77777777" w:rsidR="00926F23" w:rsidRPr="004F20EC" w:rsidRDefault="00926F23" w:rsidP="00926F23">
      <w:pPr>
        <w:spacing w:after="0" w:line="240" w:lineRule="auto"/>
        <w:ind w:left="720"/>
        <w:jc w:val="both"/>
        <w:rPr>
          <w:rFonts w:ascii="Arial" w:hAnsi="Arial" w:cs="Arial"/>
          <w:i/>
          <w:sz w:val="20"/>
        </w:rPr>
      </w:pPr>
    </w:p>
    <w:p w14:paraId="66FB57B4"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36094E4" w14:textId="77777777" w:rsidR="00926F23" w:rsidRPr="004F20EC" w:rsidRDefault="00926F23" w:rsidP="00926F23">
      <w:pPr>
        <w:spacing w:after="0" w:line="240" w:lineRule="auto"/>
        <w:ind w:left="360"/>
        <w:jc w:val="both"/>
        <w:rPr>
          <w:rFonts w:ascii="Arial" w:hAnsi="Arial" w:cs="Arial"/>
          <w:i/>
          <w:sz w:val="18"/>
        </w:rPr>
      </w:pPr>
    </w:p>
    <w:p w14:paraId="3B3CDC60" w14:textId="0DC01032" w:rsidR="00926F23" w:rsidRPr="004F20EC" w:rsidRDefault="00926F23" w:rsidP="00926F23">
      <w:pPr>
        <w:spacing w:after="0" w:line="240" w:lineRule="auto"/>
        <w:ind w:left="360"/>
        <w:jc w:val="right"/>
        <w:rPr>
          <w:rFonts w:ascii="Arial" w:hAnsi="Arial" w:cs="Arial"/>
          <w:i/>
          <w:sz w:val="20"/>
        </w:rPr>
      </w:pPr>
      <w:r w:rsidRPr="004F20EC">
        <w:rPr>
          <w:rFonts w:ascii="Arial" w:hAnsi="Arial" w:cs="Arial"/>
          <w:i/>
          <w:sz w:val="20"/>
        </w:rPr>
        <w:t xml:space="preserve">Elaborada en </w:t>
      </w:r>
      <w:r w:rsidR="004A04D7">
        <w:rPr>
          <w:rFonts w:ascii="Arial" w:hAnsi="Arial" w:cs="Arial"/>
          <w:i/>
          <w:sz w:val="20"/>
        </w:rPr>
        <w:t>setiembre</w:t>
      </w:r>
      <w:r w:rsidR="004A04D7" w:rsidRPr="004F20EC">
        <w:rPr>
          <w:rFonts w:ascii="Arial" w:hAnsi="Arial" w:cs="Arial"/>
          <w:i/>
          <w:sz w:val="20"/>
        </w:rPr>
        <w:t xml:space="preserve"> </w:t>
      </w:r>
      <w:r w:rsidRPr="004F20EC">
        <w:rPr>
          <w:rFonts w:ascii="Arial" w:hAnsi="Arial" w:cs="Arial"/>
          <w:i/>
          <w:sz w:val="20"/>
        </w:rPr>
        <w:t xml:space="preserve">de </w:t>
      </w:r>
      <w:r w:rsidR="0083198A" w:rsidRPr="004F20EC">
        <w:rPr>
          <w:rFonts w:ascii="Arial" w:hAnsi="Arial" w:cs="Arial"/>
          <w:i/>
          <w:sz w:val="20"/>
        </w:rPr>
        <w:t>202</w:t>
      </w:r>
      <w:r w:rsidR="0073538A">
        <w:rPr>
          <w:rFonts w:ascii="Arial" w:hAnsi="Arial" w:cs="Arial"/>
          <w:i/>
          <w:sz w:val="20"/>
        </w:rPr>
        <w:t>4</w:t>
      </w:r>
    </w:p>
    <w:p w14:paraId="7D5AEB10" w14:textId="28DF17C8" w:rsidR="00D91552" w:rsidRDefault="00D91552">
      <w:pPr>
        <w:spacing w:after="0" w:line="240" w:lineRule="auto"/>
        <w:rPr>
          <w:rFonts w:ascii="Arial" w:hAnsi="Arial" w:cs="Arial"/>
          <w:b/>
          <w:szCs w:val="22"/>
          <w:u w:val="single"/>
        </w:rPr>
        <w:sectPr w:rsidR="00D91552" w:rsidSect="002A6E1B">
          <w:headerReference w:type="default" r:id="rId15"/>
          <w:footerReference w:type="default" r:id="rId16"/>
          <w:pgSz w:w="11907" w:h="16840" w:code="9"/>
          <w:pgMar w:top="1418" w:right="1701" w:bottom="1559" w:left="1701" w:header="709" w:footer="709" w:gutter="0"/>
          <w:cols w:space="708"/>
          <w:docGrid w:linePitch="360"/>
        </w:sectPr>
      </w:pPr>
    </w:p>
    <w:p w14:paraId="12654F2C" w14:textId="77777777" w:rsidR="00D91552" w:rsidRDefault="00D91552">
      <w:pPr>
        <w:spacing w:after="0" w:line="240" w:lineRule="auto"/>
        <w:rPr>
          <w:rFonts w:ascii="Arial" w:hAnsi="Arial" w:cs="Arial"/>
          <w:b/>
          <w:szCs w:val="22"/>
          <w:u w:val="single"/>
        </w:rPr>
      </w:pPr>
    </w:p>
    <w:p w14:paraId="5C340909" w14:textId="77777777" w:rsidR="00D91552" w:rsidRDefault="00D91552" w:rsidP="004B5A87">
      <w:pPr>
        <w:widowControl w:val="0"/>
        <w:spacing w:after="0" w:line="240" w:lineRule="auto"/>
        <w:contextualSpacing/>
        <w:jc w:val="center"/>
        <w:rPr>
          <w:rFonts w:ascii="Arial" w:hAnsi="Arial" w:cs="Arial"/>
          <w:b/>
          <w:szCs w:val="22"/>
          <w:u w:val="single"/>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D91552" w:rsidRPr="00F27094" w14:paraId="68748C40" w14:textId="77777777" w:rsidTr="00E0626C">
        <w:trPr>
          <w:trHeight w:val="26"/>
        </w:trPr>
        <w:tc>
          <w:tcPr>
            <w:tcW w:w="0" w:type="auto"/>
            <w:vAlign w:val="bottom"/>
          </w:tcPr>
          <w:p w14:paraId="1EA75DD6" w14:textId="5135747A" w:rsidR="00D91552" w:rsidRPr="00F27094" w:rsidRDefault="00D91552" w:rsidP="00E0626C">
            <w:pPr>
              <w:pStyle w:val="Sinespaciado"/>
              <w:contextualSpacing/>
              <w:rPr>
                <w:rFonts w:ascii="Arial" w:hAnsi="Arial" w:cs="Arial"/>
                <w:i/>
                <w:szCs w:val="22"/>
              </w:rPr>
            </w:pPr>
            <w:r>
              <w:rPr>
                <w:rFonts w:ascii="Arial" w:hAnsi="Arial" w:cs="Arial"/>
                <w:b/>
                <w:szCs w:val="22"/>
                <w:u w:val="single"/>
              </w:rPr>
              <w:br w:type="page"/>
            </w:r>
          </w:p>
          <w:p w14:paraId="15C79A82" w14:textId="77777777" w:rsidR="00D91552" w:rsidRPr="00F27094" w:rsidRDefault="00D91552" w:rsidP="00E0626C">
            <w:pPr>
              <w:widowControl w:val="0"/>
              <w:spacing w:after="0" w:line="240" w:lineRule="auto"/>
              <w:ind w:left="567" w:right="583"/>
              <w:contextualSpacing/>
              <w:jc w:val="center"/>
              <w:rPr>
                <w:rFonts w:ascii="Arial" w:hAnsi="Arial" w:cs="Arial"/>
                <w:b/>
                <w:color w:val="C00000"/>
                <w:szCs w:val="22"/>
                <w:lang w:val="es-ES"/>
              </w:rPr>
            </w:pPr>
          </w:p>
          <w:p w14:paraId="257F36C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C6664EA"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F3A23F3"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481EAE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571E9B81"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4C40850B"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623CE763" w14:textId="77777777" w:rsidR="00D91552" w:rsidRPr="00926F23" w:rsidRDefault="00D91552"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BASES ESTÁNDAR ABREVIADAS PARA LA</w:t>
            </w:r>
          </w:p>
          <w:p w14:paraId="63829F2F" w14:textId="77777777" w:rsidR="00C64DE6" w:rsidRDefault="00D91552"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 xml:space="preserve">CONTRATACIÓN </w:t>
            </w:r>
            <w:r w:rsidR="00C64DE6">
              <w:rPr>
                <w:rFonts w:ascii="Arial" w:hAnsi="Arial" w:cs="Arial"/>
                <w:b/>
                <w:color w:val="2F5496" w:themeColor="accent5" w:themeShade="BF"/>
                <w:sz w:val="32"/>
                <w:szCs w:val="32"/>
                <w:lang w:val="es-ES"/>
              </w:rPr>
              <w:t xml:space="preserve">DE BIENES Y SERVICIOS </w:t>
            </w:r>
            <w:r w:rsidRPr="00926F23">
              <w:rPr>
                <w:rFonts w:ascii="Arial" w:hAnsi="Arial" w:cs="Arial"/>
                <w:b/>
                <w:color w:val="2F5496" w:themeColor="accent5" w:themeShade="BF"/>
                <w:sz w:val="32"/>
                <w:szCs w:val="32"/>
                <w:lang w:val="es-ES"/>
              </w:rPr>
              <w:t xml:space="preserve">EN EL MERCADO EXTRANJERO </w:t>
            </w:r>
          </w:p>
          <w:p w14:paraId="5585AC7C" w14:textId="442101C6" w:rsidR="00D91552" w:rsidRPr="00926F23" w:rsidRDefault="00C64DE6" w:rsidP="00E0626C">
            <w:pPr>
              <w:widowControl w:val="0"/>
              <w:spacing w:after="0" w:line="240" w:lineRule="auto"/>
              <w:ind w:left="567" w:right="583"/>
              <w:contextualSpacing/>
              <w:jc w:val="center"/>
              <w:rPr>
                <w:rFonts w:ascii="Arial" w:hAnsi="Arial" w:cs="Arial"/>
                <w:b/>
                <w:color w:val="2F5496" w:themeColor="accent5" w:themeShade="BF"/>
                <w:sz w:val="32"/>
                <w:szCs w:val="32"/>
                <w:lang w:val="es-ES"/>
              </w:rPr>
            </w:pPr>
            <w:r>
              <w:rPr>
                <w:rFonts w:ascii="Arial" w:hAnsi="Arial" w:cs="Arial"/>
                <w:b/>
                <w:color w:val="2F5496" w:themeColor="accent5" w:themeShade="BF"/>
                <w:sz w:val="32"/>
                <w:szCs w:val="32"/>
                <w:lang w:val="es-ES"/>
              </w:rPr>
              <w:t>(</w:t>
            </w:r>
            <w:r w:rsidR="00D91552" w:rsidRPr="00926F23">
              <w:rPr>
                <w:rFonts w:ascii="Arial" w:hAnsi="Arial" w:cs="Arial"/>
                <w:b/>
                <w:color w:val="2F5496" w:themeColor="accent5" w:themeShade="BF"/>
                <w:sz w:val="32"/>
                <w:szCs w:val="32"/>
                <w:lang w:val="es-ES"/>
              </w:rPr>
              <w:t>MODALIDAD DE PROVEEDOR ÚNICO</w:t>
            </w:r>
            <w:r>
              <w:rPr>
                <w:rFonts w:ascii="Arial" w:hAnsi="Arial" w:cs="Arial"/>
                <w:b/>
                <w:color w:val="2F5496" w:themeColor="accent5" w:themeShade="BF"/>
                <w:sz w:val="32"/>
                <w:szCs w:val="32"/>
                <w:lang w:val="es-ES"/>
              </w:rPr>
              <w:t>)</w:t>
            </w:r>
          </w:p>
          <w:p w14:paraId="043703FE"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4DA0CCD0" w14:textId="72D66B23" w:rsidR="00D91552" w:rsidRPr="00105042" w:rsidRDefault="00D91552" w:rsidP="00E0626C">
            <w:pPr>
              <w:widowControl w:val="0"/>
              <w:spacing w:after="0" w:line="240" w:lineRule="auto"/>
              <w:jc w:val="center"/>
              <w:rPr>
                <w:rFonts w:ascii="Arial" w:hAnsi="Arial" w:cs="Arial"/>
                <w:b/>
                <w:sz w:val="32"/>
              </w:rPr>
            </w:pPr>
            <w:r w:rsidRPr="00105042">
              <w:rPr>
                <w:rFonts w:ascii="Arial" w:hAnsi="Arial" w:cs="Arial"/>
                <w:b/>
                <w:sz w:val="32"/>
              </w:rPr>
              <w:t xml:space="preserve">REGIMÉN ESPECIAL Nº…. </w:t>
            </w:r>
            <w:r w:rsidR="00926F23" w:rsidRPr="004F20EC">
              <w:rPr>
                <w:rFonts w:ascii="Arial" w:hAnsi="Arial" w:cs="Arial"/>
                <w:b/>
                <w:sz w:val="32"/>
                <w:vertAlign w:val="superscript"/>
              </w:rPr>
              <w:t>(</w:t>
            </w:r>
            <w:r w:rsidR="00926F23" w:rsidRPr="004F20EC">
              <w:rPr>
                <w:rStyle w:val="Refdenotaalpie"/>
                <w:rFonts w:ascii="Arial" w:hAnsi="Arial" w:cs="Arial"/>
                <w:b/>
                <w:sz w:val="32"/>
              </w:rPr>
              <w:footnoteReference w:id="1"/>
            </w:r>
            <w:r w:rsidR="00926F23" w:rsidRPr="004F20EC">
              <w:rPr>
                <w:rFonts w:ascii="Arial" w:hAnsi="Arial" w:cs="Arial"/>
                <w:b/>
                <w:sz w:val="32"/>
                <w:vertAlign w:val="superscript"/>
              </w:rPr>
              <w:t>)</w:t>
            </w:r>
          </w:p>
          <w:p w14:paraId="2CDE217A" w14:textId="77777777" w:rsidR="00D91552" w:rsidRDefault="00D91552" w:rsidP="00E0626C">
            <w:pPr>
              <w:widowControl w:val="0"/>
              <w:spacing w:after="0" w:line="240" w:lineRule="auto"/>
              <w:jc w:val="center"/>
              <w:rPr>
                <w:rFonts w:ascii="Arial" w:hAnsi="Arial" w:cs="Arial"/>
              </w:rPr>
            </w:pPr>
          </w:p>
          <w:p w14:paraId="60B71DF5" w14:textId="6385D12A" w:rsidR="00D91552" w:rsidRPr="00105042" w:rsidRDefault="00D91552" w:rsidP="00E0626C">
            <w:pPr>
              <w:widowControl w:val="0"/>
              <w:spacing w:after="0" w:line="240" w:lineRule="auto"/>
              <w:contextualSpacing/>
              <w:jc w:val="center"/>
              <w:rPr>
                <w:rFonts w:ascii="Arial" w:hAnsi="Arial" w:cs="Arial"/>
                <w:sz w:val="24"/>
                <w:szCs w:val="32"/>
              </w:rPr>
            </w:pPr>
            <w:r w:rsidRPr="00831F75">
              <w:rPr>
                <w:rFonts w:ascii="Arial" w:hAnsi="Arial" w:cs="Arial"/>
                <w:sz w:val="32"/>
                <w:szCs w:val="32"/>
                <w:highlight w:val="lightGray"/>
              </w:rPr>
              <w:t xml:space="preserve"> </w:t>
            </w:r>
            <w:r w:rsidRPr="00105042">
              <w:rPr>
                <w:rFonts w:ascii="Arial" w:hAnsi="Arial" w:cs="Arial"/>
                <w:sz w:val="24"/>
                <w:szCs w:val="32"/>
                <w:highlight w:val="lightGray"/>
              </w:rPr>
              <w:t xml:space="preserve">[CONSIGNAR </w:t>
            </w:r>
            <w:r>
              <w:rPr>
                <w:rFonts w:ascii="Arial" w:hAnsi="Arial" w:cs="Arial"/>
                <w:sz w:val="24"/>
                <w:szCs w:val="32"/>
                <w:highlight w:val="lightGray"/>
              </w:rPr>
              <w:t>NOMENCLATURA DEL PROCEDIMIENTO DE ADJUDICACIÓN</w:t>
            </w:r>
            <w:r w:rsidRPr="00105042">
              <w:rPr>
                <w:rFonts w:ascii="Arial" w:hAnsi="Arial" w:cs="Arial"/>
                <w:sz w:val="24"/>
                <w:szCs w:val="32"/>
                <w:highlight w:val="lightGray"/>
              </w:rPr>
              <w:t>]</w:t>
            </w:r>
            <w:r w:rsidRPr="00105042">
              <w:rPr>
                <w:rFonts w:ascii="Arial" w:hAnsi="Arial" w:cs="Arial"/>
                <w:sz w:val="24"/>
                <w:szCs w:val="32"/>
              </w:rPr>
              <w:t xml:space="preserve"> </w:t>
            </w:r>
          </w:p>
          <w:p w14:paraId="6C053BA2" w14:textId="77777777" w:rsidR="00D91552" w:rsidRDefault="00D91552" w:rsidP="00E0626C">
            <w:pPr>
              <w:widowControl w:val="0"/>
              <w:spacing w:after="0" w:line="240" w:lineRule="auto"/>
              <w:contextualSpacing/>
              <w:jc w:val="center"/>
              <w:rPr>
                <w:rFonts w:ascii="Arial" w:hAnsi="Arial" w:cs="Arial"/>
                <w:sz w:val="32"/>
                <w:szCs w:val="32"/>
              </w:rPr>
            </w:pPr>
          </w:p>
          <w:p w14:paraId="1FCDAAD1"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301EDC3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2AF3A824"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60862559"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1553B0F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46B96B5E" w14:textId="77777777" w:rsidR="00D91552" w:rsidRPr="009D7F40" w:rsidRDefault="00D91552" w:rsidP="00E0626C">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Pr="00A27F61">
              <w:rPr>
                <w:rFonts w:ascii="Arial" w:hAnsi="Arial" w:cs="Arial"/>
                <w:b/>
                <w:sz w:val="32"/>
                <w:szCs w:val="32"/>
              </w:rPr>
              <w:t>BIENES / SERVICIOS</w:t>
            </w:r>
          </w:p>
          <w:p w14:paraId="5258DB5A" w14:textId="77777777" w:rsidR="00D91552" w:rsidRPr="00A61C13" w:rsidRDefault="00D91552" w:rsidP="00E0626C">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[CONSIGNAR LA DENOMINACIÓN DE LA CONVOCATORIA]</w:t>
            </w:r>
          </w:p>
          <w:p w14:paraId="35E3DC3F" w14:textId="77777777" w:rsidR="00D91552" w:rsidRPr="00A61C13" w:rsidRDefault="00D91552" w:rsidP="00E0626C">
            <w:pPr>
              <w:pStyle w:val="Sinespaciado"/>
              <w:contextualSpacing/>
              <w:jc w:val="center"/>
              <w:rPr>
                <w:rFonts w:ascii="Arial" w:hAnsi="Arial" w:cs="Arial"/>
                <w:i/>
                <w:sz w:val="32"/>
                <w:szCs w:val="32"/>
              </w:rPr>
            </w:pPr>
          </w:p>
          <w:p w14:paraId="01851A7B" w14:textId="77777777" w:rsidR="00D91552" w:rsidRPr="00A61C13" w:rsidRDefault="00D91552" w:rsidP="00E0626C">
            <w:pPr>
              <w:pStyle w:val="Sinespaciado"/>
              <w:contextualSpacing/>
              <w:jc w:val="center"/>
              <w:rPr>
                <w:rFonts w:ascii="Arial" w:hAnsi="Arial" w:cs="Arial"/>
                <w:i/>
                <w:sz w:val="32"/>
                <w:szCs w:val="32"/>
              </w:rPr>
            </w:pPr>
          </w:p>
          <w:p w14:paraId="6A559FFF" w14:textId="77777777" w:rsidR="00D91552" w:rsidRPr="00F27094" w:rsidRDefault="00D91552" w:rsidP="00E0626C">
            <w:pPr>
              <w:pStyle w:val="Sinespaciado"/>
              <w:contextualSpacing/>
              <w:jc w:val="center"/>
              <w:rPr>
                <w:rFonts w:ascii="Arial" w:hAnsi="Arial" w:cs="Arial"/>
                <w:i/>
                <w:szCs w:val="22"/>
              </w:rPr>
            </w:pPr>
          </w:p>
          <w:p w14:paraId="71E7E622" w14:textId="77777777" w:rsidR="00D91552" w:rsidRPr="00F27094" w:rsidRDefault="00D91552" w:rsidP="00E0626C">
            <w:pPr>
              <w:pStyle w:val="Sinespaciado"/>
              <w:contextualSpacing/>
              <w:rPr>
                <w:rFonts w:ascii="Arial" w:eastAsia="Times New Roman" w:hAnsi="Arial" w:cs="Arial"/>
                <w:i/>
                <w:iCs/>
                <w:szCs w:val="22"/>
              </w:rPr>
            </w:pPr>
          </w:p>
        </w:tc>
      </w:tr>
    </w:tbl>
    <w:p w14:paraId="5A3574A6" w14:textId="77777777" w:rsidR="00D91552" w:rsidRPr="00926F23" w:rsidRDefault="00D91552" w:rsidP="00D91552">
      <w:pPr>
        <w:widowControl w:val="0"/>
        <w:tabs>
          <w:tab w:val="left" w:pos="360"/>
        </w:tabs>
        <w:spacing w:after="0" w:line="240" w:lineRule="auto"/>
        <w:contextualSpacing/>
        <w:rPr>
          <w:rFonts w:ascii="Arial" w:hAnsi="Arial" w:cs="Arial"/>
          <w:b/>
          <w:szCs w:val="22"/>
        </w:rPr>
      </w:pPr>
      <w:r w:rsidRPr="00926F23">
        <w:rPr>
          <w:rFonts w:ascii="Arial" w:hAnsi="Arial" w:cs="Arial"/>
          <w:b/>
          <w:szCs w:val="22"/>
        </w:rPr>
        <w:tab/>
      </w:r>
    </w:p>
    <w:p w14:paraId="4FC8F8BE" w14:textId="77777777" w:rsidR="00D91552" w:rsidRDefault="00D91552" w:rsidP="00D91552">
      <w:pPr>
        <w:spacing w:after="0" w:line="240" w:lineRule="auto"/>
        <w:rPr>
          <w:rFonts w:ascii="Arial" w:hAnsi="Arial" w:cs="Arial"/>
          <w:b/>
          <w:szCs w:val="22"/>
          <w:u w:val="single"/>
        </w:rPr>
      </w:pPr>
      <w:r>
        <w:rPr>
          <w:rFonts w:ascii="Arial" w:hAnsi="Arial" w:cs="Arial"/>
          <w:b/>
          <w:szCs w:val="22"/>
          <w:u w:val="single"/>
        </w:rPr>
        <w:br w:type="page"/>
      </w:r>
    </w:p>
    <w:p w14:paraId="6BFB7533" w14:textId="77777777" w:rsidR="00D91552" w:rsidRDefault="00D91552" w:rsidP="00D91552">
      <w:pPr>
        <w:widowControl w:val="0"/>
        <w:tabs>
          <w:tab w:val="left" w:pos="360"/>
        </w:tabs>
        <w:spacing w:after="0" w:line="240" w:lineRule="auto"/>
        <w:contextualSpacing/>
        <w:rPr>
          <w:rFonts w:ascii="Arial" w:hAnsi="Arial" w:cs="Arial"/>
          <w:b/>
          <w:szCs w:val="22"/>
          <w:u w:val="single"/>
        </w:rPr>
      </w:pPr>
    </w:p>
    <w:p w14:paraId="28CC201D" w14:textId="77777777" w:rsidR="00D91552" w:rsidRDefault="00D91552" w:rsidP="00D91552">
      <w:pPr>
        <w:widowControl w:val="0"/>
        <w:spacing w:after="0" w:line="240" w:lineRule="auto"/>
        <w:contextualSpacing/>
        <w:jc w:val="center"/>
        <w:rPr>
          <w:rFonts w:ascii="Arial" w:hAnsi="Arial" w:cs="Arial"/>
          <w:b/>
          <w:szCs w:val="22"/>
          <w:u w:val="single"/>
        </w:rPr>
      </w:pPr>
    </w:p>
    <w:p w14:paraId="1F24493B" w14:textId="5435E622" w:rsidR="00D91552" w:rsidRDefault="00D91552">
      <w:pPr>
        <w:spacing w:after="0" w:line="240" w:lineRule="auto"/>
        <w:rPr>
          <w:rFonts w:ascii="Arial" w:hAnsi="Arial" w:cs="Arial"/>
          <w:b/>
          <w:szCs w:val="22"/>
          <w:u w:val="single"/>
        </w:rPr>
      </w:pPr>
    </w:p>
    <w:p w14:paraId="06121AEB"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C8F3A67" w14:textId="77777777" w:rsidR="00464B1B" w:rsidRDefault="00464B1B" w:rsidP="004B5A87">
      <w:pPr>
        <w:widowControl w:val="0"/>
        <w:spacing w:after="0" w:line="240" w:lineRule="auto"/>
        <w:contextualSpacing/>
        <w:jc w:val="center"/>
        <w:rPr>
          <w:rFonts w:ascii="Arial" w:hAnsi="Arial" w:cs="Arial"/>
          <w:b/>
          <w:szCs w:val="22"/>
          <w:u w:val="single"/>
        </w:rPr>
      </w:pPr>
    </w:p>
    <w:p w14:paraId="0DC04A84" w14:textId="77777777" w:rsidR="00A61C13" w:rsidRDefault="00A61C13" w:rsidP="004B5A87">
      <w:pPr>
        <w:widowControl w:val="0"/>
        <w:spacing w:after="0" w:line="240" w:lineRule="auto"/>
        <w:contextualSpacing/>
        <w:jc w:val="center"/>
        <w:rPr>
          <w:rFonts w:ascii="Arial" w:hAnsi="Arial" w:cs="Arial"/>
          <w:b/>
          <w:szCs w:val="22"/>
          <w:u w:val="single"/>
        </w:rPr>
      </w:pPr>
    </w:p>
    <w:p w14:paraId="24F7518E" w14:textId="77777777" w:rsidR="00A61C13" w:rsidRDefault="00A61C13" w:rsidP="004B5A87">
      <w:pPr>
        <w:widowControl w:val="0"/>
        <w:spacing w:after="0" w:line="240" w:lineRule="auto"/>
        <w:contextualSpacing/>
        <w:jc w:val="center"/>
        <w:rPr>
          <w:rFonts w:ascii="Arial" w:hAnsi="Arial" w:cs="Arial"/>
          <w:b/>
          <w:szCs w:val="22"/>
          <w:u w:val="single"/>
        </w:rPr>
      </w:pPr>
    </w:p>
    <w:p w14:paraId="348AA7F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465A57DE"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2E9AEC7"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9E2B494"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793652A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40DB60C" w14:textId="77777777" w:rsidR="00926F23" w:rsidRPr="004F20EC" w:rsidRDefault="00926F23" w:rsidP="00926F23">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0D0DBB10"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62CDF9FA"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12FBC94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La Entidad y todo proveedor que se someta a las presentes bases,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6064AFDB"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11BB5E5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1E29A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C300E63"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A499F9"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7B3AD2B"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306F79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D54C202"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7A3870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77F7873"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F007B22" w14:textId="77777777" w:rsidR="00A61C13" w:rsidRDefault="00A61C13" w:rsidP="004B5A87">
      <w:pPr>
        <w:widowControl w:val="0"/>
        <w:spacing w:after="0" w:line="240" w:lineRule="auto"/>
        <w:contextualSpacing/>
        <w:jc w:val="center"/>
        <w:rPr>
          <w:rFonts w:ascii="Arial" w:hAnsi="Arial" w:cs="Arial"/>
          <w:b/>
          <w:szCs w:val="22"/>
          <w:u w:val="single"/>
        </w:rPr>
      </w:pPr>
    </w:p>
    <w:p w14:paraId="10808E93" w14:textId="77777777" w:rsidR="00A61C13" w:rsidRDefault="00A61C13" w:rsidP="004B5A87">
      <w:pPr>
        <w:widowControl w:val="0"/>
        <w:spacing w:after="0" w:line="240" w:lineRule="auto"/>
        <w:contextualSpacing/>
        <w:jc w:val="center"/>
        <w:rPr>
          <w:rFonts w:ascii="Arial" w:hAnsi="Arial" w:cs="Arial"/>
          <w:b/>
          <w:szCs w:val="22"/>
          <w:u w:val="single"/>
        </w:rPr>
      </w:pPr>
    </w:p>
    <w:p w14:paraId="0357B7C3" w14:textId="77777777" w:rsidR="00A61C13" w:rsidRDefault="00A61C13" w:rsidP="004B5A87">
      <w:pPr>
        <w:widowControl w:val="0"/>
        <w:spacing w:after="0" w:line="240" w:lineRule="auto"/>
        <w:contextualSpacing/>
        <w:jc w:val="center"/>
        <w:rPr>
          <w:rFonts w:ascii="Arial" w:hAnsi="Arial" w:cs="Arial"/>
          <w:b/>
          <w:szCs w:val="22"/>
          <w:u w:val="single"/>
        </w:rPr>
      </w:pPr>
    </w:p>
    <w:p w14:paraId="5731648B" w14:textId="77777777" w:rsidR="00A61C13" w:rsidRDefault="00A61C13" w:rsidP="004B5A87">
      <w:pPr>
        <w:widowControl w:val="0"/>
        <w:spacing w:after="0" w:line="240" w:lineRule="auto"/>
        <w:contextualSpacing/>
        <w:jc w:val="center"/>
        <w:rPr>
          <w:rFonts w:ascii="Arial" w:hAnsi="Arial" w:cs="Arial"/>
          <w:b/>
          <w:szCs w:val="22"/>
          <w:u w:val="single"/>
        </w:rPr>
      </w:pPr>
    </w:p>
    <w:p w14:paraId="1CEB04E3" w14:textId="77777777" w:rsidR="00A61C13" w:rsidRDefault="00A61C13" w:rsidP="004B5A87">
      <w:pPr>
        <w:widowControl w:val="0"/>
        <w:spacing w:after="0" w:line="240" w:lineRule="auto"/>
        <w:contextualSpacing/>
        <w:jc w:val="center"/>
        <w:rPr>
          <w:rFonts w:ascii="Arial" w:hAnsi="Arial" w:cs="Arial"/>
          <w:b/>
          <w:szCs w:val="22"/>
          <w:u w:val="single"/>
        </w:rPr>
      </w:pPr>
    </w:p>
    <w:p w14:paraId="7F272A83" w14:textId="77777777" w:rsidR="00A61C13" w:rsidRDefault="00A61C13" w:rsidP="004B5A87">
      <w:pPr>
        <w:widowControl w:val="0"/>
        <w:spacing w:after="0" w:line="240" w:lineRule="auto"/>
        <w:contextualSpacing/>
        <w:jc w:val="center"/>
        <w:rPr>
          <w:rFonts w:ascii="Arial" w:hAnsi="Arial" w:cs="Arial"/>
          <w:b/>
          <w:szCs w:val="22"/>
          <w:u w:val="single"/>
        </w:rPr>
      </w:pPr>
    </w:p>
    <w:p w14:paraId="1C96F0AF" w14:textId="77777777" w:rsidR="00A61C13" w:rsidRDefault="00A61C13" w:rsidP="004B5A87">
      <w:pPr>
        <w:widowControl w:val="0"/>
        <w:spacing w:after="0" w:line="240" w:lineRule="auto"/>
        <w:contextualSpacing/>
        <w:jc w:val="center"/>
        <w:rPr>
          <w:rFonts w:ascii="Arial" w:hAnsi="Arial" w:cs="Arial"/>
          <w:b/>
          <w:szCs w:val="22"/>
          <w:u w:val="single"/>
        </w:rPr>
      </w:pPr>
    </w:p>
    <w:p w14:paraId="659C1E3F" w14:textId="77777777" w:rsidR="00A61C13" w:rsidRDefault="00A61C13" w:rsidP="004B5A87">
      <w:pPr>
        <w:widowControl w:val="0"/>
        <w:spacing w:after="0" w:line="240" w:lineRule="auto"/>
        <w:contextualSpacing/>
        <w:jc w:val="center"/>
        <w:rPr>
          <w:rFonts w:ascii="Arial" w:hAnsi="Arial" w:cs="Arial"/>
          <w:b/>
          <w:szCs w:val="22"/>
          <w:u w:val="single"/>
        </w:rPr>
      </w:pPr>
    </w:p>
    <w:p w14:paraId="31414B54" w14:textId="77777777" w:rsidR="00FC0736" w:rsidRDefault="00FC0736" w:rsidP="004B5A87">
      <w:pPr>
        <w:widowControl w:val="0"/>
        <w:spacing w:after="0" w:line="240" w:lineRule="auto"/>
        <w:contextualSpacing/>
        <w:jc w:val="center"/>
        <w:rPr>
          <w:rFonts w:ascii="Arial" w:hAnsi="Arial" w:cs="Arial"/>
          <w:b/>
          <w:szCs w:val="22"/>
          <w:u w:val="single"/>
        </w:rPr>
      </w:pPr>
    </w:p>
    <w:p w14:paraId="30F39355"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0B67F81A" w14:textId="77777777" w:rsidR="00464B1B" w:rsidRDefault="00464B1B" w:rsidP="004B5A87">
      <w:pPr>
        <w:widowControl w:val="0"/>
        <w:spacing w:after="0" w:line="240" w:lineRule="auto"/>
        <w:contextualSpacing/>
        <w:jc w:val="center"/>
        <w:rPr>
          <w:rFonts w:ascii="Arial" w:hAnsi="Arial" w:cs="Arial"/>
          <w:b/>
          <w:szCs w:val="22"/>
          <w:u w:val="single"/>
        </w:rPr>
      </w:pPr>
    </w:p>
    <w:p w14:paraId="2EA5B737" w14:textId="77777777" w:rsidR="00FC0736" w:rsidRDefault="00FC0736" w:rsidP="004B5A87">
      <w:pPr>
        <w:widowControl w:val="0"/>
        <w:spacing w:after="0" w:line="240" w:lineRule="auto"/>
        <w:contextualSpacing/>
        <w:jc w:val="center"/>
        <w:rPr>
          <w:rFonts w:ascii="Arial" w:hAnsi="Arial" w:cs="Arial"/>
          <w:b/>
          <w:szCs w:val="22"/>
          <w:u w:val="single"/>
        </w:rPr>
      </w:pPr>
    </w:p>
    <w:p w14:paraId="2672948B" w14:textId="77777777" w:rsidR="00740839" w:rsidRDefault="00740839" w:rsidP="004B5A87">
      <w:pPr>
        <w:widowControl w:val="0"/>
        <w:spacing w:after="0" w:line="240" w:lineRule="auto"/>
        <w:contextualSpacing/>
        <w:jc w:val="center"/>
        <w:rPr>
          <w:rFonts w:ascii="Arial" w:hAnsi="Arial" w:cs="Arial"/>
          <w:b/>
          <w:szCs w:val="22"/>
          <w:u w:val="single"/>
        </w:rPr>
      </w:pPr>
    </w:p>
    <w:p w14:paraId="6481E9B6" w14:textId="6A3393C7" w:rsidR="008A47A4" w:rsidRDefault="008A47A4" w:rsidP="008A47A4">
      <w:pPr>
        <w:widowControl w:val="0"/>
        <w:spacing w:after="0" w:line="240" w:lineRule="auto"/>
        <w:contextualSpacing/>
        <w:jc w:val="center"/>
        <w:rPr>
          <w:rFonts w:ascii="Arial" w:hAnsi="Arial" w:cs="Arial"/>
          <w:b/>
          <w:szCs w:val="22"/>
          <w:u w:val="single"/>
        </w:rPr>
      </w:pPr>
    </w:p>
    <w:p w14:paraId="57B936DF" w14:textId="25F49C23" w:rsidR="00926F23" w:rsidRDefault="00926F23" w:rsidP="008A47A4">
      <w:pPr>
        <w:widowControl w:val="0"/>
        <w:spacing w:after="0" w:line="240" w:lineRule="auto"/>
        <w:contextualSpacing/>
        <w:jc w:val="center"/>
        <w:rPr>
          <w:rFonts w:ascii="Arial" w:hAnsi="Arial" w:cs="Arial"/>
          <w:b/>
          <w:szCs w:val="22"/>
          <w:u w:val="single"/>
        </w:rPr>
      </w:pPr>
    </w:p>
    <w:p w14:paraId="3416A635" w14:textId="63F321A2" w:rsidR="00926F23" w:rsidRDefault="00926F23" w:rsidP="008A47A4">
      <w:pPr>
        <w:widowControl w:val="0"/>
        <w:spacing w:after="0" w:line="240" w:lineRule="auto"/>
        <w:contextualSpacing/>
        <w:jc w:val="center"/>
        <w:rPr>
          <w:rFonts w:ascii="Arial" w:hAnsi="Arial" w:cs="Arial"/>
          <w:b/>
          <w:szCs w:val="22"/>
          <w:u w:val="single"/>
        </w:rPr>
      </w:pPr>
    </w:p>
    <w:p w14:paraId="015E30A7" w14:textId="157D2042" w:rsidR="00926F23" w:rsidRDefault="00926F23" w:rsidP="008A47A4">
      <w:pPr>
        <w:widowControl w:val="0"/>
        <w:spacing w:after="0" w:line="240" w:lineRule="auto"/>
        <w:contextualSpacing/>
        <w:jc w:val="center"/>
        <w:rPr>
          <w:rFonts w:ascii="Arial" w:hAnsi="Arial" w:cs="Arial"/>
          <w:b/>
          <w:szCs w:val="22"/>
          <w:u w:val="single"/>
        </w:rPr>
      </w:pPr>
    </w:p>
    <w:p w14:paraId="7C4B302F" w14:textId="6B8466DB" w:rsidR="00926F23" w:rsidRDefault="00926F23" w:rsidP="008A47A4">
      <w:pPr>
        <w:widowControl w:val="0"/>
        <w:spacing w:after="0" w:line="240" w:lineRule="auto"/>
        <w:contextualSpacing/>
        <w:jc w:val="center"/>
        <w:rPr>
          <w:rFonts w:ascii="Arial" w:hAnsi="Arial" w:cs="Arial"/>
          <w:b/>
          <w:szCs w:val="22"/>
          <w:u w:val="single"/>
        </w:rPr>
      </w:pPr>
    </w:p>
    <w:p w14:paraId="516AD7D1" w14:textId="0AE65B4C" w:rsidR="00926F23" w:rsidRDefault="00926F23" w:rsidP="008A47A4">
      <w:pPr>
        <w:widowControl w:val="0"/>
        <w:spacing w:after="0" w:line="240" w:lineRule="auto"/>
        <w:contextualSpacing/>
        <w:jc w:val="center"/>
        <w:rPr>
          <w:rFonts w:ascii="Arial" w:hAnsi="Arial" w:cs="Arial"/>
          <w:b/>
          <w:szCs w:val="22"/>
          <w:u w:val="single"/>
        </w:rPr>
      </w:pPr>
    </w:p>
    <w:p w14:paraId="42493B71" w14:textId="0E7A26CF" w:rsidR="00926F23" w:rsidRDefault="00926F23" w:rsidP="008A47A4">
      <w:pPr>
        <w:widowControl w:val="0"/>
        <w:spacing w:after="0" w:line="240" w:lineRule="auto"/>
        <w:contextualSpacing/>
        <w:jc w:val="center"/>
        <w:rPr>
          <w:rFonts w:ascii="Arial" w:hAnsi="Arial" w:cs="Arial"/>
          <w:b/>
          <w:szCs w:val="22"/>
          <w:u w:val="single"/>
        </w:rPr>
      </w:pPr>
    </w:p>
    <w:p w14:paraId="7F2F94FC" w14:textId="5F7373D1" w:rsidR="00926F23" w:rsidRDefault="00926F23" w:rsidP="008A47A4">
      <w:pPr>
        <w:widowControl w:val="0"/>
        <w:spacing w:after="0" w:line="240" w:lineRule="auto"/>
        <w:contextualSpacing/>
        <w:jc w:val="center"/>
        <w:rPr>
          <w:rFonts w:ascii="Arial" w:hAnsi="Arial" w:cs="Arial"/>
          <w:b/>
          <w:szCs w:val="22"/>
          <w:u w:val="single"/>
        </w:rPr>
      </w:pPr>
    </w:p>
    <w:p w14:paraId="6B2F04E5" w14:textId="05DBBB95" w:rsidR="00926F23" w:rsidRDefault="00926F23" w:rsidP="008A47A4">
      <w:pPr>
        <w:widowControl w:val="0"/>
        <w:spacing w:after="0" w:line="240" w:lineRule="auto"/>
        <w:contextualSpacing/>
        <w:jc w:val="center"/>
        <w:rPr>
          <w:rFonts w:ascii="Arial" w:hAnsi="Arial" w:cs="Arial"/>
          <w:b/>
          <w:szCs w:val="22"/>
          <w:u w:val="single"/>
        </w:rPr>
      </w:pPr>
    </w:p>
    <w:p w14:paraId="59B7F64E" w14:textId="0170EA80" w:rsidR="00926F23" w:rsidRDefault="00926F23" w:rsidP="008A47A4">
      <w:pPr>
        <w:widowControl w:val="0"/>
        <w:spacing w:after="0" w:line="240" w:lineRule="auto"/>
        <w:contextualSpacing/>
        <w:jc w:val="center"/>
        <w:rPr>
          <w:rFonts w:ascii="Arial" w:hAnsi="Arial" w:cs="Arial"/>
          <w:b/>
          <w:szCs w:val="22"/>
          <w:u w:val="single"/>
        </w:rPr>
      </w:pPr>
    </w:p>
    <w:p w14:paraId="63E0F402" w14:textId="47FDE3D1" w:rsidR="00926F23" w:rsidRDefault="00926F23" w:rsidP="008A47A4">
      <w:pPr>
        <w:widowControl w:val="0"/>
        <w:spacing w:after="0" w:line="240" w:lineRule="auto"/>
        <w:contextualSpacing/>
        <w:jc w:val="center"/>
        <w:rPr>
          <w:rFonts w:ascii="Arial" w:hAnsi="Arial" w:cs="Arial"/>
          <w:b/>
          <w:szCs w:val="22"/>
          <w:u w:val="single"/>
        </w:rPr>
      </w:pPr>
    </w:p>
    <w:p w14:paraId="7219AE3A" w14:textId="5E3DD716" w:rsidR="00926F23" w:rsidRDefault="00926F23" w:rsidP="008A47A4">
      <w:pPr>
        <w:widowControl w:val="0"/>
        <w:spacing w:after="0" w:line="240" w:lineRule="auto"/>
        <w:contextualSpacing/>
        <w:jc w:val="center"/>
        <w:rPr>
          <w:rFonts w:ascii="Arial" w:hAnsi="Arial" w:cs="Arial"/>
          <w:b/>
          <w:szCs w:val="22"/>
          <w:u w:val="single"/>
        </w:rPr>
      </w:pPr>
    </w:p>
    <w:p w14:paraId="0571561D" w14:textId="68015852" w:rsidR="00926F23" w:rsidRDefault="00926F23" w:rsidP="008A47A4">
      <w:pPr>
        <w:widowControl w:val="0"/>
        <w:spacing w:after="0" w:line="240" w:lineRule="auto"/>
        <w:contextualSpacing/>
        <w:jc w:val="center"/>
        <w:rPr>
          <w:rFonts w:ascii="Arial" w:hAnsi="Arial" w:cs="Arial"/>
          <w:b/>
          <w:szCs w:val="22"/>
          <w:u w:val="single"/>
        </w:rPr>
      </w:pPr>
    </w:p>
    <w:p w14:paraId="16A62E10" w14:textId="0041E15A" w:rsidR="00926F23" w:rsidRDefault="00926F23" w:rsidP="008A47A4">
      <w:pPr>
        <w:widowControl w:val="0"/>
        <w:spacing w:after="0" w:line="240" w:lineRule="auto"/>
        <w:contextualSpacing/>
        <w:jc w:val="center"/>
        <w:rPr>
          <w:rFonts w:ascii="Arial" w:hAnsi="Arial" w:cs="Arial"/>
          <w:b/>
          <w:szCs w:val="22"/>
          <w:u w:val="single"/>
        </w:rPr>
      </w:pPr>
    </w:p>
    <w:p w14:paraId="7A6EDC62" w14:textId="0A099FA1" w:rsidR="00926F23" w:rsidRDefault="00926F23" w:rsidP="008A47A4">
      <w:pPr>
        <w:widowControl w:val="0"/>
        <w:spacing w:after="0" w:line="240" w:lineRule="auto"/>
        <w:contextualSpacing/>
        <w:jc w:val="center"/>
        <w:rPr>
          <w:rFonts w:ascii="Arial" w:hAnsi="Arial" w:cs="Arial"/>
          <w:b/>
          <w:szCs w:val="22"/>
          <w:u w:val="single"/>
        </w:rPr>
      </w:pPr>
    </w:p>
    <w:p w14:paraId="2E3DA74D" w14:textId="0E47F736" w:rsidR="00926F23" w:rsidRDefault="00926F23" w:rsidP="008A47A4">
      <w:pPr>
        <w:widowControl w:val="0"/>
        <w:spacing w:after="0" w:line="240" w:lineRule="auto"/>
        <w:contextualSpacing/>
        <w:jc w:val="center"/>
        <w:rPr>
          <w:rFonts w:ascii="Arial" w:hAnsi="Arial" w:cs="Arial"/>
          <w:b/>
          <w:szCs w:val="22"/>
          <w:u w:val="single"/>
        </w:rPr>
      </w:pPr>
    </w:p>
    <w:p w14:paraId="79E39BF8" w14:textId="2BE372A1" w:rsidR="00926F23" w:rsidRDefault="00926F23" w:rsidP="008A47A4">
      <w:pPr>
        <w:widowControl w:val="0"/>
        <w:spacing w:after="0" w:line="240" w:lineRule="auto"/>
        <w:contextualSpacing/>
        <w:jc w:val="center"/>
        <w:rPr>
          <w:rFonts w:ascii="Arial" w:hAnsi="Arial" w:cs="Arial"/>
          <w:b/>
          <w:szCs w:val="22"/>
          <w:u w:val="single"/>
        </w:rPr>
      </w:pPr>
    </w:p>
    <w:p w14:paraId="4FB155F1" w14:textId="77777777" w:rsidR="00926F23" w:rsidRPr="00F27094" w:rsidRDefault="00926F23" w:rsidP="008A47A4">
      <w:pPr>
        <w:widowControl w:val="0"/>
        <w:spacing w:after="0" w:line="240" w:lineRule="auto"/>
        <w:contextualSpacing/>
        <w:jc w:val="center"/>
        <w:rPr>
          <w:rFonts w:ascii="Arial" w:hAnsi="Arial" w:cs="Arial"/>
          <w:b/>
          <w:szCs w:val="22"/>
          <w:u w:val="single"/>
        </w:rPr>
      </w:pPr>
    </w:p>
    <w:p w14:paraId="66EFCCAC" w14:textId="77777777" w:rsidR="008A47A4" w:rsidRPr="00F27094" w:rsidRDefault="008A47A4" w:rsidP="008A47A4">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188BCF5C" w14:textId="77777777" w:rsidR="008A47A4" w:rsidRPr="00F27094" w:rsidRDefault="008A47A4" w:rsidP="008A47A4">
      <w:pPr>
        <w:widowControl w:val="0"/>
        <w:spacing w:after="0" w:line="240" w:lineRule="auto"/>
        <w:rPr>
          <w:rFonts w:ascii="Arial" w:hAnsi="Arial" w:cs="Arial"/>
          <w:sz w:val="24"/>
          <w:szCs w:val="24"/>
        </w:rPr>
      </w:pPr>
    </w:p>
    <w:p w14:paraId="469EACFA" w14:textId="425582D3" w:rsidR="008A47A4" w:rsidRPr="00F27094" w:rsidRDefault="008A47A4" w:rsidP="008A47A4">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Pr="00F27094">
        <w:rPr>
          <w:rFonts w:ascii="Arial" w:hAnsi="Arial" w:cs="Arial"/>
          <w:b/>
          <w:sz w:val="24"/>
          <w:szCs w:val="24"/>
        </w:rPr>
        <w:t xml:space="preserve"> </w:t>
      </w:r>
      <w:r w:rsidR="002630C8">
        <w:rPr>
          <w:rFonts w:ascii="Arial" w:hAnsi="Arial" w:cs="Arial"/>
          <w:b/>
          <w:sz w:val="24"/>
          <w:szCs w:val="24"/>
        </w:rPr>
        <w:t>DE ADJUDICACIÓN</w:t>
      </w:r>
    </w:p>
    <w:p w14:paraId="505EC145"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5E2954B9"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20850332" w14:textId="77777777" w:rsidR="00926F23" w:rsidRPr="004F20EC" w:rsidRDefault="00926F23" w:rsidP="00926F23">
      <w:pPr>
        <w:widowControl w:val="0"/>
        <w:spacing w:after="0" w:line="240" w:lineRule="auto"/>
        <w:ind w:left="360"/>
        <w:contextualSpacing/>
        <w:jc w:val="center"/>
        <w:rPr>
          <w:rFonts w:ascii="Arial" w:hAnsi="Arial" w:cs="Arial"/>
          <w:sz w:val="24"/>
          <w:szCs w:val="24"/>
        </w:rPr>
      </w:pPr>
      <w:bookmarkStart w:id="0" w:name="_Hlk100043656"/>
      <w:r w:rsidRPr="004F20EC">
        <w:rPr>
          <w:rFonts w:ascii="Arial" w:hAnsi="Arial" w:cs="Arial"/>
          <w:sz w:val="24"/>
          <w:szCs w:val="24"/>
        </w:rPr>
        <w:t>(ESTA SECCIÓN NO DEBE SER MODIFICADA EN NINGÚN EXTREMO, BAJO SANCIÓN DE NULIDAD)</w:t>
      </w:r>
    </w:p>
    <w:bookmarkEnd w:id="0"/>
    <w:p w14:paraId="1DE6A415" w14:textId="77777777" w:rsidR="008A47A4" w:rsidRPr="00F27094" w:rsidRDefault="008A47A4" w:rsidP="008A47A4">
      <w:pPr>
        <w:spacing w:after="0" w:line="240" w:lineRule="auto"/>
        <w:contextualSpacing/>
        <w:rPr>
          <w:rFonts w:ascii="Arial" w:hAnsi="Arial" w:cs="Arial"/>
          <w:szCs w:val="22"/>
        </w:rPr>
      </w:pPr>
    </w:p>
    <w:p w14:paraId="14B970FD" w14:textId="77777777" w:rsidR="00740839" w:rsidRDefault="00740839" w:rsidP="004B5A87">
      <w:pPr>
        <w:widowControl w:val="0"/>
        <w:spacing w:after="0" w:line="240" w:lineRule="auto"/>
        <w:contextualSpacing/>
        <w:jc w:val="center"/>
        <w:rPr>
          <w:rFonts w:ascii="Arial" w:hAnsi="Arial" w:cs="Arial"/>
          <w:b/>
          <w:szCs w:val="22"/>
          <w:u w:val="single"/>
        </w:rPr>
      </w:pPr>
    </w:p>
    <w:p w14:paraId="2930613E" w14:textId="77777777" w:rsidR="00740839" w:rsidRDefault="00740839" w:rsidP="004B5A87">
      <w:pPr>
        <w:widowControl w:val="0"/>
        <w:spacing w:after="0" w:line="240" w:lineRule="auto"/>
        <w:contextualSpacing/>
        <w:jc w:val="center"/>
        <w:rPr>
          <w:rFonts w:ascii="Arial" w:hAnsi="Arial" w:cs="Arial"/>
          <w:b/>
          <w:szCs w:val="22"/>
          <w:u w:val="single"/>
        </w:rPr>
      </w:pPr>
    </w:p>
    <w:p w14:paraId="400F5E5E"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28A403A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72C1C45" w14:textId="34318396" w:rsidR="008A47A4" w:rsidRDefault="008A47A4">
      <w:pPr>
        <w:spacing w:after="0" w:line="240" w:lineRule="auto"/>
        <w:rPr>
          <w:rFonts w:ascii="Arial" w:hAnsi="Arial" w:cs="Arial"/>
          <w:b/>
          <w:szCs w:val="22"/>
          <w:u w:val="single"/>
        </w:rPr>
      </w:pPr>
      <w:r>
        <w:rPr>
          <w:rFonts w:ascii="Arial" w:hAnsi="Arial" w:cs="Arial"/>
          <w:b/>
          <w:szCs w:val="22"/>
          <w:u w:val="single"/>
        </w:rPr>
        <w:br w:type="page"/>
      </w:r>
    </w:p>
    <w:p w14:paraId="3445317D" w14:textId="77777777" w:rsidR="008A47A4" w:rsidRPr="00F27094" w:rsidRDefault="008A47A4" w:rsidP="008A47A4">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A47A4" w:rsidRPr="00F27094" w14:paraId="41589B07" w14:textId="77777777" w:rsidTr="008A47A4">
        <w:trPr>
          <w:trHeight w:val="600"/>
        </w:trPr>
        <w:tc>
          <w:tcPr>
            <w:tcW w:w="8701" w:type="dxa"/>
            <w:shd w:val="clear" w:color="auto" w:fill="D9D9D9"/>
            <w:vAlign w:val="center"/>
          </w:tcPr>
          <w:p w14:paraId="5D885E34" w14:textId="77777777" w:rsidR="008A47A4" w:rsidRPr="00F27094" w:rsidRDefault="008A47A4" w:rsidP="008A47A4">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5392C9E8" w14:textId="25967702" w:rsidR="008A47A4" w:rsidRPr="00F27094" w:rsidRDefault="008A47A4" w:rsidP="008A47A4">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002630C8">
              <w:rPr>
                <w:rFonts w:ascii="Arial" w:hAnsi="Arial" w:cs="Arial"/>
                <w:b/>
                <w:szCs w:val="22"/>
              </w:rPr>
              <w:t xml:space="preserve"> DE ADJUDICACIÓN</w:t>
            </w:r>
            <w:r w:rsidRPr="00F27094">
              <w:rPr>
                <w:rFonts w:ascii="Arial" w:hAnsi="Arial" w:cs="Arial"/>
                <w:b/>
                <w:szCs w:val="22"/>
              </w:rPr>
              <w:t xml:space="preserve"> </w:t>
            </w:r>
          </w:p>
        </w:tc>
      </w:tr>
    </w:tbl>
    <w:p w14:paraId="0CFF3A56" w14:textId="77777777" w:rsidR="008A47A4" w:rsidRPr="00800A37" w:rsidRDefault="008A47A4" w:rsidP="008A47A4">
      <w:pPr>
        <w:pStyle w:val="Prrafodelista"/>
        <w:widowControl w:val="0"/>
        <w:spacing w:after="0" w:line="240" w:lineRule="auto"/>
        <w:ind w:left="993"/>
        <w:jc w:val="both"/>
        <w:rPr>
          <w:rFonts w:ascii="Arial" w:hAnsi="Arial" w:cs="Arial"/>
          <w:spacing w:val="-2"/>
          <w:szCs w:val="22"/>
        </w:rPr>
      </w:pPr>
    </w:p>
    <w:p w14:paraId="366DB096" w14:textId="77777777" w:rsidR="008A47A4" w:rsidRPr="006B5538" w:rsidRDefault="008A47A4" w:rsidP="008A47A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291C3EF0" w14:textId="77777777" w:rsidR="008A47A4" w:rsidRPr="006B5538" w:rsidRDefault="008A47A4" w:rsidP="008A47A4">
      <w:pPr>
        <w:pStyle w:val="WW-Textosinformato"/>
        <w:widowControl w:val="0"/>
        <w:ind w:left="567"/>
        <w:contextualSpacing/>
        <w:jc w:val="both"/>
        <w:rPr>
          <w:rFonts w:ascii="Arial" w:hAnsi="Arial" w:cs="Arial"/>
          <w:b/>
          <w:color w:val="000000"/>
          <w:sz w:val="22"/>
          <w:szCs w:val="22"/>
          <w:lang w:val="es-ES_tradnl"/>
        </w:rPr>
      </w:pPr>
    </w:p>
    <w:p w14:paraId="601D4D96" w14:textId="7CADCF38" w:rsidR="00344F15" w:rsidRPr="008672B1" w:rsidRDefault="00344F15" w:rsidP="00344F15">
      <w:pPr>
        <w:pStyle w:val="Prrafodelista"/>
        <w:widowControl w:val="0"/>
        <w:numPr>
          <w:ilvl w:val="0"/>
          <w:numId w:val="3"/>
        </w:numPr>
        <w:spacing w:after="0" w:line="240" w:lineRule="auto"/>
        <w:jc w:val="both"/>
        <w:rPr>
          <w:rFonts w:ascii="Arial" w:hAnsi="Arial" w:cs="Arial"/>
          <w:spacing w:val="-2"/>
          <w:szCs w:val="22"/>
        </w:rPr>
      </w:pPr>
      <w:r w:rsidRPr="008672B1">
        <w:rPr>
          <w:rFonts w:ascii="Arial" w:eastAsia="Times New Roman" w:hAnsi="Arial" w:cs="Arial"/>
          <w:szCs w:val="22"/>
          <w:lang w:val="es-ES"/>
        </w:rPr>
        <w:t xml:space="preserve">Cuando en las presentes bases se mencione la palabra “Manual”, se entiende que se está haciendo mención al </w:t>
      </w:r>
      <w:r w:rsidRPr="008672B1">
        <w:rPr>
          <w:rFonts w:ascii="Arial" w:hAnsi="Arial" w:cs="Arial"/>
          <w:szCs w:val="22"/>
        </w:rPr>
        <w:t xml:space="preserve">Manual de Contrataciones en el Mercado Extranjero MAN-DPC-001, versión </w:t>
      </w:r>
      <w:r w:rsidR="0018611A">
        <w:rPr>
          <w:rFonts w:ascii="Arial" w:hAnsi="Arial" w:cs="Arial"/>
          <w:szCs w:val="22"/>
        </w:rPr>
        <w:t>0</w:t>
      </w:r>
      <w:r w:rsidR="00885FAB">
        <w:rPr>
          <w:rFonts w:ascii="Arial" w:hAnsi="Arial" w:cs="Arial"/>
          <w:szCs w:val="22"/>
        </w:rPr>
        <w:t>8</w:t>
      </w:r>
      <w:r w:rsidRPr="008672B1">
        <w:rPr>
          <w:rFonts w:ascii="Arial" w:hAnsi="Arial" w:cs="Arial"/>
          <w:szCs w:val="22"/>
        </w:rPr>
        <w:t>.</w:t>
      </w:r>
    </w:p>
    <w:p w14:paraId="5F366229" w14:textId="77777777" w:rsidR="00344F15" w:rsidRPr="006B5538" w:rsidRDefault="00344F15" w:rsidP="00344F15">
      <w:pPr>
        <w:pStyle w:val="Prrafodelista"/>
        <w:widowControl w:val="0"/>
        <w:spacing w:after="0" w:line="240" w:lineRule="auto"/>
        <w:jc w:val="both"/>
        <w:rPr>
          <w:rFonts w:ascii="Arial" w:hAnsi="Arial" w:cs="Arial"/>
          <w:spacing w:val="-2"/>
          <w:szCs w:val="22"/>
        </w:rPr>
      </w:pPr>
    </w:p>
    <w:p w14:paraId="4460A399" w14:textId="77777777" w:rsidR="00344F15" w:rsidRPr="003B1FF3" w:rsidRDefault="00344F15" w:rsidP="00344F15">
      <w:pPr>
        <w:pStyle w:val="Prrafodelista"/>
        <w:widowControl w:val="0"/>
        <w:numPr>
          <w:ilvl w:val="0"/>
          <w:numId w:val="3"/>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Reglamento del Decreto Legislativo N° 1128.</w:t>
      </w:r>
    </w:p>
    <w:p w14:paraId="4A710337" w14:textId="77777777" w:rsidR="00344F15" w:rsidRPr="003B1FF3" w:rsidRDefault="00344F15" w:rsidP="00344F15">
      <w:pPr>
        <w:pStyle w:val="Prrafodelista"/>
        <w:rPr>
          <w:rFonts w:ascii="Arial" w:hAnsi="Arial" w:cs="Arial"/>
          <w:spacing w:val="-2"/>
          <w:szCs w:val="22"/>
        </w:rPr>
      </w:pPr>
    </w:p>
    <w:p w14:paraId="6C953EA1" w14:textId="77777777" w:rsidR="00344F15" w:rsidRDefault="00344F15" w:rsidP="00344F15">
      <w:pPr>
        <w:pStyle w:val="Prrafodelista"/>
        <w:widowControl w:val="0"/>
        <w:numPr>
          <w:ilvl w:val="0"/>
          <w:numId w:val="3"/>
        </w:numPr>
        <w:spacing w:after="0" w:line="240" w:lineRule="auto"/>
        <w:jc w:val="both"/>
        <w:rPr>
          <w:rFonts w:ascii="Arial" w:hAnsi="Arial" w:cs="Arial"/>
          <w:spacing w:val="-2"/>
          <w:szCs w:val="22"/>
        </w:rPr>
      </w:pPr>
      <w:r>
        <w:rPr>
          <w:rFonts w:ascii="Arial" w:hAnsi="Arial" w:cs="Arial"/>
          <w:spacing w:val="-2"/>
          <w:szCs w:val="22"/>
        </w:rPr>
        <w:t xml:space="preserve">Cuando se mencione la sigla “OBAC” o la palabra “ENTIDAD”, se está haciendo referencia a las Entidades que están bajo el ámbito de competencia de la Agencia de Compras de las Fuerzas Armadas </w:t>
      </w:r>
      <w:proofErr w:type="gramStart"/>
      <w:r>
        <w:rPr>
          <w:rFonts w:ascii="Arial" w:hAnsi="Arial" w:cs="Arial"/>
          <w:spacing w:val="-2"/>
          <w:szCs w:val="22"/>
        </w:rPr>
        <w:t>y</w:t>
      </w:r>
      <w:proofErr w:type="gramEnd"/>
      <w:r>
        <w:rPr>
          <w:rFonts w:ascii="Arial" w:hAnsi="Arial" w:cs="Arial"/>
          <w:spacing w:val="-2"/>
          <w:szCs w:val="22"/>
        </w:rPr>
        <w:t xml:space="preserve"> en consecuencia, sujetas a la aplicación de la normativa de contrataciones en el mercado extranjero que emite la ACFFAA. </w:t>
      </w:r>
    </w:p>
    <w:p w14:paraId="211F4828" w14:textId="77777777" w:rsidR="003C36C8" w:rsidRPr="003C36C8" w:rsidRDefault="003C36C8" w:rsidP="003C36C8">
      <w:pPr>
        <w:pStyle w:val="Prrafodelista"/>
        <w:rPr>
          <w:rFonts w:ascii="Arial" w:hAnsi="Arial" w:cs="Arial"/>
          <w:spacing w:val="-2"/>
          <w:szCs w:val="22"/>
        </w:rPr>
      </w:pPr>
    </w:p>
    <w:p w14:paraId="50CB44E8" w14:textId="1259D7B0" w:rsidR="003C36C8" w:rsidRDefault="003C36C8" w:rsidP="00344F15">
      <w:pPr>
        <w:pStyle w:val="Prrafodelista"/>
        <w:widowControl w:val="0"/>
        <w:numPr>
          <w:ilvl w:val="0"/>
          <w:numId w:val="3"/>
        </w:numPr>
        <w:spacing w:after="0" w:line="240" w:lineRule="auto"/>
        <w:jc w:val="both"/>
        <w:rPr>
          <w:rFonts w:ascii="Arial" w:hAnsi="Arial" w:cs="Arial"/>
          <w:spacing w:val="-2"/>
          <w:szCs w:val="22"/>
        </w:rPr>
      </w:pPr>
      <w:r>
        <w:rPr>
          <w:rFonts w:ascii="Arial" w:hAnsi="Arial" w:cs="Arial"/>
          <w:spacing w:val="-2"/>
          <w:szCs w:val="22"/>
        </w:rPr>
        <w:t xml:space="preserve">Cuando se mencione “órgano competente del OBAC”, se está haciendo referencia al Órgano Encargado de las Contrataciones (OEC) o quien haga sus veces. </w:t>
      </w:r>
    </w:p>
    <w:p w14:paraId="349084AD" w14:textId="77777777" w:rsidR="00344F15" w:rsidRPr="00014915" w:rsidRDefault="00344F15" w:rsidP="00344F15">
      <w:pPr>
        <w:pStyle w:val="Prrafodelista"/>
        <w:rPr>
          <w:rFonts w:ascii="Arial" w:hAnsi="Arial" w:cs="Arial"/>
          <w:spacing w:val="-2"/>
          <w:szCs w:val="22"/>
        </w:rPr>
      </w:pPr>
    </w:p>
    <w:p w14:paraId="2C63BD5C" w14:textId="77777777" w:rsidR="002630C8" w:rsidRDefault="002630C8" w:rsidP="002630C8">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DE LAS ETAPAS DEL PROCEDIMIENTO</w:t>
      </w:r>
    </w:p>
    <w:p w14:paraId="05C6484A" w14:textId="77777777" w:rsidR="002630C8" w:rsidRDefault="002630C8" w:rsidP="002630C8">
      <w:pPr>
        <w:pStyle w:val="WW-Textosinformato"/>
        <w:widowControl w:val="0"/>
        <w:contextualSpacing/>
        <w:jc w:val="both"/>
        <w:rPr>
          <w:rFonts w:ascii="Arial" w:hAnsi="Arial" w:cs="Arial"/>
          <w:b/>
          <w:sz w:val="22"/>
          <w:szCs w:val="22"/>
          <w:lang w:val="es-ES_tradnl"/>
        </w:rPr>
      </w:pPr>
    </w:p>
    <w:p w14:paraId="1EE7C137" w14:textId="77777777" w:rsidR="002630C8" w:rsidRPr="002630C8" w:rsidRDefault="002630C8" w:rsidP="009406E8">
      <w:pPr>
        <w:pStyle w:val="Prrafodelista"/>
        <w:widowControl w:val="0"/>
        <w:numPr>
          <w:ilvl w:val="0"/>
          <w:numId w:val="3"/>
        </w:numPr>
        <w:spacing w:after="0" w:line="240" w:lineRule="auto"/>
        <w:jc w:val="both"/>
        <w:rPr>
          <w:rFonts w:ascii="Arial" w:eastAsia="Times New Roman" w:hAnsi="Arial" w:cs="Arial"/>
          <w:szCs w:val="22"/>
          <w:lang w:val="es-ES"/>
        </w:rPr>
      </w:pPr>
      <w:r w:rsidRPr="002630C8">
        <w:rPr>
          <w:rFonts w:ascii="Arial" w:eastAsia="Times New Roman" w:hAnsi="Arial" w:cs="Arial"/>
          <w:szCs w:val="22"/>
          <w:lang w:val="es-ES"/>
        </w:rPr>
        <w:t>El procedimiento de adjudicación constará de las siguientes etapas:</w:t>
      </w:r>
    </w:p>
    <w:p w14:paraId="3BEC2BD4" w14:textId="77777777" w:rsidR="002630C8" w:rsidRPr="00417EA6" w:rsidRDefault="002630C8" w:rsidP="002630C8">
      <w:pPr>
        <w:pStyle w:val="Prrafodelista"/>
        <w:spacing w:before="240" w:line="240" w:lineRule="auto"/>
        <w:ind w:left="709"/>
        <w:jc w:val="both"/>
        <w:rPr>
          <w:rFonts w:ascii="Arial" w:hAnsi="Arial" w:cs="Arial"/>
          <w:b/>
        </w:rPr>
      </w:pPr>
    </w:p>
    <w:p w14:paraId="4D68EB96" w14:textId="4365AB9E" w:rsidR="002630C8" w:rsidRDefault="002630C8" w:rsidP="009406E8">
      <w:pPr>
        <w:pStyle w:val="Prrafodelista"/>
        <w:numPr>
          <w:ilvl w:val="2"/>
          <w:numId w:val="15"/>
        </w:numPr>
        <w:spacing w:before="240" w:line="240" w:lineRule="auto"/>
        <w:ind w:left="993" w:hanging="284"/>
        <w:jc w:val="both"/>
        <w:rPr>
          <w:rFonts w:ascii="Arial" w:hAnsi="Arial" w:cs="Arial"/>
        </w:rPr>
      </w:pPr>
      <w:r>
        <w:rPr>
          <w:rFonts w:ascii="Arial" w:hAnsi="Arial" w:cs="Arial"/>
        </w:rPr>
        <w:t>Invitación.</w:t>
      </w:r>
    </w:p>
    <w:p w14:paraId="16F56CE1" w14:textId="4D22C7C9" w:rsid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Presentación de oferta</w:t>
      </w:r>
    </w:p>
    <w:p w14:paraId="40AC68B9" w14:textId="77777777" w:rsidR="002630C8" w:rsidRP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Admisión de oferta</w:t>
      </w:r>
    </w:p>
    <w:p w14:paraId="2D49D7BC" w14:textId="313A64F0" w:rsidR="002630C8" w:rsidRP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Adjudicación</w:t>
      </w:r>
    </w:p>
    <w:p w14:paraId="5FC9B886" w14:textId="77777777" w:rsidR="008A47A4" w:rsidRPr="00B90F1E" w:rsidRDefault="008A47A4" w:rsidP="008A47A4">
      <w:pPr>
        <w:pStyle w:val="Prrafodelista"/>
        <w:widowControl w:val="0"/>
        <w:spacing w:after="0" w:line="240" w:lineRule="auto"/>
        <w:ind w:left="993"/>
        <w:jc w:val="both"/>
        <w:rPr>
          <w:rFonts w:ascii="Arial" w:eastAsia="Times New Roman" w:hAnsi="Arial" w:cs="Arial"/>
          <w:szCs w:val="22"/>
        </w:rPr>
      </w:pPr>
    </w:p>
    <w:p w14:paraId="58B8D26E" w14:textId="2C507BCA" w:rsidR="008A47A4" w:rsidRDefault="008A47A4"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REGISTRO DEL PROCEDIMIENTO</w:t>
      </w:r>
      <w:r w:rsidRPr="009644C8">
        <w:rPr>
          <w:rFonts w:ascii="Arial" w:hAnsi="Arial" w:cs="Arial"/>
          <w:b/>
          <w:sz w:val="22"/>
          <w:szCs w:val="22"/>
          <w:lang w:val="es-ES_tradnl"/>
        </w:rPr>
        <w:t xml:space="preserve"> </w:t>
      </w:r>
    </w:p>
    <w:p w14:paraId="456DB96D" w14:textId="77777777" w:rsidR="008A47A4" w:rsidRPr="00F27094" w:rsidRDefault="008A47A4" w:rsidP="008A47A4">
      <w:pPr>
        <w:pStyle w:val="WW-Textosinformato"/>
        <w:widowControl w:val="0"/>
        <w:ind w:left="709"/>
        <w:contextualSpacing/>
        <w:jc w:val="both"/>
        <w:rPr>
          <w:rFonts w:ascii="Arial" w:hAnsi="Arial" w:cs="Arial"/>
          <w:b/>
          <w:sz w:val="22"/>
          <w:szCs w:val="22"/>
          <w:lang w:val="es-ES_tradnl"/>
        </w:rPr>
      </w:pPr>
    </w:p>
    <w:p w14:paraId="1D6F60EB" w14:textId="3520F97B" w:rsidR="008A47A4" w:rsidRPr="00353645" w:rsidRDefault="008A47A4" w:rsidP="008A47A4">
      <w:pPr>
        <w:pStyle w:val="Sangra3detindependiente"/>
        <w:widowControl w:val="0"/>
        <w:ind w:left="567" w:firstLine="0"/>
        <w:contextualSpacing/>
        <w:jc w:val="both"/>
        <w:rPr>
          <w:rFonts w:cs="Arial"/>
          <w:i w:val="0"/>
          <w:color w:val="000000" w:themeColor="text1"/>
          <w:sz w:val="22"/>
          <w:szCs w:val="22"/>
        </w:rPr>
      </w:pPr>
      <w:r w:rsidRPr="00846B04">
        <w:rPr>
          <w:rFonts w:cs="Arial"/>
          <w:i w:val="0"/>
          <w:sz w:val="22"/>
          <w:szCs w:val="22"/>
        </w:rPr>
        <w:t xml:space="preserve">Se realiza a través de su publicación </w:t>
      </w:r>
      <w:r w:rsidRPr="001A0485">
        <w:rPr>
          <w:rFonts w:cs="Arial"/>
          <w:i w:val="0"/>
          <w:sz w:val="22"/>
          <w:szCs w:val="22"/>
        </w:rPr>
        <w:t>en el</w:t>
      </w:r>
      <w:r>
        <w:rPr>
          <w:rFonts w:cs="Arial"/>
          <w:i w:val="0"/>
          <w:sz w:val="22"/>
          <w:szCs w:val="22"/>
        </w:rPr>
        <w:t xml:space="preserve"> </w:t>
      </w:r>
      <w:r w:rsidRPr="00846B04">
        <w:rPr>
          <w:rFonts w:cs="Arial"/>
          <w:i w:val="0"/>
          <w:sz w:val="22"/>
          <w:szCs w:val="22"/>
        </w:rPr>
        <w:t xml:space="preserve">Sistema Electrónico de Contrataciones del Estado – SEACE, </w:t>
      </w:r>
      <w:r w:rsidRPr="00353645">
        <w:rPr>
          <w:rFonts w:cs="Arial"/>
          <w:i w:val="0"/>
          <w:sz w:val="22"/>
          <w:szCs w:val="22"/>
        </w:rPr>
        <w:t>en la fecha señalada en la Secci</w:t>
      </w:r>
      <w:r>
        <w:rPr>
          <w:rFonts w:cs="Arial"/>
          <w:i w:val="0"/>
          <w:sz w:val="22"/>
          <w:szCs w:val="22"/>
        </w:rPr>
        <w:t>ón Específica</w:t>
      </w:r>
      <w:r w:rsidRPr="00353645">
        <w:rPr>
          <w:rFonts w:cs="Arial"/>
          <w:i w:val="0"/>
          <w:sz w:val="22"/>
          <w:szCs w:val="22"/>
        </w:rPr>
        <w:t xml:space="preserve">, </w:t>
      </w:r>
      <w:r w:rsidRPr="00353645">
        <w:rPr>
          <w:rFonts w:cs="Arial"/>
          <w:i w:val="0"/>
          <w:color w:val="000000" w:themeColor="text1"/>
          <w:sz w:val="22"/>
          <w:szCs w:val="22"/>
        </w:rPr>
        <w:t>correspondiente al calendario del procedimiento</w:t>
      </w:r>
      <w:r w:rsidR="002A05EA">
        <w:rPr>
          <w:rFonts w:cs="Arial"/>
          <w:i w:val="0"/>
          <w:color w:val="000000" w:themeColor="text1"/>
          <w:sz w:val="22"/>
          <w:szCs w:val="22"/>
        </w:rPr>
        <w:t>.</w:t>
      </w:r>
    </w:p>
    <w:p w14:paraId="54E5D470" w14:textId="77777777" w:rsidR="008A47A4" w:rsidRPr="00F27094" w:rsidRDefault="008A47A4" w:rsidP="008A47A4">
      <w:pPr>
        <w:pStyle w:val="Sangra3detindependiente"/>
        <w:widowControl w:val="0"/>
        <w:ind w:left="709" w:firstLine="0"/>
        <w:contextualSpacing/>
        <w:jc w:val="both"/>
        <w:rPr>
          <w:rFonts w:cs="Arial"/>
          <w:i w:val="0"/>
          <w:sz w:val="22"/>
          <w:szCs w:val="22"/>
        </w:rPr>
      </w:pPr>
    </w:p>
    <w:p w14:paraId="1013A7F4" w14:textId="7EF470D2" w:rsidR="008A47A4" w:rsidRPr="008E4AD8" w:rsidRDefault="008A47A4" w:rsidP="008A47A4">
      <w:pPr>
        <w:pStyle w:val="Sangra3detindependiente"/>
        <w:widowControl w:val="0"/>
        <w:ind w:left="567" w:firstLine="0"/>
        <w:contextualSpacing/>
        <w:jc w:val="both"/>
        <w:rPr>
          <w:rFonts w:cs="Arial"/>
          <w:i w:val="0"/>
          <w:sz w:val="22"/>
          <w:szCs w:val="22"/>
        </w:rPr>
      </w:pPr>
      <w:r w:rsidRPr="008E4AD8">
        <w:rPr>
          <w:rFonts w:cs="Arial"/>
          <w:i w:val="0"/>
          <w:sz w:val="22"/>
          <w:szCs w:val="22"/>
        </w:rPr>
        <w:t xml:space="preserve">El registro, para las contrataciones estratégicas vinculadas a la Seguridad y Defensa Nacional que están a cargo de la Agencia y aquellas que sean delegadas a ser realizadas por los OBAC, se llevará a cabo a través del módulo del SEACE con el </w:t>
      </w:r>
      <w:r w:rsidRPr="003919FD">
        <w:rPr>
          <w:rFonts w:cs="Arial"/>
          <w:i w:val="0"/>
          <w:sz w:val="22"/>
          <w:szCs w:val="22"/>
        </w:rPr>
        <w:t>“Tipo de selección”</w:t>
      </w:r>
      <w:r w:rsidRPr="008E4AD8">
        <w:rPr>
          <w:rFonts w:cs="Arial"/>
          <w:i w:val="0"/>
          <w:sz w:val="22"/>
          <w:szCs w:val="22"/>
        </w:rPr>
        <w:t xml:space="preserve"> de Régimen Especial (RES), que se encuentra fuera del ámbito de aplicación de la Ley de Contrataciones del Estado y su Reglamento, donde </w:t>
      </w:r>
      <w:r>
        <w:rPr>
          <w:rFonts w:cs="Arial"/>
          <w:i w:val="0"/>
          <w:sz w:val="22"/>
          <w:szCs w:val="22"/>
        </w:rPr>
        <w:t xml:space="preserve">se establecen </w:t>
      </w:r>
      <w:r w:rsidRPr="008E4AD8">
        <w:rPr>
          <w:rFonts w:cs="Arial"/>
          <w:i w:val="0"/>
          <w:sz w:val="22"/>
          <w:szCs w:val="22"/>
        </w:rPr>
        <w:t>restricciones en materia de seguridad de la información</w:t>
      </w:r>
      <w:r>
        <w:rPr>
          <w:rFonts w:cs="Arial"/>
          <w:i w:val="0"/>
          <w:sz w:val="22"/>
          <w:szCs w:val="22"/>
        </w:rPr>
        <w:t xml:space="preserve">. En este caso, </w:t>
      </w:r>
      <w:r w:rsidRPr="008E4AD8">
        <w:rPr>
          <w:rFonts w:cs="Arial"/>
          <w:i w:val="0"/>
          <w:sz w:val="22"/>
          <w:szCs w:val="22"/>
        </w:rPr>
        <w:t>será obligatorio sólo el registro del proce</w:t>
      </w:r>
      <w:r w:rsidR="002A05EA">
        <w:rPr>
          <w:rFonts w:cs="Arial"/>
          <w:i w:val="0"/>
          <w:sz w:val="22"/>
          <w:szCs w:val="22"/>
        </w:rPr>
        <w:t>dimiento</w:t>
      </w:r>
      <w:r w:rsidRPr="008E4AD8">
        <w:rPr>
          <w:rFonts w:cs="Arial"/>
          <w:i w:val="0"/>
          <w:sz w:val="22"/>
          <w:szCs w:val="22"/>
        </w:rPr>
        <w:t xml:space="preserve"> en el SEACE, más no la difusión de las bases u otra documentación derivada del mismo.</w:t>
      </w:r>
    </w:p>
    <w:p w14:paraId="5D1EF842" w14:textId="77777777" w:rsidR="008A47A4" w:rsidRPr="008E4AD8" w:rsidRDefault="008A47A4" w:rsidP="008A47A4">
      <w:pPr>
        <w:pStyle w:val="Sangra3detindependiente"/>
        <w:widowControl w:val="0"/>
        <w:ind w:left="567" w:firstLine="0"/>
        <w:contextualSpacing/>
        <w:jc w:val="both"/>
        <w:rPr>
          <w:rFonts w:cs="Arial"/>
          <w:i w:val="0"/>
          <w:sz w:val="22"/>
          <w:szCs w:val="22"/>
        </w:rPr>
      </w:pPr>
    </w:p>
    <w:p w14:paraId="0826D3CC" w14:textId="479C1580" w:rsidR="008A47A4" w:rsidRPr="008E4AD8" w:rsidRDefault="008A47A4" w:rsidP="008A47A4">
      <w:pPr>
        <w:pStyle w:val="Sangra3detindependiente"/>
        <w:widowControl w:val="0"/>
        <w:ind w:left="567" w:firstLine="0"/>
        <w:contextualSpacing/>
        <w:jc w:val="both"/>
        <w:rPr>
          <w:rFonts w:cs="Arial"/>
          <w:i w:val="0"/>
          <w:sz w:val="22"/>
          <w:szCs w:val="22"/>
        </w:rPr>
      </w:pPr>
      <w:r w:rsidRPr="008E4AD8">
        <w:rPr>
          <w:rFonts w:cs="Arial"/>
          <w:i w:val="0"/>
          <w:sz w:val="22"/>
          <w:szCs w:val="22"/>
        </w:rPr>
        <w:t>Las</w:t>
      </w:r>
      <w:r>
        <w:rPr>
          <w:rFonts w:cs="Arial"/>
          <w:i w:val="0"/>
          <w:sz w:val="22"/>
          <w:szCs w:val="22"/>
        </w:rPr>
        <w:t xml:space="preserve"> contrataciones no estratégicas, que están bajo competencia de los OBAC, </w:t>
      </w:r>
      <w:r w:rsidRPr="008E4AD8">
        <w:rPr>
          <w:rFonts w:cs="Arial"/>
          <w:i w:val="0"/>
          <w:sz w:val="22"/>
          <w:szCs w:val="22"/>
        </w:rPr>
        <w:t xml:space="preserve">se realizan en el </w:t>
      </w:r>
      <w:r>
        <w:rPr>
          <w:rFonts w:cs="Arial"/>
          <w:i w:val="0"/>
          <w:sz w:val="22"/>
          <w:szCs w:val="22"/>
        </w:rPr>
        <w:t>marco del Régimen General (INTER)</w:t>
      </w:r>
      <w:r w:rsidRPr="008E4AD8">
        <w:rPr>
          <w:rFonts w:cs="Arial"/>
          <w:i w:val="0"/>
          <w:sz w:val="22"/>
          <w:szCs w:val="22"/>
        </w:rPr>
        <w:t xml:space="preserve"> y el registro se realizará a través del módulo respectivo en el SEACE, debiendo publicarse toda la documentación relativa al </w:t>
      </w:r>
      <w:r w:rsidR="00885FAB">
        <w:rPr>
          <w:rFonts w:cs="Arial"/>
          <w:i w:val="0"/>
          <w:sz w:val="22"/>
          <w:szCs w:val="22"/>
        </w:rPr>
        <w:t xml:space="preserve">procedimiento de </w:t>
      </w:r>
      <w:r w:rsidR="00C33921">
        <w:rPr>
          <w:rFonts w:cs="Arial"/>
          <w:i w:val="0"/>
          <w:sz w:val="22"/>
          <w:szCs w:val="22"/>
        </w:rPr>
        <w:t>adjudicación</w:t>
      </w:r>
      <w:r w:rsidRPr="008E4AD8">
        <w:rPr>
          <w:rFonts w:cs="Arial"/>
          <w:i w:val="0"/>
          <w:sz w:val="22"/>
          <w:szCs w:val="22"/>
        </w:rPr>
        <w:t>.</w:t>
      </w:r>
    </w:p>
    <w:p w14:paraId="5497E817" w14:textId="6E666309" w:rsidR="008A47A4" w:rsidRDefault="008A47A4" w:rsidP="008A47A4">
      <w:pPr>
        <w:pStyle w:val="Sangra3detindependiente"/>
        <w:widowControl w:val="0"/>
        <w:ind w:left="567" w:firstLine="0"/>
        <w:contextualSpacing/>
        <w:jc w:val="both"/>
        <w:rPr>
          <w:rFonts w:cs="Arial"/>
          <w:i w:val="0"/>
          <w:sz w:val="22"/>
          <w:szCs w:val="22"/>
        </w:rPr>
      </w:pPr>
    </w:p>
    <w:p w14:paraId="68F24934" w14:textId="24F55E63" w:rsidR="00A8009A" w:rsidRDefault="00A8009A" w:rsidP="008A47A4">
      <w:pPr>
        <w:pStyle w:val="Sangra3detindependiente"/>
        <w:widowControl w:val="0"/>
        <w:ind w:left="567" w:firstLine="0"/>
        <w:contextualSpacing/>
        <w:jc w:val="both"/>
        <w:rPr>
          <w:rFonts w:cs="Arial"/>
          <w:i w:val="0"/>
          <w:sz w:val="22"/>
          <w:szCs w:val="22"/>
        </w:rPr>
      </w:pPr>
    </w:p>
    <w:p w14:paraId="7432CA69" w14:textId="77777777" w:rsidR="00A8009A" w:rsidRDefault="00A8009A" w:rsidP="008A47A4">
      <w:pPr>
        <w:pStyle w:val="Sangra3detindependiente"/>
        <w:widowControl w:val="0"/>
        <w:ind w:left="567" w:firstLine="0"/>
        <w:contextualSpacing/>
        <w:jc w:val="both"/>
        <w:rPr>
          <w:rFonts w:cs="Arial"/>
          <w:i w:val="0"/>
          <w:sz w:val="22"/>
          <w:szCs w:val="22"/>
        </w:rPr>
      </w:pPr>
    </w:p>
    <w:p w14:paraId="62AF8FEC" w14:textId="580F0025" w:rsidR="008A47A4" w:rsidRPr="00F27094" w:rsidRDefault="002630C8"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lastRenderedPageBreak/>
        <w:t>INVITACIÓN</w:t>
      </w:r>
      <w:r w:rsidR="008A47A4" w:rsidRPr="00F27094">
        <w:rPr>
          <w:rFonts w:ascii="Arial" w:hAnsi="Arial" w:cs="Arial"/>
          <w:b/>
          <w:sz w:val="22"/>
          <w:szCs w:val="22"/>
          <w:lang w:val="es-ES_tradnl"/>
        </w:rPr>
        <w:t xml:space="preserve"> </w:t>
      </w:r>
    </w:p>
    <w:p w14:paraId="04313B36" w14:textId="77777777" w:rsidR="008A47A4" w:rsidRDefault="008A47A4" w:rsidP="008A47A4">
      <w:pPr>
        <w:pStyle w:val="WW-Textosinformato"/>
        <w:widowControl w:val="0"/>
        <w:ind w:left="567"/>
        <w:contextualSpacing/>
        <w:jc w:val="both"/>
        <w:rPr>
          <w:rFonts w:ascii="Arial" w:hAnsi="Arial" w:cs="Arial"/>
          <w:b/>
          <w:sz w:val="22"/>
          <w:szCs w:val="22"/>
          <w:lang w:val="es-ES_tradnl"/>
        </w:rPr>
      </w:pPr>
    </w:p>
    <w:p w14:paraId="6FB93E5C" w14:textId="61E75A1B" w:rsidR="008A47A4" w:rsidRPr="008E4AD8" w:rsidRDefault="002A05EA" w:rsidP="008A47A4">
      <w:pPr>
        <w:autoSpaceDE w:val="0"/>
        <w:autoSpaceDN w:val="0"/>
        <w:adjustRightInd w:val="0"/>
        <w:spacing w:after="0" w:line="240" w:lineRule="auto"/>
        <w:ind w:left="567"/>
        <w:jc w:val="both"/>
        <w:rPr>
          <w:rFonts w:ascii="Arial" w:hAnsi="Arial" w:cs="Arial"/>
          <w:color w:val="auto"/>
        </w:rPr>
      </w:pPr>
      <w:r>
        <w:rPr>
          <w:rFonts w:ascii="Arial" w:hAnsi="Arial" w:cs="Arial"/>
          <w:color w:val="auto"/>
        </w:rPr>
        <w:t>La invitación se realizará</w:t>
      </w:r>
      <w:r w:rsidR="008A47A4" w:rsidRPr="008E4AD8">
        <w:rPr>
          <w:rFonts w:ascii="Arial" w:hAnsi="Arial" w:cs="Arial"/>
          <w:color w:val="auto"/>
        </w:rPr>
        <w:t xml:space="preserve"> mediante carta de invitación, la cual podrá ser enviada por correo electrónico, vía </w:t>
      </w:r>
      <w:proofErr w:type="spellStart"/>
      <w:r w:rsidR="008A47A4" w:rsidRPr="008E4AD8">
        <w:rPr>
          <w:rFonts w:ascii="Arial" w:hAnsi="Arial" w:cs="Arial"/>
          <w:color w:val="auto"/>
        </w:rPr>
        <w:t>courier</w:t>
      </w:r>
      <w:proofErr w:type="spellEnd"/>
      <w:r w:rsidR="008A47A4" w:rsidRPr="008E4AD8">
        <w:rPr>
          <w:rFonts w:ascii="Arial" w:hAnsi="Arial" w:cs="Arial"/>
          <w:color w:val="auto"/>
        </w:rPr>
        <w:t xml:space="preserve"> o fax, siempre y cuando se evidencie la remisión de la misma. La invitaci</w:t>
      </w:r>
      <w:r>
        <w:rPr>
          <w:rFonts w:ascii="Arial" w:hAnsi="Arial" w:cs="Arial"/>
          <w:color w:val="auto"/>
        </w:rPr>
        <w:t>ón</w:t>
      </w:r>
      <w:r w:rsidR="008A47A4" w:rsidRPr="008E4AD8">
        <w:rPr>
          <w:rFonts w:ascii="Arial" w:hAnsi="Arial" w:cs="Arial"/>
          <w:color w:val="auto"/>
        </w:rPr>
        <w:t xml:space="preserve"> para los procedimient</w:t>
      </w:r>
      <w:r>
        <w:rPr>
          <w:rFonts w:ascii="Arial" w:hAnsi="Arial" w:cs="Arial"/>
          <w:color w:val="auto"/>
        </w:rPr>
        <w:t xml:space="preserve">os a cargo de la ACFFAA deberá </w:t>
      </w:r>
      <w:r w:rsidR="008A47A4" w:rsidRPr="008E4AD8">
        <w:rPr>
          <w:rFonts w:ascii="Arial" w:hAnsi="Arial" w:cs="Arial"/>
          <w:color w:val="auto"/>
        </w:rPr>
        <w:t>realizarse utilizando el SIGCO.</w:t>
      </w:r>
    </w:p>
    <w:p w14:paraId="309A5505" w14:textId="77777777" w:rsidR="008A47A4" w:rsidRDefault="008A47A4" w:rsidP="008A47A4">
      <w:pPr>
        <w:autoSpaceDE w:val="0"/>
        <w:autoSpaceDN w:val="0"/>
        <w:adjustRightInd w:val="0"/>
        <w:spacing w:after="0" w:line="240" w:lineRule="auto"/>
        <w:ind w:left="567"/>
        <w:jc w:val="both"/>
        <w:rPr>
          <w:rFonts w:ascii="Arial" w:hAnsi="Arial" w:cs="Arial"/>
          <w:color w:val="0000FF"/>
        </w:rPr>
      </w:pPr>
    </w:p>
    <w:p w14:paraId="5F2006A8" w14:textId="4D8CA120" w:rsidR="002630C8" w:rsidRDefault="002A05EA" w:rsidP="002630C8">
      <w:pPr>
        <w:autoSpaceDE w:val="0"/>
        <w:autoSpaceDN w:val="0"/>
        <w:adjustRightInd w:val="0"/>
        <w:spacing w:after="0" w:line="240" w:lineRule="auto"/>
        <w:ind w:left="567"/>
        <w:jc w:val="both"/>
        <w:rPr>
          <w:rFonts w:ascii="Arial" w:eastAsia="Calibri" w:hAnsi="Arial" w:cs="Arial"/>
          <w:color w:val="FF0000"/>
          <w:szCs w:val="22"/>
        </w:rPr>
      </w:pPr>
      <w:r>
        <w:rPr>
          <w:rFonts w:ascii="Arial" w:eastAsia="Calibri" w:hAnsi="Arial" w:cs="Arial"/>
          <w:color w:val="auto"/>
          <w:szCs w:val="22"/>
        </w:rPr>
        <w:t xml:space="preserve">El proveedor </w:t>
      </w:r>
      <w:r w:rsidR="008A47A4">
        <w:rPr>
          <w:rFonts w:ascii="Arial" w:eastAsia="Calibri" w:hAnsi="Arial" w:cs="Arial"/>
          <w:color w:val="auto"/>
          <w:szCs w:val="22"/>
        </w:rPr>
        <w:t xml:space="preserve">debe estar inscritos en el Registro de Proveedores del Mercado Extranjero (RPME) en la </w:t>
      </w:r>
      <w:r w:rsidR="008A47A4" w:rsidRPr="00CC0E66">
        <w:rPr>
          <w:rFonts w:ascii="Arial" w:eastAsia="Calibri" w:hAnsi="Arial" w:cs="Arial"/>
          <w:color w:val="auto"/>
          <w:szCs w:val="22"/>
          <w:u w:val="single"/>
        </w:rPr>
        <w:t>categoría y grupo</w:t>
      </w:r>
      <w:r w:rsidR="008A47A4">
        <w:rPr>
          <w:rFonts w:ascii="Arial" w:eastAsia="Calibri" w:hAnsi="Arial" w:cs="Arial"/>
          <w:color w:val="auto"/>
          <w:szCs w:val="22"/>
        </w:rPr>
        <w:t xml:space="preserve"> aplicables al objeto de contratació</w:t>
      </w:r>
      <w:r w:rsidR="00987869">
        <w:rPr>
          <w:rFonts w:ascii="Arial" w:eastAsia="Calibri" w:hAnsi="Arial" w:cs="Arial"/>
          <w:color w:val="auto"/>
          <w:szCs w:val="22"/>
        </w:rPr>
        <w:t>n, a la fecha de su invitación.</w:t>
      </w:r>
    </w:p>
    <w:p w14:paraId="70492912" w14:textId="77777777" w:rsidR="002630C8" w:rsidRDefault="002630C8" w:rsidP="002630C8">
      <w:pPr>
        <w:autoSpaceDE w:val="0"/>
        <w:autoSpaceDN w:val="0"/>
        <w:adjustRightInd w:val="0"/>
        <w:spacing w:after="0" w:line="240" w:lineRule="auto"/>
        <w:ind w:left="567"/>
        <w:jc w:val="both"/>
        <w:rPr>
          <w:rFonts w:ascii="Arial" w:hAnsi="Arial" w:cs="Arial"/>
        </w:rPr>
      </w:pPr>
    </w:p>
    <w:p w14:paraId="4B98EB92" w14:textId="5806A946" w:rsidR="002630C8" w:rsidRPr="002630C8" w:rsidRDefault="002630C8" w:rsidP="002630C8">
      <w:pPr>
        <w:autoSpaceDE w:val="0"/>
        <w:autoSpaceDN w:val="0"/>
        <w:adjustRightInd w:val="0"/>
        <w:spacing w:after="0" w:line="240" w:lineRule="auto"/>
        <w:ind w:left="567"/>
        <w:jc w:val="both"/>
        <w:rPr>
          <w:rFonts w:ascii="Arial" w:eastAsia="Calibri" w:hAnsi="Arial" w:cs="Arial"/>
          <w:color w:val="FF0000"/>
          <w:szCs w:val="22"/>
        </w:rPr>
      </w:pPr>
      <w:r w:rsidRPr="002630C8">
        <w:rPr>
          <w:rFonts w:ascii="Arial" w:hAnsi="Arial" w:cs="Arial"/>
        </w:rPr>
        <w:t xml:space="preserve">El órgano competente del OBAC o la Dirección Procesos de Compras invitará al proveedor el mismo día del registro de la contratación en el SEACE, adjuntando las </w:t>
      </w:r>
      <w:r w:rsidR="00A0126D">
        <w:rPr>
          <w:rFonts w:ascii="Arial" w:hAnsi="Arial" w:cs="Arial"/>
        </w:rPr>
        <w:t>b</w:t>
      </w:r>
      <w:r w:rsidRPr="002630C8">
        <w:rPr>
          <w:rFonts w:ascii="Arial" w:hAnsi="Arial" w:cs="Arial"/>
        </w:rPr>
        <w:t xml:space="preserve">ases </w:t>
      </w:r>
      <w:r w:rsidR="00A0126D">
        <w:rPr>
          <w:rFonts w:ascii="Arial" w:hAnsi="Arial" w:cs="Arial"/>
        </w:rPr>
        <w:t>a</w:t>
      </w:r>
      <w:r w:rsidRPr="002630C8">
        <w:rPr>
          <w:rFonts w:ascii="Arial" w:hAnsi="Arial" w:cs="Arial"/>
        </w:rPr>
        <w:t>breviadas.</w:t>
      </w:r>
      <w:r w:rsidR="00D93AF5">
        <w:rPr>
          <w:rFonts w:ascii="Arial" w:hAnsi="Arial" w:cs="Arial"/>
        </w:rPr>
        <w:t xml:space="preserve"> </w:t>
      </w:r>
      <w:r w:rsidR="00D93AF5" w:rsidRPr="00A92533">
        <w:rPr>
          <w:rFonts w:ascii="Arial" w:eastAsia="Calibri" w:hAnsi="Arial" w:cs="Arial"/>
          <w:color w:val="auto"/>
          <w:szCs w:val="22"/>
        </w:rPr>
        <w:t xml:space="preserve">Para los procedimientos a cargo de la ACFFAA las bases </w:t>
      </w:r>
      <w:r w:rsidR="005B5E72">
        <w:rPr>
          <w:rFonts w:ascii="Arial" w:eastAsia="Calibri" w:hAnsi="Arial" w:cs="Arial"/>
          <w:color w:val="auto"/>
          <w:szCs w:val="22"/>
        </w:rPr>
        <w:t>aprobadas</w:t>
      </w:r>
      <w:r w:rsidR="00064760">
        <w:rPr>
          <w:rFonts w:ascii="Arial" w:eastAsia="Calibri" w:hAnsi="Arial" w:cs="Arial"/>
          <w:color w:val="auto"/>
          <w:szCs w:val="22"/>
        </w:rPr>
        <w:t xml:space="preserve"> </w:t>
      </w:r>
      <w:r w:rsidR="00D93AF5" w:rsidRPr="00A92533">
        <w:rPr>
          <w:rFonts w:ascii="Arial" w:eastAsia="Calibri" w:hAnsi="Arial" w:cs="Arial"/>
          <w:color w:val="auto"/>
          <w:szCs w:val="22"/>
        </w:rPr>
        <w:t>se registran en el SIGCO.</w:t>
      </w:r>
    </w:p>
    <w:p w14:paraId="3985584A" w14:textId="77777777" w:rsidR="002630C8" w:rsidRPr="00506CCA" w:rsidRDefault="002630C8" w:rsidP="008A47A4">
      <w:pPr>
        <w:autoSpaceDE w:val="0"/>
        <w:autoSpaceDN w:val="0"/>
        <w:adjustRightInd w:val="0"/>
        <w:spacing w:after="0" w:line="240" w:lineRule="auto"/>
        <w:ind w:left="567"/>
        <w:jc w:val="both"/>
        <w:rPr>
          <w:rFonts w:ascii="Arial" w:eastAsia="Calibri" w:hAnsi="Arial" w:cs="Arial"/>
          <w:color w:val="auto"/>
          <w:szCs w:val="22"/>
        </w:rPr>
      </w:pPr>
    </w:p>
    <w:p w14:paraId="4B4B13B4" w14:textId="7439ED72" w:rsidR="0092370D" w:rsidRDefault="0092370D" w:rsidP="0092370D">
      <w:pPr>
        <w:autoSpaceDE w:val="0"/>
        <w:autoSpaceDN w:val="0"/>
        <w:adjustRightInd w:val="0"/>
        <w:spacing w:after="0" w:line="240" w:lineRule="auto"/>
        <w:ind w:left="567"/>
        <w:jc w:val="both"/>
        <w:rPr>
          <w:rFonts w:ascii="Arial" w:eastAsia="Calibri" w:hAnsi="Arial" w:cs="Arial"/>
          <w:color w:val="auto"/>
          <w:szCs w:val="22"/>
        </w:rPr>
      </w:pPr>
      <w:r w:rsidRPr="00F17449">
        <w:rPr>
          <w:rFonts w:ascii="Arial" w:eastAsia="Calibri" w:hAnsi="Arial" w:cs="Arial"/>
          <w:color w:val="auto"/>
          <w:szCs w:val="22"/>
        </w:rPr>
        <w:t xml:space="preserve">El proveedor que es invitado a participar en el procedimiento adquiere la condición de </w:t>
      </w:r>
      <w:r w:rsidRPr="00B161FC">
        <w:rPr>
          <w:rFonts w:ascii="Arial" w:eastAsia="Calibri" w:hAnsi="Arial" w:cs="Arial"/>
          <w:b/>
          <w:color w:val="auto"/>
          <w:szCs w:val="22"/>
        </w:rPr>
        <w:t>“PARTICIPANTE”</w:t>
      </w:r>
      <w:r w:rsidRPr="00F17449">
        <w:rPr>
          <w:rFonts w:ascii="Arial" w:eastAsia="Calibri" w:hAnsi="Arial" w:cs="Arial"/>
          <w:color w:val="auto"/>
          <w:szCs w:val="22"/>
        </w:rPr>
        <w:t xml:space="preserve">. Un proveedor pierde la condición de participante, si es que expresamente manifiesta su decisión de no participar en el procedimiento de </w:t>
      </w:r>
      <w:r w:rsidR="00C33921">
        <w:rPr>
          <w:rFonts w:ascii="Arial" w:eastAsia="Calibri" w:hAnsi="Arial" w:cs="Arial"/>
          <w:color w:val="auto"/>
          <w:szCs w:val="22"/>
        </w:rPr>
        <w:t>adjudicación</w:t>
      </w:r>
      <w:r w:rsidRPr="00F17449">
        <w:rPr>
          <w:rFonts w:ascii="Arial" w:eastAsia="Calibri" w:hAnsi="Arial" w:cs="Arial"/>
          <w:color w:val="auto"/>
          <w:szCs w:val="22"/>
        </w:rPr>
        <w:t>.</w:t>
      </w:r>
    </w:p>
    <w:p w14:paraId="1A3FCC71" w14:textId="77777777" w:rsidR="0092370D" w:rsidRPr="004F20EC" w:rsidRDefault="0092370D" w:rsidP="0092370D">
      <w:pPr>
        <w:autoSpaceDE w:val="0"/>
        <w:autoSpaceDN w:val="0"/>
        <w:adjustRightInd w:val="0"/>
        <w:spacing w:after="0" w:line="240" w:lineRule="auto"/>
        <w:ind w:left="567"/>
        <w:jc w:val="both"/>
        <w:rPr>
          <w:rFonts w:ascii="Arial" w:eastAsia="Calibri" w:hAnsi="Arial" w:cs="Arial"/>
          <w:color w:val="auto"/>
          <w:szCs w:val="22"/>
        </w:rPr>
      </w:pPr>
    </w:p>
    <w:p w14:paraId="1C92BBAF" w14:textId="77777777" w:rsidR="0092370D" w:rsidRPr="00FB6BF9" w:rsidRDefault="0092370D" w:rsidP="0092370D">
      <w:pPr>
        <w:autoSpaceDE w:val="0"/>
        <w:autoSpaceDN w:val="0"/>
        <w:adjustRightInd w:val="0"/>
        <w:spacing w:after="0" w:line="240" w:lineRule="auto"/>
        <w:ind w:left="567"/>
        <w:jc w:val="both"/>
        <w:rPr>
          <w:rFonts w:ascii="Arial" w:hAnsi="Arial" w:cs="Arial"/>
        </w:rPr>
      </w:pPr>
      <w:r w:rsidRPr="00FB6BF9">
        <w:rPr>
          <w:rFonts w:ascii="Arial" w:hAnsi="Arial" w:cs="Arial"/>
        </w:rPr>
        <w:t xml:space="preserve">En caso el expediente de contratación haya sido clasificado como SECRETO, el </w:t>
      </w:r>
      <w:r w:rsidRPr="00B161FC">
        <w:rPr>
          <w:rFonts w:ascii="Arial" w:eastAsia="Calibri" w:hAnsi="Arial" w:cs="Arial"/>
          <w:color w:val="auto"/>
          <w:szCs w:val="22"/>
        </w:rPr>
        <w:t>COMITÉ</w:t>
      </w:r>
      <w:r w:rsidRPr="00FB6BF9">
        <w:rPr>
          <w:rFonts w:ascii="Arial" w:hAnsi="Arial" w:cs="Arial"/>
        </w:rPr>
        <w:t xml:space="preserve"> puede realizar la invitación a través de las delegaciones diplomáticas acreditadas en el país o a través de las respectivas Agregadurías de Defensa del Perú en el extranjero. Con la finalidad de no poner en riesgo la información contenida en las Bases, las empresas invitadas deben firmar un compromiso de confidencialidad por la información clasificada como SECRETO, previo a su registro como participante.</w:t>
      </w:r>
    </w:p>
    <w:p w14:paraId="6E741C42" w14:textId="77777777" w:rsidR="008A47A4" w:rsidRDefault="008A47A4" w:rsidP="008A47A4">
      <w:pPr>
        <w:spacing w:after="0" w:line="240" w:lineRule="auto"/>
        <w:ind w:left="567"/>
        <w:contextualSpacing/>
        <w:jc w:val="both"/>
        <w:rPr>
          <w:rFonts w:ascii="Arial" w:hAnsi="Arial" w:cs="Arial"/>
        </w:rPr>
      </w:pPr>
    </w:p>
    <w:p w14:paraId="524A24B3" w14:textId="77777777" w:rsidR="002A05EA" w:rsidRDefault="002A05EA" w:rsidP="002A0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FORMA DE </w:t>
      </w:r>
      <w:r w:rsidRPr="00956599">
        <w:rPr>
          <w:rFonts w:ascii="Arial" w:hAnsi="Arial" w:cs="Arial"/>
          <w:b/>
          <w:sz w:val="22"/>
          <w:szCs w:val="22"/>
          <w:lang w:val="es-ES_tradnl"/>
        </w:rPr>
        <w:t xml:space="preserve">PRESENTACIÓN DE </w:t>
      </w:r>
      <w:r>
        <w:rPr>
          <w:rFonts w:ascii="Arial" w:hAnsi="Arial" w:cs="Arial"/>
          <w:b/>
          <w:sz w:val="22"/>
          <w:szCs w:val="22"/>
          <w:lang w:val="es-ES_tradnl"/>
        </w:rPr>
        <w:t>LA OFERTA</w:t>
      </w:r>
      <w:r w:rsidRPr="00956599">
        <w:rPr>
          <w:rFonts w:ascii="Arial" w:hAnsi="Arial" w:cs="Arial"/>
          <w:b/>
          <w:sz w:val="22"/>
          <w:szCs w:val="22"/>
          <w:lang w:val="es-ES_tradnl"/>
        </w:rPr>
        <w:t xml:space="preserve"> </w:t>
      </w:r>
    </w:p>
    <w:p w14:paraId="016EDB52" w14:textId="77777777" w:rsidR="002A05EA" w:rsidRDefault="002A05EA" w:rsidP="002A05EA">
      <w:pPr>
        <w:pStyle w:val="WW-Textosinformato"/>
        <w:widowControl w:val="0"/>
        <w:ind w:left="567"/>
        <w:contextualSpacing/>
        <w:jc w:val="both"/>
        <w:rPr>
          <w:rFonts w:ascii="Arial" w:hAnsi="Arial" w:cs="Arial"/>
          <w:b/>
          <w:sz w:val="22"/>
          <w:szCs w:val="22"/>
          <w:lang w:val="es-ES_tradnl"/>
        </w:rPr>
      </w:pPr>
    </w:p>
    <w:p w14:paraId="14E088AC" w14:textId="77777777" w:rsidR="002A05EA" w:rsidRPr="00956599" w:rsidRDefault="002A05EA" w:rsidP="009406E8">
      <w:pPr>
        <w:pStyle w:val="WW-Textosinformato"/>
        <w:widowControl w:val="0"/>
        <w:numPr>
          <w:ilvl w:val="0"/>
          <w:numId w:val="14"/>
        </w:numPr>
        <w:contextualSpacing/>
        <w:jc w:val="both"/>
        <w:rPr>
          <w:rFonts w:ascii="Arial" w:hAnsi="Arial" w:cs="Arial"/>
          <w:b/>
          <w:sz w:val="22"/>
          <w:szCs w:val="22"/>
          <w:lang w:val="es-ES_tradnl"/>
        </w:rPr>
      </w:pPr>
      <w:r>
        <w:rPr>
          <w:rFonts w:ascii="Arial" w:hAnsi="Arial" w:cs="Arial"/>
          <w:b/>
          <w:sz w:val="22"/>
          <w:szCs w:val="22"/>
          <w:lang w:val="es-ES_tradnl"/>
        </w:rPr>
        <w:t>Presentación de ofertas</w:t>
      </w:r>
    </w:p>
    <w:p w14:paraId="04E7E496" w14:textId="77777777" w:rsidR="002A05EA" w:rsidRDefault="002A05EA" w:rsidP="002A05EA">
      <w:pPr>
        <w:spacing w:after="0" w:line="240" w:lineRule="auto"/>
        <w:ind w:left="426"/>
        <w:contextualSpacing/>
        <w:rPr>
          <w:rFonts w:ascii="Arial" w:hAnsi="Arial" w:cs="Arial"/>
          <w:b/>
          <w:szCs w:val="22"/>
        </w:rPr>
      </w:pPr>
    </w:p>
    <w:p w14:paraId="0CE9FBAE" w14:textId="45EBACCD" w:rsidR="00382316" w:rsidRPr="00382316" w:rsidRDefault="00382316" w:rsidP="00382316">
      <w:pPr>
        <w:pStyle w:val="Sangra3detindependiente"/>
        <w:widowControl w:val="0"/>
        <w:ind w:left="851" w:firstLine="0"/>
        <w:contextualSpacing/>
        <w:jc w:val="both"/>
        <w:rPr>
          <w:rFonts w:eastAsia="Batang" w:cs="Arial"/>
          <w:i w:val="0"/>
          <w:sz w:val="22"/>
          <w:lang w:val="es-PE" w:eastAsia="es-PE"/>
        </w:rPr>
      </w:pPr>
      <w:r w:rsidRPr="00382316">
        <w:rPr>
          <w:rFonts w:eastAsia="Batang" w:cs="Arial"/>
          <w:i w:val="0"/>
          <w:sz w:val="22"/>
          <w:lang w:val="es-PE" w:eastAsia="es-PE"/>
        </w:rPr>
        <w:t xml:space="preserve">De acuerdo a la fecha prevista en el calendario de las </w:t>
      </w:r>
      <w:r>
        <w:rPr>
          <w:rFonts w:eastAsia="Batang" w:cs="Arial"/>
          <w:i w:val="0"/>
          <w:sz w:val="22"/>
          <w:lang w:val="es-PE" w:eastAsia="es-PE"/>
        </w:rPr>
        <w:t>b</w:t>
      </w:r>
      <w:r w:rsidRPr="00382316">
        <w:rPr>
          <w:rFonts w:eastAsia="Batang" w:cs="Arial"/>
          <w:i w:val="0"/>
          <w:sz w:val="22"/>
          <w:lang w:val="es-PE" w:eastAsia="es-PE"/>
        </w:rPr>
        <w:t xml:space="preserve">ases, el postor presenta su oferta por correo electrónico o a través del SIGCO, según corresponda. </w:t>
      </w:r>
    </w:p>
    <w:p w14:paraId="14A57F04" w14:textId="77777777" w:rsidR="00382316" w:rsidRDefault="00382316" w:rsidP="002A05EA">
      <w:pPr>
        <w:pStyle w:val="Sangra3detindependiente"/>
        <w:widowControl w:val="0"/>
        <w:ind w:left="851" w:firstLine="0"/>
        <w:contextualSpacing/>
        <w:jc w:val="both"/>
        <w:rPr>
          <w:rFonts w:eastAsia="Batang" w:cs="Arial"/>
          <w:i w:val="0"/>
          <w:sz w:val="22"/>
          <w:lang w:val="es-PE" w:eastAsia="es-PE"/>
        </w:rPr>
      </w:pPr>
    </w:p>
    <w:p w14:paraId="6575E1BE" w14:textId="1E154E95" w:rsidR="002A05EA" w:rsidRPr="000A4765" w:rsidRDefault="002A05EA" w:rsidP="002A05EA">
      <w:pPr>
        <w:pStyle w:val="Sangra3detindependiente"/>
        <w:widowControl w:val="0"/>
        <w:ind w:left="851" w:firstLine="0"/>
        <w:contextualSpacing/>
        <w:jc w:val="both"/>
        <w:rPr>
          <w:rFonts w:eastAsia="Batang" w:cs="Arial"/>
          <w:i w:val="0"/>
          <w:sz w:val="22"/>
          <w:szCs w:val="22"/>
          <w:lang w:val="es-PE" w:eastAsia="es-PE"/>
        </w:rPr>
      </w:pPr>
      <w:r w:rsidRPr="000A4765">
        <w:rPr>
          <w:rFonts w:eastAsia="Batang" w:cs="Arial"/>
          <w:i w:val="0"/>
          <w:sz w:val="22"/>
          <w:szCs w:val="22"/>
          <w:lang w:val="es-PE" w:eastAsia="es-PE"/>
        </w:rPr>
        <w:t xml:space="preserve">El participante que presente oferta </w:t>
      </w:r>
      <w:r w:rsidR="00E26726" w:rsidRPr="000A4765">
        <w:rPr>
          <w:rFonts w:eastAsia="Batang" w:cs="Arial"/>
          <w:i w:val="0"/>
          <w:sz w:val="22"/>
          <w:szCs w:val="22"/>
          <w:lang w:val="es-PE" w:eastAsia="es-PE"/>
        </w:rPr>
        <w:t>adquiere</w:t>
      </w:r>
      <w:r w:rsidRPr="000A4765">
        <w:rPr>
          <w:rFonts w:eastAsia="Batang" w:cs="Arial"/>
          <w:i w:val="0"/>
          <w:sz w:val="22"/>
          <w:szCs w:val="22"/>
          <w:lang w:val="es-PE" w:eastAsia="es-PE"/>
        </w:rPr>
        <w:t xml:space="preserve"> la condición de </w:t>
      </w:r>
      <w:r w:rsidRPr="000A4765">
        <w:rPr>
          <w:rFonts w:eastAsia="Batang" w:cs="Arial"/>
          <w:b/>
          <w:i w:val="0"/>
          <w:sz w:val="22"/>
          <w:szCs w:val="22"/>
          <w:lang w:val="es-PE" w:eastAsia="es-PE"/>
        </w:rPr>
        <w:t>“POSTOR”.</w:t>
      </w:r>
      <w:r w:rsidRPr="000A4765">
        <w:rPr>
          <w:rFonts w:eastAsia="Batang" w:cs="Arial"/>
          <w:i w:val="0"/>
          <w:sz w:val="22"/>
          <w:szCs w:val="22"/>
          <w:lang w:val="es-PE" w:eastAsia="es-PE"/>
        </w:rPr>
        <w:t xml:space="preserve"> </w:t>
      </w:r>
    </w:p>
    <w:p w14:paraId="76621494" w14:textId="77777777" w:rsidR="002A05EA" w:rsidRPr="000A4765" w:rsidRDefault="002A05EA" w:rsidP="002A05EA">
      <w:pPr>
        <w:pStyle w:val="Sangra3detindependiente"/>
        <w:widowControl w:val="0"/>
        <w:ind w:left="851" w:firstLine="0"/>
        <w:contextualSpacing/>
        <w:jc w:val="both"/>
        <w:rPr>
          <w:rFonts w:eastAsia="Batang" w:cs="Arial"/>
          <w:i w:val="0"/>
          <w:color w:val="0000FF"/>
          <w:sz w:val="22"/>
          <w:szCs w:val="22"/>
          <w:lang w:val="es-PE" w:eastAsia="es-PE"/>
        </w:rPr>
      </w:pPr>
    </w:p>
    <w:p w14:paraId="3494CB7D" w14:textId="0A974870" w:rsidR="000A4765" w:rsidRPr="00B44BD0" w:rsidRDefault="000A4765" w:rsidP="00B44BD0">
      <w:pPr>
        <w:pStyle w:val="Sangra3detindependiente"/>
        <w:widowControl w:val="0"/>
        <w:ind w:left="851" w:firstLine="0"/>
        <w:contextualSpacing/>
        <w:jc w:val="both"/>
        <w:rPr>
          <w:rFonts w:ascii="Times New Roman" w:eastAsia="Calibri" w:hAnsi="Times New Roman"/>
          <w:sz w:val="22"/>
          <w:szCs w:val="22"/>
        </w:rPr>
      </w:pPr>
      <w:r w:rsidRPr="00B44BD0">
        <w:rPr>
          <w:rFonts w:cs="Arial"/>
          <w:i w:val="0"/>
          <w:sz w:val="22"/>
          <w:szCs w:val="22"/>
        </w:rPr>
        <w:t>Los documentos que conforman la oferta deben estar suscritos en forma digital o manuscrita por el representante legal de la empresa, debidamente foliados, rubricados en cada página para el caso de firma manuscrita, sin presentar enmendaduras o borrones. Los documentos firmados digitalmente deben contener la ruta o mecanismo de verificación emitida por el sistema de origen.</w:t>
      </w:r>
      <w:r w:rsidRPr="00B44BD0">
        <w:rPr>
          <w:rFonts w:ascii="Times New Roman" w:hAnsi="Times New Roman"/>
          <w:i w:val="0"/>
          <w:sz w:val="22"/>
          <w:szCs w:val="22"/>
          <w:lang w:eastAsia="es-PE"/>
        </w:rPr>
        <w:t xml:space="preserve"> </w:t>
      </w:r>
      <w:r w:rsidR="00B07C5A" w:rsidRPr="00A2162B">
        <w:rPr>
          <w:rFonts w:cs="Arial"/>
          <w:i w:val="0"/>
          <w:sz w:val="22"/>
          <w:szCs w:val="22"/>
        </w:rPr>
        <w:t>En caso de consorcio, los documentos serán suscritos por el representante común del consorcio.</w:t>
      </w:r>
    </w:p>
    <w:p w14:paraId="78C03994" w14:textId="77777777" w:rsidR="002A05EA" w:rsidRDefault="002A05EA" w:rsidP="002A05EA">
      <w:pPr>
        <w:pStyle w:val="Sangra3detindependiente"/>
        <w:widowControl w:val="0"/>
        <w:ind w:left="851" w:firstLine="0"/>
        <w:contextualSpacing/>
        <w:jc w:val="both"/>
        <w:rPr>
          <w:rFonts w:cs="Arial"/>
          <w:i w:val="0"/>
          <w:sz w:val="22"/>
          <w:szCs w:val="22"/>
        </w:rPr>
      </w:pPr>
    </w:p>
    <w:p w14:paraId="154D206D" w14:textId="11374F32" w:rsidR="002A05EA" w:rsidRDefault="002A05EA" w:rsidP="003919FD">
      <w:pPr>
        <w:pStyle w:val="Sangra3detindependiente"/>
        <w:widowControl w:val="0"/>
        <w:ind w:left="851" w:firstLine="0"/>
        <w:contextualSpacing/>
        <w:jc w:val="both"/>
        <w:rPr>
          <w:rFonts w:cs="Arial"/>
          <w:i w:val="0"/>
          <w:sz w:val="22"/>
          <w:szCs w:val="22"/>
        </w:rPr>
      </w:pPr>
      <w:r w:rsidRPr="003919FD">
        <w:rPr>
          <w:rFonts w:cs="Arial"/>
          <w:i w:val="0"/>
          <w:sz w:val="22"/>
          <w:szCs w:val="22"/>
        </w:rPr>
        <w:t xml:space="preserve">La oferta será dirigida al </w:t>
      </w:r>
      <w:r w:rsidR="003C36C8" w:rsidRPr="003C36C8">
        <w:rPr>
          <w:rFonts w:cs="Arial"/>
          <w:i w:val="0"/>
          <w:sz w:val="22"/>
          <w:szCs w:val="22"/>
        </w:rPr>
        <w:t xml:space="preserve">órgano competente del OBAC </w:t>
      </w:r>
      <w:r w:rsidR="006334DC" w:rsidRPr="00382316">
        <w:rPr>
          <w:rFonts w:cs="Arial"/>
          <w:i w:val="0"/>
          <w:sz w:val="22"/>
          <w:szCs w:val="22"/>
        </w:rPr>
        <w:t>o la Dirección Procesos de Compras</w:t>
      </w:r>
      <w:r w:rsidR="001D6634">
        <w:rPr>
          <w:rFonts w:cs="Arial"/>
          <w:i w:val="0"/>
          <w:sz w:val="22"/>
          <w:szCs w:val="22"/>
        </w:rPr>
        <w:t xml:space="preserve">, según corresponda, </w:t>
      </w:r>
      <w:r w:rsidRPr="003919FD">
        <w:rPr>
          <w:rFonts w:cs="Arial"/>
          <w:i w:val="0"/>
          <w:sz w:val="22"/>
          <w:szCs w:val="22"/>
        </w:rPr>
        <w:t>y se redactará empleando los anexos y formatos contenidos en la Sección Específica de las bases.</w:t>
      </w:r>
    </w:p>
    <w:p w14:paraId="275F6F26" w14:textId="77777777" w:rsidR="006952E6" w:rsidRDefault="006952E6" w:rsidP="003919FD">
      <w:pPr>
        <w:pStyle w:val="Sangra3detindependiente"/>
        <w:widowControl w:val="0"/>
        <w:ind w:left="851" w:firstLine="0"/>
        <w:contextualSpacing/>
        <w:jc w:val="both"/>
        <w:rPr>
          <w:rFonts w:cs="Arial"/>
          <w:i w:val="0"/>
          <w:sz w:val="22"/>
          <w:szCs w:val="22"/>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2A05EA" w:rsidRPr="00DD3DA7" w14:paraId="404DA652" w14:textId="77777777" w:rsidTr="00B44BD0">
        <w:trPr>
          <w:trHeight w:val="20"/>
        </w:trPr>
        <w:tc>
          <w:tcPr>
            <w:tcW w:w="7654" w:type="dxa"/>
            <w:shd w:val="clear" w:color="auto" w:fill="auto"/>
            <w:vAlign w:val="center"/>
          </w:tcPr>
          <w:p w14:paraId="522DC0E3" w14:textId="77777777" w:rsidR="002A05EA" w:rsidRPr="00DD3DA7" w:rsidRDefault="002A05EA" w:rsidP="006230CB">
            <w:pPr>
              <w:spacing w:after="0" w:line="240" w:lineRule="auto"/>
              <w:jc w:val="both"/>
              <w:rPr>
                <w:rFonts w:ascii="Arial" w:hAnsi="Arial" w:cs="Arial"/>
                <w:b/>
                <w:bCs/>
                <w:i/>
                <w:iCs/>
                <w:color w:val="2F5496" w:themeColor="accent5" w:themeShade="BF"/>
                <w:sz w:val="19"/>
                <w:szCs w:val="19"/>
                <w:lang w:val="es-ES"/>
              </w:rPr>
            </w:pPr>
            <w:r w:rsidRPr="00DD3DA7">
              <w:rPr>
                <w:rFonts w:ascii="Arial" w:hAnsi="Arial" w:cs="Arial"/>
                <w:b/>
                <w:bCs/>
                <w:i/>
                <w:iCs/>
                <w:color w:val="2F5496" w:themeColor="accent5" w:themeShade="BF"/>
                <w:sz w:val="19"/>
                <w:szCs w:val="19"/>
                <w:lang w:val="es-ES"/>
              </w:rPr>
              <w:t>Importante</w:t>
            </w:r>
          </w:p>
        </w:tc>
      </w:tr>
      <w:tr w:rsidR="002A05EA" w:rsidRPr="00DD3DA7" w14:paraId="5A45B06A" w14:textId="77777777" w:rsidTr="00B44BD0">
        <w:trPr>
          <w:trHeight w:val="20"/>
        </w:trPr>
        <w:tc>
          <w:tcPr>
            <w:tcW w:w="7654" w:type="dxa"/>
            <w:shd w:val="clear" w:color="auto" w:fill="auto"/>
            <w:vAlign w:val="center"/>
          </w:tcPr>
          <w:p w14:paraId="51F7D91F" w14:textId="77777777" w:rsidR="002A05EA" w:rsidRPr="00DD3DA7" w:rsidRDefault="002A05EA" w:rsidP="00B44BD0">
            <w:pPr>
              <w:spacing w:after="0" w:line="240" w:lineRule="auto"/>
              <w:jc w:val="both"/>
              <w:rPr>
                <w:rFonts w:ascii="Arial" w:hAnsi="Arial" w:cs="Arial"/>
                <w:bCs/>
                <w:i/>
                <w:iCs/>
                <w:color w:val="2F5496" w:themeColor="accent5" w:themeShade="BF"/>
                <w:sz w:val="19"/>
                <w:szCs w:val="19"/>
                <w:lang w:val="es-ES"/>
              </w:rPr>
            </w:pPr>
            <w:r w:rsidRPr="00DD3DA7">
              <w:rPr>
                <w:rFonts w:ascii="Arial" w:hAnsi="Arial" w:cs="Arial"/>
                <w:bCs/>
                <w:i/>
                <w:iCs/>
                <w:color w:val="2F5496" w:themeColor="accent5" w:themeShade="BF"/>
                <w:sz w:val="19"/>
                <w:szCs w:val="19"/>
                <w:lang w:val="es-ES_tradnl"/>
              </w:rPr>
              <w:t>Todo el contenido de la oferta tiene</w:t>
            </w:r>
            <w:r w:rsidRPr="00DD3DA7">
              <w:rPr>
                <w:rFonts w:ascii="Arial" w:hAnsi="Arial" w:cs="Arial"/>
                <w:bCs/>
                <w:i/>
                <w:iCs/>
                <w:color w:val="2F5496" w:themeColor="accent5" w:themeShade="BF"/>
                <w:sz w:val="19"/>
                <w:szCs w:val="19"/>
                <w:lang w:val="es-ES"/>
              </w:rPr>
              <w:t xml:space="preserve"> carácter de Declaración Jurada. </w:t>
            </w:r>
          </w:p>
          <w:p w14:paraId="48396DED" w14:textId="77777777" w:rsidR="00DD3DA7" w:rsidRPr="00DD3DA7" w:rsidRDefault="00DD3DA7" w:rsidP="00B44BD0">
            <w:pPr>
              <w:spacing w:after="0" w:line="240" w:lineRule="auto"/>
              <w:jc w:val="both"/>
              <w:rPr>
                <w:rFonts w:ascii="Arial" w:hAnsi="Arial" w:cs="Arial"/>
                <w:b/>
                <w:bCs/>
                <w:i/>
                <w:iCs/>
                <w:color w:val="2F5496" w:themeColor="accent5" w:themeShade="BF"/>
                <w:sz w:val="19"/>
                <w:szCs w:val="19"/>
                <w:lang w:val="es-ES"/>
              </w:rPr>
            </w:pPr>
          </w:p>
          <w:p w14:paraId="7DF27A2B" w14:textId="2A9307DF" w:rsidR="00A0126D" w:rsidRPr="00DD3DA7" w:rsidRDefault="00DD3DA7" w:rsidP="006230CB">
            <w:pPr>
              <w:widowControl w:val="0"/>
              <w:spacing w:after="0" w:line="240" w:lineRule="auto"/>
              <w:jc w:val="both"/>
              <w:rPr>
                <w:rFonts w:ascii="Arial" w:hAnsi="Arial" w:cs="Arial"/>
                <w:bCs/>
                <w:i/>
                <w:iCs/>
                <w:color w:val="2F5496" w:themeColor="accent5" w:themeShade="BF"/>
                <w:sz w:val="18"/>
                <w:szCs w:val="18"/>
              </w:rPr>
            </w:pPr>
            <w:r w:rsidRPr="00DD3DA7">
              <w:rPr>
                <w:rFonts w:ascii="Arial" w:hAnsi="Arial" w:cs="Arial"/>
                <w:bCs/>
                <w:i/>
                <w:iCs/>
                <w:color w:val="2F5496" w:themeColor="accent5" w:themeShade="BF"/>
                <w:sz w:val="18"/>
                <w:szCs w:val="18"/>
              </w:rPr>
              <w:t>En caso de contrataciones a cargo de la ACFFAA, cuando</w:t>
            </w:r>
            <w:r w:rsidRPr="00DD3DA7">
              <w:rPr>
                <w:rFonts w:ascii="Arial" w:hAnsi="Arial" w:cs="Arial"/>
                <w:i/>
                <w:iCs/>
                <w:color w:val="2F5496" w:themeColor="accent5" w:themeShade="BF"/>
                <w:sz w:val="18"/>
                <w:szCs w:val="18"/>
              </w:rPr>
              <w:t xml:space="preserve"> la información contenida en los documentos escaneados que conforman la oferta no coincida con lo declarado a través del </w:t>
            </w:r>
            <w:r w:rsidRPr="00DD3DA7">
              <w:rPr>
                <w:rFonts w:ascii="Arial" w:hAnsi="Arial" w:cs="Arial"/>
                <w:i/>
                <w:iCs/>
                <w:color w:val="2F5496" w:themeColor="accent5" w:themeShade="BF"/>
                <w:sz w:val="18"/>
                <w:szCs w:val="18"/>
              </w:rPr>
              <w:lastRenderedPageBreak/>
              <w:t>SIGCO, prevalece la información declarada en los documentos escaneados.</w:t>
            </w:r>
          </w:p>
        </w:tc>
      </w:tr>
    </w:tbl>
    <w:p w14:paraId="3E8DC8D2" w14:textId="77777777" w:rsidR="002A05EA" w:rsidRDefault="002A05EA" w:rsidP="002A05EA">
      <w:pPr>
        <w:pStyle w:val="Prrafodelista"/>
        <w:tabs>
          <w:tab w:val="left" w:pos="567"/>
        </w:tabs>
        <w:spacing w:after="0" w:line="240" w:lineRule="auto"/>
        <w:ind w:left="2640"/>
        <w:jc w:val="both"/>
        <w:rPr>
          <w:rFonts w:ascii="Arial" w:hAnsi="Arial" w:cs="Arial"/>
          <w:b/>
          <w:szCs w:val="22"/>
        </w:rPr>
      </w:pPr>
    </w:p>
    <w:p w14:paraId="605DF2DC" w14:textId="77777777" w:rsidR="002A05EA" w:rsidRPr="004A0234" w:rsidRDefault="002A05EA" w:rsidP="009406E8">
      <w:pPr>
        <w:pStyle w:val="WW-Textosinformato"/>
        <w:widowControl w:val="0"/>
        <w:numPr>
          <w:ilvl w:val="0"/>
          <w:numId w:val="14"/>
        </w:numPr>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0F3AC235" w14:textId="77777777" w:rsidR="002A05EA" w:rsidRDefault="002A05EA" w:rsidP="002A05EA">
      <w:pPr>
        <w:pStyle w:val="Prrafodelista"/>
        <w:tabs>
          <w:tab w:val="left" w:pos="567"/>
        </w:tabs>
        <w:spacing w:after="0" w:line="240" w:lineRule="auto"/>
        <w:ind w:left="2640"/>
        <w:jc w:val="both"/>
        <w:rPr>
          <w:rFonts w:ascii="Arial" w:hAnsi="Arial" w:cs="Arial"/>
        </w:rPr>
      </w:pPr>
    </w:p>
    <w:p w14:paraId="5C392E63" w14:textId="77777777" w:rsidR="002A05EA" w:rsidRPr="004A0234" w:rsidRDefault="002A05EA" w:rsidP="002A05EA">
      <w:pPr>
        <w:pStyle w:val="Sangra3detindependiente"/>
        <w:widowControl w:val="0"/>
        <w:ind w:left="851" w:firstLine="0"/>
        <w:contextualSpacing/>
        <w:jc w:val="both"/>
        <w:rPr>
          <w:rFonts w:cs="Arial"/>
          <w:i w:val="0"/>
          <w:sz w:val="22"/>
          <w:szCs w:val="22"/>
        </w:rPr>
      </w:pPr>
      <w:r w:rsidRPr="004A0234">
        <w:rPr>
          <w:rFonts w:cs="Arial"/>
          <w:i w:val="0"/>
          <w:sz w:val="22"/>
          <w:szCs w:val="22"/>
        </w:rPr>
        <w:t>La oferta será presentada en idioma español. La información técnica que sirva para acreditar el cumplimiento de las especificaciones técnicas, como aquella contenida en folletos, manuales, catálogos, páginas web oficiales, certificaciones o similares, podrá ser presentada en idioma inglés. La información en otro idioma diferente al español o inglés</w:t>
      </w:r>
      <w:r>
        <w:rPr>
          <w:rFonts w:cs="Arial"/>
          <w:i w:val="0"/>
          <w:sz w:val="22"/>
          <w:szCs w:val="22"/>
        </w:rPr>
        <w:t>,</w:t>
      </w:r>
      <w:r w:rsidRPr="004A0234">
        <w:rPr>
          <w:rFonts w:cs="Arial"/>
          <w:i w:val="0"/>
          <w:sz w:val="22"/>
          <w:szCs w:val="22"/>
        </w:rPr>
        <w:t xml:space="preserve"> deberá contar necesariamente con traducción simple al idioma español.</w:t>
      </w:r>
    </w:p>
    <w:p w14:paraId="18B58294" w14:textId="77777777" w:rsidR="002A05EA" w:rsidRPr="004A0234" w:rsidRDefault="002A05EA" w:rsidP="002A05EA">
      <w:pPr>
        <w:pStyle w:val="Sangra3detindependiente"/>
        <w:widowControl w:val="0"/>
        <w:ind w:left="851" w:firstLine="0"/>
        <w:contextualSpacing/>
        <w:jc w:val="both"/>
        <w:rPr>
          <w:rFonts w:cs="Arial"/>
          <w:i w:val="0"/>
          <w:sz w:val="22"/>
          <w:szCs w:val="22"/>
        </w:rPr>
      </w:pPr>
    </w:p>
    <w:p w14:paraId="065F2FDA" w14:textId="7D5114C1" w:rsidR="002A05EA" w:rsidRPr="004A0234" w:rsidRDefault="002A05EA" w:rsidP="002A05EA">
      <w:pPr>
        <w:pStyle w:val="Sangra3detindependiente"/>
        <w:widowControl w:val="0"/>
        <w:ind w:left="851" w:firstLine="0"/>
        <w:contextualSpacing/>
        <w:jc w:val="both"/>
        <w:rPr>
          <w:rFonts w:cs="Arial"/>
          <w:i w:val="0"/>
          <w:sz w:val="22"/>
          <w:szCs w:val="22"/>
        </w:rPr>
      </w:pPr>
      <w:r w:rsidRPr="004A0234">
        <w:rPr>
          <w:rFonts w:cs="Arial"/>
          <w:i w:val="0"/>
          <w:sz w:val="22"/>
          <w:szCs w:val="22"/>
        </w:rPr>
        <w:t xml:space="preserve">Toda comunicación diferente a la presentación de la oferta, derivada de las diversas etapas del procedimiento de </w:t>
      </w:r>
      <w:r w:rsidR="00C33921">
        <w:rPr>
          <w:rFonts w:cs="Arial"/>
          <w:i w:val="0"/>
          <w:sz w:val="22"/>
          <w:szCs w:val="22"/>
        </w:rPr>
        <w:t>adjudicación</w:t>
      </w:r>
      <w:r w:rsidR="00C33921" w:rsidRPr="004A0234">
        <w:rPr>
          <w:rFonts w:cs="Arial"/>
          <w:i w:val="0"/>
          <w:sz w:val="22"/>
          <w:szCs w:val="22"/>
        </w:rPr>
        <w:t xml:space="preserve"> </w:t>
      </w:r>
      <w:r w:rsidRPr="004A0234">
        <w:rPr>
          <w:rFonts w:cs="Arial"/>
          <w:i w:val="0"/>
          <w:sz w:val="22"/>
          <w:szCs w:val="22"/>
        </w:rPr>
        <w:t>será realizada en idioma español.</w:t>
      </w:r>
    </w:p>
    <w:p w14:paraId="1CB83DD3" w14:textId="77777777" w:rsidR="002A05EA" w:rsidRDefault="002A05EA" w:rsidP="00F27203">
      <w:pPr>
        <w:pStyle w:val="Prrafodelista"/>
        <w:widowControl w:val="0"/>
        <w:spacing w:after="0" w:line="240" w:lineRule="auto"/>
        <w:ind w:left="993"/>
        <w:jc w:val="both"/>
        <w:rPr>
          <w:rFonts w:ascii="Arial" w:hAnsi="Arial" w:cs="Arial"/>
          <w:spacing w:val="-2"/>
          <w:szCs w:val="22"/>
        </w:rPr>
      </w:pPr>
    </w:p>
    <w:p w14:paraId="2929D1C6" w14:textId="4FD38A06" w:rsidR="00382316" w:rsidRDefault="00382316" w:rsidP="00382316">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ADMISIÓN </w:t>
      </w:r>
      <w:r w:rsidRPr="00956599">
        <w:rPr>
          <w:rFonts w:ascii="Arial" w:hAnsi="Arial" w:cs="Arial"/>
          <w:b/>
          <w:sz w:val="22"/>
          <w:szCs w:val="22"/>
          <w:lang w:val="es-ES_tradnl"/>
        </w:rPr>
        <w:t xml:space="preserve">DE </w:t>
      </w:r>
      <w:r>
        <w:rPr>
          <w:rFonts w:ascii="Arial" w:hAnsi="Arial" w:cs="Arial"/>
          <w:b/>
          <w:sz w:val="22"/>
          <w:szCs w:val="22"/>
          <w:lang w:val="es-ES_tradnl"/>
        </w:rPr>
        <w:t>LA OFERTA</w:t>
      </w:r>
      <w:r w:rsidRPr="00956599">
        <w:rPr>
          <w:rFonts w:ascii="Arial" w:hAnsi="Arial" w:cs="Arial"/>
          <w:b/>
          <w:sz w:val="22"/>
          <w:szCs w:val="22"/>
          <w:lang w:val="es-ES_tradnl"/>
        </w:rPr>
        <w:t xml:space="preserve"> </w:t>
      </w:r>
      <w:r>
        <w:rPr>
          <w:rFonts w:ascii="Arial" w:hAnsi="Arial" w:cs="Arial"/>
          <w:b/>
          <w:sz w:val="22"/>
          <w:szCs w:val="22"/>
          <w:lang w:val="es-ES_tradnl"/>
        </w:rPr>
        <w:t>Y ADJUDICACIÓN</w:t>
      </w:r>
    </w:p>
    <w:p w14:paraId="4043D55C" w14:textId="77777777" w:rsidR="00382316" w:rsidRDefault="00382316" w:rsidP="00382316">
      <w:pPr>
        <w:pStyle w:val="WW-Textosinformato"/>
        <w:widowControl w:val="0"/>
        <w:ind w:left="567"/>
        <w:contextualSpacing/>
        <w:jc w:val="both"/>
        <w:rPr>
          <w:rFonts w:ascii="Arial" w:hAnsi="Arial" w:cs="Arial"/>
          <w:b/>
          <w:sz w:val="22"/>
          <w:szCs w:val="22"/>
          <w:lang w:val="es-ES_tradnl"/>
        </w:rPr>
      </w:pPr>
    </w:p>
    <w:p w14:paraId="18221920" w14:textId="2A96199D" w:rsidR="00382316" w:rsidRDefault="003C36C8" w:rsidP="00382316">
      <w:pPr>
        <w:pStyle w:val="Sangra3detindependiente"/>
        <w:widowControl w:val="0"/>
        <w:ind w:left="567" w:firstLine="0"/>
        <w:contextualSpacing/>
        <w:jc w:val="both"/>
        <w:rPr>
          <w:rFonts w:cs="Arial"/>
          <w:i w:val="0"/>
          <w:sz w:val="22"/>
          <w:szCs w:val="22"/>
        </w:rPr>
      </w:pPr>
      <w:r>
        <w:rPr>
          <w:rFonts w:cs="Arial"/>
          <w:i w:val="0"/>
          <w:sz w:val="22"/>
          <w:szCs w:val="22"/>
        </w:rPr>
        <w:t>El ó</w:t>
      </w:r>
      <w:r w:rsidRPr="003C36C8">
        <w:rPr>
          <w:rFonts w:cs="Arial"/>
          <w:i w:val="0"/>
          <w:sz w:val="22"/>
          <w:szCs w:val="22"/>
        </w:rPr>
        <w:t xml:space="preserve">rgano competente del OBAC </w:t>
      </w:r>
      <w:r w:rsidR="00E72BDA" w:rsidRPr="00382316">
        <w:rPr>
          <w:rFonts w:cs="Arial"/>
          <w:i w:val="0"/>
          <w:sz w:val="22"/>
          <w:szCs w:val="22"/>
        </w:rPr>
        <w:t xml:space="preserve">o la Dirección Procesos de Compras, </w:t>
      </w:r>
      <w:r w:rsidR="00382316">
        <w:rPr>
          <w:rFonts w:cs="Arial"/>
          <w:i w:val="0"/>
          <w:sz w:val="22"/>
          <w:szCs w:val="22"/>
        </w:rPr>
        <w:t xml:space="preserve">según corresponda, </w:t>
      </w:r>
      <w:r w:rsidR="003919FD">
        <w:rPr>
          <w:rFonts w:cs="Arial"/>
          <w:i w:val="0"/>
          <w:sz w:val="22"/>
          <w:szCs w:val="22"/>
        </w:rPr>
        <w:t>en la fecha prevista en las b</w:t>
      </w:r>
      <w:r w:rsidR="00E72BDA" w:rsidRPr="00382316">
        <w:rPr>
          <w:rFonts w:cs="Arial"/>
          <w:i w:val="0"/>
          <w:sz w:val="22"/>
          <w:szCs w:val="22"/>
        </w:rPr>
        <w:t xml:space="preserve">ases, admitirá la oferta en acto privado, verificando que el postor haya cumplido con la presentación de los documentos de presentación obligatoria y </w:t>
      </w:r>
      <w:r w:rsidR="00B03E88">
        <w:rPr>
          <w:rFonts w:cs="Arial"/>
          <w:i w:val="0"/>
          <w:sz w:val="22"/>
          <w:szCs w:val="22"/>
        </w:rPr>
        <w:t>las especificaciones técnicas o términos de referencia, según corresponda.</w:t>
      </w:r>
    </w:p>
    <w:p w14:paraId="51328797" w14:textId="77777777" w:rsidR="00382316" w:rsidRDefault="00382316" w:rsidP="00382316">
      <w:pPr>
        <w:pStyle w:val="Sangra3detindependiente"/>
        <w:widowControl w:val="0"/>
        <w:ind w:left="567" w:firstLine="0"/>
        <w:contextualSpacing/>
        <w:jc w:val="both"/>
        <w:rPr>
          <w:rFonts w:cs="Arial"/>
          <w:i w:val="0"/>
          <w:sz w:val="22"/>
          <w:szCs w:val="22"/>
        </w:rPr>
      </w:pPr>
    </w:p>
    <w:p w14:paraId="1C9C762D" w14:textId="77777777" w:rsidR="000669A7" w:rsidRDefault="000669A7" w:rsidP="00382316">
      <w:pPr>
        <w:pStyle w:val="Sangra3detindependiente"/>
        <w:widowControl w:val="0"/>
        <w:ind w:left="567" w:firstLine="0"/>
        <w:contextualSpacing/>
        <w:jc w:val="both"/>
        <w:rPr>
          <w:rFonts w:eastAsia="Batang" w:cs="Arial"/>
          <w:i w:val="0"/>
          <w:color w:val="000000"/>
          <w:sz w:val="22"/>
          <w:szCs w:val="22"/>
          <w:lang w:eastAsia="es-PE"/>
        </w:rPr>
      </w:pPr>
      <w:r w:rsidRPr="00B03E88">
        <w:rPr>
          <w:rFonts w:eastAsia="Batang" w:cs="Arial"/>
          <w:i w:val="0"/>
          <w:color w:val="000000"/>
          <w:sz w:val="22"/>
          <w:szCs w:val="22"/>
          <w:lang w:val="es-PE" w:eastAsia="es-PE"/>
        </w:rPr>
        <w:t xml:space="preserve">La </w:t>
      </w:r>
      <w:r w:rsidRPr="00B03E88">
        <w:rPr>
          <w:rFonts w:cs="Arial"/>
          <w:i w:val="0"/>
          <w:sz w:val="22"/>
          <w:szCs w:val="22"/>
        </w:rPr>
        <w:t>revisión</w:t>
      </w:r>
      <w:r w:rsidRPr="00B03E88">
        <w:rPr>
          <w:rFonts w:eastAsia="Batang" w:cs="Arial"/>
          <w:i w:val="0"/>
          <w:color w:val="000000"/>
          <w:sz w:val="22"/>
          <w:szCs w:val="22"/>
          <w:lang w:val="es-PE" w:eastAsia="es-PE"/>
        </w:rPr>
        <w:t xml:space="preserve"> de la oferta es integral, lo que implica el análisis de la totalidad de los documentos que se presentan, los cuales deben contener información plenamente consistente y congruente</w:t>
      </w:r>
      <w:r>
        <w:rPr>
          <w:rFonts w:eastAsia="Batang" w:cs="Arial"/>
          <w:i w:val="0"/>
          <w:color w:val="000000"/>
          <w:sz w:val="22"/>
          <w:szCs w:val="22"/>
          <w:lang w:eastAsia="es-PE"/>
        </w:rPr>
        <w:t xml:space="preserve">. </w:t>
      </w:r>
    </w:p>
    <w:p w14:paraId="5EB50FDF" w14:textId="77777777" w:rsidR="000669A7" w:rsidRDefault="000669A7" w:rsidP="00382316">
      <w:pPr>
        <w:pStyle w:val="Sangra3detindependiente"/>
        <w:widowControl w:val="0"/>
        <w:ind w:left="567" w:firstLine="0"/>
        <w:contextualSpacing/>
        <w:jc w:val="both"/>
        <w:rPr>
          <w:rFonts w:eastAsia="Batang" w:cs="Arial"/>
          <w:i w:val="0"/>
          <w:color w:val="000000"/>
          <w:sz w:val="22"/>
          <w:szCs w:val="22"/>
          <w:lang w:eastAsia="es-PE"/>
        </w:rPr>
      </w:pPr>
    </w:p>
    <w:p w14:paraId="50C3FA38" w14:textId="384B87BF" w:rsidR="00382316" w:rsidRPr="00382316" w:rsidRDefault="00382316"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 xml:space="preserve">De constatarse que la oferta cumple con la presentación de los documentos de presentación obligatoria </w:t>
      </w:r>
      <w:r w:rsidR="00B03E88">
        <w:rPr>
          <w:rFonts w:cs="Arial"/>
          <w:i w:val="0"/>
          <w:sz w:val="22"/>
          <w:szCs w:val="22"/>
        </w:rPr>
        <w:t>y las especificaciones técnicas o términos de referencia, según corresponda;</w:t>
      </w:r>
      <w:r w:rsidRPr="00382316">
        <w:rPr>
          <w:rFonts w:cs="Arial"/>
          <w:i w:val="0"/>
          <w:sz w:val="22"/>
          <w:szCs w:val="22"/>
        </w:rPr>
        <w:t xml:space="preserve"> </w:t>
      </w:r>
      <w:r w:rsidR="00DD3DA7">
        <w:rPr>
          <w:rFonts w:cs="Arial"/>
          <w:i w:val="0"/>
          <w:sz w:val="22"/>
          <w:szCs w:val="22"/>
        </w:rPr>
        <w:t>e</w:t>
      </w:r>
      <w:r w:rsidRPr="00382316">
        <w:rPr>
          <w:rFonts w:cs="Arial"/>
          <w:i w:val="0"/>
          <w:sz w:val="22"/>
          <w:szCs w:val="22"/>
        </w:rPr>
        <w:t xml:space="preserve">l órgano competente del OBAC o la Dirección Procesos de Compras procede a verificar que el precio de la oferta económica no supere el valor referencial; de ser así, </w:t>
      </w:r>
      <w:r w:rsidR="00987869">
        <w:rPr>
          <w:rFonts w:cs="Arial"/>
          <w:i w:val="0"/>
          <w:sz w:val="22"/>
          <w:szCs w:val="22"/>
        </w:rPr>
        <w:t xml:space="preserve">la oferta es declarada como “ADMITIDA” y </w:t>
      </w:r>
      <w:r w:rsidRPr="00382316">
        <w:rPr>
          <w:rFonts w:cs="Arial"/>
          <w:i w:val="0"/>
          <w:sz w:val="22"/>
          <w:szCs w:val="22"/>
        </w:rPr>
        <w:t xml:space="preserve">se procederá a efectuar la adjudicación, lo cual deberá constar en acta, produciéndose el </w:t>
      </w:r>
      <w:r w:rsidR="00DD3DA7">
        <w:rPr>
          <w:rFonts w:cs="Arial"/>
          <w:i w:val="0"/>
          <w:sz w:val="22"/>
          <w:szCs w:val="22"/>
        </w:rPr>
        <w:t>consenti</w:t>
      </w:r>
      <w:r w:rsidR="00DD3DA7" w:rsidRPr="00382316">
        <w:rPr>
          <w:rFonts w:cs="Arial"/>
          <w:i w:val="0"/>
          <w:sz w:val="22"/>
          <w:szCs w:val="22"/>
        </w:rPr>
        <w:t>miento</w:t>
      </w:r>
      <w:r w:rsidRPr="00382316">
        <w:rPr>
          <w:rFonts w:cs="Arial"/>
          <w:i w:val="0"/>
          <w:sz w:val="22"/>
          <w:szCs w:val="22"/>
        </w:rPr>
        <w:t xml:space="preserve"> en el mismo día.</w:t>
      </w:r>
    </w:p>
    <w:p w14:paraId="3F9DBBF1" w14:textId="77777777" w:rsidR="00DD3DA7" w:rsidRDefault="00DD3DA7" w:rsidP="00382316">
      <w:pPr>
        <w:pStyle w:val="Sangra3detindependiente"/>
        <w:widowControl w:val="0"/>
        <w:ind w:left="567" w:firstLine="0"/>
        <w:contextualSpacing/>
        <w:jc w:val="both"/>
        <w:rPr>
          <w:rFonts w:cs="Arial"/>
          <w:i w:val="0"/>
          <w:sz w:val="22"/>
          <w:szCs w:val="22"/>
        </w:rPr>
      </w:pPr>
    </w:p>
    <w:p w14:paraId="5BB6B811" w14:textId="4CE6FB57" w:rsidR="00B03E88" w:rsidRPr="00B03E88" w:rsidRDefault="00987869" w:rsidP="00B03E88">
      <w:pPr>
        <w:pStyle w:val="Sangra3detindependiente"/>
        <w:widowControl w:val="0"/>
        <w:ind w:left="567" w:firstLine="0"/>
        <w:contextualSpacing/>
        <w:jc w:val="both"/>
        <w:rPr>
          <w:rFonts w:cs="Arial"/>
          <w:i w:val="0"/>
          <w:sz w:val="22"/>
          <w:szCs w:val="22"/>
        </w:rPr>
      </w:pPr>
      <w:r>
        <w:rPr>
          <w:rFonts w:cs="Arial"/>
          <w:i w:val="0"/>
          <w:sz w:val="22"/>
          <w:szCs w:val="22"/>
        </w:rPr>
        <w:t xml:space="preserve">Si </w:t>
      </w:r>
      <w:r w:rsidR="00E72BDA" w:rsidRPr="00382316">
        <w:rPr>
          <w:rFonts w:cs="Arial"/>
          <w:i w:val="0"/>
          <w:sz w:val="22"/>
          <w:szCs w:val="22"/>
        </w:rPr>
        <w:t>la oferta no cumple con los documentos de presentación obligatoria</w:t>
      </w:r>
      <w:r w:rsidR="000669A7">
        <w:rPr>
          <w:rFonts w:cs="Arial"/>
          <w:i w:val="0"/>
          <w:sz w:val="22"/>
          <w:szCs w:val="22"/>
        </w:rPr>
        <w:t xml:space="preserve"> y</w:t>
      </w:r>
      <w:r w:rsidR="00E72BDA" w:rsidRPr="00382316">
        <w:rPr>
          <w:rFonts w:cs="Arial"/>
          <w:i w:val="0"/>
          <w:sz w:val="22"/>
          <w:szCs w:val="22"/>
        </w:rPr>
        <w:t xml:space="preserve"> </w:t>
      </w:r>
      <w:r w:rsidR="000669A7">
        <w:rPr>
          <w:rFonts w:cs="Arial"/>
          <w:i w:val="0"/>
          <w:sz w:val="22"/>
          <w:szCs w:val="22"/>
        </w:rPr>
        <w:t>las especificaciones técnicas o términos de referencia, según corresponda</w:t>
      </w:r>
      <w:r w:rsidR="009F693E">
        <w:rPr>
          <w:rFonts w:cs="Arial"/>
          <w:i w:val="0"/>
          <w:sz w:val="22"/>
          <w:szCs w:val="22"/>
        </w:rPr>
        <w:t>;</w:t>
      </w:r>
      <w:r w:rsidR="000669A7" w:rsidRPr="00382316" w:rsidDel="000669A7">
        <w:rPr>
          <w:rFonts w:cs="Arial"/>
          <w:i w:val="0"/>
          <w:sz w:val="22"/>
          <w:szCs w:val="22"/>
        </w:rPr>
        <w:t xml:space="preserve"> </w:t>
      </w:r>
      <w:r w:rsidR="00E72BDA" w:rsidRPr="00B03E88">
        <w:rPr>
          <w:rFonts w:cs="Arial"/>
          <w:i w:val="0"/>
          <w:sz w:val="22"/>
          <w:szCs w:val="22"/>
        </w:rPr>
        <w:t xml:space="preserve">o si la oferta económica supera el valor referencial, la oferta no es admitida y el procedimiento se declara desierto. </w:t>
      </w:r>
    </w:p>
    <w:p w14:paraId="51C71892" w14:textId="77777777" w:rsidR="00B03E88" w:rsidRPr="00B03E88" w:rsidRDefault="00B03E88" w:rsidP="00B03E88">
      <w:pPr>
        <w:pStyle w:val="Sangra3detindependiente"/>
        <w:widowControl w:val="0"/>
        <w:ind w:left="567" w:firstLine="0"/>
        <w:contextualSpacing/>
        <w:jc w:val="both"/>
        <w:rPr>
          <w:rFonts w:cs="Arial"/>
          <w:i w:val="0"/>
          <w:sz w:val="22"/>
          <w:szCs w:val="22"/>
        </w:rPr>
      </w:pPr>
    </w:p>
    <w:p w14:paraId="5B7967D9" w14:textId="674C26B7" w:rsidR="00B03E88" w:rsidRPr="00F94DBC" w:rsidRDefault="00B03E88" w:rsidP="00F94DBC">
      <w:pPr>
        <w:pStyle w:val="Sangra3detindependiente"/>
        <w:widowControl w:val="0"/>
        <w:ind w:left="567" w:firstLine="0"/>
        <w:contextualSpacing/>
        <w:jc w:val="both"/>
        <w:rPr>
          <w:rFonts w:cs="Arial"/>
          <w:i w:val="0"/>
          <w:szCs w:val="22"/>
        </w:rPr>
      </w:pPr>
      <w:r w:rsidRPr="00F94DBC">
        <w:rPr>
          <w:rFonts w:cs="Arial"/>
          <w:i w:val="0"/>
          <w:sz w:val="22"/>
          <w:szCs w:val="22"/>
        </w:rPr>
        <w:t>Durante la admisión de ofertas, el COMITÉ debe verificar que los postores no se encuentren comprendidos en las Listas de Organismos Multilaterales de personas y empresas no elegibles para ser contratadas</w:t>
      </w:r>
      <w:proofErr w:type="gramStart"/>
      <w:r w:rsidRPr="00F94DBC">
        <w:rPr>
          <w:rFonts w:cs="Arial"/>
          <w:i w:val="0"/>
          <w:sz w:val="22"/>
          <w:szCs w:val="22"/>
        </w:rPr>
        <w:t>,</w:t>
      </w:r>
      <w:r w:rsidR="00C157B3">
        <w:rPr>
          <w:rFonts w:cs="Arial"/>
          <w:i w:val="0"/>
          <w:sz w:val="22"/>
          <w:szCs w:val="22"/>
        </w:rPr>
        <w:t xml:space="preserve"> </w:t>
      </w:r>
      <w:r w:rsidR="00C157B3" w:rsidRPr="00C157B3">
        <w:rPr>
          <w:rFonts w:cs="Arial"/>
          <w:i w:val="0"/>
          <w:sz w:val="22"/>
          <w:szCs w:val="22"/>
        </w:rPr>
        <w:t>,</w:t>
      </w:r>
      <w:proofErr w:type="gramEnd"/>
      <w:r w:rsidR="00C157B3" w:rsidRPr="00C157B3">
        <w:rPr>
          <w:rFonts w:cs="Arial"/>
          <w:i w:val="0"/>
          <w:sz w:val="22"/>
          <w:szCs w:val="22"/>
        </w:rPr>
        <w:t xml:space="preserve"> publicadas en la página web del OSCE,</w:t>
      </w:r>
      <w:r w:rsidRPr="00F94DBC">
        <w:rPr>
          <w:rFonts w:cs="Arial"/>
          <w:i w:val="0"/>
          <w:sz w:val="22"/>
          <w:szCs w:val="22"/>
        </w:rPr>
        <w:t xml:space="preserve"> conforme al impedimento contemplado en el artículo 11, literal t) del TUO de la Ley N° 30225, Ley de Contrataciones del Estado.</w:t>
      </w:r>
    </w:p>
    <w:p w14:paraId="3F896D7F" w14:textId="77777777" w:rsidR="003919FD" w:rsidRDefault="003919FD" w:rsidP="00382316">
      <w:pPr>
        <w:pStyle w:val="Sangra3detindependiente"/>
        <w:widowControl w:val="0"/>
        <w:ind w:left="567" w:firstLine="0"/>
        <w:contextualSpacing/>
        <w:jc w:val="both"/>
        <w:rPr>
          <w:rFonts w:cs="Arial"/>
          <w:i w:val="0"/>
          <w:sz w:val="22"/>
          <w:szCs w:val="22"/>
        </w:rPr>
      </w:pPr>
    </w:p>
    <w:p w14:paraId="7BA179C3" w14:textId="7777777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CC91DEE" w14:textId="77777777" w:rsidR="003919FD" w:rsidRDefault="003919FD" w:rsidP="003919FD">
      <w:pPr>
        <w:pStyle w:val="WW-Textosinformato"/>
        <w:widowControl w:val="0"/>
        <w:contextualSpacing/>
        <w:jc w:val="both"/>
        <w:rPr>
          <w:rFonts w:ascii="Arial" w:hAnsi="Arial" w:cs="Arial"/>
          <w:b/>
          <w:sz w:val="22"/>
          <w:szCs w:val="22"/>
          <w:lang w:val="es-ES_tradnl"/>
        </w:rPr>
      </w:pPr>
    </w:p>
    <w:p w14:paraId="4A8E2979" w14:textId="148CC5E7"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Duran</w:t>
      </w:r>
      <w:r>
        <w:rPr>
          <w:rFonts w:ascii="Arial" w:hAnsi="Arial" w:cs="Arial"/>
          <w:color w:val="000000" w:themeColor="text1"/>
        </w:rPr>
        <w:t>te el desarrollo de la admisión</w:t>
      </w:r>
      <w:r w:rsidRPr="00B70EC8">
        <w:rPr>
          <w:rFonts w:ascii="Arial" w:hAnsi="Arial" w:cs="Arial"/>
          <w:color w:val="000000" w:themeColor="text1"/>
        </w:rPr>
        <w:t xml:space="preserve">, </w:t>
      </w:r>
      <w:r w:rsidR="003C36C8">
        <w:rPr>
          <w:rFonts w:ascii="Arial" w:hAnsi="Arial" w:cs="Arial"/>
          <w:color w:val="000000" w:themeColor="text1"/>
        </w:rPr>
        <w:t xml:space="preserve">el </w:t>
      </w:r>
      <w:r w:rsidR="003C36C8" w:rsidRPr="002630C8">
        <w:rPr>
          <w:rFonts w:ascii="Arial" w:hAnsi="Arial" w:cs="Arial"/>
        </w:rPr>
        <w:t>órgano competente del OBAC</w:t>
      </w:r>
      <w:r w:rsidRPr="003919FD">
        <w:rPr>
          <w:rFonts w:ascii="Arial" w:hAnsi="Arial" w:cs="Arial"/>
          <w:color w:val="000000" w:themeColor="text1"/>
        </w:rPr>
        <w:t xml:space="preserve"> o la Dirección Procesos de Compras, según corresponda</w:t>
      </w:r>
      <w:r>
        <w:rPr>
          <w:rFonts w:ascii="Arial" w:hAnsi="Arial" w:cs="Arial"/>
          <w:color w:val="000000" w:themeColor="text1"/>
        </w:rPr>
        <w:t>, p</w:t>
      </w:r>
      <w:r w:rsidRPr="00B70EC8">
        <w:rPr>
          <w:rFonts w:ascii="Arial" w:hAnsi="Arial" w:cs="Arial"/>
          <w:color w:val="000000" w:themeColor="text1"/>
        </w:rPr>
        <w:t xml:space="preserve">odrá solicitar a cualquier postor que subsane alguna omisión o corrija algún error material o formal de los documentos presentados, siempre que no </w:t>
      </w:r>
      <w:r>
        <w:rPr>
          <w:rFonts w:ascii="Arial" w:hAnsi="Arial" w:cs="Arial"/>
          <w:color w:val="000000" w:themeColor="text1"/>
        </w:rPr>
        <w:t xml:space="preserve">se </w:t>
      </w:r>
      <w:r w:rsidRPr="00B70EC8">
        <w:rPr>
          <w:rFonts w:ascii="Arial" w:hAnsi="Arial" w:cs="Arial"/>
          <w:color w:val="000000" w:themeColor="text1"/>
        </w:rPr>
        <w:t xml:space="preserve">altere el contenido esencial de la oferta. </w:t>
      </w:r>
    </w:p>
    <w:p w14:paraId="4AD9E418" w14:textId="77777777" w:rsidR="003919FD" w:rsidRPr="00F33976" w:rsidRDefault="003919FD" w:rsidP="003919FD">
      <w:pPr>
        <w:spacing w:after="0" w:line="240" w:lineRule="auto"/>
        <w:ind w:left="709"/>
        <w:contextualSpacing/>
        <w:jc w:val="both"/>
        <w:rPr>
          <w:rFonts w:ascii="Arial" w:hAnsi="Arial" w:cs="Arial"/>
          <w:color w:val="0000FF"/>
        </w:rPr>
      </w:pPr>
    </w:p>
    <w:p w14:paraId="24103E18" w14:textId="77777777" w:rsidR="003919FD" w:rsidRPr="00B70EC8" w:rsidRDefault="003919FD" w:rsidP="003919FD">
      <w:pPr>
        <w:spacing w:after="0" w:line="240" w:lineRule="auto"/>
        <w:ind w:left="567"/>
        <w:contextualSpacing/>
        <w:jc w:val="both"/>
        <w:rPr>
          <w:rFonts w:ascii="Arial" w:hAnsi="Arial" w:cs="Arial"/>
          <w:color w:val="000000" w:themeColor="text1"/>
        </w:rPr>
      </w:pPr>
      <w:r w:rsidRPr="00B70EC8">
        <w:rPr>
          <w:rFonts w:ascii="Arial" w:hAnsi="Arial" w:cs="Arial"/>
          <w:color w:val="000000" w:themeColor="text1"/>
        </w:rPr>
        <w:lastRenderedPageBreak/>
        <w:t>Son subsanables, entre otros, los siguientes errores materiales o formales:</w:t>
      </w:r>
    </w:p>
    <w:p w14:paraId="1E2ADC3D" w14:textId="77777777" w:rsidR="003919FD" w:rsidRPr="00F33976" w:rsidRDefault="003919FD" w:rsidP="003919FD">
      <w:pPr>
        <w:spacing w:after="0" w:line="240" w:lineRule="auto"/>
        <w:ind w:left="709"/>
        <w:contextualSpacing/>
        <w:jc w:val="both"/>
        <w:rPr>
          <w:rFonts w:ascii="Arial" w:hAnsi="Arial" w:cs="Arial"/>
          <w:color w:val="0000FF"/>
        </w:rPr>
      </w:pPr>
    </w:p>
    <w:p w14:paraId="6D4FC881" w14:textId="65A1C1D6"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 xml:space="preserve">La omisión de determinada información en formatos y declaraciones juradas, distintas al plazo ofertado y al precio u oferta económica; </w:t>
      </w:r>
    </w:p>
    <w:p w14:paraId="28CBED7B" w14:textId="5445215B"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 xml:space="preserve">La nomenclatura del procedimiento de </w:t>
      </w:r>
      <w:r w:rsidR="00C33921">
        <w:rPr>
          <w:rFonts w:ascii="Arial" w:hAnsi="Arial" w:cs="Arial"/>
          <w:color w:val="auto"/>
        </w:rPr>
        <w:t>adjudicación</w:t>
      </w:r>
      <w:r w:rsidR="00C33921" w:rsidRPr="00B70EC8">
        <w:rPr>
          <w:rFonts w:ascii="Arial" w:hAnsi="Arial" w:cs="Arial"/>
          <w:color w:val="auto"/>
        </w:rPr>
        <w:t xml:space="preserve"> </w:t>
      </w:r>
      <w:r w:rsidRPr="00B70EC8">
        <w:rPr>
          <w:rFonts w:ascii="Arial" w:hAnsi="Arial" w:cs="Arial"/>
          <w:color w:val="auto"/>
        </w:rPr>
        <w:t xml:space="preserve">y falta de firma o foliatura del postor o su representante; </w:t>
      </w:r>
    </w:p>
    <w:p w14:paraId="326261D3" w14:textId="77777777"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La traducción requerida, en tanto se haya presentado el documento objeto de traducción;</w:t>
      </w:r>
    </w:p>
    <w:p w14:paraId="034FA2D7" w14:textId="77777777" w:rsidR="003919FD"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2126B4A6" w14:textId="77777777"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La no presentación de doc</w:t>
      </w:r>
      <w:r>
        <w:rPr>
          <w:rFonts w:ascii="Arial" w:hAnsi="Arial" w:cs="Arial"/>
          <w:color w:val="auto"/>
        </w:rPr>
        <w:t>umentos emitidos por Entidades p</w:t>
      </w:r>
      <w:r w:rsidRPr="00B70EC8">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64ED1407" w14:textId="0996280E"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En el documento que contiene el precio ofertado u oferta económica</w:t>
      </w:r>
      <w:r>
        <w:rPr>
          <w:rFonts w:ascii="Arial" w:hAnsi="Arial" w:cs="Arial"/>
          <w:color w:val="000000" w:themeColor="text1"/>
        </w:rPr>
        <w:t>,</w:t>
      </w:r>
      <w:r w:rsidRPr="00B70EC8">
        <w:rPr>
          <w:rFonts w:ascii="Arial" w:hAnsi="Arial" w:cs="Arial"/>
          <w:color w:val="000000" w:themeColor="text1"/>
        </w:rPr>
        <w:t xml:space="preserve"> puede subsanarse la rúbrica</w:t>
      </w:r>
      <w:r w:rsidR="000B2DDE">
        <w:rPr>
          <w:rFonts w:ascii="Arial" w:hAnsi="Arial" w:cs="Arial"/>
          <w:color w:val="000000" w:themeColor="text1"/>
        </w:rPr>
        <w:t>,</w:t>
      </w:r>
      <w:r w:rsidRPr="00B70EC8">
        <w:rPr>
          <w:rFonts w:ascii="Arial" w:hAnsi="Arial" w:cs="Arial"/>
          <w:color w:val="000000" w:themeColor="text1"/>
        </w:rPr>
        <w:t xml:space="preserve"> la foliación</w:t>
      </w:r>
      <w:r w:rsidR="000B2DDE">
        <w:rPr>
          <w:rFonts w:ascii="Arial" w:hAnsi="Arial" w:cs="Arial"/>
          <w:color w:val="000000" w:themeColor="text1"/>
        </w:rPr>
        <w:t>, entre otros</w:t>
      </w:r>
      <w:r w:rsidRPr="00B70EC8">
        <w:rPr>
          <w:rFonts w:ascii="Arial" w:hAnsi="Arial" w:cs="Arial"/>
          <w:color w:val="000000" w:themeColor="text1"/>
        </w:rPr>
        <w:t xml:space="preserve">. La falta de firma en la oferta económica </w:t>
      </w:r>
      <w:r>
        <w:rPr>
          <w:rFonts w:ascii="Arial" w:hAnsi="Arial" w:cs="Arial"/>
          <w:color w:val="000000" w:themeColor="text1"/>
        </w:rPr>
        <w:t xml:space="preserve">o precio </w:t>
      </w:r>
      <w:r w:rsidRPr="00B70EC8">
        <w:rPr>
          <w:rFonts w:ascii="Arial" w:hAnsi="Arial" w:cs="Arial"/>
          <w:color w:val="000000" w:themeColor="text1"/>
        </w:rPr>
        <w:t xml:space="preserve">no es subsanable. En caso de divergencia entre el precio ofertado en números y letras, prevalece este último. </w:t>
      </w:r>
    </w:p>
    <w:p w14:paraId="163A77C2" w14:textId="77777777" w:rsidR="003919FD" w:rsidRDefault="003919FD" w:rsidP="00382316">
      <w:pPr>
        <w:pStyle w:val="Sangra3detindependiente"/>
        <w:widowControl w:val="0"/>
        <w:ind w:left="567" w:firstLine="0"/>
        <w:contextualSpacing/>
        <w:jc w:val="both"/>
        <w:rPr>
          <w:rFonts w:cs="Arial"/>
          <w:i w:val="0"/>
          <w:sz w:val="22"/>
          <w:szCs w:val="22"/>
        </w:rPr>
      </w:pPr>
    </w:p>
    <w:p w14:paraId="49F9E5E9" w14:textId="7E92C1D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OTROS</w:t>
      </w:r>
    </w:p>
    <w:p w14:paraId="133BE3DE" w14:textId="77777777" w:rsidR="003919FD" w:rsidRDefault="003919FD" w:rsidP="00382316">
      <w:pPr>
        <w:pStyle w:val="Sangra3detindependiente"/>
        <w:widowControl w:val="0"/>
        <w:ind w:left="567" w:firstLine="0"/>
        <w:contextualSpacing/>
        <w:jc w:val="both"/>
        <w:rPr>
          <w:rFonts w:cs="Arial"/>
          <w:i w:val="0"/>
          <w:sz w:val="22"/>
          <w:szCs w:val="22"/>
        </w:rPr>
      </w:pPr>
    </w:p>
    <w:p w14:paraId="4529FD5D" w14:textId="77777777" w:rsidR="00382316" w:rsidRPr="00382316" w:rsidRDefault="00E72BDA"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El plazo entre la invitación y la adjudicación no debe ser mayor de diez (10) días hábiles, salvo prórrogas y postergaciones debidamente justificadas.</w:t>
      </w:r>
    </w:p>
    <w:p w14:paraId="7D348447" w14:textId="77777777" w:rsidR="00382316" w:rsidRPr="00103F3B" w:rsidRDefault="00382316" w:rsidP="00382316">
      <w:pPr>
        <w:pStyle w:val="Sangra3detindependiente"/>
        <w:widowControl w:val="0"/>
        <w:ind w:left="851" w:firstLine="0"/>
        <w:contextualSpacing/>
        <w:jc w:val="both"/>
        <w:rPr>
          <w:rFonts w:cs="Arial"/>
          <w:i w:val="0"/>
          <w:sz w:val="22"/>
          <w:szCs w:val="22"/>
        </w:rPr>
      </w:pPr>
    </w:p>
    <w:p w14:paraId="066E36BC" w14:textId="77777777" w:rsidR="00103F3B" w:rsidRPr="00C157B3" w:rsidRDefault="00103F3B" w:rsidP="00F94DBC">
      <w:pPr>
        <w:pStyle w:val="Sangra3detindependiente"/>
        <w:widowControl w:val="0"/>
        <w:ind w:left="567" w:firstLine="0"/>
        <w:contextualSpacing/>
        <w:jc w:val="both"/>
        <w:rPr>
          <w:rFonts w:cs="Arial"/>
          <w:szCs w:val="22"/>
        </w:rPr>
      </w:pPr>
      <w:r w:rsidRPr="00F94DBC">
        <w:rPr>
          <w:rFonts w:cs="Arial"/>
          <w:i w:val="0"/>
          <w:sz w:val="22"/>
          <w:szCs w:val="22"/>
        </w:rPr>
        <w:t>En caso de contrataciones en donde el proveedor sea el fabricante o diseñador dueño de la patente o el servicio esté condicionado a las políticas comerciales de estos, y los procedimientos de la presente modalidad sean incompatibles con estas políticas, se podrá exceptuar de la aplicación de algún extremo de los procedimientos establecidos en la presente norma, mediante Resolución de la ACFFAA, siempre que se haya justificado su viabilidad mediante el Informe Técnico de la Dirección de Estudios de Mercado y el Informe Legal de la Oficina de Asesoría Jurídica de la ACFFAA.  En caso de contrataciones a cargo del OBAC, este deberá remitir a la ACFFAA el Informe Técnico y Legal para su aprobación.</w:t>
      </w:r>
    </w:p>
    <w:p w14:paraId="1C3FA75B" w14:textId="5CA804F0" w:rsidR="002A05EA" w:rsidRPr="00103F3B" w:rsidRDefault="00E32B2E" w:rsidP="00E32B2E">
      <w:pPr>
        <w:pStyle w:val="Sangra3detindependiente"/>
        <w:widowControl w:val="0"/>
        <w:ind w:left="567" w:firstLine="0"/>
        <w:contextualSpacing/>
        <w:jc w:val="both"/>
        <w:rPr>
          <w:rFonts w:cs="Arial"/>
          <w:i w:val="0"/>
          <w:sz w:val="22"/>
          <w:szCs w:val="22"/>
        </w:rPr>
      </w:pPr>
      <w:r w:rsidRPr="00103F3B">
        <w:rPr>
          <w:rFonts w:cs="Arial"/>
          <w:i w:val="0"/>
          <w:sz w:val="22"/>
          <w:szCs w:val="22"/>
        </w:rPr>
        <w:t>.</w:t>
      </w:r>
    </w:p>
    <w:p w14:paraId="16F9157C" w14:textId="77777777" w:rsidR="002A05EA" w:rsidRPr="00103F3B" w:rsidRDefault="002A05EA" w:rsidP="00F27203">
      <w:pPr>
        <w:pStyle w:val="Prrafodelista"/>
        <w:widowControl w:val="0"/>
        <w:spacing w:after="0" w:line="240" w:lineRule="auto"/>
        <w:ind w:left="993"/>
        <w:jc w:val="both"/>
        <w:rPr>
          <w:rFonts w:ascii="Arial" w:hAnsi="Arial" w:cs="Arial"/>
          <w:spacing w:val="-2"/>
          <w:szCs w:val="22"/>
        </w:rPr>
      </w:pPr>
    </w:p>
    <w:p w14:paraId="6CB9E4A6" w14:textId="6BD25D9D" w:rsidR="002A05EA" w:rsidRPr="00103F3B" w:rsidRDefault="002A05EA" w:rsidP="00F27203">
      <w:pPr>
        <w:pStyle w:val="Prrafodelista"/>
        <w:widowControl w:val="0"/>
        <w:spacing w:after="0" w:line="240" w:lineRule="auto"/>
        <w:ind w:left="993"/>
        <w:jc w:val="both"/>
        <w:rPr>
          <w:rFonts w:ascii="Arial" w:hAnsi="Arial" w:cs="Arial"/>
          <w:spacing w:val="-2"/>
          <w:szCs w:val="22"/>
        </w:rPr>
      </w:pPr>
    </w:p>
    <w:p w14:paraId="005E4860" w14:textId="3C0B3390" w:rsidR="00E32B2E" w:rsidRPr="00103F3B" w:rsidRDefault="00E32B2E" w:rsidP="00F27203">
      <w:pPr>
        <w:pStyle w:val="Prrafodelista"/>
        <w:widowControl w:val="0"/>
        <w:spacing w:after="0" w:line="240" w:lineRule="auto"/>
        <w:ind w:left="993"/>
        <w:jc w:val="both"/>
        <w:rPr>
          <w:rFonts w:ascii="Arial" w:hAnsi="Arial" w:cs="Arial"/>
          <w:spacing w:val="-2"/>
          <w:szCs w:val="22"/>
        </w:rPr>
      </w:pPr>
    </w:p>
    <w:p w14:paraId="14C5E6FF" w14:textId="073B71AC" w:rsidR="00E32B2E" w:rsidRPr="00103F3B" w:rsidRDefault="00E32B2E" w:rsidP="00F27203">
      <w:pPr>
        <w:pStyle w:val="Prrafodelista"/>
        <w:widowControl w:val="0"/>
        <w:spacing w:after="0" w:line="240" w:lineRule="auto"/>
        <w:ind w:left="993"/>
        <w:jc w:val="both"/>
        <w:rPr>
          <w:rFonts w:ascii="Arial" w:hAnsi="Arial" w:cs="Arial"/>
          <w:spacing w:val="-2"/>
          <w:szCs w:val="22"/>
        </w:rPr>
      </w:pPr>
    </w:p>
    <w:p w14:paraId="0E848D55" w14:textId="0E2EB20D" w:rsidR="00E32B2E" w:rsidRPr="00103F3B" w:rsidRDefault="00E32B2E" w:rsidP="00F27203">
      <w:pPr>
        <w:pStyle w:val="Prrafodelista"/>
        <w:widowControl w:val="0"/>
        <w:spacing w:after="0" w:line="240" w:lineRule="auto"/>
        <w:ind w:left="993"/>
        <w:jc w:val="both"/>
        <w:rPr>
          <w:rFonts w:ascii="Arial" w:hAnsi="Arial" w:cs="Arial"/>
          <w:spacing w:val="-2"/>
          <w:szCs w:val="22"/>
        </w:rPr>
      </w:pPr>
    </w:p>
    <w:p w14:paraId="30714ABB" w14:textId="054CAFA5" w:rsidR="00E32B2E" w:rsidRDefault="00E32B2E" w:rsidP="00F27203">
      <w:pPr>
        <w:pStyle w:val="Prrafodelista"/>
        <w:widowControl w:val="0"/>
        <w:spacing w:after="0" w:line="240" w:lineRule="auto"/>
        <w:ind w:left="993"/>
        <w:jc w:val="both"/>
        <w:rPr>
          <w:rFonts w:ascii="Arial" w:hAnsi="Arial" w:cs="Arial"/>
          <w:spacing w:val="-2"/>
          <w:szCs w:val="22"/>
        </w:rPr>
      </w:pPr>
    </w:p>
    <w:p w14:paraId="69FAF9E5" w14:textId="5C51C5CB" w:rsidR="00E32B2E" w:rsidRDefault="00E32B2E" w:rsidP="00F27203">
      <w:pPr>
        <w:pStyle w:val="Prrafodelista"/>
        <w:widowControl w:val="0"/>
        <w:spacing w:after="0" w:line="240" w:lineRule="auto"/>
        <w:ind w:left="993"/>
        <w:jc w:val="both"/>
        <w:rPr>
          <w:rFonts w:ascii="Arial" w:hAnsi="Arial" w:cs="Arial"/>
          <w:spacing w:val="-2"/>
          <w:szCs w:val="22"/>
        </w:rPr>
      </w:pPr>
    </w:p>
    <w:p w14:paraId="481DE366" w14:textId="3DA9940D" w:rsidR="00E32B2E" w:rsidRDefault="00E32B2E" w:rsidP="00F27203">
      <w:pPr>
        <w:pStyle w:val="Prrafodelista"/>
        <w:widowControl w:val="0"/>
        <w:spacing w:after="0" w:line="240" w:lineRule="auto"/>
        <w:ind w:left="993"/>
        <w:jc w:val="both"/>
        <w:rPr>
          <w:rFonts w:ascii="Arial" w:hAnsi="Arial" w:cs="Arial"/>
          <w:spacing w:val="-2"/>
          <w:szCs w:val="22"/>
        </w:rPr>
      </w:pPr>
    </w:p>
    <w:p w14:paraId="2DA181F4" w14:textId="28032F34" w:rsidR="00E32B2E" w:rsidRDefault="00E32B2E" w:rsidP="00F27203">
      <w:pPr>
        <w:pStyle w:val="Prrafodelista"/>
        <w:widowControl w:val="0"/>
        <w:spacing w:after="0" w:line="240" w:lineRule="auto"/>
        <w:ind w:left="993"/>
        <w:jc w:val="both"/>
        <w:rPr>
          <w:rFonts w:ascii="Arial" w:hAnsi="Arial" w:cs="Arial"/>
          <w:spacing w:val="-2"/>
          <w:szCs w:val="22"/>
        </w:rPr>
      </w:pPr>
    </w:p>
    <w:p w14:paraId="1D36B542" w14:textId="56D476DF" w:rsidR="00E32B2E" w:rsidRDefault="00E32B2E" w:rsidP="00F27203">
      <w:pPr>
        <w:pStyle w:val="Prrafodelista"/>
        <w:widowControl w:val="0"/>
        <w:spacing w:after="0" w:line="240" w:lineRule="auto"/>
        <w:ind w:left="993"/>
        <w:jc w:val="both"/>
        <w:rPr>
          <w:rFonts w:ascii="Arial" w:hAnsi="Arial" w:cs="Arial"/>
          <w:spacing w:val="-2"/>
          <w:szCs w:val="22"/>
        </w:rPr>
      </w:pPr>
    </w:p>
    <w:p w14:paraId="70FCD9E3" w14:textId="77777777" w:rsidR="00B44BD0" w:rsidRDefault="00B44BD0" w:rsidP="00F27203">
      <w:pPr>
        <w:pStyle w:val="Prrafodelista"/>
        <w:widowControl w:val="0"/>
        <w:spacing w:after="0" w:line="240" w:lineRule="auto"/>
        <w:ind w:left="993"/>
        <w:jc w:val="both"/>
        <w:rPr>
          <w:rFonts w:ascii="Arial" w:hAnsi="Arial" w:cs="Arial"/>
          <w:spacing w:val="-2"/>
          <w:szCs w:val="22"/>
        </w:rPr>
      </w:pPr>
    </w:p>
    <w:p w14:paraId="40DD2496" w14:textId="7ED160FC" w:rsidR="00E32B2E" w:rsidRDefault="00E32B2E" w:rsidP="00F27203">
      <w:pPr>
        <w:pStyle w:val="Prrafodelista"/>
        <w:widowControl w:val="0"/>
        <w:spacing w:after="0" w:line="240" w:lineRule="auto"/>
        <w:ind w:left="993"/>
        <w:jc w:val="both"/>
        <w:rPr>
          <w:rFonts w:ascii="Arial" w:hAnsi="Arial" w:cs="Arial"/>
          <w:spacing w:val="-2"/>
          <w:szCs w:val="22"/>
        </w:rPr>
      </w:pPr>
    </w:p>
    <w:p w14:paraId="589260A2" w14:textId="77777777" w:rsidR="00AE75C0" w:rsidRPr="00F27094" w:rsidRDefault="00AE75C0" w:rsidP="00AE75C0">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AE75C0" w:rsidRPr="00F27094" w14:paraId="4B5BBCB5" w14:textId="77777777" w:rsidTr="008514B8">
        <w:trPr>
          <w:trHeight w:val="698"/>
        </w:trPr>
        <w:tc>
          <w:tcPr>
            <w:tcW w:w="8701" w:type="dxa"/>
            <w:shd w:val="clear" w:color="auto" w:fill="D9D9D9"/>
            <w:vAlign w:val="center"/>
          </w:tcPr>
          <w:p w14:paraId="0291FF6C" w14:textId="1217E81D" w:rsidR="00AE75C0" w:rsidRPr="00F27094" w:rsidRDefault="00AE75C0"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r>
              <w:rPr>
                <w:rFonts w:ascii="Arial" w:hAnsi="Arial" w:cs="Arial"/>
                <w:b/>
                <w:szCs w:val="22"/>
              </w:rPr>
              <w:t>I</w:t>
            </w:r>
          </w:p>
          <w:p w14:paraId="36007A2C" w14:textId="77777777" w:rsidR="00AE75C0" w:rsidRPr="00F27094" w:rsidRDefault="00AE75C0" w:rsidP="008514B8">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19634A9E" w14:textId="77777777" w:rsidR="00AE75C0" w:rsidRDefault="00AE75C0" w:rsidP="00AE75C0">
      <w:pPr>
        <w:spacing w:after="0" w:line="240" w:lineRule="auto"/>
        <w:contextualSpacing/>
        <w:rPr>
          <w:rFonts w:ascii="Arial" w:hAnsi="Arial" w:cs="Arial"/>
          <w:szCs w:val="22"/>
        </w:rPr>
      </w:pPr>
    </w:p>
    <w:p w14:paraId="1132413B" w14:textId="4A78DF69" w:rsidR="00AE75C0" w:rsidRP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AE75C0">
        <w:rPr>
          <w:rFonts w:ascii="Arial" w:hAnsi="Arial" w:cs="Arial"/>
          <w:b/>
          <w:caps/>
          <w:szCs w:val="22"/>
        </w:rPr>
        <w:t>PERFECCIONAMIENTO DEL CONTRATo</w:t>
      </w:r>
    </w:p>
    <w:p w14:paraId="4FFD1FE4" w14:textId="77777777" w:rsidR="00AE75C0" w:rsidRPr="006B5538" w:rsidRDefault="00AE75C0" w:rsidP="00AE75C0">
      <w:pPr>
        <w:pStyle w:val="Prrafodelista"/>
        <w:widowControl w:val="0"/>
        <w:spacing w:after="0" w:line="240" w:lineRule="auto"/>
        <w:ind w:left="567"/>
        <w:jc w:val="both"/>
        <w:rPr>
          <w:rFonts w:ascii="Arial" w:hAnsi="Arial" w:cs="Arial"/>
          <w:b/>
          <w:caps/>
          <w:szCs w:val="22"/>
        </w:rPr>
      </w:pPr>
    </w:p>
    <w:p w14:paraId="3A8A1B07" w14:textId="77777777" w:rsidR="00136473" w:rsidRPr="00B161FC" w:rsidRDefault="00136473" w:rsidP="00136473">
      <w:pPr>
        <w:spacing w:before="240" w:line="240" w:lineRule="auto"/>
        <w:ind w:left="567"/>
        <w:jc w:val="both"/>
        <w:rPr>
          <w:rFonts w:ascii="Arial" w:hAnsi="Arial" w:cs="Arial"/>
        </w:rPr>
      </w:pPr>
      <w:r w:rsidRPr="00B161FC">
        <w:rPr>
          <w:rFonts w:ascii="Arial" w:hAnsi="Arial" w:cs="Arial"/>
        </w:rPr>
        <w:t xml:space="preserve">El adjudicatario debe presentar los siguientes documentos para perfeccionar el contrato: </w:t>
      </w:r>
    </w:p>
    <w:p w14:paraId="5F3BAE90"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w:t>
      </w:r>
    </w:p>
    <w:p w14:paraId="0FA4AE0C"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Copia del pasaporte del representante legal o apoderado designado para suscribir el contrato.</w:t>
      </w:r>
    </w:p>
    <w:p w14:paraId="3BB5ACC5"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Contrato de consorcio con firmas legalizadas de los integrantes, de acuerdo a las obligaciones establecidas en su promesa formal, de ser el caso.</w:t>
      </w:r>
    </w:p>
    <w:p w14:paraId="43B1D410"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Carta fianza o depósito en efectivo a la cuenta bancaria del OBAC presentada como garantía de fiel cumplimiento de obligaciones, por el diez (10%) del monto contractual.</w:t>
      </w:r>
    </w:p>
    <w:p w14:paraId="18214321"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Carta fianza por el cien por ciento (100%) en caso de pago adelantado, de ser el caso.</w:t>
      </w:r>
    </w:p>
    <w:p w14:paraId="4F19103F"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Número de cuenta y la entidad bancaria en el exterior para el establecimiento de medios de pago.</w:t>
      </w:r>
    </w:p>
    <w:p w14:paraId="0F9110C3" w14:textId="77777777" w:rsidR="00136473" w:rsidRPr="00FB6BF9" w:rsidRDefault="00136473" w:rsidP="00136473">
      <w:pPr>
        <w:pStyle w:val="Prrafodelista"/>
        <w:numPr>
          <w:ilvl w:val="3"/>
          <w:numId w:val="17"/>
        </w:numPr>
        <w:spacing w:before="240" w:line="240" w:lineRule="auto"/>
        <w:ind w:left="993"/>
        <w:jc w:val="both"/>
        <w:rPr>
          <w:rFonts w:ascii="Arial" w:hAnsi="Arial" w:cs="Arial"/>
        </w:rPr>
      </w:pPr>
      <w:r w:rsidRPr="00FB6BF9">
        <w:rPr>
          <w:rFonts w:ascii="Arial" w:hAnsi="Arial" w:cs="Arial"/>
        </w:rPr>
        <w:t>Otra documentación para el perfeccionamiento que se haya establecido en las bases.</w:t>
      </w:r>
    </w:p>
    <w:p w14:paraId="4B3CD471" w14:textId="77777777" w:rsidR="00136473" w:rsidRPr="00FB6BF9" w:rsidRDefault="00136473" w:rsidP="00136473">
      <w:pPr>
        <w:spacing w:before="240" w:line="240" w:lineRule="auto"/>
        <w:ind w:left="567"/>
        <w:jc w:val="both"/>
        <w:rPr>
          <w:rFonts w:ascii="Arial" w:hAnsi="Arial" w:cs="Arial"/>
        </w:rPr>
      </w:pPr>
      <w:r w:rsidRPr="00FB6BF9">
        <w:rPr>
          <w:rFonts w:ascii="Arial" w:hAnsi="Arial" w:cs="Arial"/>
        </w:rPr>
        <w:t>Una vez que la buena pro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buena pro o de que esta haya quedado administrativamente firme.</w:t>
      </w:r>
    </w:p>
    <w:p w14:paraId="77AED774" w14:textId="5DD3C2ED" w:rsidR="00136473" w:rsidRPr="00FB6BF9" w:rsidRDefault="00136473" w:rsidP="00136473">
      <w:pPr>
        <w:spacing w:before="240" w:line="240" w:lineRule="auto"/>
        <w:ind w:left="567"/>
        <w:jc w:val="both"/>
        <w:rPr>
          <w:rFonts w:ascii="Arial" w:hAnsi="Arial" w:cs="Arial"/>
        </w:rPr>
      </w:pPr>
      <w:r w:rsidRPr="00FB6BF9">
        <w:rPr>
          <w:rFonts w:ascii="Arial" w:hAnsi="Arial" w:cs="Arial"/>
        </w:rPr>
        <w:t xml:space="preserve">Durante este periodo las partes deben coordinar la versión final del contrato a ser suscrito, sobre la base del proyecto de contrato contenido en las bases del procedimiento de </w:t>
      </w:r>
      <w:r w:rsidR="00C33921">
        <w:rPr>
          <w:rFonts w:ascii="Arial" w:hAnsi="Arial" w:cs="Arial"/>
        </w:rPr>
        <w:t>adjudicación</w:t>
      </w:r>
      <w:r w:rsidRPr="00FB6BF9">
        <w:rPr>
          <w:rFonts w:ascii="Arial" w:hAnsi="Arial" w:cs="Arial"/>
        </w:rPr>
        <w:t xml:space="preserve">.  </w:t>
      </w:r>
    </w:p>
    <w:p w14:paraId="098C6645" w14:textId="77777777" w:rsidR="00136473" w:rsidRPr="00B161FC" w:rsidRDefault="00136473" w:rsidP="00136473">
      <w:pPr>
        <w:spacing w:before="240" w:line="240" w:lineRule="auto"/>
        <w:ind w:left="567"/>
        <w:jc w:val="both"/>
        <w:rPr>
          <w:rFonts w:ascii="Arial" w:eastAsia="PMingLiU" w:hAnsi="Arial" w:cs="Arial"/>
        </w:rPr>
      </w:pPr>
      <w:r w:rsidRPr="00B161FC">
        <w:rPr>
          <w:rFonts w:ascii="Arial" w:hAnsi="Arial" w:cs="Arial"/>
        </w:rPr>
        <w:t xml:space="preserve">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 </w:t>
      </w:r>
    </w:p>
    <w:p w14:paraId="6A3C128C" w14:textId="77777777" w:rsidR="00136473" w:rsidRPr="00B161FC" w:rsidRDefault="00136473" w:rsidP="00136473">
      <w:pPr>
        <w:spacing w:before="240" w:line="240" w:lineRule="auto"/>
        <w:ind w:left="567"/>
        <w:jc w:val="both"/>
        <w:rPr>
          <w:rFonts w:ascii="Arial" w:eastAsia="PMingLiU" w:hAnsi="Arial" w:cs="Arial"/>
        </w:rPr>
      </w:pPr>
      <w:r w:rsidRPr="00B161FC">
        <w:rPr>
          <w:rFonts w:ascii="Arial" w:hAnsi="Arial" w:cs="Arial"/>
        </w:rPr>
        <w:t>El</w:t>
      </w:r>
      <w:r w:rsidRPr="00B161FC">
        <w:rPr>
          <w:rFonts w:ascii="Arial" w:eastAsia="PMingLiU" w:hAnsi="Arial" w:cs="Arial"/>
        </w:rPr>
        <w:t xml:space="preserve"> titular del OBAC o quien tenga delegada la facultad, puede autorizar plazos mayores para la subsanación de requisitos. Para esto, el adjudicatario debe presentar, dentro del plazo otorgado para la subsanación de requisitos, una solicitud acreditando la situación de caso fortuito o de fuerza mayor. La solicitud debe ser atendida en un plazo de hasta ocho (8) días hábiles contados desde el día siguiente de presentada la solicitud. </w:t>
      </w:r>
    </w:p>
    <w:p w14:paraId="1DA06884" w14:textId="77777777" w:rsidR="00136473" w:rsidRPr="00FB6BF9" w:rsidRDefault="00136473" w:rsidP="00136473">
      <w:pPr>
        <w:pStyle w:val="Prrafodelista"/>
        <w:ind w:left="567"/>
        <w:rPr>
          <w:rFonts w:ascii="Arial" w:eastAsia="PMingLiU" w:hAnsi="Arial" w:cs="Arial"/>
        </w:rPr>
      </w:pPr>
    </w:p>
    <w:p w14:paraId="2DD659C2" w14:textId="77777777" w:rsidR="00136473" w:rsidRPr="00B161FC" w:rsidRDefault="00136473" w:rsidP="00136473">
      <w:pPr>
        <w:spacing w:before="240" w:line="240" w:lineRule="auto"/>
        <w:ind w:left="567"/>
        <w:jc w:val="both"/>
        <w:rPr>
          <w:rFonts w:ascii="Arial" w:eastAsia="PMingLiU" w:hAnsi="Arial" w:cs="Arial"/>
        </w:rPr>
      </w:pPr>
      <w:r w:rsidRPr="00B161FC">
        <w:rPr>
          <w:rFonts w:ascii="Arial" w:eastAsia="PMingLiU" w:hAnsi="Arial" w:cs="Arial"/>
        </w:rPr>
        <w:lastRenderedPageBreak/>
        <w:t>En caso de contrataciones a cargo de la ACFFAA, la solicitud debe dirigirse al Jefe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33E3E19" w14:textId="77777777" w:rsidR="00136473" w:rsidRPr="00B161FC" w:rsidRDefault="00136473" w:rsidP="00136473">
      <w:pPr>
        <w:spacing w:before="240" w:line="240" w:lineRule="auto"/>
        <w:ind w:left="567"/>
        <w:jc w:val="both"/>
        <w:rPr>
          <w:rFonts w:ascii="Arial" w:hAnsi="Arial" w:cs="Arial"/>
        </w:rPr>
      </w:pPr>
      <w:r w:rsidRPr="00B161FC">
        <w:rPr>
          <w:rFonts w:ascii="Arial" w:hAnsi="Arial" w:cs="Arial"/>
        </w:rPr>
        <w:t>Para efectos del perfeccionamiento del contrato, el proyecto podrá hacerse de conocimiento al contratista por cualquier medio que acredite su recepción, con la finalidad que éste otorgue conformidad a su contenido. Preferentemente, el contrato deberá ser suscrito de forma presencial por ambas partes o, de manera excepcional, el contratista deberá devolverlo debidamente firmado a través de un medio certificado que acredite su identidad, dentro de los plazos establecidos.</w:t>
      </w:r>
      <w:r w:rsidRPr="00B161FC" w:rsidDel="00FF0CAC">
        <w:rPr>
          <w:rFonts w:ascii="Arial" w:hAnsi="Arial" w:cs="Arial"/>
        </w:rPr>
        <w:t xml:space="preserve"> </w:t>
      </w:r>
    </w:p>
    <w:p w14:paraId="55E0F7A8" w14:textId="1FE9D41E" w:rsidR="00136473" w:rsidRPr="00B161FC" w:rsidRDefault="00136473" w:rsidP="00136473">
      <w:pPr>
        <w:spacing w:before="240" w:line="240" w:lineRule="auto"/>
        <w:ind w:left="567"/>
        <w:jc w:val="both"/>
        <w:rPr>
          <w:rFonts w:ascii="Arial" w:hAnsi="Arial" w:cs="Arial"/>
        </w:rPr>
      </w:pPr>
      <w:r w:rsidRPr="00B161FC">
        <w:rPr>
          <w:rFonts w:ascii="Arial" w:hAnsi="Arial" w:cs="Arial"/>
        </w:rPr>
        <w:t xml:space="preserve">Los OBAC no pueden negarse a suscribir el contrato salvo por los siguientes supuestos: i) Recorte presupuestal acreditado que afecte directamente al procedimiento de </w:t>
      </w:r>
      <w:r w:rsidR="00C33921">
        <w:rPr>
          <w:rFonts w:ascii="Arial" w:hAnsi="Arial" w:cs="Arial"/>
        </w:rPr>
        <w:t>adjudicación</w:t>
      </w:r>
      <w:r w:rsidRPr="00B161FC">
        <w:rPr>
          <w:rFonts w:ascii="Arial" w:hAnsi="Arial" w:cs="Arial"/>
        </w:rPr>
        <w:t xml:space="preserve">; ii) Norma expresa; o iii) Cuando la necesidad haya desaparecido previo informe </w:t>
      </w:r>
      <w:proofErr w:type="spellStart"/>
      <w:r w:rsidRPr="00B161FC">
        <w:rPr>
          <w:rFonts w:ascii="Arial" w:hAnsi="Arial" w:cs="Arial"/>
        </w:rPr>
        <w:t>sustentatorio</w:t>
      </w:r>
      <w:proofErr w:type="spellEnd"/>
      <w:r w:rsidRPr="00B161FC">
        <w:rPr>
          <w:rFonts w:ascii="Arial" w:hAnsi="Arial" w:cs="Arial"/>
        </w:rPr>
        <w:t xml:space="preserve"> del área usuaria. Esta situación debe ser comunicada al adjudicatario y a la ACFFAA, en un plazo no mayor a tres (3) días hábiles, luego de configurado el supuesto.</w:t>
      </w:r>
    </w:p>
    <w:p w14:paraId="3289D92D" w14:textId="687B4A74" w:rsidR="00136473" w:rsidRPr="00B161FC" w:rsidRDefault="00136473" w:rsidP="00136473">
      <w:pPr>
        <w:spacing w:before="240" w:line="240" w:lineRule="auto"/>
        <w:ind w:left="567"/>
        <w:jc w:val="both"/>
        <w:rPr>
          <w:rFonts w:ascii="Arial" w:hAnsi="Arial" w:cs="Arial"/>
        </w:rPr>
      </w:pPr>
      <w:r w:rsidRPr="00B161FC">
        <w:rPr>
          <w:rFonts w:ascii="Arial" w:hAnsi="Arial" w:cs="Arial"/>
        </w:rPr>
        <w:t xml:space="preserve">En estos supuestos, el procedimiento de </w:t>
      </w:r>
      <w:r w:rsidR="00C33921">
        <w:rPr>
          <w:rFonts w:ascii="Arial" w:hAnsi="Arial" w:cs="Arial"/>
        </w:rPr>
        <w:t>adjudicación</w:t>
      </w:r>
      <w:r w:rsidRPr="00B161FC">
        <w:rPr>
          <w:rFonts w:ascii="Arial" w:hAnsi="Arial" w:cs="Arial"/>
        </w:rPr>
        <w:t xml:space="preserve"> culmina por causa no imputable a la Entidad. </w:t>
      </w:r>
    </w:p>
    <w:p w14:paraId="6D5D5176" w14:textId="5CE42FE3" w:rsidR="00136473" w:rsidRPr="00B161FC" w:rsidRDefault="00136473" w:rsidP="00136473">
      <w:pPr>
        <w:spacing w:before="240" w:line="240" w:lineRule="auto"/>
        <w:ind w:left="567"/>
        <w:jc w:val="both"/>
        <w:rPr>
          <w:rFonts w:ascii="Arial" w:hAnsi="Arial" w:cs="Arial"/>
        </w:rPr>
      </w:pPr>
      <w:r w:rsidRPr="00B161FC">
        <w:rPr>
          <w:rFonts w:ascii="Arial" w:hAnsi="Arial" w:cs="Arial"/>
        </w:rPr>
        <w:t xml:space="preserve">El supuesto iii) genera la imposibilidad de realizar un nuevo procedimiento de </w:t>
      </w:r>
      <w:r w:rsidR="00C33921">
        <w:rPr>
          <w:rFonts w:ascii="Arial" w:hAnsi="Arial" w:cs="Arial"/>
        </w:rPr>
        <w:t>adjudicación</w:t>
      </w:r>
      <w:r w:rsidRPr="00B161FC">
        <w:rPr>
          <w:rFonts w:ascii="Arial" w:hAnsi="Arial" w:cs="Arial"/>
        </w:rPr>
        <w:t xml:space="preserve"> para el mismo objeto contractual, durante el ejercicio presupuestal correspondiente a la convocatoria.</w:t>
      </w:r>
    </w:p>
    <w:p w14:paraId="300B0BF6" w14:textId="77777777" w:rsidR="00136473" w:rsidRPr="00B161FC" w:rsidRDefault="00136473" w:rsidP="00136473">
      <w:pPr>
        <w:spacing w:before="240" w:line="240" w:lineRule="auto"/>
        <w:ind w:left="567"/>
        <w:jc w:val="both"/>
        <w:rPr>
          <w:rFonts w:ascii="Arial" w:hAnsi="Arial" w:cs="Arial"/>
        </w:rPr>
      </w:pPr>
      <w:r w:rsidRPr="00B161FC">
        <w:rPr>
          <w:rFonts w:ascii="Arial" w:hAnsi="Arial" w:cs="Arial"/>
        </w:rPr>
        <w:t xml:space="preserve">La negativa a suscribir el contrato por supuestos distintos a los establecidos genera responsabilidad funcional en el servidor al que se le haya delegado la facultad de suscribir el contrato. </w:t>
      </w:r>
    </w:p>
    <w:p w14:paraId="32D6AC04" w14:textId="77777777" w:rsidR="00136473" w:rsidRPr="00B161FC" w:rsidRDefault="00136473" w:rsidP="00136473">
      <w:pPr>
        <w:spacing w:before="240" w:line="240" w:lineRule="auto"/>
        <w:ind w:left="567"/>
        <w:jc w:val="both"/>
        <w:rPr>
          <w:rFonts w:ascii="Arial" w:hAnsi="Arial" w:cs="Arial"/>
        </w:rPr>
      </w:pPr>
      <w:r w:rsidRPr="00B161FC">
        <w:rPr>
          <w:rFonts w:ascii="Arial" w:hAnsi="Arial" w:cs="Arial"/>
        </w:rPr>
        <w:t>En el caso que la contratación esté sujeta a compensaciones industriales y sociales Offset, previamente a la firma del contrato deberá suscribirse el Convenio Marco Offset correspondiente.</w:t>
      </w:r>
    </w:p>
    <w:p w14:paraId="7091F283" w14:textId="479EB071" w:rsidR="00136473" w:rsidRPr="00B161FC" w:rsidRDefault="00136473" w:rsidP="00136473">
      <w:pPr>
        <w:spacing w:before="240" w:line="240" w:lineRule="auto"/>
        <w:ind w:left="567"/>
        <w:jc w:val="both"/>
        <w:rPr>
          <w:rFonts w:ascii="Arial" w:hAnsi="Arial" w:cs="Arial"/>
        </w:rPr>
      </w:pPr>
      <w:r w:rsidRPr="00B161FC">
        <w:rPr>
          <w:rFonts w:ascii="Arial" w:hAnsi="Arial" w:cs="Arial"/>
        </w:rPr>
        <w:t>El adjudicatario pierde automáticamente la Buena Pro, en los siguientes supuestos: i) Cuando no presente los requisitos para perfeccionar el contrato, dentro de los plazos establecidos; ii) Cuando no suscriba el contrato dentro del plazo establecido</w:t>
      </w:r>
      <w:r w:rsidR="004A04D7">
        <w:rPr>
          <w:rFonts w:ascii="Arial" w:hAnsi="Arial" w:cs="Arial"/>
        </w:rPr>
        <w:t xml:space="preserve"> </w:t>
      </w:r>
      <w:r w:rsidR="004A04D7" w:rsidRPr="00487671">
        <w:rPr>
          <w:rFonts w:ascii="Arial" w:hAnsi="Arial" w:cs="Arial"/>
        </w:rPr>
        <w:t>y iii) Cuando, a la culminación del plazo de suscripción del contrato, el adjudicatario no haya revertido el estado “Pendiente de Actualización” en el RPME</w:t>
      </w:r>
      <w:r w:rsidRPr="00B161FC">
        <w:rPr>
          <w:rFonts w:ascii="Arial" w:hAnsi="Arial" w:cs="Arial"/>
        </w:rPr>
        <w:t>. En estos supuestos, el órgano competente del OBAC debe notificar por escrito la pérdida de la buena pro al adjudicatario, dentro del siguiente día hábil.</w:t>
      </w:r>
    </w:p>
    <w:p w14:paraId="30F00155" w14:textId="77777777" w:rsidR="00ED564B" w:rsidRPr="00B161FC" w:rsidRDefault="00ED564B" w:rsidP="00ED564B">
      <w:pPr>
        <w:spacing w:before="240" w:line="240" w:lineRule="auto"/>
        <w:ind w:left="567"/>
        <w:jc w:val="both"/>
        <w:rPr>
          <w:rFonts w:ascii="Arial" w:hAnsi="Arial" w:cs="Arial"/>
        </w:rPr>
      </w:pPr>
      <w:r w:rsidRPr="00B161FC">
        <w:rPr>
          <w:rFonts w:ascii="Arial" w:hAnsi="Arial" w:cs="Arial"/>
        </w:rPr>
        <w:t xml:space="preserve">Cuando el OBAC no cumpla con la suscripción del contrato dentro de los plazos establecidos, el adjudicatario puede requerirlo por escrito, dándole un plazo de diez (10) días hábiles, contados desde el día siguiente de recibido este documento por el OBAC. Vencido el plazo sin que el OBAC haya suscrito el contrato, el adjudicatario tiene la facultad de dejar sin efecto el otorgamiento la buena pro, con lo cual deja de estar obligado a la suscripción del mismo. </w:t>
      </w:r>
    </w:p>
    <w:p w14:paraId="026FEDBA" w14:textId="0552E9DD" w:rsidR="00ED564B" w:rsidRDefault="00ED564B" w:rsidP="00ED564B">
      <w:pPr>
        <w:spacing w:after="0" w:line="240" w:lineRule="auto"/>
        <w:ind w:left="567"/>
        <w:jc w:val="both"/>
        <w:rPr>
          <w:rFonts w:ascii="Arial" w:hAnsi="Arial" w:cs="Arial"/>
        </w:rPr>
      </w:pPr>
      <w:r w:rsidRPr="00B161FC">
        <w:rPr>
          <w:rFonts w:ascii="Arial" w:hAnsi="Arial" w:cs="Arial"/>
        </w:rPr>
        <w:t xml:space="preserve">En este supuesto, el procedimiento de </w:t>
      </w:r>
      <w:r w:rsidR="00E0626C">
        <w:rPr>
          <w:rFonts w:ascii="Arial" w:hAnsi="Arial" w:cs="Arial"/>
        </w:rPr>
        <w:t>adjudicación</w:t>
      </w:r>
      <w:r w:rsidRPr="00B161FC">
        <w:rPr>
          <w:rFonts w:ascii="Arial" w:hAnsi="Arial" w:cs="Arial"/>
        </w:rPr>
        <w:t xml:space="preserve"> culmina por causa imputable a la Entidad y el OBAC no puede convocar el mismo objeto contractual en el ejercicio fiscal en el que se realizó la citada convocatoria, bajo responsabilidad. El OBAC debe realizar el deslinde de responsabilidad que corresponda.</w:t>
      </w:r>
    </w:p>
    <w:p w14:paraId="0B323E28" w14:textId="77777777" w:rsidR="004A04D7" w:rsidRPr="00F4365E" w:rsidRDefault="004A04D7" w:rsidP="004A04D7">
      <w:pPr>
        <w:spacing w:before="240" w:line="240" w:lineRule="auto"/>
        <w:ind w:left="567"/>
        <w:jc w:val="both"/>
        <w:rPr>
          <w:rFonts w:ascii="Arial" w:hAnsi="Arial" w:cs="Arial"/>
        </w:rPr>
      </w:pPr>
      <w:r w:rsidRPr="00487671">
        <w:rPr>
          <w:rFonts w:ascii="Arial" w:hAnsi="Arial" w:cs="Arial"/>
        </w:rPr>
        <w:lastRenderedPageBreak/>
        <w:t>El órgano competente del OBAC debe verificar antes de suscribir el contrato que el adjudicatario no mantenga el estado “Pendiente de Actualización” en el RPME.</w:t>
      </w:r>
    </w:p>
    <w:p w14:paraId="363FDF83" w14:textId="77777777" w:rsidR="00F06774" w:rsidRDefault="00F06774" w:rsidP="00ED564B">
      <w:pPr>
        <w:spacing w:after="0" w:line="240" w:lineRule="auto"/>
        <w:ind w:left="567"/>
        <w:jc w:val="both"/>
        <w:rPr>
          <w:rFonts w:ascii="Arial" w:hAnsi="Arial" w:cs="Arial"/>
        </w:rPr>
      </w:pPr>
    </w:p>
    <w:p w14:paraId="5F7B7265" w14:textId="77777777" w:rsidR="00A868DB" w:rsidRPr="00B161FC" w:rsidRDefault="00A868DB" w:rsidP="00F94DBC">
      <w:pPr>
        <w:pStyle w:val="Prrafodelista"/>
        <w:widowControl w:val="0"/>
        <w:numPr>
          <w:ilvl w:val="1"/>
          <w:numId w:val="25"/>
        </w:numPr>
        <w:spacing w:after="0" w:line="240" w:lineRule="auto"/>
        <w:ind w:left="567" w:hanging="567"/>
        <w:jc w:val="both"/>
        <w:rPr>
          <w:rFonts w:ascii="Arial" w:hAnsi="Arial" w:cs="Arial"/>
          <w:b/>
          <w:caps/>
          <w:szCs w:val="22"/>
        </w:rPr>
      </w:pPr>
      <w:r w:rsidRPr="00B161FC">
        <w:rPr>
          <w:rFonts w:ascii="Arial" w:hAnsi="Arial" w:cs="Arial"/>
          <w:b/>
          <w:caps/>
          <w:szCs w:val="22"/>
        </w:rPr>
        <w:t xml:space="preserve">CONDICIONES GENERALES PARA LA EJECUCIÓN CONTRACTUAL </w:t>
      </w:r>
    </w:p>
    <w:p w14:paraId="1DE06BC7" w14:textId="77777777" w:rsidR="00A868DB" w:rsidRDefault="00A868DB" w:rsidP="00A868DB">
      <w:pPr>
        <w:spacing w:after="0" w:line="240" w:lineRule="auto"/>
        <w:ind w:left="567"/>
        <w:jc w:val="both"/>
        <w:rPr>
          <w:rFonts w:ascii="Arial" w:hAnsi="Arial" w:cs="Arial"/>
        </w:rPr>
      </w:pPr>
    </w:p>
    <w:p w14:paraId="45937806" w14:textId="681441D0" w:rsidR="00A868DB" w:rsidRDefault="00A868DB" w:rsidP="00A868DB">
      <w:pPr>
        <w:spacing w:after="0" w:line="240" w:lineRule="auto"/>
        <w:ind w:left="567"/>
        <w:jc w:val="both"/>
        <w:rPr>
          <w:rFonts w:ascii="Arial" w:hAnsi="Arial" w:cs="Arial"/>
        </w:rPr>
      </w:pPr>
      <w:r w:rsidRPr="00665E50">
        <w:rPr>
          <w:rFonts w:ascii="Arial" w:hAnsi="Arial" w:cs="Arial"/>
        </w:rPr>
        <w:t xml:space="preserve">El contrato está conformado por el documento que lo contiene, las bases integradas que establecen reglas definitivas, la oferta ganadora, así como los documentos derivados del procedimiento de </w:t>
      </w:r>
      <w:proofErr w:type="gramStart"/>
      <w:r w:rsidR="00B67851">
        <w:rPr>
          <w:rFonts w:ascii="Arial" w:hAnsi="Arial" w:cs="Arial"/>
        </w:rPr>
        <w:t xml:space="preserve">adjudicación </w:t>
      </w:r>
      <w:r w:rsidRPr="00665E50">
        <w:rPr>
          <w:rFonts w:ascii="Arial" w:hAnsi="Arial" w:cs="Arial"/>
        </w:rPr>
        <w:t xml:space="preserve"> que</w:t>
      </w:r>
      <w:proofErr w:type="gramEnd"/>
      <w:r w:rsidRPr="00665E50">
        <w:rPr>
          <w:rFonts w:ascii="Arial" w:hAnsi="Arial" w:cs="Arial"/>
        </w:rPr>
        <w:t xml:space="preserve"> establezcan obligaciones para las partes. </w:t>
      </w:r>
    </w:p>
    <w:p w14:paraId="45706A00" w14:textId="77777777" w:rsidR="00A868DB" w:rsidRPr="00665E50" w:rsidRDefault="00A868DB" w:rsidP="00A868DB">
      <w:pPr>
        <w:spacing w:after="0" w:line="240" w:lineRule="auto"/>
        <w:ind w:left="567"/>
        <w:jc w:val="both"/>
        <w:rPr>
          <w:rFonts w:ascii="Arial" w:hAnsi="Arial" w:cs="Arial"/>
        </w:rPr>
      </w:pPr>
    </w:p>
    <w:p w14:paraId="049F6A74" w14:textId="77777777" w:rsidR="00A868DB" w:rsidRDefault="00A868DB" w:rsidP="00A868DB">
      <w:pPr>
        <w:spacing w:after="0" w:line="240" w:lineRule="auto"/>
        <w:ind w:left="567"/>
        <w:jc w:val="both"/>
        <w:rPr>
          <w:rFonts w:ascii="Arial" w:hAnsi="Arial" w:cs="Arial"/>
        </w:rPr>
      </w:pPr>
      <w:r w:rsidRPr="00665E50">
        <w:rPr>
          <w:rFonts w:ascii="Arial" w:hAnsi="Arial" w:cs="Arial"/>
        </w:rPr>
        <w:t xml:space="preserve">El contrato será suscrito por el Titular de la Entidad o funcionario del OBAC cuya competencia haya sido delegada mediante la Resolución respectiva. El adjudicatario debe acreditar a su representante legal u apoderado, así como el poder en el que expresamente se indique la facultad de celebrar contratos; dicho poder debe estar: i) Registrado en el consulado del país de origen y certificado por el Ministerio de Relaciones Exteriores o apostillado en el caso de países que se cuente con convenio; o ii) Inscrito en el Registro de  poderes otorgados por sociedades constituidas o sucursales establecidas  en el extranjero de los Registros Públicos. </w:t>
      </w:r>
    </w:p>
    <w:p w14:paraId="72C39F8E" w14:textId="77777777" w:rsidR="00A868DB" w:rsidRPr="00665E50" w:rsidRDefault="00A868DB" w:rsidP="00A868DB">
      <w:pPr>
        <w:spacing w:after="0" w:line="240" w:lineRule="auto"/>
        <w:ind w:left="567"/>
        <w:jc w:val="both"/>
        <w:rPr>
          <w:rFonts w:ascii="Arial" w:hAnsi="Arial" w:cs="Arial"/>
        </w:rPr>
      </w:pPr>
    </w:p>
    <w:p w14:paraId="55CD0C5C" w14:textId="77777777" w:rsidR="00A868DB" w:rsidRDefault="00A868DB" w:rsidP="00A868DB">
      <w:pPr>
        <w:spacing w:after="0" w:line="240" w:lineRule="auto"/>
        <w:ind w:left="567"/>
        <w:jc w:val="both"/>
        <w:rPr>
          <w:rFonts w:ascii="Arial" w:hAnsi="Arial" w:cs="Arial"/>
        </w:rPr>
      </w:pPr>
      <w:r w:rsidRPr="00665E50">
        <w:rPr>
          <w:rFonts w:ascii="Arial" w:hAnsi="Arial" w:cs="Arial"/>
        </w:rPr>
        <w:t>En caso se haya realizado la transferencia presupuestal correspondiente a la ACFFAA, el contrato será suscrito por el Jefe de la ACFFAA o el funcionario que éste delegue.</w:t>
      </w:r>
    </w:p>
    <w:p w14:paraId="36601657" w14:textId="77777777" w:rsidR="00A868DB" w:rsidRPr="00665E50" w:rsidRDefault="00A868DB" w:rsidP="00A868DB">
      <w:pPr>
        <w:spacing w:after="0" w:line="240" w:lineRule="auto"/>
        <w:ind w:left="567"/>
        <w:jc w:val="both"/>
        <w:rPr>
          <w:rFonts w:ascii="Arial" w:hAnsi="Arial" w:cs="Arial"/>
        </w:rPr>
      </w:pPr>
    </w:p>
    <w:p w14:paraId="34AF19E6" w14:textId="77777777" w:rsidR="00A868DB" w:rsidRDefault="00A868DB" w:rsidP="00ED564B">
      <w:pPr>
        <w:spacing w:after="0" w:line="240" w:lineRule="auto"/>
        <w:ind w:left="567"/>
        <w:jc w:val="both"/>
        <w:rPr>
          <w:rFonts w:ascii="Arial" w:hAnsi="Arial" w:cs="Arial"/>
        </w:rPr>
      </w:pPr>
    </w:p>
    <w:p w14:paraId="441932CE" w14:textId="77777777" w:rsidR="00AE75C0" w:rsidRPr="00A81150" w:rsidRDefault="00AE75C0" w:rsidP="00AE75C0">
      <w:pPr>
        <w:pStyle w:val="Prrafodelista"/>
        <w:spacing w:line="240" w:lineRule="auto"/>
        <w:ind w:left="786"/>
        <w:jc w:val="both"/>
        <w:rPr>
          <w:rFonts w:ascii="Arial" w:hAnsi="Arial" w:cs="Arial"/>
          <w:color w:val="0000FF"/>
        </w:rPr>
      </w:pPr>
    </w:p>
    <w:p w14:paraId="25F0B3A5" w14:textId="77777777" w:rsid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Pr>
          <w:rFonts w:ascii="Arial" w:hAnsi="Arial" w:cs="Arial"/>
          <w:b/>
          <w:caps/>
          <w:szCs w:val="22"/>
        </w:rPr>
        <w:t>GARANTÍAS</w:t>
      </w:r>
    </w:p>
    <w:p w14:paraId="1E287B50" w14:textId="77777777" w:rsidR="00AE75C0" w:rsidRDefault="00AE75C0" w:rsidP="00AE75C0">
      <w:pPr>
        <w:pStyle w:val="Prrafodelista"/>
        <w:spacing w:before="240" w:line="240" w:lineRule="auto"/>
        <w:ind w:left="567"/>
        <w:jc w:val="both"/>
        <w:rPr>
          <w:rFonts w:ascii="Arial" w:hAnsi="Arial" w:cs="Arial"/>
          <w:color w:val="auto"/>
        </w:rPr>
      </w:pPr>
    </w:p>
    <w:p w14:paraId="079B7DC8" w14:textId="77777777" w:rsidR="006672BB" w:rsidRPr="00FB6BF9" w:rsidRDefault="006672BB" w:rsidP="006672BB">
      <w:pPr>
        <w:pStyle w:val="Prrafodelista"/>
        <w:spacing w:before="240" w:line="240" w:lineRule="auto"/>
        <w:ind w:left="567"/>
        <w:jc w:val="both"/>
        <w:rPr>
          <w:rFonts w:ascii="Arial" w:hAnsi="Arial" w:cs="Arial"/>
        </w:rPr>
      </w:pPr>
      <w:r w:rsidRPr="00FB6BF9">
        <w:rPr>
          <w:rFonts w:ascii="Arial" w:hAnsi="Arial" w:cs="Arial"/>
        </w:rPr>
        <w:t>Los contratos en el mercado extranjero deben incluir cláusulas de garantías de fiel cumplimiento del contrato y por adelantos. Estas garantías deben ser avaladas con cartas fianza u otros instrumentos internacionales de garantía, debiendo dichos instrumentos ser incondicionales, solidarios, irrevocables y de realización automática en el Perú a sólo requerimiento. La garantía de fiel cumplimiento, a pedido del contratista, puede constituirse a través de un depósito en efectivo a la cuenta bancaria del OBAC o de la ACFFAA, según corresponda. Las garantías tienen como objeto asegurar la ejecución y cumplimiento de las obligaciones asumidas por el contratista.</w:t>
      </w:r>
    </w:p>
    <w:p w14:paraId="73352384" w14:textId="77777777" w:rsidR="006672BB" w:rsidRPr="00FB6BF9" w:rsidRDefault="006672BB" w:rsidP="006672BB">
      <w:pPr>
        <w:pStyle w:val="Prrafodelista"/>
        <w:spacing w:line="240" w:lineRule="auto"/>
        <w:ind w:left="578"/>
        <w:jc w:val="both"/>
        <w:rPr>
          <w:rFonts w:ascii="Arial" w:hAnsi="Arial" w:cs="Arial"/>
        </w:rPr>
      </w:pPr>
    </w:p>
    <w:p w14:paraId="58A07231" w14:textId="77777777" w:rsidR="006672BB" w:rsidRPr="00FB6BF9" w:rsidRDefault="006672BB" w:rsidP="006672BB">
      <w:pPr>
        <w:pStyle w:val="Prrafodelista"/>
        <w:spacing w:before="240" w:line="240" w:lineRule="auto"/>
        <w:ind w:left="567"/>
        <w:jc w:val="both"/>
        <w:rPr>
          <w:rFonts w:ascii="Arial" w:hAnsi="Arial" w:cs="Arial"/>
        </w:rPr>
      </w:pPr>
      <w:r w:rsidRPr="00FB6BF9">
        <w:rPr>
          <w:rFonts w:ascii="Arial" w:hAnsi="Arial" w:cs="Arial"/>
        </w:rPr>
        <w:t>Las entidades emisoras de las indicadas garantías, deben ser bancos que se encuentren bajo la supervisión de la Superintendencia de Banca y Seguros y Administradora Privada de Fondos de Pensiones; y deben estar autorizadas para la emisión de garantías o estar consideradas en la última lista de bancos extranjeros de primer orden que periódicamente publica el Banco Central de Reserva del Perú.</w:t>
      </w:r>
    </w:p>
    <w:p w14:paraId="1E49A9BB" w14:textId="77777777" w:rsidR="006672BB" w:rsidRPr="00FB6BF9" w:rsidRDefault="006672BB" w:rsidP="006672BB">
      <w:pPr>
        <w:pStyle w:val="Prrafodelista"/>
        <w:spacing w:line="240" w:lineRule="auto"/>
        <w:ind w:left="578"/>
        <w:jc w:val="both"/>
        <w:rPr>
          <w:rFonts w:ascii="Arial" w:hAnsi="Arial" w:cs="Arial"/>
        </w:rPr>
      </w:pPr>
    </w:p>
    <w:p w14:paraId="0B011BF1" w14:textId="77777777" w:rsidR="006672BB" w:rsidRPr="00FB6BF9" w:rsidRDefault="006672BB" w:rsidP="006672BB">
      <w:pPr>
        <w:pStyle w:val="Prrafodelista"/>
        <w:spacing w:line="240" w:lineRule="auto"/>
        <w:ind w:left="567"/>
        <w:jc w:val="both"/>
        <w:rPr>
          <w:rFonts w:ascii="Arial" w:hAnsi="Arial" w:cs="Arial"/>
        </w:rPr>
      </w:pPr>
      <w:r w:rsidRPr="00FB6BF9">
        <w:rPr>
          <w:rFonts w:ascii="Arial" w:hAnsi="Arial" w:cs="Arial"/>
        </w:rPr>
        <w:t>Para tal efecto, se deberán tener en consideración los siguientes lineamientos:</w:t>
      </w:r>
    </w:p>
    <w:p w14:paraId="44999816" w14:textId="77777777" w:rsidR="006672BB" w:rsidRPr="00FB6BF9" w:rsidRDefault="006672BB" w:rsidP="006672BB">
      <w:pPr>
        <w:pStyle w:val="Prrafodelista"/>
        <w:spacing w:line="240" w:lineRule="auto"/>
        <w:ind w:left="644"/>
        <w:jc w:val="both"/>
        <w:rPr>
          <w:rFonts w:ascii="Arial" w:hAnsi="Arial" w:cs="Arial"/>
        </w:rPr>
      </w:pPr>
    </w:p>
    <w:p w14:paraId="536C4BEC" w14:textId="77777777" w:rsidR="006672BB" w:rsidRPr="00FB6BF9" w:rsidRDefault="006672BB" w:rsidP="006672BB">
      <w:pPr>
        <w:pStyle w:val="Prrafodelista"/>
        <w:numPr>
          <w:ilvl w:val="5"/>
          <w:numId w:val="19"/>
        </w:numPr>
        <w:spacing w:line="240" w:lineRule="auto"/>
        <w:ind w:left="851" w:hanging="284"/>
        <w:jc w:val="both"/>
        <w:rPr>
          <w:rFonts w:ascii="Arial" w:hAnsi="Arial" w:cs="Arial"/>
        </w:rPr>
      </w:pPr>
      <w:r w:rsidRPr="00FB6BF9">
        <w:rPr>
          <w:rFonts w:ascii="Arial" w:hAnsi="Arial" w:cs="Arial"/>
        </w:rPr>
        <w:t xml:space="preserve">Los contratos deberán contar con una garantía de fiel cumplimiento por el diez por ciento (10%) del monto contractual, ésta se mantiene vigente hasta la conformidad del total de la prestación a cargo del contratista.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7CA984F5" w14:textId="77777777" w:rsidR="006672BB" w:rsidRPr="00FB6BF9" w:rsidRDefault="006672BB" w:rsidP="006672BB">
      <w:pPr>
        <w:pStyle w:val="Prrafodelista"/>
        <w:tabs>
          <w:tab w:val="left" w:pos="1134"/>
        </w:tabs>
        <w:spacing w:line="240" w:lineRule="auto"/>
        <w:ind w:left="992"/>
        <w:jc w:val="both"/>
        <w:rPr>
          <w:rFonts w:ascii="Arial" w:hAnsi="Arial" w:cs="Arial"/>
        </w:rPr>
      </w:pPr>
    </w:p>
    <w:p w14:paraId="0E5E9E3F" w14:textId="77777777" w:rsidR="006672BB" w:rsidRPr="00FB6BF9" w:rsidRDefault="006672BB" w:rsidP="006672BB">
      <w:pPr>
        <w:pStyle w:val="Prrafodelista"/>
        <w:numPr>
          <w:ilvl w:val="5"/>
          <w:numId w:val="19"/>
        </w:numPr>
        <w:spacing w:line="240" w:lineRule="auto"/>
        <w:ind w:left="851" w:hanging="284"/>
        <w:jc w:val="both"/>
        <w:rPr>
          <w:rFonts w:ascii="Arial" w:hAnsi="Arial" w:cs="Arial"/>
        </w:rPr>
      </w:pPr>
      <w:r w:rsidRPr="00FB6BF9">
        <w:rPr>
          <w:rFonts w:ascii="Arial" w:hAnsi="Arial" w:cs="Arial"/>
        </w:rPr>
        <w:t>Los adelantos deberán contar con una garantía correspondiente al cien por ciento (100%) del importe de adelanto. Dicha garantía podrá reducirse conforme se vaya liquidando el contrato por etapas, hasta completar el cien por ciento (100%) total.</w:t>
      </w:r>
    </w:p>
    <w:p w14:paraId="5EE99873" w14:textId="77777777" w:rsidR="006672BB" w:rsidRPr="00FB6BF9" w:rsidRDefault="006672BB" w:rsidP="006672BB">
      <w:pPr>
        <w:pStyle w:val="Prrafodelista"/>
        <w:spacing w:line="240" w:lineRule="auto"/>
        <w:ind w:left="578"/>
        <w:jc w:val="both"/>
        <w:rPr>
          <w:rFonts w:ascii="Arial" w:hAnsi="Arial" w:cs="Arial"/>
        </w:rPr>
      </w:pPr>
    </w:p>
    <w:p w14:paraId="428A4B25" w14:textId="77777777" w:rsidR="006672BB" w:rsidRPr="00FB6BF9" w:rsidRDefault="006672BB" w:rsidP="006672BB">
      <w:pPr>
        <w:pStyle w:val="Prrafodelista"/>
        <w:numPr>
          <w:ilvl w:val="5"/>
          <w:numId w:val="19"/>
        </w:numPr>
        <w:spacing w:line="240" w:lineRule="auto"/>
        <w:ind w:left="851" w:hanging="284"/>
        <w:jc w:val="both"/>
        <w:rPr>
          <w:rFonts w:ascii="Arial" w:hAnsi="Arial" w:cs="Arial"/>
        </w:rPr>
      </w:pPr>
      <w:r w:rsidRPr="00FB6BF9">
        <w:rPr>
          <w:rFonts w:ascii="Arial" w:hAnsi="Arial" w:cs="Arial"/>
        </w:rPr>
        <w:t xml:space="preserve">Las contrataciones al mercado extranjero cuyo monto no supere las cincuenta (50) UIT, están exceptuadas de la presentación de la garantía de fiel cumplimiento del contrato. </w:t>
      </w:r>
    </w:p>
    <w:p w14:paraId="4E719C56" w14:textId="77777777" w:rsidR="006672BB" w:rsidRPr="00FB6BF9" w:rsidRDefault="006672BB" w:rsidP="006672BB">
      <w:pPr>
        <w:pStyle w:val="Prrafodelista"/>
        <w:ind w:left="578"/>
        <w:rPr>
          <w:rFonts w:ascii="Arial" w:hAnsi="Arial" w:cs="Arial"/>
        </w:rPr>
      </w:pPr>
    </w:p>
    <w:p w14:paraId="77877D89" w14:textId="77777777" w:rsidR="006672BB" w:rsidRPr="00FB6BF9" w:rsidRDefault="006672BB" w:rsidP="006672BB">
      <w:pPr>
        <w:pStyle w:val="Prrafodelista"/>
        <w:numPr>
          <w:ilvl w:val="5"/>
          <w:numId w:val="19"/>
        </w:numPr>
        <w:spacing w:line="240" w:lineRule="auto"/>
        <w:ind w:left="851" w:hanging="284"/>
        <w:jc w:val="both"/>
        <w:rPr>
          <w:rFonts w:ascii="Arial" w:hAnsi="Arial" w:cs="Arial"/>
        </w:rPr>
      </w:pPr>
      <w:r w:rsidRPr="00FB6BF9">
        <w:rPr>
          <w:rFonts w:ascii="Arial" w:hAnsi="Arial" w:cs="Arial"/>
        </w:rPr>
        <w:t>Para el caso de procesos de contratación en el mercado extranjero cuyos montos sean mayores a cincuenta (50) UIT, se podrá exonerar la presentación de la garantía de fiel cumplimiento, si como resultado del estudio de mercado se determina la existencia de posición de dominio.</w:t>
      </w:r>
    </w:p>
    <w:p w14:paraId="23E7D8FF" w14:textId="77777777" w:rsidR="006672BB" w:rsidRPr="00FB6BF9" w:rsidRDefault="006672BB" w:rsidP="006672BB">
      <w:pPr>
        <w:pStyle w:val="Prrafodelista"/>
        <w:ind w:left="578"/>
        <w:rPr>
          <w:rFonts w:ascii="Arial" w:hAnsi="Arial" w:cs="Arial"/>
        </w:rPr>
      </w:pPr>
    </w:p>
    <w:p w14:paraId="107C7B97" w14:textId="77777777" w:rsidR="006672BB" w:rsidRPr="00FB6BF9" w:rsidRDefault="006672BB" w:rsidP="006672BB">
      <w:pPr>
        <w:pStyle w:val="Prrafodelista"/>
        <w:spacing w:line="240" w:lineRule="auto"/>
        <w:ind w:left="851"/>
        <w:jc w:val="both"/>
        <w:rPr>
          <w:rFonts w:ascii="Arial" w:hAnsi="Arial" w:cs="Arial"/>
        </w:rPr>
      </w:pPr>
      <w:r w:rsidRPr="00FB6BF9">
        <w:rPr>
          <w:rFonts w:ascii="Arial" w:hAnsi="Arial" w:cs="Arial"/>
        </w:rPr>
        <w:t>La referida exoneración debe ser autorizada mediante Resolución Jefatural, previo Informe Técnico e Informe Legal formulados por los órganos competentes de la ACFFAA. En caso, el proceso de contratación sea ejecutado por el OBAC, la autorización está a cargo del titular de este y debe contar con el sustento técnico y legal de los órganos correspondientes.</w:t>
      </w:r>
    </w:p>
    <w:p w14:paraId="129E183D" w14:textId="77777777" w:rsidR="006672BB" w:rsidRPr="00FB6BF9" w:rsidRDefault="006672BB" w:rsidP="006672BB">
      <w:pPr>
        <w:pStyle w:val="Prrafodelista"/>
        <w:spacing w:line="240" w:lineRule="auto"/>
        <w:ind w:left="578"/>
        <w:jc w:val="both"/>
        <w:rPr>
          <w:rFonts w:ascii="Arial" w:hAnsi="Arial" w:cs="Arial"/>
        </w:rPr>
      </w:pPr>
    </w:p>
    <w:p w14:paraId="5614A178" w14:textId="77777777" w:rsidR="006672BB" w:rsidRPr="00FB6BF9" w:rsidRDefault="006672BB" w:rsidP="006672BB">
      <w:pPr>
        <w:pStyle w:val="Prrafodelista"/>
        <w:numPr>
          <w:ilvl w:val="5"/>
          <w:numId w:val="19"/>
        </w:numPr>
        <w:spacing w:line="240" w:lineRule="auto"/>
        <w:ind w:left="851" w:hanging="284"/>
        <w:jc w:val="both"/>
        <w:rPr>
          <w:rFonts w:ascii="Arial" w:hAnsi="Arial" w:cs="Arial"/>
        </w:rPr>
      </w:pPr>
      <w:r w:rsidRPr="00FB6BF9">
        <w:rPr>
          <w:rFonts w:ascii="Arial" w:hAnsi="Arial" w:cs="Arial"/>
        </w:rPr>
        <w:t>En el caso de existir adicionales al contrato, el contratista entrega una garantía adicional por el diez por ciento (10%) del monto adicional.</w:t>
      </w:r>
    </w:p>
    <w:p w14:paraId="6BC8B57F" w14:textId="77777777" w:rsidR="00AE75C0" w:rsidRDefault="00AE75C0" w:rsidP="00AE75C0">
      <w:pPr>
        <w:pStyle w:val="Prrafodelista"/>
        <w:spacing w:line="240" w:lineRule="auto"/>
        <w:ind w:left="993"/>
        <w:jc w:val="both"/>
        <w:rPr>
          <w:rFonts w:ascii="Arial" w:hAnsi="Arial" w:cs="Arial"/>
          <w:color w:val="auto"/>
        </w:rPr>
      </w:pPr>
    </w:p>
    <w:p w14:paraId="0DE7C944"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APLICACIÓN DE PENALIDADES</w:t>
      </w:r>
    </w:p>
    <w:p w14:paraId="1021008F" w14:textId="77777777" w:rsidR="00AE75C0" w:rsidRDefault="00AE75C0" w:rsidP="00AE75C0">
      <w:pPr>
        <w:widowControl w:val="0"/>
        <w:spacing w:after="0" w:line="240" w:lineRule="auto"/>
        <w:jc w:val="both"/>
        <w:rPr>
          <w:rFonts w:ascii="Arial" w:hAnsi="Arial" w:cs="Arial"/>
          <w:b/>
          <w:caps/>
          <w:color w:val="auto"/>
          <w:szCs w:val="22"/>
        </w:rPr>
      </w:pPr>
    </w:p>
    <w:p w14:paraId="633760D8"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Las bases y el contrato deben establecer necesariamente la penalidad por mora. En el requerimiento se podrán establecer penalidades distintas a la penalidad por mora, denominadas “Otras Penalidades”, siempre y cuando sean objetivas, razonables y congruentes con la prestación a cargo del contratista, debiendo incluir la fórmula de cálculo para cada supuesto y el procedimiento mediante el cual se verifica el supuesto a penalizar.</w:t>
      </w:r>
    </w:p>
    <w:p w14:paraId="5E8B2E1C" w14:textId="77777777" w:rsidR="00B85E19" w:rsidRPr="00FB6BF9" w:rsidRDefault="00B85E19" w:rsidP="00B85E19">
      <w:pPr>
        <w:pStyle w:val="Prrafodelista"/>
        <w:spacing w:after="0" w:line="240" w:lineRule="auto"/>
        <w:ind w:left="916"/>
        <w:jc w:val="both"/>
        <w:rPr>
          <w:rFonts w:ascii="Arial" w:hAnsi="Arial" w:cs="Arial"/>
        </w:rPr>
      </w:pPr>
    </w:p>
    <w:p w14:paraId="1C74DABD"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 xml:space="preserve">Estos dos tipos de penalidades puede alcanzar cada una un monto máximo equivalente al diez por ciento (10%) del monto del contrato vigente, o de ser el caso del ítem o ítem paquete que debió ejecutarse. Igual tratamiento tienen las penalidades en caso de prestaciones accesorias. </w:t>
      </w:r>
    </w:p>
    <w:p w14:paraId="49F85415" w14:textId="77777777" w:rsidR="00B85E19" w:rsidRPr="00FB6BF9" w:rsidRDefault="00B85E19" w:rsidP="00B85E19">
      <w:pPr>
        <w:spacing w:after="0" w:line="240" w:lineRule="auto"/>
        <w:ind w:left="633"/>
        <w:jc w:val="both"/>
        <w:rPr>
          <w:rFonts w:ascii="Arial" w:hAnsi="Arial" w:cs="Arial"/>
        </w:rPr>
      </w:pPr>
    </w:p>
    <w:p w14:paraId="56BE9826" w14:textId="77777777" w:rsidR="00B85E19" w:rsidRPr="00B161FC" w:rsidRDefault="00B85E19" w:rsidP="00B85E19">
      <w:pPr>
        <w:spacing w:after="0" w:line="240" w:lineRule="auto"/>
        <w:ind w:left="567"/>
        <w:jc w:val="both"/>
        <w:rPr>
          <w:rFonts w:ascii="Arial" w:hAnsi="Arial"/>
        </w:rPr>
      </w:pPr>
      <w:r w:rsidRPr="00B161FC">
        <w:rPr>
          <w:rFonts w:ascii="Arial" w:hAnsi="Arial" w:cs="Arial"/>
        </w:rPr>
        <w:t>En caso de retraso injustificado del contratista en la ejecución de las prestaciones objeto del contrato, el OBAC le aplica automáticamente una penalidad por mora por cada día de retraso. La penalidad por mora se calcula de acuerdo a la siguiente fórmula:</w:t>
      </w:r>
    </w:p>
    <w:p w14:paraId="68DFC092" w14:textId="77777777" w:rsidR="00B85E19" w:rsidRPr="00FB6BF9" w:rsidRDefault="00B85E19" w:rsidP="00B85E19">
      <w:pPr>
        <w:pStyle w:val="Prrafodelista"/>
        <w:spacing w:after="0" w:line="240" w:lineRule="auto"/>
        <w:ind w:left="916"/>
        <w:jc w:val="both"/>
        <w:rPr>
          <w:rFonts w:ascii="Arial" w:hAnsi="Arial" w:cs="Arial"/>
        </w:rPr>
      </w:pPr>
    </w:p>
    <w:p w14:paraId="6AEB87EA"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 xml:space="preserve">Penalidad por mora diaria = </w:t>
      </w:r>
      <w:r w:rsidRPr="00B161FC">
        <w:rPr>
          <w:rFonts w:ascii="Arial" w:hAnsi="Arial" w:cs="Arial"/>
        </w:rPr>
        <w:tab/>
        <w:t xml:space="preserve">    </w:t>
      </w:r>
      <w:r w:rsidRPr="00B161FC">
        <w:rPr>
          <w:rFonts w:ascii="Arial" w:hAnsi="Arial" w:cs="Arial"/>
          <w:u w:val="single"/>
        </w:rPr>
        <w:t>0.10 x monto aplicable</w:t>
      </w:r>
      <w:r w:rsidRPr="00B161FC">
        <w:rPr>
          <w:rFonts w:ascii="Arial" w:hAnsi="Arial" w:cs="Arial"/>
        </w:rPr>
        <w:t xml:space="preserve">       </w:t>
      </w:r>
    </w:p>
    <w:p w14:paraId="68CA04E8" w14:textId="77777777" w:rsidR="00B85E19" w:rsidRPr="00B161FC" w:rsidRDefault="00B85E19" w:rsidP="00B85E19">
      <w:pPr>
        <w:tabs>
          <w:tab w:val="left" w:pos="3794"/>
        </w:tabs>
        <w:spacing w:after="0" w:line="240" w:lineRule="auto"/>
        <w:jc w:val="both"/>
        <w:rPr>
          <w:rFonts w:ascii="Arial" w:hAnsi="Arial" w:cs="Arial"/>
        </w:rPr>
      </w:pPr>
      <w:r>
        <w:rPr>
          <w:rFonts w:ascii="Arial" w:hAnsi="Arial" w:cs="Arial"/>
        </w:rPr>
        <w:tab/>
      </w:r>
      <w:r w:rsidRPr="00B161FC">
        <w:rPr>
          <w:rFonts w:ascii="Arial" w:hAnsi="Arial" w:cs="Arial"/>
        </w:rPr>
        <w:t>0.25 x plazo aplicable en días</w:t>
      </w:r>
    </w:p>
    <w:p w14:paraId="292B1D83" w14:textId="77777777" w:rsidR="00B85E19" w:rsidRPr="00FB6BF9" w:rsidRDefault="00B85E19" w:rsidP="00B85E19">
      <w:pPr>
        <w:pStyle w:val="Prrafodelista"/>
        <w:spacing w:after="0" w:line="240" w:lineRule="auto"/>
        <w:ind w:left="3039"/>
        <w:jc w:val="both"/>
        <w:rPr>
          <w:rFonts w:ascii="Arial" w:hAnsi="Arial" w:cs="Arial"/>
        </w:rPr>
      </w:pPr>
    </w:p>
    <w:p w14:paraId="7617ED46"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 xml:space="preserve">El “monto aplicable” y “plazo aplicable en días”, se refieren, según corresponda, al: i) contrato vigente; ii) ítem o ítem paquete que debió ejecutarse; o iii) en caso de entregas parciales, a la prestación individual que fuera materia de retraso. </w:t>
      </w:r>
    </w:p>
    <w:p w14:paraId="0EF68999" w14:textId="77777777" w:rsidR="00B85E19" w:rsidRPr="00FB6BF9" w:rsidRDefault="00B85E19" w:rsidP="00B85E19">
      <w:pPr>
        <w:pStyle w:val="Prrafodelista"/>
        <w:spacing w:after="0" w:line="240" w:lineRule="auto"/>
        <w:ind w:left="916"/>
        <w:jc w:val="both"/>
        <w:rPr>
          <w:rFonts w:ascii="Arial" w:hAnsi="Arial" w:cs="Arial"/>
        </w:rPr>
      </w:pPr>
    </w:p>
    <w:p w14:paraId="23096D1A"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En caso de ítem paquete, cuando el precio y plazo estén diferenciados e individualizados, la aplicación de penalidades se realizará teniendo en cuenta estos dos criterios.</w:t>
      </w:r>
    </w:p>
    <w:p w14:paraId="3BAB52F7" w14:textId="77777777" w:rsidR="00B85E19" w:rsidRPr="00FB6BF9" w:rsidRDefault="00B85E19" w:rsidP="00B85E19">
      <w:pPr>
        <w:pStyle w:val="Prrafodelista"/>
        <w:spacing w:after="0" w:line="240" w:lineRule="auto"/>
        <w:ind w:left="916"/>
        <w:jc w:val="both"/>
        <w:rPr>
          <w:rFonts w:ascii="Arial" w:hAnsi="Arial" w:cs="Arial"/>
        </w:rPr>
      </w:pPr>
    </w:p>
    <w:p w14:paraId="369AA360"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lastRenderedPageBreak/>
        <w:t>La notificación de la penalidad al contratista debe ser realizada por cualquier medio que acredite su recepción. El contratista puede presentar descargos ante el OBAC dentro del plazo de siete (7) días hábiles posteriores a la recepción; caso contrario se considera como penalidad consentida por el contratista.</w:t>
      </w:r>
    </w:p>
    <w:p w14:paraId="657A64F4" w14:textId="77777777" w:rsidR="00B85E19" w:rsidRPr="00FB6BF9" w:rsidRDefault="00B85E19" w:rsidP="00B85E19">
      <w:pPr>
        <w:pStyle w:val="Prrafodelista"/>
        <w:spacing w:after="0" w:line="240" w:lineRule="auto"/>
        <w:ind w:left="916"/>
        <w:jc w:val="both"/>
        <w:rPr>
          <w:rFonts w:ascii="Arial" w:hAnsi="Arial" w:cs="Arial"/>
        </w:rPr>
      </w:pPr>
    </w:p>
    <w:p w14:paraId="237FBEA2"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 xml:space="preserve">El retraso se justifica a través de la solicitud de ampliación de plazo debidamente aprobada, de acuerdo al procedimiento establecido en el numeral 4, del presente Capítulo. </w:t>
      </w:r>
    </w:p>
    <w:p w14:paraId="76C10618" w14:textId="77777777" w:rsidR="00B85E19" w:rsidRPr="00FB6BF9" w:rsidRDefault="00B85E19" w:rsidP="00B85E19">
      <w:pPr>
        <w:pStyle w:val="Prrafodelista"/>
        <w:spacing w:after="0" w:line="240" w:lineRule="auto"/>
        <w:ind w:left="916"/>
        <w:jc w:val="both"/>
        <w:rPr>
          <w:rFonts w:ascii="Arial" w:hAnsi="Arial" w:cs="Arial"/>
        </w:rPr>
      </w:pPr>
    </w:p>
    <w:p w14:paraId="6613BE3A"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el contratista debe presentar la solicitud de calificación de retraso como justificado siempre que la penalidad no haya quedado consentida.  </w:t>
      </w:r>
    </w:p>
    <w:p w14:paraId="1E75AC7C" w14:textId="77777777" w:rsidR="00B85E19" w:rsidRPr="00FB6BF9" w:rsidRDefault="00B85E19" w:rsidP="00B85E19">
      <w:pPr>
        <w:pStyle w:val="Prrafodelista"/>
        <w:spacing w:after="0" w:line="240" w:lineRule="auto"/>
        <w:ind w:left="916"/>
        <w:jc w:val="both"/>
        <w:rPr>
          <w:rFonts w:ascii="Arial" w:hAnsi="Arial" w:cs="Arial"/>
        </w:rPr>
      </w:pPr>
    </w:p>
    <w:p w14:paraId="2366DCBA"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La autorización de ampliación de plazo o la calificación del retraso como justificado no da lugar al pago de gastos ni costos de ningún tipo por parte del OBAC.</w:t>
      </w:r>
    </w:p>
    <w:p w14:paraId="3C2E9094" w14:textId="77777777" w:rsidR="00B85E19" w:rsidRPr="00FB6BF9" w:rsidRDefault="00B85E19" w:rsidP="00B85E19">
      <w:pPr>
        <w:pStyle w:val="Prrafodelista"/>
        <w:spacing w:after="0" w:line="240" w:lineRule="auto"/>
        <w:ind w:left="916"/>
        <w:jc w:val="both"/>
        <w:rPr>
          <w:rFonts w:ascii="Arial" w:hAnsi="Arial" w:cs="Arial"/>
        </w:rPr>
      </w:pPr>
    </w:p>
    <w:p w14:paraId="616D62C4" w14:textId="77777777" w:rsidR="00B85E19" w:rsidRPr="00B161FC" w:rsidRDefault="00B85E19" w:rsidP="00B85E19">
      <w:pPr>
        <w:spacing w:after="0" w:line="240" w:lineRule="auto"/>
        <w:ind w:left="567"/>
        <w:jc w:val="both"/>
        <w:rPr>
          <w:rFonts w:ascii="Arial" w:hAnsi="Arial" w:cs="Arial"/>
        </w:rPr>
      </w:pPr>
      <w:r w:rsidRPr="00B161F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3C72F3B6" w14:textId="77777777" w:rsidR="00B85E19" w:rsidRDefault="00B85E19" w:rsidP="00B85E19">
      <w:pPr>
        <w:widowControl w:val="0"/>
        <w:spacing w:after="0" w:line="240" w:lineRule="auto"/>
        <w:jc w:val="both"/>
        <w:rPr>
          <w:rFonts w:ascii="Arial" w:hAnsi="Arial" w:cs="Arial"/>
          <w:b/>
          <w:caps/>
          <w:color w:val="auto"/>
          <w:szCs w:val="22"/>
        </w:rPr>
      </w:pPr>
    </w:p>
    <w:p w14:paraId="66A9B09A" w14:textId="77777777" w:rsidR="00BB6914" w:rsidRDefault="00BB6914" w:rsidP="00F94DBC">
      <w:pPr>
        <w:pStyle w:val="Prrafodelista"/>
        <w:widowControl w:val="0"/>
        <w:numPr>
          <w:ilvl w:val="1"/>
          <w:numId w:val="25"/>
        </w:numPr>
        <w:spacing w:after="0" w:line="240" w:lineRule="auto"/>
        <w:ind w:left="567" w:hanging="567"/>
        <w:jc w:val="both"/>
        <w:rPr>
          <w:rFonts w:ascii="Arial" w:hAnsi="Arial" w:cs="Arial"/>
          <w:b/>
          <w:caps/>
          <w:color w:val="auto"/>
          <w:szCs w:val="22"/>
        </w:rPr>
      </w:pPr>
      <w:r w:rsidRPr="00F94DBC">
        <w:rPr>
          <w:rFonts w:ascii="Arial" w:hAnsi="Arial" w:cs="Arial"/>
          <w:b/>
          <w:caps/>
          <w:szCs w:val="22"/>
        </w:rPr>
        <w:t>AMPLIACIÓN</w:t>
      </w:r>
      <w:r>
        <w:rPr>
          <w:rFonts w:ascii="Arial" w:hAnsi="Arial" w:cs="Arial"/>
          <w:b/>
          <w:caps/>
          <w:color w:val="auto"/>
          <w:szCs w:val="22"/>
        </w:rPr>
        <w:t xml:space="preserve"> DE PLAZO CONTRACTUAL</w:t>
      </w:r>
    </w:p>
    <w:p w14:paraId="16E8F577" w14:textId="77777777" w:rsidR="00BB6914" w:rsidRDefault="00BB6914" w:rsidP="00BB6914">
      <w:pPr>
        <w:widowControl w:val="0"/>
        <w:spacing w:after="0" w:line="240" w:lineRule="auto"/>
        <w:jc w:val="both"/>
        <w:rPr>
          <w:rFonts w:ascii="Arial" w:hAnsi="Arial" w:cs="Arial"/>
          <w:b/>
          <w:caps/>
          <w:color w:val="auto"/>
          <w:szCs w:val="22"/>
        </w:rPr>
      </w:pPr>
    </w:p>
    <w:p w14:paraId="021D90D4" w14:textId="77777777" w:rsidR="00BB6914" w:rsidRPr="00E2450D" w:rsidRDefault="00BB6914" w:rsidP="00BB6914">
      <w:pPr>
        <w:pStyle w:val="Prrafodelista"/>
        <w:spacing w:after="0" w:line="240" w:lineRule="auto"/>
        <w:ind w:left="567"/>
        <w:jc w:val="both"/>
        <w:rPr>
          <w:rFonts w:ascii="Arial" w:hAnsi="Arial" w:cs="Arial"/>
        </w:rPr>
      </w:pPr>
      <w:r w:rsidRPr="00E2450D">
        <w:rPr>
          <w:rFonts w:ascii="Arial" w:hAnsi="Arial" w:cs="Arial"/>
        </w:rPr>
        <w:t xml:space="preserve">El </w:t>
      </w:r>
      <w:r w:rsidRPr="00A2162B">
        <w:rPr>
          <w:rFonts w:ascii="Arial" w:hAnsi="Arial" w:cs="Arial"/>
          <w:color w:val="auto"/>
        </w:rPr>
        <w:t>contratista</w:t>
      </w:r>
      <w:r w:rsidRPr="00E2450D">
        <w:rPr>
          <w:rFonts w:ascii="Arial" w:hAnsi="Arial" w:cs="Arial"/>
        </w:rPr>
        <w:t xml:space="preserve"> podrá solicitar al OBAC la ampliación de plazo contractual en las siguientes situaciones: </w:t>
      </w:r>
    </w:p>
    <w:p w14:paraId="4349CA24" w14:textId="77777777" w:rsidR="00BB6914" w:rsidRPr="00E2450D" w:rsidRDefault="00BB6914" w:rsidP="00BB6914">
      <w:pPr>
        <w:pStyle w:val="Prrafodelista"/>
        <w:spacing w:before="240" w:line="240" w:lineRule="auto"/>
        <w:ind w:left="709"/>
        <w:jc w:val="both"/>
        <w:rPr>
          <w:rFonts w:ascii="Arial" w:hAnsi="Arial" w:cs="Arial"/>
        </w:rPr>
      </w:pPr>
    </w:p>
    <w:p w14:paraId="00DC989B" w14:textId="77777777" w:rsidR="00BB6914" w:rsidRPr="00E2450D" w:rsidRDefault="00BB6914" w:rsidP="00BB6914">
      <w:pPr>
        <w:pStyle w:val="Prrafodelista"/>
        <w:numPr>
          <w:ilvl w:val="0"/>
          <w:numId w:val="37"/>
        </w:numPr>
        <w:spacing w:before="240" w:line="240" w:lineRule="auto"/>
        <w:ind w:left="851" w:hanging="284"/>
        <w:jc w:val="both"/>
        <w:rPr>
          <w:rFonts w:ascii="Arial" w:hAnsi="Arial" w:cs="Arial"/>
        </w:rPr>
      </w:pPr>
      <w:r w:rsidRPr="00E2450D">
        <w:rPr>
          <w:rFonts w:ascii="Arial" w:hAnsi="Arial" w:cs="Arial"/>
        </w:rPr>
        <w:t xml:space="preserve">Por atrasos y/o paralizaciones no imputables al contratista. </w:t>
      </w:r>
    </w:p>
    <w:p w14:paraId="29D72E67" w14:textId="77777777" w:rsidR="00BB6914" w:rsidRPr="00E2450D" w:rsidRDefault="00BB6914" w:rsidP="00BB6914">
      <w:pPr>
        <w:pStyle w:val="Prrafodelista"/>
        <w:numPr>
          <w:ilvl w:val="0"/>
          <w:numId w:val="37"/>
        </w:numPr>
        <w:spacing w:before="240" w:line="240" w:lineRule="auto"/>
        <w:ind w:left="851" w:hanging="284"/>
        <w:jc w:val="both"/>
        <w:rPr>
          <w:rFonts w:ascii="Arial" w:hAnsi="Arial" w:cs="Arial"/>
        </w:rPr>
      </w:pPr>
      <w:r w:rsidRPr="00E2450D">
        <w:rPr>
          <w:rFonts w:ascii="Arial" w:hAnsi="Arial" w:cs="Arial"/>
        </w:rPr>
        <w:t xml:space="preserve">Cuando se aprueba el adicional, siempre y cuando afecte el plazo. </w:t>
      </w:r>
    </w:p>
    <w:p w14:paraId="3F1BF2D2" w14:textId="77777777" w:rsidR="00BB6914" w:rsidRPr="005D7555" w:rsidRDefault="00BB6914" w:rsidP="00BB6914">
      <w:pPr>
        <w:pStyle w:val="Prrafodelista"/>
        <w:spacing w:before="240" w:line="240" w:lineRule="auto"/>
        <w:ind w:left="426"/>
        <w:jc w:val="both"/>
        <w:rPr>
          <w:rFonts w:ascii="Arial" w:hAnsi="Arial" w:cs="Arial"/>
          <w:color w:val="0000FF"/>
        </w:rPr>
      </w:pPr>
    </w:p>
    <w:p w14:paraId="2E3F399F" w14:textId="77777777" w:rsidR="00BB6914" w:rsidRDefault="00BB6914" w:rsidP="00BB6914">
      <w:pPr>
        <w:pStyle w:val="Prrafodelista"/>
        <w:spacing w:after="0" w:line="240" w:lineRule="auto"/>
        <w:ind w:left="567"/>
        <w:jc w:val="both"/>
        <w:rPr>
          <w:rFonts w:ascii="Arial" w:hAnsi="Arial" w:cs="Arial"/>
          <w:color w:val="auto"/>
        </w:rPr>
      </w:pPr>
      <w:r w:rsidRPr="00F10AAF">
        <w:rPr>
          <w:rFonts w:ascii="Arial" w:hAnsi="Arial" w:cs="Arial"/>
          <w:color w:val="auto"/>
        </w:rPr>
        <w:t>Dicha solicitud deberá presentarse dentro los ocho (</w:t>
      </w:r>
      <w:r>
        <w:rPr>
          <w:rFonts w:ascii="Arial" w:hAnsi="Arial" w:cs="Arial"/>
          <w:color w:val="auto"/>
        </w:rPr>
        <w:t>0</w:t>
      </w:r>
      <w:r w:rsidRPr="00F10AAF">
        <w:rPr>
          <w:rFonts w:ascii="Arial" w:hAnsi="Arial" w:cs="Arial"/>
          <w:color w:val="auto"/>
        </w:rPr>
        <w:t>8) días hábiles siguientes de finalizado el hecho generador del atraso o de la aprobación del adicional. El Titular del OBAC o el funcionario a quien se le haya delegado dicha facultad deberá pronunciarse dentro de los quince (15) días hábiles siguientes de presentada la solicitud a través de la Resolución correspondiente. En caso el OBAC no se pronuncie en el plazo señalado, se entenderá aprobado el plazo ampliatorio, sin perjuicio del</w:t>
      </w:r>
      <w:r>
        <w:rPr>
          <w:rFonts w:ascii="Arial" w:hAnsi="Arial" w:cs="Arial"/>
          <w:color w:val="auto"/>
        </w:rPr>
        <w:t xml:space="preserve"> deslinde de responsabilidades.</w:t>
      </w:r>
    </w:p>
    <w:p w14:paraId="4A9243F4" w14:textId="77777777" w:rsidR="00BB6914" w:rsidRDefault="00BB6914" w:rsidP="00BB6914">
      <w:pPr>
        <w:pStyle w:val="Prrafodelista"/>
        <w:spacing w:after="0" w:line="240" w:lineRule="auto"/>
        <w:ind w:left="567"/>
        <w:jc w:val="both"/>
        <w:rPr>
          <w:rFonts w:ascii="Arial" w:hAnsi="Arial" w:cs="Arial"/>
          <w:color w:val="auto"/>
        </w:rPr>
      </w:pPr>
    </w:p>
    <w:p w14:paraId="6845D482" w14:textId="77777777" w:rsidR="00BB6914" w:rsidRPr="00F10AAF" w:rsidRDefault="00BB6914" w:rsidP="00BB6914">
      <w:pPr>
        <w:pStyle w:val="Prrafodelista"/>
        <w:spacing w:after="0" w:line="240" w:lineRule="auto"/>
        <w:ind w:left="567"/>
        <w:jc w:val="both"/>
        <w:rPr>
          <w:rFonts w:ascii="Arial" w:hAnsi="Arial" w:cs="Arial"/>
          <w:color w:val="auto"/>
        </w:rPr>
      </w:pPr>
      <w:r w:rsidRPr="00F10AAF">
        <w:rPr>
          <w:rFonts w:ascii="Arial" w:hAnsi="Arial" w:cs="Arial"/>
          <w:color w:val="auto"/>
        </w:rPr>
        <w:t>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previsto en el párrafo precedente.</w:t>
      </w:r>
    </w:p>
    <w:p w14:paraId="49B33394" w14:textId="77777777" w:rsidR="00BB6914" w:rsidRDefault="00BB6914" w:rsidP="00B85E19">
      <w:pPr>
        <w:widowControl w:val="0"/>
        <w:spacing w:after="0" w:line="240" w:lineRule="auto"/>
        <w:jc w:val="both"/>
        <w:rPr>
          <w:rFonts w:ascii="Arial" w:hAnsi="Arial" w:cs="Arial"/>
          <w:b/>
          <w:caps/>
          <w:color w:val="auto"/>
          <w:szCs w:val="22"/>
        </w:rPr>
      </w:pPr>
    </w:p>
    <w:p w14:paraId="5C410A0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RESOLUCIÓN DE CONTRATOS</w:t>
      </w:r>
    </w:p>
    <w:p w14:paraId="462AE8F7" w14:textId="77777777" w:rsidR="00AE75C0" w:rsidRDefault="00AE75C0" w:rsidP="00AE75C0">
      <w:pPr>
        <w:widowControl w:val="0"/>
        <w:spacing w:after="0" w:line="240" w:lineRule="auto"/>
        <w:jc w:val="both"/>
        <w:rPr>
          <w:rFonts w:ascii="Arial" w:hAnsi="Arial" w:cs="Arial"/>
          <w:b/>
          <w:caps/>
          <w:color w:val="auto"/>
          <w:szCs w:val="22"/>
        </w:rPr>
      </w:pPr>
    </w:p>
    <w:p w14:paraId="77382292" w14:textId="77777777" w:rsidR="00AE75C0" w:rsidRPr="00F10AAF" w:rsidRDefault="00AE75C0" w:rsidP="00AE75C0">
      <w:pPr>
        <w:pStyle w:val="Prrafodelista"/>
        <w:spacing w:after="0" w:line="240" w:lineRule="auto"/>
        <w:ind w:left="567"/>
        <w:jc w:val="both"/>
        <w:rPr>
          <w:rFonts w:ascii="Arial" w:hAnsi="Arial" w:cs="Arial"/>
          <w:color w:val="auto"/>
        </w:rPr>
      </w:pPr>
      <w:r w:rsidRPr="00F10AAF">
        <w:rPr>
          <w:rFonts w:ascii="Arial" w:hAnsi="Arial" w:cs="Arial"/>
          <w:color w:val="auto"/>
        </w:rPr>
        <w:t xml:space="preserve">Los OBAC pueden resolver el contrato por las siguientes causales: </w:t>
      </w:r>
    </w:p>
    <w:p w14:paraId="3F9328E2" w14:textId="77777777" w:rsidR="00AE75C0" w:rsidRPr="0076110A" w:rsidRDefault="00AE75C0" w:rsidP="00AE75C0">
      <w:pPr>
        <w:pStyle w:val="Prrafodelista"/>
        <w:spacing w:before="240" w:line="240" w:lineRule="auto"/>
        <w:ind w:left="709"/>
        <w:jc w:val="both"/>
        <w:rPr>
          <w:rFonts w:ascii="Arial" w:hAnsi="Arial" w:cs="Arial"/>
          <w:color w:val="0000FF"/>
        </w:rPr>
      </w:pPr>
    </w:p>
    <w:p w14:paraId="0B944B09"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Si el contratista incumple injustificadamente obligaciones contractuales, legales o reglamentarias a su cargo, generando retrasos en la atención de los bienes o prestación de los servicios; pese a haber sido requerido para ello.</w:t>
      </w:r>
    </w:p>
    <w:p w14:paraId="530F3F15" w14:textId="77777777" w:rsidR="00AE75C0" w:rsidRPr="00F10AAF" w:rsidRDefault="00AE75C0" w:rsidP="00AE75C0">
      <w:pPr>
        <w:pStyle w:val="Prrafodelista"/>
        <w:spacing w:line="240" w:lineRule="auto"/>
        <w:ind w:left="993"/>
        <w:jc w:val="both"/>
        <w:rPr>
          <w:rFonts w:ascii="Arial" w:hAnsi="Arial" w:cs="Arial"/>
          <w:color w:val="auto"/>
        </w:rPr>
      </w:pPr>
    </w:p>
    <w:p w14:paraId="0AF3E5EB"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lastRenderedPageBreak/>
        <w:t>Cuando se haya llegado a acumular el monto máximo de la penalidad por mora o el monto máximo para otras penalidades, en la ejecución de la prestación a cargo del contratista.</w:t>
      </w:r>
    </w:p>
    <w:p w14:paraId="49C82151" w14:textId="77777777" w:rsidR="00AE75C0" w:rsidRPr="00F10AAF" w:rsidRDefault="00AE75C0" w:rsidP="00AE75C0">
      <w:pPr>
        <w:pStyle w:val="Prrafodelista"/>
        <w:rPr>
          <w:rFonts w:ascii="Arial" w:hAnsi="Arial" w:cs="Arial"/>
          <w:color w:val="auto"/>
        </w:rPr>
      </w:pPr>
    </w:p>
    <w:p w14:paraId="1DB2FC11"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El contratista paraliza o reduce injustificadamente la ejecución de la prestación, pese a haber sido requerido para corregir tal situación.</w:t>
      </w:r>
    </w:p>
    <w:p w14:paraId="767CD145" w14:textId="77777777" w:rsidR="00AE75C0" w:rsidRPr="00F10AAF" w:rsidRDefault="00AE75C0" w:rsidP="00AE75C0">
      <w:pPr>
        <w:pStyle w:val="Prrafodelista"/>
        <w:rPr>
          <w:rFonts w:ascii="Arial" w:hAnsi="Arial" w:cs="Arial"/>
          <w:color w:val="auto"/>
        </w:rPr>
      </w:pPr>
    </w:p>
    <w:p w14:paraId="2D752DA4" w14:textId="51B1858C" w:rsidR="00AE75C0"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Por caso fortuito o fuerza mayor</w:t>
      </w:r>
      <w:r w:rsidR="00902525">
        <w:rPr>
          <w:rFonts w:ascii="Arial" w:hAnsi="Arial" w:cs="Arial"/>
          <w:color w:val="auto"/>
        </w:rPr>
        <w:t xml:space="preserve"> debidamente comprobado,</w:t>
      </w:r>
      <w:r w:rsidRPr="00F10AAF">
        <w:rPr>
          <w:rFonts w:ascii="Arial" w:hAnsi="Arial" w:cs="Arial"/>
          <w:color w:val="auto"/>
        </w:rPr>
        <w:t xml:space="preserve"> que imposibilite de manera definitiva la continuación del contrato.</w:t>
      </w:r>
    </w:p>
    <w:p w14:paraId="6C6DC7FD" w14:textId="77777777" w:rsidR="004D6D2A" w:rsidRPr="00F94DBC" w:rsidRDefault="004D6D2A" w:rsidP="00F94DBC">
      <w:pPr>
        <w:pStyle w:val="Prrafodelista"/>
        <w:rPr>
          <w:rFonts w:ascii="Arial" w:hAnsi="Arial" w:cs="Arial"/>
          <w:color w:val="auto"/>
        </w:rPr>
      </w:pPr>
    </w:p>
    <w:p w14:paraId="6BDE0F92" w14:textId="77777777" w:rsidR="004D6D2A" w:rsidRPr="00FB6BF9" w:rsidRDefault="004D6D2A" w:rsidP="004D6D2A">
      <w:pPr>
        <w:pStyle w:val="Prrafodelista"/>
        <w:spacing w:after="0" w:line="240" w:lineRule="auto"/>
        <w:ind w:left="567"/>
        <w:jc w:val="both"/>
        <w:rPr>
          <w:rFonts w:ascii="Arial" w:hAnsi="Arial" w:cs="Arial"/>
        </w:rPr>
      </w:pPr>
      <w:r w:rsidRPr="00FB6BF9">
        <w:rPr>
          <w:rFonts w:ascii="Arial" w:hAnsi="Arial" w:cs="Arial"/>
        </w:rPr>
        <w:t xml:space="preserve">El </w:t>
      </w:r>
      <w:r w:rsidRPr="00B161FC">
        <w:rPr>
          <w:rFonts w:ascii="Arial" w:hAnsi="Arial" w:cs="Arial"/>
          <w:color w:val="auto"/>
        </w:rPr>
        <w:t>contratista</w:t>
      </w:r>
      <w:r w:rsidRPr="00FB6BF9">
        <w:rPr>
          <w:rFonts w:ascii="Arial" w:hAnsi="Arial" w:cs="Arial"/>
        </w:rPr>
        <w:t xml:space="preserve"> puede solicitar la resolución del contrato en los casos en que la Entidad incumpla injustificadamente con el pago y/u otras obligaciones esenciales a su cargo, pese a haber sido requerida conforme al procedimie</w:t>
      </w:r>
      <w:r>
        <w:rPr>
          <w:rFonts w:ascii="Arial" w:hAnsi="Arial" w:cs="Arial"/>
        </w:rPr>
        <w:t>nto establecido en el literal c., del numeral 5, del Capítulo V, del Manual.</w:t>
      </w:r>
    </w:p>
    <w:p w14:paraId="0364C3E0" w14:textId="77777777" w:rsidR="00AE75C0" w:rsidRPr="002C6B19" w:rsidRDefault="00AE75C0" w:rsidP="00AE75C0">
      <w:pPr>
        <w:pStyle w:val="Prrafodelista"/>
        <w:rPr>
          <w:rFonts w:ascii="Arial" w:hAnsi="Arial" w:cs="Arial"/>
          <w:color w:val="auto"/>
        </w:rPr>
      </w:pPr>
    </w:p>
    <w:p w14:paraId="4BBB0CF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NULIDAD DEL CONTRATO</w:t>
      </w:r>
    </w:p>
    <w:p w14:paraId="61EC459A" w14:textId="77777777" w:rsidR="00AE75C0" w:rsidRPr="00C67B3C" w:rsidRDefault="00AE75C0" w:rsidP="00AE75C0">
      <w:pPr>
        <w:pStyle w:val="Prrafodelista"/>
        <w:spacing w:before="240" w:line="240" w:lineRule="auto"/>
        <w:ind w:left="426"/>
        <w:jc w:val="both"/>
        <w:rPr>
          <w:rFonts w:ascii="Arial" w:hAnsi="Arial" w:cs="Arial"/>
          <w:b/>
          <w:highlight w:val="cyan"/>
        </w:rPr>
      </w:pPr>
    </w:p>
    <w:p w14:paraId="41A011F5" w14:textId="77777777" w:rsidR="006E0B82" w:rsidRPr="00B161FC" w:rsidRDefault="006E0B82" w:rsidP="006E0B82">
      <w:pPr>
        <w:autoSpaceDE w:val="0"/>
        <w:autoSpaceDN w:val="0"/>
        <w:adjustRightInd w:val="0"/>
        <w:spacing w:after="0" w:line="240" w:lineRule="auto"/>
        <w:ind w:left="567"/>
        <w:jc w:val="both"/>
        <w:rPr>
          <w:rFonts w:ascii="Arial" w:hAnsi="Arial" w:cs="Arial"/>
        </w:rPr>
      </w:pPr>
      <w:r w:rsidRPr="00B161FC">
        <w:rPr>
          <w:rFonts w:ascii="Arial" w:hAnsi="Arial" w:cs="Arial"/>
        </w:rPr>
        <w:t>Después de celebrados los contratos, el Titular del OBAC puede declarar la nulidad de oficio en los siguientes casos:</w:t>
      </w:r>
    </w:p>
    <w:p w14:paraId="34DDB048" w14:textId="77777777" w:rsidR="006E0B82" w:rsidRPr="004F20EC" w:rsidRDefault="006E0B82" w:rsidP="006E0B82">
      <w:pPr>
        <w:pStyle w:val="Prrafodelista"/>
        <w:autoSpaceDE w:val="0"/>
        <w:autoSpaceDN w:val="0"/>
        <w:adjustRightInd w:val="0"/>
        <w:spacing w:after="0" w:line="240" w:lineRule="auto"/>
        <w:ind w:left="709"/>
        <w:jc w:val="both"/>
        <w:rPr>
          <w:rFonts w:ascii="Arial" w:hAnsi="Arial" w:cs="Arial"/>
        </w:rPr>
      </w:pPr>
    </w:p>
    <w:p w14:paraId="37C0908D" w14:textId="4E8C018C" w:rsidR="006E0B82" w:rsidRPr="004F20EC" w:rsidRDefault="006E0B82" w:rsidP="006E0B82">
      <w:pPr>
        <w:pStyle w:val="Prrafodelista"/>
        <w:numPr>
          <w:ilvl w:val="0"/>
          <w:numId w:val="38"/>
        </w:numPr>
        <w:autoSpaceDE w:val="0"/>
        <w:autoSpaceDN w:val="0"/>
        <w:adjustRightInd w:val="0"/>
        <w:spacing w:before="240" w:after="0" w:line="240" w:lineRule="auto"/>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 xml:space="preserve">l procedimiento de </w:t>
      </w:r>
      <w:proofErr w:type="gramStart"/>
      <w:r w:rsidR="00B67851">
        <w:rPr>
          <w:rFonts w:ascii="Arial" w:hAnsi="Arial" w:cs="Arial"/>
          <w:szCs w:val="22"/>
          <w:lang w:eastAsia="es-ES"/>
        </w:rPr>
        <w:t xml:space="preserve">adjudicación </w:t>
      </w:r>
      <w:r w:rsidRPr="004F20EC">
        <w:rPr>
          <w:rFonts w:ascii="Arial" w:hAnsi="Arial" w:cs="Arial"/>
          <w:szCs w:val="22"/>
          <w:lang w:eastAsia="es-ES"/>
        </w:rPr>
        <w:t xml:space="preserve"> o</w:t>
      </w:r>
      <w:proofErr w:type="gramEnd"/>
      <w:r w:rsidRPr="004F20EC">
        <w:rPr>
          <w:rFonts w:ascii="Arial" w:hAnsi="Arial" w:cs="Arial"/>
          <w:szCs w:val="22"/>
          <w:lang w:eastAsia="es-ES"/>
        </w:rPr>
        <w:t xml:space="preserve">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71763541" w14:textId="77777777" w:rsidR="006E0B82" w:rsidRPr="004F20EC" w:rsidRDefault="006E0B82" w:rsidP="006E0B82">
      <w:pPr>
        <w:pStyle w:val="Prrafodelista"/>
        <w:autoSpaceDE w:val="0"/>
        <w:autoSpaceDN w:val="0"/>
        <w:adjustRightInd w:val="0"/>
        <w:spacing w:before="240" w:after="0" w:line="240" w:lineRule="auto"/>
        <w:ind w:left="993"/>
        <w:jc w:val="both"/>
        <w:rPr>
          <w:rFonts w:ascii="Arial" w:hAnsi="Arial" w:cs="Arial"/>
          <w:lang w:eastAsia="es-ES"/>
        </w:rPr>
      </w:pPr>
    </w:p>
    <w:p w14:paraId="5EE5FC1E" w14:textId="77777777" w:rsidR="006E0B82" w:rsidRPr="004F20EC" w:rsidRDefault="006E0B82" w:rsidP="006E0B82">
      <w:pPr>
        <w:pStyle w:val="Prrafodelista"/>
        <w:numPr>
          <w:ilvl w:val="0"/>
          <w:numId w:val="38"/>
        </w:numPr>
        <w:autoSpaceDE w:val="0"/>
        <w:autoSpaceDN w:val="0"/>
        <w:adjustRightInd w:val="0"/>
        <w:spacing w:before="240" w:after="0" w:line="240" w:lineRule="auto"/>
        <w:jc w:val="both"/>
        <w:rPr>
          <w:rFonts w:ascii="Arial" w:hAnsi="Arial" w:cs="Arial"/>
          <w:lang w:eastAsia="es-ES"/>
        </w:rPr>
      </w:pPr>
      <w:r w:rsidRPr="004F20EC">
        <w:rPr>
          <w:rFonts w:ascii="Arial" w:hAnsi="Arial" w:cs="Arial"/>
          <w:lang w:eastAsia="es-ES"/>
        </w:rPr>
        <w:t xml:space="preserve">Cuando se verifique que no se han cumplido con las exigencias y condiciones de la modalidad de </w:t>
      </w:r>
      <w:r w:rsidRPr="00B34845">
        <w:rPr>
          <w:rFonts w:ascii="Arial" w:hAnsi="Arial" w:cs="Arial"/>
          <w:szCs w:val="22"/>
          <w:lang w:eastAsia="es-ES"/>
        </w:rPr>
        <w:t>Contrataciones</w:t>
      </w:r>
      <w:r w:rsidRPr="004F20EC">
        <w:rPr>
          <w:rFonts w:ascii="Arial" w:hAnsi="Arial" w:cs="Arial"/>
          <w:lang w:eastAsia="es-ES"/>
        </w:rPr>
        <w:t xml:space="preserve"> por Requerimientos Operacionales de Urgencia o por la ocurrencia de Acontecimientos Catastróficos.</w:t>
      </w:r>
    </w:p>
    <w:p w14:paraId="3805EE54" w14:textId="77777777" w:rsidR="006E0B82" w:rsidRPr="004F20EC" w:rsidRDefault="006E0B82" w:rsidP="006E0B82">
      <w:pPr>
        <w:pStyle w:val="Prrafodelista"/>
        <w:autoSpaceDE w:val="0"/>
        <w:autoSpaceDN w:val="0"/>
        <w:adjustRightInd w:val="0"/>
        <w:spacing w:before="240" w:after="0" w:line="240" w:lineRule="auto"/>
        <w:ind w:left="993"/>
        <w:jc w:val="both"/>
        <w:rPr>
          <w:rFonts w:ascii="Arial" w:hAnsi="Arial" w:cs="Arial"/>
          <w:lang w:eastAsia="es-ES"/>
        </w:rPr>
      </w:pPr>
    </w:p>
    <w:p w14:paraId="5694E7C7" w14:textId="77777777" w:rsidR="006E0B82" w:rsidRPr="004F20EC" w:rsidRDefault="006E0B82" w:rsidP="006E0B82">
      <w:pPr>
        <w:pStyle w:val="Prrafodelista"/>
        <w:numPr>
          <w:ilvl w:val="0"/>
          <w:numId w:val="38"/>
        </w:numPr>
        <w:autoSpaceDE w:val="0"/>
        <w:autoSpaceDN w:val="0"/>
        <w:adjustRightInd w:val="0"/>
        <w:spacing w:before="240" w:after="0" w:line="240" w:lineRule="auto"/>
        <w:jc w:val="both"/>
        <w:rPr>
          <w:rFonts w:ascii="Arial" w:hAnsi="Arial" w:cs="Arial"/>
          <w:lang w:eastAsia="es-ES"/>
        </w:rPr>
      </w:pPr>
      <w:r w:rsidRPr="004F20EC">
        <w:rPr>
          <w:rFonts w:ascii="Arial" w:hAnsi="Arial" w:cs="Arial"/>
          <w:lang w:eastAsia="es-ES"/>
        </w:rPr>
        <w:t xml:space="preserve">Cuando se haya suscrito el contrato no obstante </w:t>
      </w:r>
      <w:r w:rsidRPr="00B34845">
        <w:rPr>
          <w:rFonts w:ascii="Arial" w:hAnsi="Arial" w:cs="Arial"/>
          <w:szCs w:val="22"/>
          <w:lang w:eastAsia="es-ES"/>
        </w:rPr>
        <w:t>encontrarse</w:t>
      </w:r>
      <w:r w:rsidRPr="004F20EC">
        <w:rPr>
          <w:rFonts w:ascii="Arial" w:hAnsi="Arial" w:cs="Arial"/>
          <w:lang w:eastAsia="es-ES"/>
        </w:rPr>
        <w:t xml:space="preserve"> en trámite un recurso de </w:t>
      </w:r>
      <w:r w:rsidRPr="004F20EC">
        <w:rPr>
          <w:rFonts w:ascii="Arial" w:hAnsi="Arial" w:cs="Arial"/>
          <w:szCs w:val="22"/>
          <w:lang w:eastAsia="es-ES"/>
        </w:rPr>
        <w:t>apelación.</w:t>
      </w:r>
    </w:p>
    <w:p w14:paraId="298CA046" w14:textId="77777777" w:rsidR="006E0B82" w:rsidRDefault="006E0B82" w:rsidP="006E0B82">
      <w:pPr>
        <w:autoSpaceDE w:val="0"/>
        <w:autoSpaceDN w:val="0"/>
        <w:adjustRightInd w:val="0"/>
        <w:spacing w:after="0" w:line="240" w:lineRule="auto"/>
        <w:ind w:left="567"/>
        <w:jc w:val="both"/>
        <w:rPr>
          <w:rFonts w:ascii="Arial" w:hAnsi="Arial" w:cs="Arial"/>
        </w:rPr>
      </w:pPr>
    </w:p>
    <w:p w14:paraId="12ED7540" w14:textId="77777777" w:rsidR="006E0B82" w:rsidRPr="00B161FC" w:rsidRDefault="006E0B82" w:rsidP="006E0B82">
      <w:pPr>
        <w:autoSpaceDE w:val="0"/>
        <w:autoSpaceDN w:val="0"/>
        <w:adjustRightInd w:val="0"/>
        <w:spacing w:after="0" w:line="240" w:lineRule="auto"/>
        <w:ind w:left="567"/>
        <w:jc w:val="both"/>
        <w:rPr>
          <w:rFonts w:ascii="Arial" w:hAnsi="Arial" w:cs="Arial"/>
        </w:rPr>
      </w:pPr>
      <w:r w:rsidRPr="00B161FC">
        <w:rPr>
          <w:rFonts w:ascii="Arial" w:hAnsi="Arial" w:cs="Arial"/>
        </w:rPr>
        <w:t>La nulidad del contrato sólo puede ser sometida a arbitraje, dentro de los treinta (30) días hábiles de comunicada la resolución de nulidad</w:t>
      </w:r>
      <w:r>
        <w:rPr>
          <w:rFonts w:ascii="Arial" w:hAnsi="Arial" w:cs="Arial"/>
        </w:rPr>
        <w:t>.</w:t>
      </w:r>
    </w:p>
    <w:p w14:paraId="3AB7C73B" w14:textId="77777777" w:rsidR="006E0B82" w:rsidRDefault="006E0B82" w:rsidP="006E0B82">
      <w:pPr>
        <w:autoSpaceDE w:val="0"/>
        <w:autoSpaceDN w:val="0"/>
        <w:adjustRightInd w:val="0"/>
        <w:spacing w:after="0" w:line="240" w:lineRule="auto"/>
        <w:ind w:left="567"/>
        <w:jc w:val="both"/>
        <w:rPr>
          <w:rFonts w:ascii="Arial" w:hAnsi="Arial" w:cs="Arial"/>
        </w:rPr>
      </w:pPr>
    </w:p>
    <w:p w14:paraId="2B27E669" w14:textId="77777777" w:rsidR="00AE75C0" w:rsidRDefault="00AE75C0" w:rsidP="00AE75C0">
      <w:pPr>
        <w:widowControl w:val="0"/>
        <w:spacing w:after="0" w:line="240" w:lineRule="auto"/>
        <w:jc w:val="both"/>
        <w:rPr>
          <w:rFonts w:ascii="Arial" w:hAnsi="Arial" w:cs="Arial"/>
          <w:b/>
          <w:caps/>
          <w:color w:val="auto"/>
          <w:szCs w:val="22"/>
        </w:rPr>
      </w:pPr>
    </w:p>
    <w:p w14:paraId="34BF23D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ADICIONALES Y REDUCCIONES</w:t>
      </w:r>
    </w:p>
    <w:p w14:paraId="23CE8C7B" w14:textId="77777777" w:rsidR="00AE75C0" w:rsidRDefault="00AE75C0" w:rsidP="00AE75C0">
      <w:pPr>
        <w:widowControl w:val="0"/>
        <w:spacing w:after="0" w:line="240" w:lineRule="auto"/>
        <w:jc w:val="both"/>
        <w:rPr>
          <w:rFonts w:ascii="Arial" w:hAnsi="Arial" w:cs="Arial"/>
          <w:b/>
          <w:caps/>
          <w:color w:val="auto"/>
          <w:szCs w:val="22"/>
        </w:rPr>
      </w:pPr>
    </w:p>
    <w:p w14:paraId="45F005F4" w14:textId="677CDF89" w:rsidR="00AE75C0"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w:t>
      </w:r>
      <w:r w:rsidR="001A6871" w:rsidRPr="00FD0CEB">
        <w:rPr>
          <w:rFonts w:ascii="Arial" w:hAnsi="Arial" w:cs="Arial"/>
          <w:color w:val="auto"/>
        </w:rPr>
        <w:t>presupuestal.</w:t>
      </w:r>
      <w:r w:rsidR="005F2A00">
        <w:rPr>
          <w:rFonts w:ascii="Arial" w:hAnsi="Arial" w:cs="Arial"/>
          <w:color w:val="auto"/>
        </w:rPr>
        <w:t xml:space="preserve"> </w:t>
      </w:r>
      <w:r w:rsidRPr="00FD0CEB">
        <w:rPr>
          <w:rFonts w:ascii="Arial" w:hAnsi="Arial" w:cs="Arial"/>
          <w:color w:val="auto"/>
        </w:rPr>
        <w:t>En caso el contrato sea suscrito por la ACFFAA, las prestaciones adicionales serán aprobadas por Resolución Jefatural.</w:t>
      </w:r>
    </w:p>
    <w:p w14:paraId="24212F1E" w14:textId="77777777" w:rsidR="00AE75C0" w:rsidRDefault="00AE75C0" w:rsidP="00AE75C0">
      <w:pPr>
        <w:pStyle w:val="Prrafodelista"/>
        <w:spacing w:after="0" w:line="240" w:lineRule="auto"/>
        <w:ind w:left="567"/>
        <w:jc w:val="both"/>
        <w:rPr>
          <w:rFonts w:ascii="Arial" w:hAnsi="Arial" w:cs="Arial"/>
          <w:color w:val="auto"/>
        </w:rPr>
      </w:pPr>
    </w:p>
    <w:p w14:paraId="281964B2" w14:textId="3C987338"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Informes Técnico y Legal respectivo.</w:t>
      </w:r>
      <w:r w:rsidR="005F2A00">
        <w:rPr>
          <w:rFonts w:ascii="Arial" w:hAnsi="Arial" w:cs="Arial"/>
          <w:color w:val="auto"/>
        </w:rPr>
        <w:t xml:space="preserve"> </w:t>
      </w:r>
      <w:r w:rsidRPr="00FD0CEB">
        <w:rPr>
          <w:rFonts w:ascii="Arial" w:hAnsi="Arial" w:cs="Arial"/>
          <w:color w:val="auto"/>
        </w:rPr>
        <w:t>En caso el contrato sea suscrito por la ACFFAA, la aprobación de dichas reducciones será aprobada por Resolución Jefatural.</w:t>
      </w:r>
    </w:p>
    <w:p w14:paraId="7138CF7C" w14:textId="77777777" w:rsidR="00AE75C0" w:rsidRPr="00FD0CEB" w:rsidRDefault="00AE75C0" w:rsidP="00AE75C0">
      <w:pPr>
        <w:pStyle w:val="Prrafodelista"/>
        <w:spacing w:after="0" w:line="240" w:lineRule="auto"/>
        <w:ind w:left="567"/>
        <w:jc w:val="both"/>
        <w:rPr>
          <w:rFonts w:ascii="Arial" w:hAnsi="Arial" w:cs="Arial"/>
          <w:color w:val="auto"/>
        </w:rPr>
      </w:pPr>
    </w:p>
    <w:p w14:paraId="2B7CCB8C"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lastRenderedPageBreak/>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D998B4E" w14:textId="77777777" w:rsidR="00AE75C0" w:rsidRPr="00FD0CEB" w:rsidRDefault="00AE75C0" w:rsidP="00AE75C0">
      <w:pPr>
        <w:pStyle w:val="Prrafodelista"/>
        <w:spacing w:after="0" w:line="240" w:lineRule="auto"/>
        <w:ind w:left="567"/>
        <w:jc w:val="both"/>
        <w:rPr>
          <w:rFonts w:ascii="Arial" w:hAnsi="Arial" w:cs="Arial"/>
          <w:color w:val="auto"/>
        </w:rPr>
      </w:pPr>
    </w:p>
    <w:p w14:paraId="33ECD3C0"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CONTRATACIONES COMPLEMENTARIAS</w:t>
      </w:r>
    </w:p>
    <w:p w14:paraId="1F84494A" w14:textId="77777777" w:rsidR="00AE75C0" w:rsidRDefault="00AE75C0" w:rsidP="00AE75C0">
      <w:pPr>
        <w:widowControl w:val="0"/>
        <w:spacing w:after="0" w:line="240" w:lineRule="auto"/>
        <w:jc w:val="both"/>
        <w:rPr>
          <w:rFonts w:ascii="Arial" w:hAnsi="Arial" w:cs="Arial"/>
          <w:b/>
          <w:caps/>
          <w:color w:val="auto"/>
          <w:szCs w:val="22"/>
        </w:rPr>
      </w:pPr>
    </w:p>
    <w:p w14:paraId="30FC5BDF"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bien y que el contratista preserve las mismas condiciones que dieron lugar a la contratación. </w:t>
      </w:r>
    </w:p>
    <w:p w14:paraId="5C5D587F" w14:textId="77777777" w:rsidR="00AE75C0" w:rsidRPr="00FD0CEB" w:rsidRDefault="00AE75C0" w:rsidP="00AE75C0">
      <w:pPr>
        <w:pStyle w:val="Prrafodelista"/>
        <w:spacing w:after="0" w:line="240" w:lineRule="auto"/>
        <w:ind w:left="567"/>
        <w:jc w:val="both"/>
        <w:rPr>
          <w:rFonts w:ascii="Arial" w:hAnsi="Arial" w:cs="Arial"/>
          <w:color w:val="auto"/>
        </w:rPr>
      </w:pPr>
    </w:p>
    <w:p w14:paraId="0418DBDA" w14:textId="07C9600B"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Para el presente caso, se requerirá de la aprobación previa, mediante Resolución del Titular del OBAC o del funcionario a quien se le haya delegado esa facultad, la que debe estar acompañada del Informe Técnico y Legal respectivo.</w:t>
      </w:r>
      <w:r w:rsidRPr="00FD0CEB">
        <w:rPr>
          <w:rFonts w:ascii="Arial" w:hAnsi="Arial" w:cs="Arial"/>
          <w:b/>
          <w:color w:val="auto"/>
        </w:rPr>
        <w:t xml:space="preserve"> </w:t>
      </w:r>
      <w:r w:rsidRPr="00FD0CEB">
        <w:rPr>
          <w:rFonts w:ascii="Arial" w:hAnsi="Arial" w:cs="Arial"/>
          <w:color w:val="auto"/>
        </w:rPr>
        <w:t>En caso el contrato sea suscrito por la ACFFAA las contrataciones complementarias se aprobarán por Resolución Jefatural.</w:t>
      </w:r>
    </w:p>
    <w:p w14:paraId="48B6FA42" w14:textId="77777777" w:rsidR="00AE75C0" w:rsidRPr="00FD0CEB" w:rsidRDefault="00AE75C0" w:rsidP="00AE75C0">
      <w:pPr>
        <w:pStyle w:val="Prrafodelista"/>
        <w:spacing w:after="0" w:line="240" w:lineRule="auto"/>
        <w:ind w:left="567"/>
        <w:jc w:val="both"/>
        <w:rPr>
          <w:rFonts w:ascii="Arial" w:hAnsi="Arial" w:cs="Arial"/>
          <w:color w:val="auto"/>
        </w:rPr>
      </w:pPr>
    </w:p>
    <w:p w14:paraId="2EAB9B6E" w14:textId="77777777" w:rsidR="00AE75C0" w:rsidRPr="00FD0CEB" w:rsidRDefault="00AE75C0" w:rsidP="00AE75C0">
      <w:pPr>
        <w:pStyle w:val="Prrafodelista"/>
        <w:spacing w:after="0" w:line="240" w:lineRule="auto"/>
        <w:ind w:left="567"/>
        <w:jc w:val="both"/>
        <w:rPr>
          <w:rFonts w:ascii="Arial" w:hAnsi="Arial" w:cs="Arial"/>
          <w:b/>
          <w:color w:val="auto"/>
        </w:rPr>
      </w:pPr>
      <w:r w:rsidRPr="00FD0CEB">
        <w:rPr>
          <w:rFonts w:ascii="Arial" w:hAnsi="Arial" w:cs="Arial"/>
          <w:color w:val="auto"/>
        </w:rPr>
        <w:t>Deberá remitirse a la ACFFAA y al Órgano de Control Institucional de cada OBAC, copia del Contrato Internacional y de la Resolución que aprueba la contratación complementaria, así como el Informe Técnico y Legal que lo sustenta, en un plazo que no excederá de los diez (10) días hábiles de la aprobación, bajo responsabilidad del Titular del OBAC.</w:t>
      </w:r>
    </w:p>
    <w:p w14:paraId="0876A28E" w14:textId="77777777" w:rsidR="00AE75C0" w:rsidRPr="00E857A7" w:rsidRDefault="00AE75C0" w:rsidP="00AE75C0">
      <w:pPr>
        <w:widowControl w:val="0"/>
        <w:spacing w:after="0" w:line="240" w:lineRule="auto"/>
        <w:jc w:val="both"/>
        <w:rPr>
          <w:rFonts w:ascii="Arial" w:hAnsi="Arial" w:cs="Arial"/>
          <w:b/>
          <w:caps/>
          <w:color w:val="auto"/>
          <w:szCs w:val="22"/>
        </w:rPr>
      </w:pPr>
    </w:p>
    <w:p w14:paraId="4A46E20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PAGO</w:t>
      </w:r>
    </w:p>
    <w:p w14:paraId="1C59E21D" w14:textId="77777777" w:rsidR="00AE75C0" w:rsidRDefault="00AE75C0" w:rsidP="00AE75C0">
      <w:pPr>
        <w:widowControl w:val="0"/>
        <w:spacing w:after="0" w:line="240" w:lineRule="auto"/>
        <w:jc w:val="both"/>
        <w:rPr>
          <w:rFonts w:ascii="Arial" w:hAnsi="Arial" w:cs="Arial"/>
          <w:b/>
          <w:caps/>
          <w:color w:val="auto"/>
          <w:szCs w:val="22"/>
        </w:rPr>
      </w:pPr>
    </w:p>
    <w:p w14:paraId="3F443585" w14:textId="1D0DFC8C"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Todos los pagos que se realicen a favor del proveedor, por concepto de los bienes</w:t>
      </w:r>
      <w:r w:rsidR="00C9264C">
        <w:rPr>
          <w:rFonts w:ascii="Arial" w:hAnsi="Arial" w:cs="Arial"/>
          <w:color w:val="auto"/>
        </w:rPr>
        <w:t xml:space="preserve"> </w:t>
      </w:r>
      <w:r w:rsidR="00C9264C" w:rsidRPr="009872B7">
        <w:rPr>
          <w:rFonts w:ascii="Arial" w:hAnsi="Arial" w:cs="Arial"/>
          <w:color w:val="auto"/>
        </w:rPr>
        <w:t>o servicios</w:t>
      </w:r>
      <w:r w:rsidRPr="00FD0CEB">
        <w:rPr>
          <w:rFonts w:ascii="Arial" w:hAnsi="Arial" w:cs="Arial"/>
          <w:color w:val="auto"/>
        </w:rPr>
        <w:t xml:space="preserve"> objeto del contrato se efectuarán después de ejecutada la respectiva prestación; salvo que, por la naturaleza de ésta, el pago sea condición para la entrega de los bienes</w:t>
      </w:r>
      <w:r w:rsidR="00C9264C">
        <w:rPr>
          <w:rFonts w:ascii="Arial" w:hAnsi="Arial" w:cs="Arial"/>
          <w:color w:val="auto"/>
        </w:rPr>
        <w:t xml:space="preserve"> </w:t>
      </w:r>
      <w:r w:rsidR="00C9264C" w:rsidRPr="009872B7">
        <w:rPr>
          <w:rFonts w:ascii="Arial" w:hAnsi="Arial" w:cs="Arial"/>
          <w:color w:val="auto"/>
        </w:rPr>
        <w:t>o prestación del servicio</w:t>
      </w:r>
      <w:r w:rsidRPr="00FD0CEB">
        <w:rPr>
          <w:rFonts w:ascii="Arial" w:hAnsi="Arial" w:cs="Arial"/>
          <w:color w:val="auto"/>
        </w:rPr>
        <w:t>.</w:t>
      </w:r>
    </w:p>
    <w:p w14:paraId="36C617FE" w14:textId="77777777" w:rsidR="00AE75C0" w:rsidRPr="00FD0CEB" w:rsidRDefault="00AE75C0" w:rsidP="00AE75C0">
      <w:pPr>
        <w:pStyle w:val="Prrafodelista"/>
        <w:spacing w:after="0" w:line="240" w:lineRule="auto"/>
        <w:ind w:left="567"/>
        <w:jc w:val="both"/>
        <w:rPr>
          <w:rFonts w:ascii="Arial" w:hAnsi="Arial" w:cs="Arial"/>
          <w:color w:val="auto"/>
        </w:rPr>
      </w:pPr>
    </w:p>
    <w:p w14:paraId="68933B98" w14:textId="0440A030" w:rsidR="00AE75C0" w:rsidRPr="00FD0CEB" w:rsidRDefault="009D7240" w:rsidP="00AE75C0">
      <w:pPr>
        <w:pStyle w:val="Prrafodelista"/>
        <w:spacing w:after="0" w:line="240" w:lineRule="auto"/>
        <w:ind w:left="567"/>
        <w:jc w:val="both"/>
        <w:rPr>
          <w:rFonts w:ascii="Arial" w:hAnsi="Arial" w:cs="Arial"/>
          <w:color w:val="auto"/>
        </w:rPr>
      </w:pPr>
      <w:r>
        <w:rPr>
          <w:rFonts w:ascii="Arial" w:hAnsi="Arial" w:cs="Arial"/>
          <w:color w:val="auto"/>
        </w:rPr>
        <w:t>El</w:t>
      </w:r>
      <w:r w:rsidR="00AE75C0" w:rsidRPr="00FD0CEB">
        <w:rPr>
          <w:rFonts w:ascii="Arial" w:hAnsi="Arial" w:cs="Arial"/>
          <w:color w:val="auto"/>
        </w:rPr>
        <w:t xml:space="preserve"> OBAC podrá realizar pagos </w:t>
      </w:r>
      <w:r w:rsidR="002736BB">
        <w:rPr>
          <w:rFonts w:ascii="Arial" w:hAnsi="Arial" w:cs="Arial"/>
          <w:color w:val="auto"/>
        </w:rPr>
        <w:t>parciales</w:t>
      </w:r>
      <w:r w:rsidR="00AE75C0" w:rsidRPr="00FD0CEB">
        <w:rPr>
          <w:rFonts w:ascii="Arial" w:hAnsi="Arial" w:cs="Arial"/>
          <w:color w:val="auto"/>
        </w:rPr>
        <w:t>, por el valor de los bienes</w:t>
      </w:r>
      <w:r w:rsidR="00C9264C" w:rsidRPr="009872B7">
        <w:rPr>
          <w:rFonts w:ascii="Arial" w:hAnsi="Arial" w:cs="Arial"/>
          <w:color w:val="auto"/>
        </w:rPr>
        <w:t xml:space="preserve"> o servicios</w:t>
      </w:r>
      <w:r w:rsidR="00AE75C0" w:rsidRPr="00FD0CEB">
        <w:rPr>
          <w:rFonts w:ascii="Arial" w:hAnsi="Arial" w:cs="Arial"/>
          <w:color w:val="auto"/>
        </w:rPr>
        <w:t xml:space="preserve"> contratados en cumplimiento del objeto del contrato, siempre y cuando esto esté contemplado en el </w:t>
      </w:r>
      <w:r w:rsidR="002736BB">
        <w:rPr>
          <w:rFonts w:ascii="Arial" w:hAnsi="Arial" w:cs="Arial"/>
          <w:color w:val="auto"/>
        </w:rPr>
        <w:t>contrato</w:t>
      </w:r>
      <w:r w:rsidR="00AE75C0" w:rsidRPr="00FD0CEB">
        <w:rPr>
          <w:rFonts w:ascii="Arial" w:hAnsi="Arial" w:cs="Arial"/>
          <w:color w:val="auto"/>
        </w:rPr>
        <w:t>.</w:t>
      </w:r>
    </w:p>
    <w:p w14:paraId="73622BA1" w14:textId="77777777" w:rsidR="00AE75C0" w:rsidRPr="00FD0CEB" w:rsidRDefault="00AE75C0" w:rsidP="00AE75C0">
      <w:pPr>
        <w:pStyle w:val="Prrafodelista"/>
        <w:spacing w:after="0" w:line="240" w:lineRule="auto"/>
        <w:ind w:left="567"/>
        <w:jc w:val="both"/>
        <w:rPr>
          <w:rFonts w:ascii="Arial" w:hAnsi="Arial" w:cs="Arial"/>
          <w:color w:val="auto"/>
        </w:rPr>
      </w:pPr>
    </w:p>
    <w:p w14:paraId="24684D5F" w14:textId="61D0599B" w:rsidR="004F275B" w:rsidRPr="00FD0CEB" w:rsidRDefault="009D7240" w:rsidP="004F275B">
      <w:pPr>
        <w:pStyle w:val="Prrafodelista"/>
        <w:spacing w:after="0" w:line="240" w:lineRule="auto"/>
        <w:ind w:left="567"/>
        <w:jc w:val="both"/>
        <w:rPr>
          <w:rFonts w:ascii="Arial" w:hAnsi="Arial" w:cs="Arial"/>
          <w:color w:val="auto"/>
        </w:rPr>
      </w:pPr>
      <w:r>
        <w:rPr>
          <w:rFonts w:ascii="Arial" w:hAnsi="Arial" w:cs="Arial"/>
          <w:color w:val="auto"/>
        </w:rPr>
        <w:t xml:space="preserve">El OBAC deberá </w:t>
      </w:r>
      <w:r w:rsidR="00AE75C0" w:rsidRPr="00FD0CEB">
        <w:rPr>
          <w:rFonts w:ascii="Arial" w:hAnsi="Arial" w:cs="Arial"/>
          <w:color w:val="auto"/>
        </w:rPr>
        <w:t xml:space="preserve">pagar las contraprestaciones pactadas a favor del contratista, dentro de los diez (10) días hábiles siguientes </w:t>
      </w:r>
      <w:r w:rsidR="00C9264C">
        <w:rPr>
          <w:rFonts w:ascii="Arial" w:hAnsi="Arial" w:cs="Arial"/>
          <w:color w:val="auto"/>
        </w:rPr>
        <w:t xml:space="preserve">de otorgada la conformidad de la </w:t>
      </w:r>
      <w:r w:rsidR="00C9264C" w:rsidRPr="009872B7">
        <w:rPr>
          <w:rFonts w:ascii="Arial" w:hAnsi="Arial" w:cs="Arial"/>
          <w:color w:val="auto"/>
        </w:rPr>
        <w:t>prestación</w:t>
      </w:r>
      <w:r w:rsidR="00AE75C0" w:rsidRPr="00FD0CEB">
        <w:rPr>
          <w:rFonts w:ascii="Arial" w:hAnsi="Arial" w:cs="Arial"/>
          <w:color w:val="auto"/>
        </w:rPr>
        <w:t>, siempre que se verifiquen las condiciones establecidas en el contrato para ello, bajo responsabilidad del funcionario competente.</w:t>
      </w:r>
      <w:r w:rsidR="004F275B">
        <w:rPr>
          <w:rFonts w:ascii="Arial" w:hAnsi="Arial" w:cs="Arial"/>
          <w:color w:val="auto"/>
        </w:rPr>
        <w:t xml:space="preserve"> </w:t>
      </w:r>
      <w:r w:rsidR="004F275B" w:rsidRPr="00FB6BF9">
        <w:rPr>
          <w:rFonts w:ascii="Arial" w:hAnsi="Arial" w:cs="Arial"/>
        </w:rPr>
        <w:t>Este mismo plazo aplicará para el pago de adelantos, luego de cumplidas las condiciones establecidas en el requerimiento.</w:t>
      </w:r>
    </w:p>
    <w:p w14:paraId="1F177391" w14:textId="77777777" w:rsidR="00AE75C0" w:rsidRPr="00FD0CEB" w:rsidRDefault="00AE75C0" w:rsidP="00AE75C0">
      <w:pPr>
        <w:pStyle w:val="Prrafodelista"/>
        <w:spacing w:after="0" w:line="240" w:lineRule="auto"/>
        <w:ind w:left="567"/>
        <w:jc w:val="both"/>
        <w:rPr>
          <w:rFonts w:ascii="Arial" w:hAnsi="Arial" w:cs="Arial"/>
          <w:color w:val="auto"/>
        </w:rPr>
      </w:pPr>
    </w:p>
    <w:p w14:paraId="61B94E40" w14:textId="7378F5DE"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El órgano competente del OBAC o la dependencia encargada de la elaboración de la orden de compra</w:t>
      </w:r>
      <w:r w:rsidR="00C9264C">
        <w:rPr>
          <w:rFonts w:ascii="Arial" w:hAnsi="Arial" w:cs="Arial"/>
          <w:color w:val="auto"/>
        </w:rPr>
        <w:t xml:space="preserve"> </w:t>
      </w:r>
      <w:r w:rsidR="00C9264C" w:rsidRPr="00C725BB">
        <w:rPr>
          <w:rFonts w:ascii="Arial" w:hAnsi="Arial" w:cs="Arial"/>
          <w:color w:val="auto"/>
        </w:rPr>
        <w:t>u orden de servicio</w:t>
      </w:r>
      <w:r w:rsidRPr="00FD0CEB">
        <w:rPr>
          <w:rFonts w:ascii="Arial" w:hAnsi="Arial" w:cs="Arial"/>
          <w:color w:val="auto"/>
        </w:rPr>
        <w:t>, según corresponda, remitirá al área encargada de realizar los pagos, copia del expediente y un ejemplar original de los documentos que sustenten las fases de giro y pago, los cuales serán:</w:t>
      </w:r>
    </w:p>
    <w:p w14:paraId="1CFBDF85" w14:textId="77777777" w:rsidR="00AE75C0" w:rsidRPr="00A05556" w:rsidRDefault="00AE75C0" w:rsidP="00AE75C0">
      <w:pPr>
        <w:pStyle w:val="Prrafodelista"/>
        <w:spacing w:line="240" w:lineRule="auto"/>
        <w:jc w:val="both"/>
        <w:rPr>
          <w:rFonts w:ascii="Arial" w:hAnsi="Arial" w:cs="Arial"/>
          <w:color w:val="0000FF"/>
        </w:rPr>
      </w:pPr>
    </w:p>
    <w:p w14:paraId="05BAA4DF" w14:textId="05A83BDB" w:rsidR="00AE75C0" w:rsidRPr="00FD0CEB"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orden de compra</w:t>
      </w:r>
      <w:r w:rsidR="00C9264C">
        <w:rPr>
          <w:rFonts w:ascii="Arial" w:hAnsi="Arial" w:cs="Arial"/>
          <w:color w:val="auto"/>
        </w:rPr>
        <w:t xml:space="preserve"> </w:t>
      </w:r>
      <w:r w:rsidR="00C9264C" w:rsidRPr="00C725BB">
        <w:rPr>
          <w:rFonts w:ascii="Arial" w:hAnsi="Arial" w:cs="Arial"/>
          <w:color w:val="auto"/>
        </w:rPr>
        <w:t>/ orden de servicio</w:t>
      </w:r>
      <w:r w:rsidRPr="00FD0CEB">
        <w:rPr>
          <w:rFonts w:ascii="Arial" w:hAnsi="Arial" w:cs="Arial"/>
          <w:color w:val="auto"/>
        </w:rPr>
        <w:t>.</w:t>
      </w:r>
    </w:p>
    <w:p w14:paraId="6453B149" w14:textId="77777777" w:rsidR="00AE75C0" w:rsidRPr="00FD0CEB"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El contrato suscrito (si corresponde).</w:t>
      </w:r>
    </w:p>
    <w:p w14:paraId="79C53926" w14:textId="6E7BA99F" w:rsidR="00AE75C0"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factura comercial o similar documento, que haga sus veces.</w:t>
      </w:r>
    </w:p>
    <w:p w14:paraId="0F821BC3" w14:textId="77777777" w:rsidR="00C725BB" w:rsidRPr="004F20EC" w:rsidRDefault="00C725BB" w:rsidP="00C725BB">
      <w:pPr>
        <w:pStyle w:val="Prrafodelista"/>
        <w:numPr>
          <w:ilvl w:val="0"/>
          <w:numId w:val="10"/>
        </w:numPr>
        <w:spacing w:line="240" w:lineRule="auto"/>
        <w:ind w:left="993" w:hanging="426"/>
        <w:jc w:val="both"/>
        <w:rPr>
          <w:rFonts w:ascii="Arial" w:hAnsi="Arial" w:cs="Arial"/>
          <w:color w:val="auto"/>
        </w:rPr>
      </w:pPr>
      <w:r w:rsidRPr="004F20EC">
        <w:rPr>
          <w:rFonts w:ascii="Arial" w:hAnsi="Arial" w:cs="Arial"/>
          <w:color w:val="auto"/>
        </w:rPr>
        <w:t>El documento de recepción (en caso de bienes).</w:t>
      </w:r>
    </w:p>
    <w:p w14:paraId="1E2E5BC5" w14:textId="77777777" w:rsidR="00AE75C0"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conformidad de la prestación.</w:t>
      </w:r>
    </w:p>
    <w:p w14:paraId="73835CDF" w14:textId="77777777" w:rsidR="00AE75C0" w:rsidRPr="00FD0CEB" w:rsidRDefault="00AE75C0" w:rsidP="00AE75C0">
      <w:pPr>
        <w:pStyle w:val="Prrafodelista"/>
        <w:spacing w:line="240" w:lineRule="auto"/>
        <w:ind w:left="993"/>
        <w:jc w:val="both"/>
        <w:rPr>
          <w:rFonts w:ascii="Arial" w:hAnsi="Arial" w:cs="Arial"/>
          <w:color w:val="auto"/>
        </w:rPr>
      </w:pPr>
    </w:p>
    <w:p w14:paraId="118EBBB8"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lastRenderedPageBreak/>
        <w:t>VIGENCIA DEL CONTRATO</w:t>
      </w:r>
    </w:p>
    <w:p w14:paraId="2BC43A1E" w14:textId="77777777" w:rsidR="00AE75C0" w:rsidRDefault="00AE75C0" w:rsidP="00AE75C0">
      <w:pPr>
        <w:widowControl w:val="0"/>
        <w:spacing w:after="0" w:line="240" w:lineRule="auto"/>
        <w:jc w:val="both"/>
        <w:rPr>
          <w:rFonts w:ascii="Arial" w:hAnsi="Arial" w:cs="Arial"/>
          <w:b/>
          <w:caps/>
          <w:color w:val="auto"/>
          <w:szCs w:val="22"/>
        </w:rPr>
      </w:pPr>
    </w:p>
    <w:p w14:paraId="21F65430"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tiene vigencia desde el día siguiente de su suscripción y rige: </w:t>
      </w:r>
    </w:p>
    <w:p w14:paraId="02086D43" w14:textId="77777777" w:rsidR="00AE75C0" w:rsidRPr="00FD0CEB" w:rsidRDefault="00AE75C0" w:rsidP="00AE75C0">
      <w:pPr>
        <w:pStyle w:val="Prrafodelista"/>
        <w:spacing w:after="0" w:line="240" w:lineRule="auto"/>
        <w:ind w:left="709"/>
        <w:jc w:val="both"/>
        <w:rPr>
          <w:rFonts w:ascii="Arial" w:hAnsi="Arial" w:cs="Arial"/>
          <w:color w:val="auto"/>
          <w:highlight w:val="yellow"/>
        </w:rPr>
      </w:pPr>
    </w:p>
    <w:p w14:paraId="1854632E" w14:textId="5604D145" w:rsidR="00AE75C0" w:rsidRPr="00FD0CEB" w:rsidRDefault="00AE75C0" w:rsidP="009406E8">
      <w:pPr>
        <w:pStyle w:val="Prrafodelista"/>
        <w:numPr>
          <w:ilvl w:val="0"/>
          <w:numId w:val="22"/>
        </w:numPr>
        <w:spacing w:after="0" w:line="240" w:lineRule="auto"/>
        <w:ind w:left="993" w:hanging="284"/>
        <w:jc w:val="both"/>
        <w:rPr>
          <w:rFonts w:ascii="Arial" w:hAnsi="Arial" w:cs="Arial"/>
          <w:color w:val="auto"/>
        </w:rPr>
      </w:pPr>
      <w:r w:rsidRPr="00FD0CEB">
        <w:rPr>
          <w:rFonts w:ascii="Arial" w:hAnsi="Arial" w:cs="Arial"/>
          <w:color w:val="auto"/>
        </w:rPr>
        <w:t xml:space="preserve">Hasta que el responsable competente dé la conformidad y se efectúe el pago, salvo que este sea condición para la </w:t>
      </w:r>
      <w:r w:rsidR="00C9264C" w:rsidRPr="00C725BB">
        <w:rPr>
          <w:rFonts w:ascii="Arial" w:hAnsi="Arial" w:cs="Arial"/>
          <w:color w:val="auto"/>
        </w:rPr>
        <w:t xml:space="preserve">ejecución </w:t>
      </w:r>
      <w:r w:rsidRPr="00C725BB">
        <w:rPr>
          <w:rFonts w:ascii="Arial" w:hAnsi="Arial" w:cs="Arial"/>
          <w:color w:val="auto"/>
        </w:rPr>
        <w:t>de l</w:t>
      </w:r>
      <w:r w:rsidR="00C9264C" w:rsidRPr="00C725BB">
        <w:rPr>
          <w:rFonts w:ascii="Arial" w:hAnsi="Arial" w:cs="Arial"/>
          <w:color w:val="auto"/>
        </w:rPr>
        <w:t>a prestación</w:t>
      </w:r>
      <w:r w:rsidRPr="00FD0CEB">
        <w:rPr>
          <w:rFonts w:ascii="Arial" w:hAnsi="Arial" w:cs="Arial"/>
          <w:color w:val="auto"/>
        </w:rPr>
        <w:t>, en cuyo caso el contrato se encuentra vigente hasta la conformidad respectiva; o</w:t>
      </w:r>
    </w:p>
    <w:p w14:paraId="786DAC42" w14:textId="77777777" w:rsidR="00AE75C0" w:rsidRPr="00FD0CEB" w:rsidRDefault="00AE75C0" w:rsidP="00AE75C0">
      <w:pPr>
        <w:pStyle w:val="Prrafodelista"/>
        <w:spacing w:after="0" w:line="240" w:lineRule="auto"/>
        <w:ind w:left="993"/>
        <w:jc w:val="both"/>
        <w:rPr>
          <w:rFonts w:ascii="Arial" w:hAnsi="Arial" w:cs="Arial"/>
          <w:color w:val="auto"/>
        </w:rPr>
      </w:pPr>
    </w:p>
    <w:p w14:paraId="22765AF0" w14:textId="77777777" w:rsidR="00AE75C0" w:rsidRPr="00FD0CEB" w:rsidRDefault="00AE75C0" w:rsidP="009406E8">
      <w:pPr>
        <w:pStyle w:val="Prrafodelista"/>
        <w:numPr>
          <w:ilvl w:val="0"/>
          <w:numId w:val="22"/>
        </w:numPr>
        <w:spacing w:after="0" w:line="240" w:lineRule="auto"/>
        <w:ind w:left="993" w:hanging="284"/>
        <w:jc w:val="both"/>
        <w:rPr>
          <w:rFonts w:ascii="Arial" w:hAnsi="Arial" w:cs="Arial"/>
          <w:color w:val="auto"/>
        </w:rPr>
      </w:pPr>
      <w:r w:rsidRPr="00FD0CEB">
        <w:rPr>
          <w:rFonts w:ascii="Arial" w:hAnsi="Arial" w:cs="Arial"/>
          <w:color w:val="auto"/>
        </w:rPr>
        <w:t>Hasta que se ejecute la última prestación a cargo del contratista, cuando existan prestaciones que corresponden ser ejecutadas con posterioridad al pago.</w:t>
      </w:r>
    </w:p>
    <w:p w14:paraId="318B5F83" w14:textId="77777777" w:rsidR="00AE75C0" w:rsidRPr="00FD0CEB" w:rsidRDefault="00AE75C0" w:rsidP="00AE75C0">
      <w:pPr>
        <w:pStyle w:val="Prrafodelista"/>
        <w:spacing w:after="0" w:line="240" w:lineRule="auto"/>
        <w:ind w:left="709"/>
        <w:jc w:val="both"/>
        <w:rPr>
          <w:rFonts w:ascii="Arial" w:hAnsi="Arial" w:cs="Arial"/>
          <w:color w:val="auto"/>
          <w:highlight w:val="yellow"/>
        </w:rPr>
      </w:pPr>
    </w:p>
    <w:p w14:paraId="4ADBF284"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culmina i) por el cumplimiento de las prestaciones recíprocas; o ii) por la resolución del contrato. En ambos casos, el vínculo contractual entre el OBAC y el contratista se extingue. </w:t>
      </w:r>
    </w:p>
    <w:p w14:paraId="72F38831" w14:textId="77777777" w:rsidR="00AE75C0" w:rsidRPr="00FD0CEB" w:rsidRDefault="00AE75C0" w:rsidP="00AE75C0">
      <w:pPr>
        <w:widowControl w:val="0"/>
        <w:spacing w:after="0" w:line="240" w:lineRule="auto"/>
        <w:jc w:val="both"/>
        <w:rPr>
          <w:rFonts w:ascii="Arial" w:hAnsi="Arial" w:cs="Arial"/>
          <w:b/>
          <w:caps/>
          <w:color w:val="auto"/>
          <w:szCs w:val="22"/>
        </w:rPr>
      </w:pPr>
    </w:p>
    <w:p w14:paraId="03BCC2A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PLAZO DE EJECUCIÓN CONTRACTUAL</w:t>
      </w:r>
    </w:p>
    <w:p w14:paraId="7B8353A8"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p>
    <w:p w14:paraId="2AA75107" w14:textId="77777777" w:rsidR="00BE1871" w:rsidRDefault="00BE1871" w:rsidP="00BE1871">
      <w:pPr>
        <w:widowControl w:val="0"/>
        <w:spacing w:after="0" w:line="240" w:lineRule="auto"/>
        <w:ind w:left="567"/>
        <w:jc w:val="both"/>
        <w:rPr>
          <w:rFonts w:ascii="Arial" w:hAnsi="Arial" w:cs="Arial"/>
        </w:rPr>
      </w:pPr>
      <w:r w:rsidRPr="00B161F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6FDC4A77" w14:textId="77777777" w:rsidR="00BE1871" w:rsidRDefault="00BE1871" w:rsidP="00BE1871">
      <w:pPr>
        <w:widowControl w:val="0"/>
        <w:spacing w:after="0" w:line="240" w:lineRule="auto"/>
        <w:ind w:left="567"/>
        <w:jc w:val="both"/>
        <w:rPr>
          <w:rFonts w:ascii="Arial" w:hAnsi="Arial" w:cs="Arial"/>
        </w:rPr>
      </w:pPr>
    </w:p>
    <w:p w14:paraId="712197A9" w14:textId="77777777" w:rsidR="00BE1871" w:rsidRPr="00B161FC" w:rsidRDefault="00BE1871" w:rsidP="00BE1871">
      <w:pPr>
        <w:widowControl w:val="0"/>
        <w:spacing w:after="0" w:line="240" w:lineRule="auto"/>
        <w:ind w:left="567"/>
        <w:jc w:val="both"/>
        <w:rPr>
          <w:rFonts w:ascii="Arial" w:hAnsi="Arial" w:cs="Arial"/>
        </w:rPr>
      </w:pPr>
      <w:r w:rsidRPr="00FB6BF9">
        <w:rPr>
          <w:rFonts w:ascii="Arial" w:hAnsi="Arial" w:cs="Arial"/>
        </w:rPr>
        <w:t>Durante la ejecución contractual los plazos se computan en días calendario, excepto los casos contemplados en el presente Manual</w:t>
      </w:r>
    </w:p>
    <w:p w14:paraId="7BAC8EA5"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bookmarkStart w:id="1" w:name="JD_DS184-2008-EF-A150"/>
      <w:bookmarkEnd w:id="1"/>
    </w:p>
    <w:p w14:paraId="25E948A7" w14:textId="20E2C613"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CESIÓN DE</w:t>
      </w:r>
      <w:r w:rsidR="00CF695F">
        <w:rPr>
          <w:rFonts w:ascii="Arial" w:hAnsi="Arial" w:cs="Arial"/>
          <w:b/>
          <w:caps/>
          <w:szCs w:val="22"/>
        </w:rPr>
        <w:t xml:space="preserve"> derechos y de</w:t>
      </w:r>
      <w:r w:rsidRPr="00D10421">
        <w:rPr>
          <w:rFonts w:ascii="Arial" w:hAnsi="Arial" w:cs="Arial"/>
          <w:b/>
          <w:caps/>
          <w:szCs w:val="22"/>
        </w:rPr>
        <w:t xml:space="preserve"> POSICIÓN CONTRACTUAL</w:t>
      </w:r>
    </w:p>
    <w:p w14:paraId="0194FA20" w14:textId="77777777" w:rsidR="00AE75C0" w:rsidRPr="005E3932" w:rsidRDefault="00AE75C0" w:rsidP="00AE75C0">
      <w:pPr>
        <w:pStyle w:val="Prrafodelista"/>
        <w:widowControl w:val="0"/>
        <w:spacing w:after="0" w:line="240" w:lineRule="auto"/>
        <w:ind w:left="709"/>
        <w:jc w:val="both"/>
        <w:rPr>
          <w:rFonts w:ascii="Arial" w:hAnsi="Arial" w:cs="Arial"/>
          <w:b/>
          <w:color w:val="auto"/>
          <w:szCs w:val="22"/>
        </w:rPr>
      </w:pPr>
    </w:p>
    <w:p w14:paraId="1C91DD34" w14:textId="1FEC28BC" w:rsidR="00615600" w:rsidRDefault="00615600" w:rsidP="00B44BD0">
      <w:pPr>
        <w:pStyle w:val="Prrafodelista"/>
        <w:spacing w:after="0" w:line="240" w:lineRule="auto"/>
        <w:ind w:left="567"/>
        <w:jc w:val="both"/>
        <w:rPr>
          <w:rFonts w:ascii="Arial" w:hAnsi="Arial" w:cs="Arial"/>
          <w:szCs w:val="22"/>
          <w:lang w:eastAsia="es-ES"/>
        </w:rPr>
      </w:pPr>
      <w:r>
        <w:rPr>
          <w:rFonts w:ascii="Arial" w:hAnsi="Arial" w:cs="Arial"/>
          <w:szCs w:val="22"/>
          <w:lang w:eastAsia="es-ES"/>
        </w:rPr>
        <w:t>El</w:t>
      </w:r>
      <w:r w:rsidR="00D00FD1">
        <w:rPr>
          <w:rFonts w:ascii="Arial" w:hAnsi="Arial" w:cs="Arial"/>
          <w:szCs w:val="22"/>
          <w:lang w:eastAsia="es-ES"/>
        </w:rPr>
        <w:t xml:space="preserve"> </w:t>
      </w:r>
      <w:r>
        <w:rPr>
          <w:rFonts w:ascii="Arial" w:hAnsi="Arial" w:cs="Arial"/>
          <w:szCs w:val="22"/>
          <w:lang w:eastAsia="es-ES"/>
        </w:rPr>
        <w:t>contratista</w:t>
      </w:r>
      <w:r w:rsidRPr="00AE6EA3">
        <w:rPr>
          <w:rFonts w:ascii="Arial" w:hAnsi="Arial" w:cs="Arial"/>
          <w:szCs w:val="22"/>
          <w:lang w:eastAsia="es-ES"/>
        </w:rPr>
        <w:t xml:space="preserve"> puede ceder su derecho al pago a favor de terceros</w:t>
      </w:r>
      <w:r>
        <w:rPr>
          <w:rFonts w:ascii="Arial" w:hAnsi="Arial" w:cs="Arial"/>
          <w:szCs w:val="22"/>
          <w:lang w:eastAsia="es-ES"/>
        </w:rPr>
        <w:t>, sa</w:t>
      </w:r>
      <w:r w:rsidRPr="00AE6EA3">
        <w:rPr>
          <w:rFonts w:ascii="Arial" w:hAnsi="Arial" w:cs="Arial"/>
          <w:szCs w:val="22"/>
          <w:lang w:eastAsia="es-ES"/>
        </w:rPr>
        <w:t>lvo disposición legal o reglamentaria en contrario. No procede la cesión de posición contractual de</w:t>
      </w:r>
      <w:r>
        <w:rPr>
          <w:rFonts w:ascii="Arial" w:hAnsi="Arial" w:cs="Arial"/>
          <w:szCs w:val="22"/>
          <w:lang w:eastAsia="es-ES"/>
        </w:rPr>
        <w:t>l contratista</w:t>
      </w:r>
      <w:r w:rsidRPr="00AE6EA3">
        <w:rPr>
          <w:rFonts w:ascii="Arial" w:hAnsi="Arial" w:cs="Arial"/>
          <w:szCs w:val="22"/>
          <w:lang w:eastAsia="es-ES"/>
        </w:rPr>
        <w:t xml:space="preserve">, salvo </w:t>
      </w:r>
      <w:r w:rsidRPr="00343ACA">
        <w:rPr>
          <w:rFonts w:ascii="Arial" w:hAnsi="Arial" w:cs="Arial"/>
          <w:szCs w:val="22"/>
          <w:lang w:eastAsia="es-ES"/>
        </w:rPr>
        <w:t>se produzcan fusiones</w:t>
      </w:r>
      <w:r>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debidamente comprobadas por el OBAC</w:t>
      </w:r>
      <w:r w:rsidRPr="00AE6EA3">
        <w:rPr>
          <w:rFonts w:ascii="Arial" w:hAnsi="Arial" w:cs="Arial"/>
          <w:szCs w:val="22"/>
          <w:lang w:eastAsia="es-ES"/>
        </w:rPr>
        <w:t>.</w:t>
      </w:r>
    </w:p>
    <w:p w14:paraId="494EC9F0" w14:textId="77777777" w:rsidR="00AE75C0" w:rsidRPr="005E3932" w:rsidRDefault="00AE75C0" w:rsidP="00AE75C0">
      <w:pPr>
        <w:pStyle w:val="Prrafodelista"/>
        <w:widowControl w:val="0"/>
        <w:spacing w:after="0" w:line="240" w:lineRule="auto"/>
        <w:ind w:left="567"/>
        <w:jc w:val="both"/>
        <w:rPr>
          <w:rFonts w:ascii="Arial" w:hAnsi="Arial" w:cs="Arial"/>
          <w:color w:val="auto"/>
          <w:szCs w:val="22"/>
        </w:rPr>
      </w:pPr>
    </w:p>
    <w:p w14:paraId="6EA5DAAB" w14:textId="78645830" w:rsidR="00AE75C0" w:rsidRPr="00D10421" w:rsidRDefault="00C725BB" w:rsidP="009406E8">
      <w:pPr>
        <w:pStyle w:val="Prrafodelista"/>
        <w:widowControl w:val="0"/>
        <w:numPr>
          <w:ilvl w:val="1"/>
          <w:numId w:val="25"/>
        </w:numPr>
        <w:spacing w:after="0" w:line="240" w:lineRule="auto"/>
        <w:ind w:left="567" w:hanging="567"/>
        <w:jc w:val="both"/>
        <w:rPr>
          <w:rFonts w:ascii="Arial" w:hAnsi="Arial" w:cs="Arial"/>
          <w:b/>
          <w:caps/>
          <w:szCs w:val="22"/>
        </w:rPr>
      </w:pPr>
      <w:r w:rsidRPr="004F20EC">
        <w:rPr>
          <w:rFonts w:ascii="Arial" w:hAnsi="Arial" w:cs="Arial"/>
          <w:b/>
          <w:color w:val="000000" w:themeColor="text1"/>
          <w:szCs w:val="22"/>
        </w:rPr>
        <w:t>FISCALIZACIÓN POSTERIOR</w:t>
      </w:r>
    </w:p>
    <w:p w14:paraId="6BC2D432" w14:textId="77777777" w:rsidR="00AE75C0" w:rsidRPr="00ED547F" w:rsidRDefault="00AE75C0" w:rsidP="00AE75C0">
      <w:pPr>
        <w:pStyle w:val="Prrafodelista"/>
        <w:widowControl w:val="0"/>
        <w:spacing w:after="0" w:line="240" w:lineRule="auto"/>
        <w:ind w:left="709"/>
        <w:jc w:val="both"/>
        <w:rPr>
          <w:rFonts w:ascii="Arial" w:hAnsi="Arial" w:cs="Arial"/>
          <w:b/>
          <w:color w:val="000000" w:themeColor="text1"/>
          <w:szCs w:val="22"/>
        </w:rPr>
      </w:pPr>
    </w:p>
    <w:p w14:paraId="7D3F32F2" w14:textId="77777777" w:rsidR="00ED14C6" w:rsidRDefault="00ED14C6" w:rsidP="00ED14C6">
      <w:pPr>
        <w:widowControl w:val="0"/>
        <w:spacing w:after="0" w:line="240" w:lineRule="auto"/>
        <w:ind w:left="567"/>
        <w:jc w:val="both"/>
        <w:rPr>
          <w:rFonts w:ascii="Arial" w:hAnsi="Arial" w:cs="Arial"/>
        </w:rPr>
      </w:pPr>
      <w:bookmarkStart w:id="2" w:name="_Hlk100044740"/>
      <w:r w:rsidRPr="00FB6BF9">
        <w:rPr>
          <w:rFonts w:ascii="Arial" w:hAnsi="Arial" w:cs="Arial"/>
        </w:rPr>
        <w:t>Una vez consentido el otorgamiento de la buena pro, hasta antes de la suscripción del contrato, el órgano competente del OBAC o al que se le haya asignado tal función debe realizar la verificación de la oferta presentada por el postor ganador de la buena pro.</w:t>
      </w:r>
    </w:p>
    <w:p w14:paraId="7C926B91" w14:textId="77777777" w:rsidR="00ED14C6" w:rsidRDefault="00ED14C6" w:rsidP="00ED14C6">
      <w:pPr>
        <w:widowControl w:val="0"/>
        <w:spacing w:after="0" w:line="240" w:lineRule="auto"/>
        <w:ind w:left="567"/>
        <w:jc w:val="both"/>
        <w:rPr>
          <w:rFonts w:ascii="Arial" w:hAnsi="Arial" w:cs="Arial"/>
        </w:rPr>
      </w:pPr>
    </w:p>
    <w:p w14:paraId="18358B0C" w14:textId="7AD8D169" w:rsidR="00ED14C6" w:rsidRPr="00FB6BF9" w:rsidRDefault="00ED14C6" w:rsidP="00ED14C6">
      <w:pPr>
        <w:widowControl w:val="0"/>
        <w:spacing w:after="0" w:line="240" w:lineRule="auto"/>
        <w:ind w:left="567"/>
        <w:jc w:val="both"/>
        <w:rPr>
          <w:rFonts w:ascii="Arial" w:hAnsi="Arial" w:cs="Arial"/>
        </w:rPr>
      </w:pPr>
      <w:r w:rsidRPr="00FB6BF9">
        <w:rPr>
          <w:rFonts w:ascii="Arial" w:hAnsi="Arial" w:cs="Arial"/>
        </w:rPr>
        <w:t xml:space="preserve">En caso de comprobar inexactitud o falsedad en las declaraciones, información o documentación presentada, el Titular del OBAC o quien haya sido delegado con dicha facultad, previo descargo, debe declarar la nulidad </w:t>
      </w:r>
      <w:r>
        <w:rPr>
          <w:rFonts w:ascii="Arial" w:hAnsi="Arial" w:cs="Arial"/>
        </w:rPr>
        <w:t xml:space="preserve">de la adjudicación </w:t>
      </w:r>
      <w:r w:rsidRPr="00FB6BF9">
        <w:rPr>
          <w:rFonts w:ascii="Arial" w:hAnsi="Arial" w:cs="Arial"/>
        </w:rPr>
        <w:t xml:space="preserve">mediante Resolución motivada en un informe técnico-legal del órgano competente. Adicionalmente, dicho órgano comunica a la Dirección de Ejecución de Contratos de la ACFFAA para que inicie el procedimiento de observación y </w:t>
      </w:r>
      <w:r w:rsidRPr="00D91FD5">
        <w:rPr>
          <w:rFonts w:ascii="Arial" w:hAnsi="Arial" w:cs="Arial"/>
          <w:color w:val="auto"/>
        </w:rPr>
        <w:t xml:space="preserve">a la </w:t>
      </w:r>
      <w:r w:rsidRPr="00FB6BF9">
        <w:rPr>
          <w:rFonts w:ascii="Arial" w:hAnsi="Arial" w:cs="Arial"/>
        </w:rPr>
        <w:t>Procuraduría para las acciones correspondientes</w:t>
      </w:r>
      <w:r>
        <w:rPr>
          <w:rFonts w:ascii="Arial" w:hAnsi="Arial" w:cs="Arial"/>
        </w:rPr>
        <w:t>.</w:t>
      </w:r>
      <w:r w:rsidRPr="00FB6BF9">
        <w:rPr>
          <w:rFonts w:ascii="Arial" w:hAnsi="Arial" w:cs="Arial"/>
        </w:rPr>
        <w:t xml:space="preserve"> En caso de contrataciones a cargo de la ACFFAA, el OBAC debe remitir el resultado de la verificación de la oferta presentada por el postor ganador de la buena pro a la Dirección de Procesos de Compras de la ACFFAA; correspondiendo al Jefe de la Agencia la declaración de nulidad de</w:t>
      </w:r>
      <w:r>
        <w:rPr>
          <w:rFonts w:ascii="Arial" w:hAnsi="Arial" w:cs="Arial"/>
        </w:rPr>
        <w:t xml:space="preserve"> </w:t>
      </w:r>
      <w:r w:rsidRPr="00FB6BF9">
        <w:rPr>
          <w:rFonts w:ascii="Arial" w:hAnsi="Arial" w:cs="Arial"/>
        </w:rPr>
        <w:t>l</w:t>
      </w:r>
      <w:r>
        <w:rPr>
          <w:rFonts w:ascii="Arial" w:hAnsi="Arial" w:cs="Arial"/>
        </w:rPr>
        <w:t>a</w:t>
      </w:r>
      <w:r w:rsidRPr="00FB6BF9">
        <w:rPr>
          <w:rFonts w:ascii="Arial" w:hAnsi="Arial" w:cs="Arial"/>
        </w:rPr>
        <w:t xml:space="preserve"> </w:t>
      </w:r>
      <w:r>
        <w:rPr>
          <w:rFonts w:ascii="Arial" w:hAnsi="Arial" w:cs="Arial"/>
        </w:rPr>
        <w:t>adjudicación</w:t>
      </w:r>
      <w:r w:rsidRPr="00FB6BF9">
        <w:rPr>
          <w:rFonts w:ascii="Arial" w:hAnsi="Arial" w:cs="Arial"/>
        </w:rPr>
        <w:t>, previo descargo, sobre la base del Informe Técnico de la Dirección de Procesos de Compras y opinión legal de la Oficina de Asesoría Jurídica de la ACFFAA.</w:t>
      </w:r>
    </w:p>
    <w:bookmarkEnd w:id="2"/>
    <w:p w14:paraId="16E04E63" w14:textId="77777777" w:rsidR="00AE75C0" w:rsidRPr="00F27094" w:rsidRDefault="00AE75C0" w:rsidP="00AE75C0">
      <w:pPr>
        <w:pStyle w:val="Prrafodelista"/>
        <w:widowControl w:val="0"/>
        <w:spacing w:after="0" w:line="240" w:lineRule="auto"/>
        <w:ind w:left="567"/>
        <w:jc w:val="both"/>
        <w:rPr>
          <w:rFonts w:ascii="Arial" w:hAnsi="Arial" w:cs="Arial"/>
          <w:szCs w:val="22"/>
        </w:rPr>
      </w:pPr>
    </w:p>
    <w:p w14:paraId="362BE42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lastRenderedPageBreak/>
        <w:t>PROYECTO DE CONTRATO</w:t>
      </w:r>
    </w:p>
    <w:p w14:paraId="4CDCDB93" w14:textId="77777777" w:rsidR="00AE75C0" w:rsidRDefault="00AE75C0" w:rsidP="00AE75C0">
      <w:pPr>
        <w:pStyle w:val="Prrafodelista"/>
        <w:widowControl w:val="0"/>
        <w:spacing w:after="0" w:line="240" w:lineRule="auto"/>
        <w:ind w:left="567"/>
        <w:jc w:val="both"/>
        <w:rPr>
          <w:rFonts w:ascii="Arial" w:hAnsi="Arial" w:cs="Arial"/>
          <w:b/>
          <w:szCs w:val="22"/>
        </w:rPr>
      </w:pPr>
    </w:p>
    <w:p w14:paraId="4FE078B5" w14:textId="616E9945" w:rsidR="00AE75C0" w:rsidRPr="009B6349" w:rsidRDefault="00AE75C0" w:rsidP="00AE75C0">
      <w:pPr>
        <w:pStyle w:val="Prrafodelista"/>
        <w:widowControl w:val="0"/>
        <w:spacing w:after="0" w:line="240" w:lineRule="auto"/>
        <w:ind w:left="567"/>
        <w:jc w:val="both"/>
        <w:rPr>
          <w:rFonts w:ascii="Arial" w:hAnsi="Arial" w:cs="Arial"/>
          <w:szCs w:val="22"/>
        </w:rPr>
      </w:pPr>
      <w:r w:rsidRPr="00946A7E">
        <w:rPr>
          <w:rFonts w:ascii="Arial" w:hAnsi="Arial" w:cs="Arial"/>
          <w:szCs w:val="22"/>
        </w:rPr>
        <w:t xml:space="preserve">De acuerdo al </w:t>
      </w:r>
      <w:r>
        <w:rPr>
          <w:rFonts w:ascii="Arial" w:hAnsi="Arial" w:cs="Arial"/>
          <w:szCs w:val="22"/>
        </w:rPr>
        <w:t xml:space="preserve">proyecto de contrato que obra en el </w:t>
      </w:r>
      <w:r w:rsidRPr="00C725BB">
        <w:rPr>
          <w:rFonts w:ascii="Arial" w:hAnsi="Arial" w:cs="Arial"/>
          <w:szCs w:val="22"/>
        </w:rPr>
        <w:t xml:space="preserve">Capítulo </w:t>
      </w:r>
      <w:r w:rsidR="007A1F16" w:rsidRPr="00C725BB">
        <w:rPr>
          <w:rFonts w:ascii="Arial" w:hAnsi="Arial" w:cs="Arial"/>
          <w:szCs w:val="22"/>
        </w:rPr>
        <w:t>I</w:t>
      </w:r>
      <w:r w:rsidRPr="00C725BB">
        <w:rPr>
          <w:rFonts w:ascii="Arial" w:hAnsi="Arial" w:cs="Arial"/>
          <w:szCs w:val="22"/>
        </w:rPr>
        <w:t>V</w:t>
      </w:r>
      <w:r>
        <w:rPr>
          <w:rFonts w:ascii="Arial" w:hAnsi="Arial" w:cs="Arial"/>
          <w:szCs w:val="22"/>
        </w:rPr>
        <w:t xml:space="preserve"> de la Sección Específica de las presentes bases.  </w:t>
      </w:r>
    </w:p>
    <w:p w14:paraId="71839D94" w14:textId="77777777" w:rsidR="00AE75C0" w:rsidRPr="00F27094" w:rsidRDefault="00AE75C0" w:rsidP="00AE75C0">
      <w:pPr>
        <w:pStyle w:val="Prrafodelista"/>
        <w:widowControl w:val="0"/>
        <w:spacing w:after="0" w:line="240" w:lineRule="auto"/>
        <w:ind w:left="709"/>
        <w:jc w:val="both"/>
        <w:rPr>
          <w:rFonts w:ascii="Arial" w:hAnsi="Arial" w:cs="Arial"/>
          <w:b/>
          <w:caps/>
          <w:szCs w:val="22"/>
        </w:rPr>
      </w:pPr>
    </w:p>
    <w:p w14:paraId="66E7D028" w14:textId="77777777" w:rsidR="00AE75C0" w:rsidRPr="00F27094" w:rsidRDefault="00AE75C0" w:rsidP="00AE75C0">
      <w:pPr>
        <w:spacing w:after="0" w:line="240" w:lineRule="auto"/>
        <w:contextualSpacing/>
        <w:rPr>
          <w:rFonts w:ascii="Arial" w:hAnsi="Arial" w:cs="Arial"/>
          <w:szCs w:val="22"/>
        </w:rPr>
      </w:pPr>
    </w:p>
    <w:p w14:paraId="6629878A" w14:textId="77777777" w:rsidR="00AE75C0" w:rsidRPr="00F27094" w:rsidRDefault="00AE75C0" w:rsidP="00AE75C0">
      <w:pPr>
        <w:spacing w:after="0" w:line="240" w:lineRule="auto"/>
        <w:contextualSpacing/>
        <w:rPr>
          <w:rFonts w:ascii="Arial" w:hAnsi="Arial" w:cs="Arial"/>
          <w:szCs w:val="22"/>
        </w:rPr>
      </w:pPr>
    </w:p>
    <w:p w14:paraId="6241A062" w14:textId="77777777" w:rsidR="00AE75C0" w:rsidRPr="00F27094" w:rsidRDefault="00AE75C0" w:rsidP="00AE75C0">
      <w:pPr>
        <w:spacing w:after="0" w:line="240" w:lineRule="auto"/>
        <w:contextualSpacing/>
        <w:rPr>
          <w:rFonts w:ascii="Arial" w:hAnsi="Arial" w:cs="Arial"/>
          <w:szCs w:val="22"/>
        </w:rPr>
      </w:pPr>
    </w:p>
    <w:p w14:paraId="0AB2B4FC" w14:textId="77777777" w:rsidR="00AE75C0" w:rsidRPr="00F27094" w:rsidRDefault="00AE75C0" w:rsidP="00AE75C0">
      <w:pPr>
        <w:spacing w:after="0" w:line="240" w:lineRule="auto"/>
        <w:contextualSpacing/>
        <w:rPr>
          <w:rFonts w:ascii="Arial" w:hAnsi="Arial" w:cs="Arial"/>
          <w:szCs w:val="22"/>
        </w:rPr>
      </w:pPr>
    </w:p>
    <w:p w14:paraId="04D5D1CF" w14:textId="77777777" w:rsidR="00AE75C0" w:rsidRDefault="00AE75C0" w:rsidP="00AE75C0">
      <w:pPr>
        <w:spacing w:after="0" w:line="240" w:lineRule="auto"/>
        <w:contextualSpacing/>
        <w:rPr>
          <w:rFonts w:ascii="Arial" w:hAnsi="Arial" w:cs="Arial"/>
          <w:sz w:val="24"/>
          <w:szCs w:val="24"/>
        </w:rPr>
      </w:pPr>
    </w:p>
    <w:p w14:paraId="19DEB6C3" w14:textId="77777777" w:rsidR="00AE75C0" w:rsidRDefault="00AE75C0" w:rsidP="00AE75C0">
      <w:pPr>
        <w:spacing w:after="0" w:line="240" w:lineRule="auto"/>
        <w:contextualSpacing/>
        <w:rPr>
          <w:rFonts w:ascii="Arial" w:hAnsi="Arial" w:cs="Arial"/>
          <w:sz w:val="24"/>
          <w:szCs w:val="24"/>
        </w:rPr>
      </w:pPr>
    </w:p>
    <w:p w14:paraId="10161209" w14:textId="77777777" w:rsidR="00AE75C0" w:rsidRDefault="00AE75C0" w:rsidP="00AE75C0">
      <w:pPr>
        <w:spacing w:after="0" w:line="240" w:lineRule="auto"/>
        <w:contextualSpacing/>
        <w:rPr>
          <w:rFonts w:ascii="Arial" w:hAnsi="Arial" w:cs="Arial"/>
          <w:sz w:val="24"/>
          <w:szCs w:val="24"/>
        </w:rPr>
      </w:pPr>
    </w:p>
    <w:p w14:paraId="39BEA9C7" w14:textId="77777777" w:rsidR="00AE75C0" w:rsidRDefault="00AE75C0" w:rsidP="00AE75C0">
      <w:pPr>
        <w:spacing w:after="0" w:line="240" w:lineRule="auto"/>
        <w:contextualSpacing/>
        <w:rPr>
          <w:rFonts w:ascii="Arial" w:hAnsi="Arial" w:cs="Arial"/>
          <w:sz w:val="24"/>
          <w:szCs w:val="24"/>
        </w:rPr>
      </w:pPr>
    </w:p>
    <w:p w14:paraId="62840E35" w14:textId="77777777" w:rsidR="00AE75C0" w:rsidRDefault="00AE75C0" w:rsidP="00AE75C0">
      <w:pPr>
        <w:spacing w:after="0" w:line="240" w:lineRule="auto"/>
        <w:contextualSpacing/>
        <w:rPr>
          <w:rFonts w:ascii="Arial" w:hAnsi="Arial" w:cs="Arial"/>
          <w:sz w:val="24"/>
          <w:szCs w:val="24"/>
        </w:rPr>
      </w:pPr>
    </w:p>
    <w:p w14:paraId="7F21FC10" w14:textId="77777777" w:rsidR="00AE75C0" w:rsidRDefault="00AE75C0" w:rsidP="00AE75C0">
      <w:pPr>
        <w:spacing w:after="0" w:line="240" w:lineRule="auto"/>
        <w:contextualSpacing/>
        <w:rPr>
          <w:rFonts w:ascii="Arial" w:hAnsi="Arial" w:cs="Arial"/>
          <w:sz w:val="24"/>
          <w:szCs w:val="24"/>
        </w:rPr>
      </w:pPr>
    </w:p>
    <w:p w14:paraId="55CFF8D5" w14:textId="652D8673" w:rsidR="00AE75C0" w:rsidRDefault="00AE75C0" w:rsidP="00AE75C0">
      <w:pPr>
        <w:spacing w:after="0" w:line="240" w:lineRule="auto"/>
        <w:contextualSpacing/>
        <w:rPr>
          <w:rFonts w:ascii="Arial" w:hAnsi="Arial" w:cs="Arial"/>
          <w:sz w:val="24"/>
          <w:szCs w:val="24"/>
        </w:rPr>
      </w:pPr>
    </w:p>
    <w:p w14:paraId="1E8BE410" w14:textId="7F4EC0D2" w:rsidR="00B7622F" w:rsidRDefault="00B7622F" w:rsidP="00AE75C0">
      <w:pPr>
        <w:spacing w:after="0" w:line="240" w:lineRule="auto"/>
        <w:contextualSpacing/>
        <w:rPr>
          <w:rFonts w:ascii="Arial" w:hAnsi="Arial" w:cs="Arial"/>
          <w:sz w:val="24"/>
          <w:szCs w:val="24"/>
        </w:rPr>
      </w:pPr>
    </w:p>
    <w:p w14:paraId="0B48240A" w14:textId="699B4EE6" w:rsidR="00B7622F" w:rsidRDefault="00B7622F" w:rsidP="00AE75C0">
      <w:pPr>
        <w:spacing w:after="0" w:line="240" w:lineRule="auto"/>
        <w:contextualSpacing/>
        <w:rPr>
          <w:rFonts w:ascii="Arial" w:hAnsi="Arial" w:cs="Arial"/>
          <w:sz w:val="24"/>
          <w:szCs w:val="24"/>
        </w:rPr>
      </w:pPr>
    </w:p>
    <w:p w14:paraId="062EC166" w14:textId="4ABE127D" w:rsidR="00B7622F" w:rsidRDefault="00B7622F" w:rsidP="00AE75C0">
      <w:pPr>
        <w:spacing w:after="0" w:line="240" w:lineRule="auto"/>
        <w:contextualSpacing/>
        <w:rPr>
          <w:rFonts w:ascii="Arial" w:hAnsi="Arial" w:cs="Arial"/>
          <w:sz w:val="24"/>
          <w:szCs w:val="24"/>
        </w:rPr>
      </w:pPr>
    </w:p>
    <w:p w14:paraId="78D8143B" w14:textId="148D1EF0" w:rsidR="00B7622F" w:rsidRDefault="00B7622F" w:rsidP="00AE75C0">
      <w:pPr>
        <w:spacing w:after="0" w:line="240" w:lineRule="auto"/>
        <w:contextualSpacing/>
        <w:rPr>
          <w:rFonts w:ascii="Arial" w:hAnsi="Arial" w:cs="Arial"/>
          <w:sz w:val="24"/>
          <w:szCs w:val="24"/>
        </w:rPr>
      </w:pPr>
    </w:p>
    <w:p w14:paraId="04E88846" w14:textId="67C0A9E9" w:rsidR="00B7622F" w:rsidRDefault="00B7622F" w:rsidP="00AE75C0">
      <w:pPr>
        <w:spacing w:after="0" w:line="240" w:lineRule="auto"/>
        <w:contextualSpacing/>
        <w:rPr>
          <w:rFonts w:ascii="Arial" w:hAnsi="Arial" w:cs="Arial"/>
          <w:sz w:val="24"/>
          <w:szCs w:val="24"/>
        </w:rPr>
      </w:pPr>
    </w:p>
    <w:p w14:paraId="65435098" w14:textId="6277C835" w:rsidR="00B7622F" w:rsidRDefault="00B7622F" w:rsidP="00AE75C0">
      <w:pPr>
        <w:spacing w:after="0" w:line="240" w:lineRule="auto"/>
        <w:contextualSpacing/>
        <w:rPr>
          <w:rFonts w:ascii="Arial" w:hAnsi="Arial" w:cs="Arial"/>
          <w:sz w:val="24"/>
          <w:szCs w:val="24"/>
        </w:rPr>
      </w:pPr>
    </w:p>
    <w:p w14:paraId="28489629" w14:textId="03B574DF" w:rsidR="00B7622F" w:rsidRDefault="00B7622F" w:rsidP="00AE75C0">
      <w:pPr>
        <w:spacing w:after="0" w:line="240" w:lineRule="auto"/>
        <w:contextualSpacing/>
        <w:rPr>
          <w:rFonts w:ascii="Arial" w:hAnsi="Arial" w:cs="Arial"/>
          <w:sz w:val="24"/>
          <w:szCs w:val="24"/>
        </w:rPr>
      </w:pPr>
    </w:p>
    <w:p w14:paraId="6351378C" w14:textId="3DCCD9F7" w:rsidR="00B7622F" w:rsidRDefault="00B7622F" w:rsidP="00AE75C0">
      <w:pPr>
        <w:spacing w:after="0" w:line="240" w:lineRule="auto"/>
        <w:contextualSpacing/>
        <w:rPr>
          <w:rFonts w:ascii="Arial" w:hAnsi="Arial" w:cs="Arial"/>
          <w:sz w:val="24"/>
          <w:szCs w:val="24"/>
        </w:rPr>
      </w:pPr>
    </w:p>
    <w:p w14:paraId="76D2A5FB" w14:textId="0A367271" w:rsidR="00B7622F" w:rsidRDefault="00B7622F" w:rsidP="00AE75C0">
      <w:pPr>
        <w:spacing w:after="0" w:line="240" w:lineRule="auto"/>
        <w:contextualSpacing/>
        <w:rPr>
          <w:rFonts w:ascii="Arial" w:hAnsi="Arial" w:cs="Arial"/>
          <w:sz w:val="24"/>
          <w:szCs w:val="24"/>
        </w:rPr>
      </w:pPr>
    </w:p>
    <w:p w14:paraId="65D10E06" w14:textId="2013E621" w:rsidR="00B7622F" w:rsidRDefault="00B7622F" w:rsidP="00AE75C0">
      <w:pPr>
        <w:spacing w:after="0" w:line="240" w:lineRule="auto"/>
        <w:contextualSpacing/>
        <w:rPr>
          <w:rFonts w:ascii="Arial" w:hAnsi="Arial" w:cs="Arial"/>
          <w:sz w:val="24"/>
          <w:szCs w:val="24"/>
        </w:rPr>
      </w:pPr>
    </w:p>
    <w:p w14:paraId="367053AF" w14:textId="0E47364C" w:rsidR="00B7622F" w:rsidRDefault="00B7622F" w:rsidP="00AE75C0">
      <w:pPr>
        <w:spacing w:after="0" w:line="240" w:lineRule="auto"/>
        <w:contextualSpacing/>
        <w:rPr>
          <w:rFonts w:ascii="Arial" w:hAnsi="Arial" w:cs="Arial"/>
          <w:sz w:val="24"/>
          <w:szCs w:val="24"/>
        </w:rPr>
      </w:pPr>
    </w:p>
    <w:p w14:paraId="5CFAAD4B" w14:textId="17D6EC1E" w:rsidR="00B7622F" w:rsidRDefault="00B7622F" w:rsidP="00AE75C0">
      <w:pPr>
        <w:spacing w:after="0" w:line="240" w:lineRule="auto"/>
        <w:contextualSpacing/>
        <w:rPr>
          <w:rFonts w:ascii="Arial" w:hAnsi="Arial" w:cs="Arial"/>
          <w:sz w:val="24"/>
          <w:szCs w:val="24"/>
        </w:rPr>
      </w:pPr>
    </w:p>
    <w:p w14:paraId="2B2CF485" w14:textId="76AD5FF0" w:rsidR="00B7622F" w:rsidRDefault="00B7622F" w:rsidP="00AE75C0">
      <w:pPr>
        <w:spacing w:after="0" w:line="240" w:lineRule="auto"/>
        <w:contextualSpacing/>
        <w:rPr>
          <w:rFonts w:ascii="Arial" w:hAnsi="Arial" w:cs="Arial"/>
          <w:sz w:val="24"/>
          <w:szCs w:val="24"/>
        </w:rPr>
      </w:pPr>
    </w:p>
    <w:p w14:paraId="74468148" w14:textId="4FDA942D" w:rsidR="00B7622F" w:rsidRDefault="00B7622F" w:rsidP="00AE75C0">
      <w:pPr>
        <w:spacing w:after="0" w:line="240" w:lineRule="auto"/>
        <w:contextualSpacing/>
        <w:rPr>
          <w:rFonts w:ascii="Arial" w:hAnsi="Arial" w:cs="Arial"/>
          <w:sz w:val="24"/>
          <w:szCs w:val="24"/>
        </w:rPr>
      </w:pPr>
    </w:p>
    <w:p w14:paraId="0F736748" w14:textId="594DDBF8" w:rsidR="00B7622F" w:rsidRDefault="00B7622F" w:rsidP="00AE75C0">
      <w:pPr>
        <w:spacing w:after="0" w:line="240" w:lineRule="auto"/>
        <w:contextualSpacing/>
        <w:rPr>
          <w:rFonts w:ascii="Arial" w:hAnsi="Arial" w:cs="Arial"/>
          <w:sz w:val="24"/>
          <w:szCs w:val="24"/>
        </w:rPr>
      </w:pPr>
    </w:p>
    <w:p w14:paraId="1AFC9662" w14:textId="6721E68C" w:rsidR="00B7622F" w:rsidRDefault="00B7622F" w:rsidP="00AE75C0">
      <w:pPr>
        <w:spacing w:after="0" w:line="240" w:lineRule="auto"/>
        <w:contextualSpacing/>
        <w:rPr>
          <w:rFonts w:ascii="Arial" w:hAnsi="Arial" w:cs="Arial"/>
          <w:sz w:val="24"/>
          <w:szCs w:val="24"/>
        </w:rPr>
      </w:pPr>
    </w:p>
    <w:p w14:paraId="1A966480" w14:textId="169A3B99" w:rsidR="00B7622F" w:rsidRDefault="00B7622F" w:rsidP="00AE75C0">
      <w:pPr>
        <w:spacing w:after="0" w:line="240" w:lineRule="auto"/>
        <w:contextualSpacing/>
        <w:rPr>
          <w:rFonts w:ascii="Arial" w:hAnsi="Arial" w:cs="Arial"/>
          <w:sz w:val="24"/>
          <w:szCs w:val="24"/>
        </w:rPr>
      </w:pPr>
    </w:p>
    <w:p w14:paraId="35ED1FCB" w14:textId="64E985F6" w:rsidR="00B7622F" w:rsidRDefault="00B7622F" w:rsidP="00AE75C0">
      <w:pPr>
        <w:spacing w:after="0" w:line="240" w:lineRule="auto"/>
        <w:contextualSpacing/>
        <w:rPr>
          <w:rFonts w:ascii="Arial" w:hAnsi="Arial" w:cs="Arial"/>
          <w:sz w:val="24"/>
          <w:szCs w:val="24"/>
        </w:rPr>
      </w:pPr>
    </w:p>
    <w:p w14:paraId="6DC518B0" w14:textId="47358C05" w:rsidR="00B7622F" w:rsidRDefault="00B7622F" w:rsidP="00AE75C0">
      <w:pPr>
        <w:spacing w:after="0" w:line="240" w:lineRule="auto"/>
        <w:contextualSpacing/>
        <w:rPr>
          <w:rFonts w:ascii="Arial" w:hAnsi="Arial" w:cs="Arial"/>
          <w:sz w:val="24"/>
          <w:szCs w:val="24"/>
        </w:rPr>
      </w:pPr>
    </w:p>
    <w:p w14:paraId="6C497487" w14:textId="539875CA" w:rsidR="00B7622F" w:rsidRDefault="00B7622F" w:rsidP="00AE75C0">
      <w:pPr>
        <w:spacing w:after="0" w:line="240" w:lineRule="auto"/>
        <w:contextualSpacing/>
        <w:rPr>
          <w:rFonts w:ascii="Arial" w:hAnsi="Arial" w:cs="Arial"/>
          <w:sz w:val="24"/>
          <w:szCs w:val="24"/>
        </w:rPr>
      </w:pPr>
    </w:p>
    <w:p w14:paraId="1AEBB20F" w14:textId="5F1A9D99" w:rsidR="00B7622F" w:rsidRDefault="00B7622F" w:rsidP="00AE75C0">
      <w:pPr>
        <w:spacing w:after="0" w:line="240" w:lineRule="auto"/>
        <w:contextualSpacing/>
        <w:rPr>
          <w:rFonts w:ascii="Arial" w:hAnsi="Arial" w:cs="Arial"/>
          <w:sz w:val="24"/>
          <w:szCs w:val="24"/>
        </w:rPr>
      </w:pPr>
    </w:p>
    <w:p w14:paraId="1B1CE09C" w14:textId="3DE174F9" w:rsidR="00B7622F" w:rsidRDefault="00B7622F" w:rsidP="00AE75C0">
      <w:pPr>
        <w:spacing w:after="0" w:line="240" w:lineRule="auto"/>
        <w:contextualSpacing/>
        <w:rPr>
          <w:rFonts w:ascii="Arial" w:hAnsi="Arial" w:cs="Arial"/>
          <w:sz w:val="24"/>
          <w:szCs w:val="24"/>
        </w:rPr>
      </w:pPr>
    </w:p>
    <w:p w14:paraId="0D51460F" w14:textId="01F95983" w:rsidR="00B7622F" w:rsidRDefault="00B7622F" w:rsidP="00AE75C0">
      <w:pPr>
        <w:spacing w:after="0" w:line="240" w:lineRule="auto"/>
        <w:contextualSpacing/>
        <w:rPr>
          <w:rFonts w:ascii="Arial" w:hAnsi="Arial" w:cs="Arial"/>
          <w:sz w:val="24"/>
          <w:szCs w:val="24"/>
        </w:rPr>
      </w:pPr>
    </w:p>
    <w:p w14:paraId="55EBA292" w14:textId="4BC8ACC8" w:rsidR="00B7622F" w:rsidRDefault="00B7622F" w:rsidP="00AE75C0">
      <w:pPr>
        <w:spacing w:after="0" w:line="240" w:lineRule="auto"/>
        <w:contextualSpacing/>
        <w:rPr>
          <w:rFonts w:ascii="Arial" w:hAnsi="Arial" w:cs="Arial"/>
          <w:sz w:val="24"/>
          <w:szCs w:val="24"/>
        </w:rPr>
      </w:pPr>
    </w:p>
    <w:p w14:paraId="6C995B28" w14:textId="524AF9F4" w:rsidR="00B7622F" w:rsidRDefault="00B7622F" w:rsidP="00AE75C0">
      <w:pPr>
        <w:spacing w:after="0" w:line="240" w:lineRule="auto"/>
        <w:contextualSpacing/>
        <w:rPr>
          <w:rFonts w:ascii="Arial" w:hAnsi="Arial" w:cs="Arial"/>
          <w:sz w:val="24"/>
          <w:szCs w:val="24"/>
        </w:rPr>
      </w:pPr>
    </w:p>
    <w:p w14:paraId="2163D930" w14:textId="0E8FCE39" w:rsidR="00B7622F" w:rsidRDefault="00B7622F" w:rsidP="00AE75C0">
      <w:pPr>
        <w:spacing w:after="0" w:line="240" w:lineRule="auto"/>
        <w:contextualSpacing/>
        <w:rPr>
          <w:rFonts w:ascii="Arial" w:hAnsi="Arial" w:cs="Arial"/>
          <w:sz w:val="24"/>
          <w:szCs w:val="24"/>
        </w:rPr>
      </w:pPr>
    </w:p>
    <w:p w14:paraId="3DE714A2" w14:textId="650F5FF8" w:rsidR="00B7622F" w:rsidRDefault="00B7622F" w:rsidP="00AE75C0">
      <w:pPr>
        <w:spacing w:after="0" w:line="240" w:lineRule="auto"/>
        <w:contextualSpacing/>
        <w:rPr>
          <w:rFonts w:ascii="Arial" w:hAnsi="Arial" w:cs="Arial"/>
          <w:sz w:val="24"/>
          <w:szCs w:val="24"/>
        </w:rPr>
      </w:pPr>
    </w:p>
    <w:p w14:paraId="19E1941F" w14:textId="7DFC39BB" w:rsidR="00B7622F" w:rsidRDefault="00B7622F" w:rsidP="00AE75C0">
      <w:pPr>
        <w:spacing w:after="0" w:line="240" w:lineRule="auto"/>
        <w:contextualSpacing/>
        <w:rPr>
          <w:rFonts w:ascii="Arial" w:hAnsi="Arial" w:cs="Arial"/>
          <w:sz w:val="24"/>
          <w:szCs w:val="24"/>
        </w:rPr>
      </w:pPr>
    </w:p>
    <w:p w14:paraId="503FBE48" w14:textId="3873BA08" w:rsidR="00B7622F" w:rsidRDefault="00B7622F" w:rsidP="00AE75C0">
      <w:pPr>
        <w:spacing w:after="0" w:line="240" w:lineRule="auto"/>
        <w:contextualSpacing/>
        <w:rPr>
          <w:rFonts w:ascii="Arial" w:hAnsi="Arial" w:cs="Arial"/>
          <w:sz w:val="24"/>
          <w:szCs w:val="24"/>
        </w:rPr>
      </w:pPr>
    </w:p>
    <w:p w14:paraId="4AB491A2" w14:textId="0C43CDB2" w:rsidR="00B7622F" w:rsidRDefault="00B7622F" w:rsidP="00AE75C0">
      <w:pPr>
        <w:spacing w:after="0" w:line="240" w:lineRule="auto"/>
        <w:contextualSpacing/>
        <w:rPr>
          <w:rFonts w:ascii="Arial" w:hAnsi="Arial" w:cs="Arial"/>
          <w:sz w:val="24"/>
          <w:szCs w:val="24"/>
        </w:rPr>
      </w:pPr>
    </w:p>
    <w:p w14:paraId="2036D0FA" w14:textId="71FBB9D8" w:rsidR="00B7622F" w:rsidRDefault="00B7622F" w:rsidP="00AE75C0">
      <w:pPr>
        <w:spacing w:after="0" w:line="240" w:lineRule="auto"/>
        <w:contextualSpacing/>
        <w:rPr>
          <w:rFonts w:ascii="Arial" w:hAnsi="Arial" w:cs="Arial"/>
          <w:sz w:val="24"/>
          <w:szCs w:val="24"/>
        </w:rPr>
      </w:pPr>
    </w:p>
    <w:p w14:paraId="6115880E" w14:textId="12117334" w:rsidR="00B7622F" w:rsidRDefault="00B7622F" w:rsidP="00AE75C0">
      <w:pPr>
        <w:spacing w:after="0" w:line="240" w:lineRule="auto"/>
        <w:contextualSpacing/>
        <w:rPr>
          <w:rFonts w:ascii="Arial" w:hAnsi="Arial" w:cs="Arial"/>
          <w:sz w:val="24"/>
          <w:szCs w:val="24"/>
        </w:rPr>
      </w:pPr>
    </w:p>
    <w:p w14:paraId="427D5DDE" w14:textId="5E86EE87" w:rsidR="00B7622F" w:rsidRDefault="00B7622F" w:rsidP="00AE75C0">
      <w:pPr>
        <w:spacing w:after="0" w:line="240" w:lineRule="auto"/>
        <w:contextualSpacing/>
        <w:rPr>
          <w:rFonts w:ascii="Arial" w:hAnsi="Arial" w:cs="Arial"/>
          <w:sz w:val="24"/>
          <w:szCs w:val="24"/>
        </w:rPr>
      </w:pPr>
    </w:p>
    <w:p w14:paraId="7979ABEC" w14:textId="4BC578BE" w:rsidR="00B7622F" w:rsidRDefault="00B7622F" w:rsidP="00AE75C0">
      <w:pPr>
        <w:spacing w:after="0" w:line="240" w:lineRule="auto"/>
        <w:contextualSpacing/>
        <w:rPr>
          <w:rFonts w:ascii="Arial" w:hAnsi="Arial" w:cs="Arial"/>
          <w:sz w:val="24"/>
          <w:szCs w:val="24"/>
        </w:rPr>
      </w:pPr>
    </w:p>
    <w:p w14:paraId="71B5DC2C" w14:textId="68CC8B4D" w:rsidR="00B7622F" w:rsidRDefault="00B7622F" w:rsidP="00AE75C0">
      <w:pPr>
        <w:spacing w:after="0" w:line="240" w:lineRule="auto"/>
        <w:contextualSpacing/>
        <w:rPr>
          <w:rFonts w:ascii="Arial" w:hAnsi="Arial" w:cs="Arial"/>
          <w:sz w:val="24"/>
          <w:szCs w:val="24"/>
        </w:rPr>
      </w:pPr>
    </w:p>
    <w:p w14:paraId="0A090AFA" w14:textId="17F6D1EB" w:rsidR="00B7622F" w:rsidRDefault="00B7622F" w:rsidP="00AE75C0">
      <w:pPr>
        <w:spacing w:after="0" w:line="240" w:lineRule="auto"/>
        <w:contextualSpacing/>
        <w:rPr>
          <w:rFonts w:ascii="Arial" w:hAnsi="Arial" w:cs="Arial"/>
          <w:sz w:val="24"/>
          <w:szCs w:val="24"/>
        </w:rPr>
      </w:pPr>
    </w:p>
    <w:p w14:paraId="72DFE794" w14:textId="12C41659" w:rsidR="00B7622F" w:rsidRDefault="00B7622F" w:rsidP="00AE75C0">
      <w:pPr>
        <w:spacing w:after="0" w:line="240" w:lineRule="auto"/>
        <w:contextualSpacing/>
        <w:rPr>
          <w:rFonts w:ascii="Arial" w:hAnsi="Arial" w:cs="Arial"/>
          <w:sz w:val="24"/>
          <w:szCs w:val="24"/>
        </w:rPr>
      </w:pPr>
    </w:p>
    <w:p w14:paraId="079A184C" w14:textId="3DA2C56B" w:rsidR="00B7622F" w:rsidRDefault="00B7622F" w:rsidP="00AE75C0">
      <w:pPr>
        <w:spacing w:after="0" w:line="240" w:lineRule="auto"/>
        <w:contextualSpacing/>
        <w:rPr>
          <w:rFonts w:ascii="Arial" w:hAnsi="Arial" w:cs="Arial"/>
          <w:sz w:val="24"/>
          <w:szCs w:val="24"/>
        </w:rPr>
      </w:pPr>
    </w:p>
    <w:p w14:paraId="287C8159" w14:textId="4B7B0740" w:rsidR="00B7622F" w:rsidRDefault="00B7622F" w:rsidP="00AE75C0">
      <w:pPr>
        <w:spacing w:after="0" w:line="240" w:lineRule="auto"/>
        <w:contextualSpacing/>
        <w:rPr>
          <w:rFonts w:ascii="Arial" w:hAnsi="Arial" w:cs="Arial"/>
          <w:sz w:val="24"/>
          <w:szCs w:val="24"/>
        </w:rPr>
      </w:pPr>
    </w:p>
    <w:p w14:paraId="49D20CDF" w14:textId="1A44B310" w:rsidR="00B7622F" w:rsidRDefault="00B7622F" w:rsidP="00AE75C0">
      <w:pPr>
        <w:spacing w:after="0" w:line="240" w:lineRule="auto"/>
        <w:contextualSpacing/>
        <w:rPr>
          <w:rFonts w:ascii="Arial" w:hAnsi="Arial" w:cs="Arial"/>
          <w:sz w:val="24"/>
          <w:szCs w:val="24"/>
        </w:rPr>
      </w:pPr>
    </w:p>
    <w:p w14:paraId="58961D71" w14:textId="77777777" w:rsidR="00B7622F" w:rsidRDefault="00B7622F" w:rsidP="00AE75C0">
      <w:pPr>
        <w:spacing w:after="0" w:line="240" w:lineRule="auto"/>
        <w:contextualSpacing/>
        <w:rPr>
          <w:rFonts w:ascii="Arial" w:hAnsi="Arial" w:cs="Arial"/>
          <w:sz w:val="24"/>
          <w:szCs w:val="24"/>
        </w:rPr>
      </w:pPr>
    </w:p>
    <w:p w14:paraId="2689E982" w14:textId="77777777" w:rsidR="00AE75C0" w:rsidRDefault="00AE75C0" w:rsidP="00AE75C0">
      <w:pPr>
        <w:spacing w:after="0" w:line="240" w:lineRule="auto"/>
        <w:contextualSpacing/>
        <w:rPr>
          <w:rFonts w:ascii="Arial" w:hAnsi="Arial" w:cs="Arial"/>
          <w:sz w:val="24"/>
          <w:szCs w:val="24"/>
        </w:rPr>
      </w:pPr>
    </w:p>
    <w:p w14:paraId="0B25C51E" w14:textId="77777777" w:rsidR="00B841C1" w:rsidRDefault="00B841C1" w:rsidP="00B841C1">
      <w:pPr>
        <w:spacing w:after="0" w:line="240" w:lineRule="auto"/>
        <w:contextualSpacing/>
        <w:rPr>
          <w:rFonts w:ascii="Arial" w:hAnsi="Arial" w:cs="Arial"/>
          <w:sz w:val="24"/>
          <w:szCs w:val="24"/>
        </w:rPr>
      </w:pPr>
    </w:p>
    <w:p w14:paraId="4307BDCB" w14:textId="77777777" w:rsidR="00B841C1" w:rsidRDefault="00B841C1" w:rsidP="00B841C1">
      <w:pPr>
        <w:spacing w:after="0" w:line="240" w:lineRule="auto"/>
        <w:contextualSpacing/>
        <w:rPr>
          <w:rFonts w:ascii="Arial" w:hAnsi="Arial" w:cs="Arial"/>
          <w:sz w:val="24"/>
          <w:szCs w:val="24"/>
        </w:rPr>
      </w:pPr>
    </w:p>
    <w:p w14:paraId="1F695830" w14:textId="77777777" w:rsidR="00B841C1" w:rsidRDefault="00B841C1" w:rsidP="00B841C1">
      <w:pPr>
        <w:spacing w:after="0" w:line="240" w:lineRule="auto"/>
        <w:contextualSpacing/>
        <w:rPr>
          <w:rFonts w:ascii="Arial" w:hAnsi="Arial" w:cs="Arial"/>
          <w:sz w:val="24"/>
          <w:szCs w:val="24"/>
        </w:rPr>
      </w:pPr>
    </w:p>
    <w:p w14:paraId="2768FA36" w14:textId="77777777" w:rsidR="00B841C1" w:rsidRDefault="00B841C1" w:rsidP="00B841C1">
      <w:pPr>
        <w:spacing w:after="0" w:line="240" w:lineRule="auto"/>
        <w:contextualSpacing/>
        <w:rPr>
          <w:rFonts w:ascii="Arial" w:hAnsi="Arial" w:cs="Arial"/>
          <w:sz w:val="24"/>
          <w:szCs w:val="24"/>
        </w:rPr>
      </w:pPr>
    </w:p>
    <w:p w14:paraId="6A761A1C" w14:textId="77777777" w:rsidR="00D00906" w:rsidRDefault="00D00906" w:rsidP="00B841C1">
      <w:pPr>
        <w:spacing w:after="0" w:line="240" w:lineRule="auto"/>
        <w:contextualSpacing/>
        <w:rPr>
          <w:rFonts w:ascii="Arial" w:hAnsi="Arial" w:cs="Arial"/>
          <w:sz w:val="24"/>
          <w:szCs w:val="24"/>
        </w:rPr>
      </w:pPr>
    </w:p>
    <w:p w14:paraId="4FD49490" w14:textId="77777777" w:rsidR="00D00906" w:rsidRDefault="00D00906" w:rsidP="00B841C1">
      <w:pPr>
        <w:spacing w:after="0" w:line="240" w:lineRule="auto"/>
        <w:contextualSpacing/>
        <w:rPr>
          <w:rFonts w:ascii="Arial" w:hAnsi="Arial" w:cs="Arial"/>
          <w:sz w:val="24"/>
          <w:szCs w:val="24"/>
        </w:rPr>
      </w:pPr>
    </w:p>
    <w:p w14:paraId="295443D6" w14:textId="77777777" w:rsidR="00D00906" w:rsidRDefault="00D00906" w:rsidP="00B841C1">
      <w:pPr>
        <w:spacing w:after="0" w:line="240" w:lineRule="auto"/>
        <w:contextualSpacing/>
        <w:rPr>
          <w:rFonts w:ascii="Arial" w:hAnsi="Arial" w:cs="Arial"/>
          <w:sz w:val="24"/>
          <w:szCs w:val="24"/>
        </w:rPr>
      </w:pPr>
    </w:p>
    <w:p w14:paraId="20BB3552" w14:textId="77777777" w:rsidR="00D00906" w:rsidRDefault="00D00906" w:rsidP="00B841C1">
      <w:pPr>
        <w:spacing w:after="0" w:line="240" w:lineRule="auto"/>
        <w:contextualSpacing/>
        <w:rPr>
          <w:rFonts w:ascii="Arial" w:hAnsi="Arial" w:cs="Arial"/>
          <w:sz w:val="24"/>
          <w:szCs w:val="24"/>
        </w:rPr>
      </w:pPr>
    </w:p>
    <w:p w14:paraId="48F956B1" w14:textId="77777777" w:rsidR="00D00906" w:rsidRDefault="00D00906" w:rsidP="00B841C1">
      <w:pPr>
        <w:spacing w:after="0" w:line="240" w:lineRule="auto"/>
        <w:contextualSpacing/>
        <w:rPr>
          <w:rFonts w:ascii="Arial" w:hAnsi="Arial" w:cs="Arial"/>
          <w:sz w:val="24"/>
          <w:szCs w:val="24"/>
        </w:rPr>
      </w:pPr>
    </w:p>
    <w:p w14:paraId="207F9E38" w14:textId="77777777" w:rsidR="00D00906" w:rsidRDefault="00D00906" w:rsidP="00B841C1">
      <w:pPr>
        <w:spacing w:after="0" w:line="240" w:lineRule="auto"/>
        <w:contextualSpacing/>
        <w:rPr>
          <w:rFonts w:ascii="Arial" w:hAnsi="Arial" w:cs="Arial"/>
          <w:sz w:val="24"/>
          <w:szCs w:val="24"/>
        </w:rPr>
      </w:pPr>
    </w:p>
    <w:p w14:paraId="0153BC1E" w14:textId="77777777" w:rsidR="00B841C1" w:rsidRPr="00F27094" w:rsidRDefault="00B841C1" w:rsidP="00B841C1">
      <w:pPr>
        <w:spacing w:after="0" w:line="240" w:lineRule="auto"/>
        <w:contextualSpacing/>
        <w:rPr>
          <w:rFonts w:ascii="Arial" w:hAnsi="Arial" w:cs="Arial"/>
          <w:sz w:val="24"/>
          <w:szCs w:val="24"/>
        </w:rPr>
      </w:pPr>
    </w:p>
    <w:p w14:paraId="51A1AFC9" w14:textId="77777777" w:rsidR="00B841C1" w:rsidRPr="00F27094" w:rsidRDefault="00B841C1" w:rsidP="00B841C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42E18D82"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61FE85BF"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7C5DE233" w14:textId="6B551147" w:rsidR="00B841C1" w:rsidRPr="00F27094" w:rsidRDefault="00B841C1" w:rsidP="00B841C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ADJUDICACIÓN</w:t>
      </w:r>
    </w:p>
    <w:p w14:paraId="38BBBB5C" w14:textId="77777777" w:rsidR="00B841C1" w:rsidRPr="00F27094" w:rsidRDefault="00B841C1" w:rsidP="00B841C1">
      <w:pPr>
        <w:widowControl w:val="0"/>
        <w:spacing w:after="0" w:line="240" w:lineRule="auto"/>
        <w:contextualSpacing/>
        <w:jc w:val="center"/>
        <w:rPr>
          <w:rFonts w:ascii="Arial" w:hAnsi="Arial" w:cs="Arial"/>
          <w:szCs w:val="22"/>
        </w:rPr>
      </w:pPr>
    </w:p>
    <w:p w14:paraId="38B1C3D0" w14:textId="2910C90F" w:rsidR="00B841C1" w:rsidRDefault="00B841C1">
      <w:pPr>
        <w:spacing w:after="0" w:line="240" w:lineRule="auto"/>
        <w:rPr>
          <w:rFonts w:ascii="Arial" w:hAnsi="Arial" w:cs="Arial"/>
          <w:spacing w:val="-2"/>
          <w:szCs w:val="22"/>
        </w:rPr>
      </w:pPr>
    </w:p>
    <w:p w14:paraId="44532BC8" w14:textId="77777777" w:rsidR="00C725BB" w:rsidRPr="004F20EC" w:rsidRDefault="00C725BB" w:rsidP="00C725BB">
      <w:pPr>
        <w:widowControl w:val="0"/>
        <w:jc w:val="center"/>
        <w:rPr>
          <w:rFonts w:ascii="Arial" w:hAnsi="Arial" w:cs="Arial"/>
          <w:sz w:val="16"/>
        </w:rPr>
      </w:pPr>
      <w:r w:rsidRPr="004F20EC">
        <w:rPr>
          <w:rFonts w:ascii="Arial" w:hAnsi="Arial" w:cs="Arial"/>
          <w:sz w:val="16"/>
        </w:rPr>
        <w:t>(EN ESTA SECCIÓN LA ENTIDAD DEBERÁ COMPLETAR LA INFORMACIÓN EXIGIDA, DE ACUERDO A LAS INSTRUCCIONES INDICADAS)</w:t>
      </w:r>
    </w:p>
    <w:p w14:paraId="03FE0D5C" w14:textId="19972E11" w:rsidR="00C725BB" w:rsidRDefault="00C725BB" w:rsidP="00C725BB">
      <w:pPr>
        <w:spacing w:after="0" w:line="240" w:lineRule="auto"/>
        <w:jc w:val="center"/>
        <w:rPr>
          <w:rFonts w:ascii="Arial" w:hAnsi="Arial" w:cs="Arial"/>
          <w:spacing w:val="-2"/>
          <w:szCs w:val="22"/>
        </w:rPr>
      </w:pPr>
    </w:p>
    <w:p w14:paraId="57CF0203" w14:textId="3B8D2400" w:rsidR="00C725BB" w:rsidRDefault="00C725BB" w:rsidP="00C725BB">
      <w:pPr>
        <w:spacing w:after="0" w:line="240" w:lineRule="auto"/>
        <w:jc w:val="center"/>
        <w:rPr>
          <w:rFonts w:ascii="Arial" w:hAnsi="Arial" w:cs="Arial"/>
          <w:spacing w:val="-2"/>
          <w:szCs w:val="22"/>
        </w:rPr>
      </w:pPr>
    </w:p>
    <w:p w14:paraId="30AAF7F5" w14:textId="29F73152" w:rsidR="00C725BB" w:rsidRDefault="00C725BB" w:rsidP="00C725BB">
      <w:pPr>
        <w:spacing w:after="0" w:line="240" w:lineRule="auto"/>
        <w:jc w:val="center"/>
        <w:rPr>
          <w:rFonts w:ascii="Arial" w:hAnsi="Arial" w:cs="Arial"/>
          <w:spacing w:val="-2"/>
          <w:szCs w:val="22"/>
        </w:rPr>
      </w:pPr>
    </w:p>
    <w:p w14:paraId="0B2BDCED" w14:textId="2CC7242D" w:rsidR="00C725BB" w:rsidRDefault="00C725BB" w:rsidP="00C725BB">
      <w:pPr>
        <w:spacing w:after="0" w:line="240" w:lineRule="auto"/>
        <w:jc w:val="center"/>
        <w:rPr>
          <w:rFonts w:ascii="Arial" w:hAnsi="Arial" w:cs="Arial"/>
          <w:spacing w:val="-2"/>
          <w:szCs w:val="22"/>
        </w:rPr>
      </w:pPr>
    </w:p>
    <w:p w14:paraId="6EC38F09" w14:textId="5F53516A" w:rsidR="00C725BB" w:rsidRDefault="00C725BB" w:rsidP="00C725BB">
      <w:pPr>
        <w:spacing w:after="0" w:line="240" w:lineRule="auto"/>
        <w:jc w:val="center"/>
        <w:rPr>
          <w:rFonts w:ascii="Arial" w:hAnsi="Arial" w:cs="Arial"/>
          <w:spacing w:val="-2"/>
          <w:szCs w:val="22"/>
        </w:rPr>
      </w:pPr>
    </w:p>
    <w:p w14:paraId="1A67472C" w14:textId="07221989" w:rsidR="00C725BB" w:rsidRDefault="00C725BB" w:rsidP="00C725BB">
      <w:pPr>
        <w:spacing w:after="0" w:line="240" w:lineRule="auto"/>
        <w:jc w:val="center"/>
        <w:rPr>
          <w:rFonts w:ascii="Arial" w:hAnsi="Arial" w:cs="Arial"/>
          <w:spacing w:val="-2"/>
          <w:szCs w:val="22"/>
        </w:rPr>
      </w:pPr>
    </w:p>
    <w:p w14:paraId="423A593D" w14:textId="537E430A" w:rsidR="00C725BB" w:rsidRDefault="00C725BB" w:rsidP="00C725BB">
      <w:pPr>
        <w:spacing w:after="0" w:line="240" w:lineRule="auto"/>
        <w:jc w:val="center"/>
        <w:rPr>
          <w:rFonts w:ascii="Arial" w:hAnsi="Arial" w:cs="Arial"/>
          <w:spacing w:val="-2"/>
          <w:szCs w:val="22"/>
        </w:rPr>
      </w:pPr>
    </w:p>
    <w:p w14:paraId="2DDEB438" w14:textId="53B49D29" w:rsidR="00C725BB" w:rsidRDefault="00C725BB" w:rsidP="00C725BB">
      <w:pPr>
        <w:spacing w:after="0" w:line="240" w:lineRule="auto"/>
        <w:jc w:val="center"/>
        <w:rPr>
          <w:rFonts w:ascii="Arial" w:hAnsi="Arial" w:cs="Arial"/>
          <w:spacing w:val="-2"/>
          <w:szCs w:val="22"/>
        </w:rPr>
      </w:pPr>
    </w:p>
    <w:p w14:paraId="52FE1F69" w14:textId="7A07E019" w:rsidR="00C725BB" w:rsidRDefault="00C725BB" w:rsidP="00C725BB">
      <w:pPr>
        <w:spacing w:after="0" w:line="240" w:lineRule="auto"/>
        <w:jc w:val="center"/>
        <w:rPr>
          <w:rFonts w:ascii="Arial" w:hAnsi="Arial" w:cs="Arial"/>
          <w:spacing w:val="-2"/>
          <w:szCs w:val="22"/>
        </w:rPr>
      </w:pPr>
    </w:p>
    <w:p w14:paraId="1B2D20EF" w14:textId="2D55426C" w:rsidR="00C725BB" w:rsidRDefault="00C725BB" w:rsidP="00C725BB">
      <w:pPr>
        <w:spacing w:after="0" w:line="240" w:lineRule="auto"/>
        <w:jc w:val="center"/>
        <w:rPr>
          <w:rFonts w:ascii="Arial" w:hAnsi="Arial" w:cs="Arial"/>
          <w:spacing w:val="-2"/>
          <w:szCs w:val="22"/>
        </w:rPr>
      </w:pPr>
    </w:p>
    <w:p w14:paraId="3AE1FBA8" w14:textId="0A802E62" w:rsidR="00C725BB" w:rsidRDefault="00C725BB" w:rsidP="00C725BB">
      <w:pPr>
        <w:spacing w:after="0" w:line="240" w:lineRule="auto"/>
        <w:jc w:val="center"/>
        <w:rPr>
          <w:rFonts w:ascii="Arial" w:hAnsi="Arial" w:cs="Arial"/>
          <w:spacing w:val="-2"/>
          <w:szCs w:val="22"/>
        </w:rPr>
      </w:pPr>
    </w:p>
    <w:p w14:paraId="72800A9D" w14:textId="35241EE6" w:rsidR="00C725BB" w:rsidRDefault="00C725BB" w:rsidP="00C725BB">
      <w:pPr>
        <w:spacing w:after="0" w:line="240" w:lineRule="auto"/>
        <w:jc w:val="center"/>
        <w:rPr>
          <w:rFonts w:ascii="Arial" w:hAnsi="Arial" w:cs="Arial"/>
          <w:spacing w:val="-2"/>
          <w:szCs w:val="22"/>
        </w:rPr>
      </w:pPr>
    </w:p>
    <w:p w14:paraId="45C22CC1" w14:textId="453BC1BA" w:rsidR="00C725BB" w:rsidRDefault="00C725BB" w:rsidP="00C725BB">
      <w:pPr>
        <w:spacing w:after="0" w:line="240" w:lineRule="auto"/>
        <w:jc w:val="center"/>
        <w:rPr>
          <w:rFonts w:ascii="Arial" w:hAnsi="Arial" w:cs="Arial"/>
          <w:spacing w:val="-2"/>
          <w:szCs w:val="22"/>
        </w:rPr>
      </w:pPr>
    </w:p>
    <w:p w14:paraId="2083DFB4" w14:textId="7E29BBC7" w:rsidR="00C725BB" w:rsidRDefault="00C725BB" w:rsidP="00C725BB">
      <w:pPr>
        <w:spacing w:after="0" w:line="240" w:lineRule="auto"/>
        <w:jc w:val="center"/>
        <w:rPr>
          <w:rFonts w:ascii="Arial" w:hAnsi="Arial" w:cs="Arial"/>
          <w:spacing w:val="-2"/>
          <w:szCs w:val="22"/>
        </w:rPr>
      </w:pPr>
    </w:p>
    <w:p w14:paraId="2215B4C2" w14:textId="35C44CDF" w:rsidR="00C725BB" w:rsidRDefault="00C725BB" w:rsidP="00C725BB">
      <w:pPr>
        <w:spacing w:after="0" w:line="240" w:lineRule="auto"/>
        <w:jc w:val="center"/>
        <w:rPr>
          <w:rFonts w:ascii="Arial" w:hAnsi="Arial" w:cs="Arial"/>
          <w:spacing w:val="-2"/>
          <w:szCs w:val="22"/>
        </w:rPr>
      </w:pPr>
    </w:p>
    <w:p w14:paraId="46C5CB0C" w14:textId="2D0B6281" w:rsidR="00C725BB" w:rsidRDefault="00C725BB" w:rsidP="00C725BB">
      <w:pPr>
        <w:spacing w:after="0" w:line="240" w:lineRule="auto"/>
        <w:jc w:val="center"/>
        <w:rPr>
          <w:rFonts w:ascii="Arial" w:hAnsi="Arial" w:cs="Arial"/>
          <w:spacing w:val="-2"/>
          <w:szCs w:val="22"/>
        </w:rPr>
      </w:pPr>
    </w:p>
    <w:p w14:paraId="28CEABDB" w14:textId="1BA3C4DB" w:rsidR="00C725BB" w:rsidRDefault="00C725BB" w:rsidP="00C725BB">
      <w:pPr>
        <w:spacing w:after="0" w:line="240" w:lineRule="auto"/>
        <w:jc w:val="center"/>
        <w:rPr>
          <w:rFonts w:ascii="Arial" w:hAnsi="Arial" w:cs="Arial"/>
          <w:spacing w:val="-2"/>
          <w:szCs w:val="22"/>
        </w:rPr>
      </w:pPr>
    </w:p>
    <w:p w14:paraId="74C3C64B" w14:textId="159B290E" w:rsidR="00C725BB" w:rsidRDefault="00C725BB" w:rsidP="00C725BB">
      <w:pPr>
        <w:spacing w:after="0" w:line="240" w:lineRule="auto"/>
        <w:jc w:val="center"/>
        <w:rPr>
          <w:rFonts w:ascii="Arial" w:hAnsi="Arial" w:cs="Arial"/>
          <w:spacing w:val="-2"/>
          <w:szCs w:val="22"/>
        </w:rPr>
      </w:pPr>
    </w:p>
    <w:p w14:paraId="7C82B0A9" w14:textId="3CC03489" w:rsidR="00C725BB" w:rsidRDefault="00C725BB" w:rsidP="00C725BB">
      <w:pPr>
        <w:spacing w:after="0" w:line="240" w:lineRule="auto"/>
        <w:jc w:val="center"/>
        <w:rPr>
          <w:rFonts w:ascii="Arial" w:hAnsi="Arial" w:cs="Arial"/>
          <w:spacing w:val="-2"/>
          <w:szCs w:val="22"/>
        </w:rPr>
      </w:pPr>
    </w:p>
    <w:p w14:paraId="34AC5066" w14:textId="519530B8" w:rsidR="00C725BB" w:rsidRDefault="00C725BB" w:rsidP="00C725BB">
      <w:pPr>
        <w:spacing w:after="0" w:line="240" w:lineRule="auto"/>
        <w:jc w:val="center"/>
        <w:rPr>
          <w:rFonts w:ascii="Arial" w:hAnsi="Arial" w:cs="Arial"/>
          <w:spacing w:val="-2"/>
          <w:szCs w:val="22"/>
        </w:rPr>
      </w:pPr>
    </w:p>
    <w:p w14:paraId="637AF09D" w14:textId="7E6D94D8" w:rsidR="00C725BB" w:rsidRDefault="00C725BB" w:rsidP="00C725BB">
      <w:pPr>
        <w:spacing w:after="0" w:line="240" w:lineRule="auto"/>
        <w:jc w:val="center"/>
        <w:rPr>
          <w:rFonts w:ascii="Arial" w:hAnsi="Arial" w:cs="Arial"/>
          <w:spacing w:val="-2"/>
          <w:szCs w:val="22"/>
        </w:rPr>
      </w:pPr>
    </w:p>
    <w:p w14:paraId="4CF40C31" w14:textId="49849907" w:rsidR="00C725BB" w:rsidRDefault="00C725BB" w:rsidP="00C725BB">
      <w:pPr>
        <w:spacing w:after="0" w:line="240" w:lineRule="auto"/>
        <w:jc w:val="center"/>
        <w:rPr>
          <w:rFonts w:ascii="Arial" w:hAnsi="Arial" w:cs="Arial"/>
          <w:spacing w:val="-2"/>
          <w:szCs w:val="22"/>
        </w:rPr>
      </w:pPr>
    </w:p>
    <w:p w14:paraId="7EEF8A97" w14:textId="46A4B605" w:rsidR="00C725BB" w:rsidRDefault="00C725BB" w:rsidP="00C725BB">
      <w:pPr>
        <w:spacing w:after="0" w:line="240" w:lineRule="auto"/>
        <w:jc w:val="center"/>
        <w:rPr>
          <w:rFonts w:ascii="Arial" w:hAnsi="Arial" w:cs="Arial"/>
          <w:spacing w:val="-2"/>
          <w:szCs w:val="22"/>
        </w:rPr>
      </w:pPr>
    </w:p>
    <w:p w14:paraId="37E7BEB3" w14:textId="508BAD8C" w:rsidR="00C725BB" w:rsidRDefault="00C725BB" w:rsidP="00C725BB">
      <w:pPr>
        <w:spacing w:after="0" w:line="240" w:lineRule="auto"/>
        <w:jc w:val="center"/>
        <w:rPr>
          <w:rFonts w:ascii="Arial" w:hAnsi="Arial" w:cs="Arial"/>
          <w:spacing w:val="-2"/>
          <w:szCs w:val="22"/>
        </w:rPr>
      </w:pPr>
    </w:p>
    <w:p w14:paraId="76535E71" w14:textId="77777777" w:rsidR="008E3F5A" w:rsidRPr="00F27094" w:rsidRDefault="008E3F5A" w:rsidP="008E3F5A">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8E3F5A" w:rsidRPr="00F27094" w14:paraId="158F9DE3" w14:textId="77777777" w:rsidTr="008514B8">
        <w:trPr>
          <w:trHeight w:val="699"/>
        </w:trPr>
        <w:tc>
          <w:tcPr>
            <w:tcW w:w="8701" w:type="dxa"/>
            <w:shd w:val="clear" w:color="auto" w:fill="D9D9D9"/>
            <w:vAlign w:val="center"/>
          </w:tcPr>
          <w:p w14:paraId="775AFB1A" w14:textId="77777777" w:rsidR="008E3F5A" w:rsidRPr="00F27094" w:rsidRDefault="008E3F5A"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785FFD91" w14:textId="77777777" w:rsidR="008E3F5A" w:rsidRPr="00F27094" w:rsidRDefault="008E3F5A" w:rsidP="008514B8">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41A8CAD5" w14:textId="77777777" w:rsidR="008E3F5A" w:rsidRDefault="008E3F5A" w:rsidP="008E3F5A">
      <w:pPr>
        <w:widowControl w:val="0"/>
        <w:spacing w:after="0" w:line="240" w:lineRule="auto"/>
        <w:contextualSpacing/>
        <w:jc w:val="both"/>
        <w:rPr>
          <w:rFonts w:ascii="Arial" w:hAnsi="Arial" w:cs="Arial"/>
          <w:szCs w:val="22"/>
        </w:rPr>
      </w:pPr>
    </w:p>
    <w:p w14:paraId="5EE62D55" w14:textId="29DD242E" w:rsidR="008E3F5A" w:rsidRPr="00F27094" w:rsidRDefault="008E3F5A" w:rsidP="008E3F5A">
      <w:pPr>
        <w:widowControl w:val="0"/>
        <w:spacing w:after="0" w:line="240" w:lineRule="auto"/>
        <w:contextualSpacing/>
        <w:jc w:val="both"/>
        <w:rPr>
          <w:rFonts w:ascii="Arial" w:hAnsi="Arial" w:cs="Arial"/>
          <w:szCs w:val="22"/>
        </w:rPr>
      </w:pPr>
      <w:r w:rsidRPr="00831F75">
        <w:rPr>
          <w:rFonts w:ascii="Arial" w:hAnsi="Arial" w:cs="Arial"/>
          <w:szCs w:val="22"/>
          <w:highlight w:val="lightGray"/>
        </w:rPr>
        <w:t>[</w:t>
      </w:r>
      <w:r w:rsidR="00A60359">
        <w:rPr>
          <w:rFonts w:ascii="Arial" w:hAnsi="Arial" w:cs="Arial"/>
          <w:szCs w:val="22"/>
          <w:highlight w:val="lightGray"/>
        </w:rPr>
        <w:t>Consignar el órgano competente del OBAC o la Dirección de Procesos de Compras, según corresponda</w:t>
      </w:r>
      <w:proofErr w:type="gramStart"/>
      <w:r w:rsidR="00A60359">
        <w:rPr>
          <w:rFonts w:ascii="Arial" w:hAnsi="Arial" w:cs="Arial"/>
          <w:szCs w:val="22"/>
          <w:highlight w:val="lightGray"/>
        </w:rPr>
        <w:t>]</w:t>
      </w:r>
      <w:r w:rsidR="00A60359">
        <w:rPr>
          <w:rFonts w:ascii="Arial" w:hAnsi="Arial" w:cs="Arial"/>
          <w:szCs w:val="22"/>
        </w:rPr>
        <w:t xml:space="preserve"> </w:t>
      </w:r>
      <w:r w:rsidRPr="00F27094">
        <w:rPr>
          <w:rFonts w:ascii="Arial" w:hAnsi="Arial" w:cs="Arial"/>
          <w:szCs w:val="22"/>
        </w:rPr>
        <w:t xml:space="preserve"> </w:t>
      </w:r>
      <w:r w:rsidR="00A60359">
        <w:rPr>
          <w:rFonts w:ascii="Arial" w:hAnsi="Arial" w:cs="Arial"/>
          <w:szCs w:val="22"/>
        </w:rPr>
        <w:t>es</w:t>
      </w:r>
      <w:proofErr w:type="gramEnd"/>
      <w:r w:rsidR="00A60359">
        <w:rPr>
          <w:rFonts w:ascii="Arial" w:hAnsi="Arial" w:cs="Arial"/>
          <w:szCs w:val="22"/>
        </w:rPr>
        <w:t xml:space="preserve"> el encargado de conducir el procedimiento de adjudicación, </w:t>
      </w:r>
      <w:r>
        <w:rPr>
          <w:rFonts w:ascii="Arial" w:hAnsi="Arial" w:cs="Arial"/>
          <w:szCs w:val="22"/>
        </w:rPr>
        <w:t xml:space="preserve">bajo la modalidad de proveedor único, </w:t>
      </w:r>
      <w:r w:rsidRPr="00F27094">
        <w:rPr>
          <w:rFonts w:ascii="Arial" w:hAnsi="Arial" w:cs="Arial"/>
          <w:szCs w:val="22"/>
        </w:rPr>
        <w:t>desde</w:t>
      </w:r>
      <w:r>
        <w:rPr>
          <w:rFonts w:ascii="Arial" w:hAnsi="Arial" w:cs="Arial"/>
          <w:szCs w:val="22"/>
        </w:rPr>
        <w:t xml:space="preserve"> </w:t>
      </w:r>
      <w:r w:rsidRPr="00F27094">
        <w:rPr>
          <w:rFonts w:ascii="Arial" w:hAnsi="Arial" w:cs="Arial"/>
          <w:szCs w:val="22"/>
        </w:rPr>
        <w:t>la</w:t>
      </w:r>
      <w:r>
        <w:rPr>
          <w:rFonts w:ascii="Arial" w:hAnsi="Arial" w:cs="Arial"/>
          <w:szCs w:val="22"/>
        </w:rPr>
        <w:t xml:space="preserve"> </w:t>
      </w:r>
      <w:r w:rsidRPr="00F27094">
        <w:rPr>
          <w:rFonts w:ascii="Arial" w:hAnsi="Arial" w:cs="Arial"/>
          <w:szCs w:val="22"/>
        </w:rPr>
        <w:t>invitaci</w:t>
      </w:r>
      <w:r>
        <w:rPr>
          <w:rFonts w:ascii="Arial" w:hAnsi="Arial" w:cs="Arial"/>
          <w:szCs w:val="22"/>
        </w:rPr>
        <w:t>ó</w:t>
      </w:r>
      <w:r w:rsidRPr="00F27094">
        <w:rPr>
          <w:rFonts w:ascii="Arial" w:hAnsi="Arial" w:cs="Arial"/>
          <w:szCs w:val="22"/>
        </w:rPr>
        <w:t>n</w:t>
      </w:r>
      <w:r>
        <w:rPr>
          <w:rFonts w:ascii="Arial" w:hAnsi="Arial" w:cs="Arial"/>
          <w:szCs w:val="22"/>
        </w:rPr>
        <w:t xml:space="preserve"> </w:t>
      </w:r>
      <w:r w:rsidRPr="00F27094">
        <w:rPr>
          <w:rFonts w:ascii="Arial" w:hAnsi="Arial" w:cs="Arial"/>
          <w:szCs w:val="22"/>
        </w:rPr>
        <w:t xml:space="preserve">hasta </w:t>
      </w:r>
      <w:r>
        <w:rPr>
          <w:rFonts w:ascii="Arial" w:hAnsi="Arial" w:cs="Arial"/>
          <w:szCs w:val="22"/>
        </w:rPr>
        <w:t>e</w:t>
      </w:r>
      <w:r w:rsidRPr="00F27094">
        <w:rPr>
          <w:rFonts w:ascii="Arial" w:hAnsi="Arial" w:cs="Arial"/>
          <w:szCs w:val="22"/>
        </w:rPr>
        <w:t>l</w:t>
      </w:r>
      <w:r>
        <w:rPr>
          <w:rFonts w:ascii="Arial" w:hAnsi="Arial" w:cs="Arial"/>
          <w:szCs w:val="22"/>
        </w:rPr>
        <w:t xml:space="preserve"> consentimiento de l</w:t>
      </w:r>
      <w:r w:rsidRPr="00F27094">
        <w:rPr>
          <w:rFonts w:ascii="Arial" w:hAnsi="Arial" w:cs="Arial"/>
          <w:szCs w:val="22"/>
        </w:rPr>
        <w:t xml:space="preserve">a </w:t>
      </w:r>
      <w:r w:rsidR="00A60359">
        <w:rPr>
          <w:rFonts w:ascii="Arial" w:hAnsi="Arial" w:cs="Arial"/>
          <w:szCs w:val="22"/>
        </w:rPr>
        <w:t>adjudicación</w:t>
      </w:r>
      <w:r>
        <w:rPr>
          <w:rFonts w:ascii="Arial" w:hAnsi="Arial" w:cs="Arial"/>
          <w:szCs w:val="22"/>
        </w:rPr>
        <w:t xml:space="preserve">, </w:t>
      </w:r>
      <w:r w:rsidRPr="00F27094">
        <w:rPr>
          <w:rFonts w:ascii="Arial" w:hAnsi="Arial" w:cs="Arial"/>
          <w:szCs w:val="22"/>
        </w:rPr>
        <w:t xml:space="preserve">luego de lo cual, </w:t>
      </w:r>
      <w:r>
        <w:rPr>
          <w:rFonts w:ascii="Arial" w:hAnsi="Arial" w:cs="Arial"/>
          <w:szCs w:val="22"/>
        </w:rPr>
        <w:t xml:space="preserve">se </w:t>
      </w:r>
      <w:r w:rsidRPr="00F27094">
        <w:rPr>
          <w:rFonts w:ascii="Arial" w:hAnsi="Arial" w:cs="Arial"/>
          <w:szCs w:val="22"/>
        </w:rPr>
        <w:t>trasladará el expediente de contratación a</w:t>
      </w:r>
      <w:r w:rsidR="00A60359" w:rsidRPr="004F20EC">
        <w:rPr>
          <w:rFonts w:ascii="Arial" w:hAnsi="Arial" w:cs="Arial"/>
          <w:szCs w:val="22"/>
        </w:rPr>
        <w:t xml:space="preserve"> </w:t>
      </w:r>
      <w:r w:rsidR="00A60359" w:rsidRPr="004B552B">
        <w:rPr>
          <w:rFonts w:ascii="Arial" w:hAnsi="Arial" w:cs="Arial"/>
          <w:szCs w:val="22"/>
          <w:highlight w:val="lightGray"/>
        </w:rPr>
        <w:t>[Consignar el nombre de la Entidad usuaria o área correspondiente]</w:t>
      </w:r>
      <w:r w:rsidR="00A60359" w:rsidRPr="004F20EC">
        <w:rPr>
          <w:rFonts w:ascii="Arial" w:hAnsi="Arial" w:cs="Arial"/>
          <w:szCs w:val="22"/>
        </w:rPr>
        <w:t xml:space="preserve"> para la suscripción del contrato y la ejecución respectiva.</w:t>
      </w:r>
    </w:p>
    <w:p w14:paraId="3F6605BF" w14:textId="77777777" w:rsidR="008E3F5A" w:rsidRPr="00F27094" w:rsidRDefault="008E3F5A" w:rsidP="008E3F5A">
      <w:pPr>
        <w:widowControl w:val="0"/>
        <w:spacing w:after="0" w:line="240" w:lineRule="auto"/>
        <w:contextualSpacing/>
        <w:jc w:val="both"/>
        <w:rPr>
          <w:rFonts w:ascii="Arial" w:hAnsi="Arial" w:cs="Arial"/>
          <w:szCs w:val="22"/>
        </w:rPr>
      </w:pPr>
    </w:p>
    <w:p w14:paraId="79956223" w14:textId="771EB11C" w:rsidR="00A60359" w:rsidRPr="004F20EC" w:rsidRDefault="00A60359" w:rsidP="00A60359">
      <w:pPr>
        <w:widowControl w:val="0"/>
        <w:tabs>
          <w:tab w:val="left" w:pos="993"/>
        </w:tabs>
        <w:spacing w:after="0" w:line="240" w:lineRule="auto"/>
        <w:contextualSpacing/>
        <w:jc w:val="both"/>
        <w:rPr>
          <w:rFonts w:ascii="Arial" w:hAnsi="Arial" w:cs="Arial"/>
          <w:szCs w:val="22"/>
        </w:rPr>
      </w:pPr>
      <w:bookmarkStart w:id="3" w:name="_Hlk100044783"/>
      <w:r w:rsidRPr="004F20EC">
        <w:rPr>
          <w:rFonts w:ascii="Arial" w:hAnsi="Arial" w:cs="Arial"/>
          <w:szCs w:val="22"/>
        </w:rPr>
        <w:t xml:space="preserve">El presente procedimiento </w:t>
      </w:r>
      <w:r w:rsidR="00573461">
        <w:rPr>
          <w:rFonts w:ascii="Arial" w:hAnsi="Arial" w:cs="Arial"/>
          <w:szCs w:val="22"/>
        </w:rPr>
        <w:t xml:space="preserve">de adjudicación </w:t>
      </w:r>
      <w:r w:rsidRPr="004F20EC">
        <w:rPr>
          <w:rFonts w:ascii="Arial" w:hAnsi="Arial" w:cs="Arial"/>
          <w:szCs w:val="22"/>
        </w:rPr>
        <w:t xml:space="preserve">se encuentra incluido en el Plan Anual de Contrataciones (PAC) Año Fiscal </w:t>
      </w:r>
      <w:r w:rsidRPr="004B552B">
        <w:rPr>
          <w:rFonts w:ascii="Arial" w:hAnsi="Arial" w:cs="Arial"/>
          <w:szCs w:val="22"/>
          <w:highlight w:val="lightGray"/>
        </w:rPr>
        <w:t>[Consignar el año fiscal]</w:t>
      </w:r>
      <w:r w:rsidRPr="004F20EC">
        <w:rPr>
          <w:rFonts w:ascii="Arial" w:hAnsi="Arial" w:cs="Arial"/>
          <w:szCs w:val="22"/>
        </w:rPr>
        <w:t xml:space="preserve"> de </w:t>
      </w:r>
      <w:r w:rsidRPr="004B552B">
        <w:rPr>
          <w:rFonts w:ascii="Arial" w:hAnsi="Arial" w:cs="Arial"/>
          <w:szCs w:val="22"/>
          <w:highlight w:val="lightGray"/>
        </w:rPr>
        <w:t>[Consignar el nombre de la Entidad]</w:t>
      </w:r>
      <w:r w:rsidRPr="004F20EC">
        <w:rPr>
          <w:rFonts w:ascii="Arial" w:hAnsi="Arial" w:cs="Arial"/>
          <w:szCs w:val="22"/>
        </w:rPr>
        <w:t xml:space="preserve"> con el número </w:t>
      </w:r>
      <w:r w:rsidRPr="004B552B">
        <w:rPr>
          <w:rFonts w:ascii="Arial" w:hAnsi="Arial" w:cs="Arial"/>
          <w:szCs w:val="22"/>
          <w:highlight w:val="lightGray"/>
        </w:rPr>
        <w:t>[Consignar número de registro PAC]</w:t>
      </w:r>
      <w:r>
        <w:rPr>
          <w:rFonts w:ascii="Arial" w:hAnsi="Arial" w:cs="Arial"/>
          <w:szCs w:val="22"/>
        </w:rPr>
        <w:t>.</w:t>
      </w:r>
    </w:p>
    <w:bookmarkEnd w:id="3"/>
    <w:p w14:paraId="22D4F5CB" w14:textId="77777777" w:rsidR="008E3F5A" w:rsidRPr="008E3F5A" w:rsidRDefault="008E3F5A" w:rsidP="008E3F5A">
      <w:pPr>
        <w:pStyle w:val="Prrafodelista"/>
        <w:widowControl w:val="0"/>
        <w:spacing w:after="0" w:line="240" w:lineRule="auto"/>
        <w:ind w:left="567"/>
        <w:jc w:val="both"/>
        <w:rPr>
          <w:rFonts w:ascii="Arial" w:hAnsi="Arial" w:cs="Arial"/>
          <w:spacing w:val="-2"/>
          <w:szCs w:val="22"/>
        </w:rPr>
      </w:pPr>
    </w:p>
    <w:p w14:paraId="4D5DC920" w14:textId="77777777" w:rsidR="00FD4F3E" w:rsidRPr="00A876F2" w:rsidRDefault="00766020" w:rsidP="009406E8">
      <w:pPr>
        <w:pStyle w:val="Prrafodelista"/>
        <w:widowControl w:val="0"/>
        <w:numPr>
          <w:ilvl w:val="1"/>
          <w:numId w:val="2"/>
        </w:numPr>
        <w:spacing w:after="0" w:line="240" w:lineRule="auto"/>
        <w:ind w:left="567" w:hanging="567"/>
        <w:jc w:val="both"/>
        <w:rPr>
          <w:rFonts w:ascii="Arial" w:hAnsi="Arial" w:cs="Arial"/>
          <w:spacing w:val="-2"/>
          <w:szCs w:val="22"/>
        </w:rPr>
      </w:pPr>
      <w:r w:rsidRPr="00A876F2">
        <w:rPr>
          <w:rFonts w:ascii="Arial" w:hAnsi="Arial" w:cs="Arial"/>
          <w:b/>
          <w:szCs w:val="22"/>
        </w:rPr>
        <w:t>ENTIDAD</w:t>
      </w:r>
      <w:r w:rsidR="00FD4F3E" w:rsidRPr="00A876F2">
        <w:rPr>
          <w:rFonts w:ascii="Arial" w:hAnsi="Arial" w:cs="Arial"/>
          <w:b/>
          <w:szCs w:val="22"/>
        </w:rPr>
        <w:t xml:space="preserve">ES </w:t>
      </w:r>
    </w:p>
    <w:p w14:paraId="21F9A525" w14:textId="77777777" w:rsidR="00FD4F3E" w:rsidRPr="00F27094" w:rsidRDefault="00FD4F3E" w:rsidP="004B5A87">
      <w:pPr>
        <w:pStyle w:val="Prrafodelista"/>
        <w:widowControl w:val="0"/>
        <w:spacing w:after="0" w:line="240" w:lineRule="auto"/>
        <w:ind w:left="567"/>
        <w:jc w:val="both"/>
        <w:rPr>
          <w:rFonts w:ascii="Arial" w:hAnsi="Arial" w:cs="Arial"/>
          <w:b/>
          <w:szCs w:val="22"/>
        </w:rPr>
      </w:pPr>
    </w:p>
    <w:p w14:paraId="56DE8291" w14:textId="77777777" w:rsidR="00573461" w:rsidRPr="004F20EC" w:rsidRDefault="00573461" w:rsidP="00573461">
      <w:pPr>
        <w:pStyle w:val="Prrafodelista"/>
        <w:widowControl w:val="0"/>
        <w:spacing w:after="0" w:line="240" w:lineRule="auto"/>
        <w:ind w:left="567"/>
        <w:jc w:val="both"/>
        <w:rPr>
          <w:rFonts w:ascii="Arial" w:hAnsi="Arial" w:cs="Arial"/>
          <w:b/>
          <w:szCs w:val="22"/>
        </w:rPr>
      </w:pPr>
      <w:bookmarkStart w:id="4"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Pr="004B552B">
        <w:rPr>
          <w:rFonts w:ascii="Arial" w:hAnsi="Arial" w:cs="Arial"/>
          <w:sz w:val="20"/>
          <w:highlight w:val="lightGray"/>
          <w:lang w:val="pt-BR"/>
        </w:rPr>
        <w:t>[......................................]</w:t>
      </w:r>
    </w:p>
    <w:p w14:paraId="3143E452"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Pr="004B552B">
        <w:rPr>
          <w:rFonts w:ascii="Arial" w:hAnsi="Arial" w:cs="Arial"/>
          <w:sz w:val="20"/>
          <w:highlight w:val="lightGray"/>
          <w:lang w:val="pt-BR"/>
        </w:rPr>
        <w:t>[......................................]</w:t>
      </w:r>
    </w:p>
    <w:p w14:paraId="149AE9FE"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160F84B3" w14:textId="77777777" w:rsidR="00573461" w:rsidRPr="004F20EC" w:rsidRDefault="00573461" w:rsidP="0057346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6C628F2E" w14:textId="77777777" w:rsidR="00573461" w:rsidRPr="004F20EC" w:rsidRDefault="00573461" w:rsidP="00573461">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573461" w:rsidRPr="004F20EC" w14:paraId="72C12321" w14:textId="77777777" w:rsidTr="00E0626C">
        <w:trPr>
          <w:trHeight w:val="349"/>
        </w:trPr>
        <w:tc>
          <w:tcPr>
            <w:tcW w:w="8505" w:type="dxa"/>
            <w:vAlign w:val="center"/>
          </w:tcPr>
          <w:p w14:paraId="1C1BD4D8" w14:textId="77777777" w:rsidR="00573461" w:rsidRPr="004F20EC" w:rsidRDefault="00573461"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718D8140" w14:textId="77777777" w:rsidTr="00E0626C">
        <w:trPr>
          <w:trHeight w:val="752"/>
        </w:trPr>
        <w:tc>
          <w:tcPr>
            <w:tcW w:w="8505" w:type="dxa"/>
            <w:vAlign w:val="center"/>
          </w:tcPr>
          <w:p w14:paraId="766D9FD2" w14:textId="1B8C180C" w:rsidR="00573461" w:rsidRPr="004F20EC" w:rsidRDefault="00573461" w:rsidP="00E0626C">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 xml:space="preserve">En caso de procedimientos de </w:t>
            </w:r>
            <w:proofErr w:type="gramStart"/>
            <w:r w:rsidR="00B67851">
              <w:rPr>
                <w:rFonts w:ascii="Arial" w:hAnsi="Arial" w:cs="Arial"/>
                <w:bCs/>
                <w:i/>
                <w:iCs/>
                <w:color w:val="2F5496" w:themeColor="accent5" w:themeShade="BF"/>
                <w:sz w:val="18"/>
                <w:szCs w:val="18"/>
                <w:lang w:val="es-ES"/>
              </w:rPr>
              <w:t xml:space="preserve">adjudicación </w:t>
            </w:r>
            <w:r w:rsidRPr="004F20EC">
              <w:rPr>
                <w:rFonts w:ascii="Arial" w:hAnsi="Arial" w:cs="Arial"/>
                <w:bCs/>
                <w:i/>
                <w:iCs/>
                <w:color w:val="2F5496" w:themeColor="accent5" w:themeShade="BF"/>
                <w:sz w:val="18"/>
                <w:szCs w:val="18"/>
                <w:lang w:val="es-ES"/>
              </w:rPr>
              <w:t xml:space="preserve"> a</w:t>
            </w:r>
            <w:proofErr w:type="gramEnd"/>
            <w:r w:rsidRPr="004F20EC">
              <w:rPr>
                <w:rFonts w:ascii="Arial" w:hAnsi="Arial" w:cs="Arial"/>
                <w:bCs/>
                <w:i/>
                <w:iCs/>
                <w:color w:val="2F5496" w:themeColor="accent5" w:themeShade="BF"/>
                <w:sz w:val="18"/>
                <w:szCs w:val="18"/>
                <w:lang w:val="es-ES"/>
              </w:rPr>
              <w:t xml:space="preserve"> cargo de la ACFFAA debe incluir lo siguiente:</w:t>
            </w:r>
          </w:p>
          <w:p w14:paraId="66993EC9" w14:textId="77777777" w:rsidR="00573461" w:rsidRPr="004F20EC" w:rsidRDefault="00573461" w:rsidP="00E0626C">
            <w:pPr>
              <w:widowControl w:val="0"/>
              <w:spacing w:after="0" w:line="240" w:lineRule="auto"/>
              <w:jc w:val="both"/>
              <w:rPr>
                <w:rFonts w:ascii="Arial" w:hAnsi="Arial" w:cs="Arial"/>
                <w:b/>
                <w:i/>
                <w:iCs/>
                <w:color w:val="2F5496" w:themeColor="accent5" w:themeShade="BF"/>
                <w:szCs w:val="22"/>
                <w:lang w:val="es-ES"/>
              </w:rPr>
            </w:pPr>
          </w:p>
          <w:p w14:paraId="200A9CD5"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Entidad usuaria</w:t>
            </w:r>
            <w:r w:rsidRPr="004F20EC">
              <w:rPr>
                <w:rFonts w:ascii="Arial" w:hAnsi="Arial" w:cs="Arial"/>
                <w:b/>
                <w:i/>
                <w:iCs/>
                <w:color w:val="2F5496" w:themeColor="accent5" w:themeShade="BF"/>
                <w:szCs w:val="22"/>
                <w:lang w:val="es-ES"/>
              </w:rPr>
              <w:tab/>
            </w:r>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522F5BDD"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E407DF"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300EE701"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proofErr w:type="gramStart"/>
            <w:r w:rsidRPr="004F20EC">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46C0E7E8" w14:textId="77777777" w:rsidR="00573461" w:rsidRPr="004F20EC" w:rsidRDefault="00573461" w:rsidP="00E0626C">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5CA46983" w14:textId="77777777" w:rsidR="00573461" w:rsidRPr="004F20EC" w:rsidRDefault="00573461" w:rsidP="00573461">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4"/>
    <w:p w14:paraId="622B9EB3" w14:textId="77777777" w:rsidR="00664B30" w:rsidRDefault="00664B30"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FINALIDAD PÚBLICA</w:t>
      </w:r>
    </w:p>
    <w:p w14:paraId="3E7424A0" w14:textId="77777777" w:rsidR="00664B30" w:rsidRDefault="00664B30" w:rsidP="00664B30">
      <w:pPr>
        <w:pStyle w:val="Prrafodelista"/>
        <w:widowControl w:val="0"/>
        <w:spacing w:after="0" w:line="240" w:lineRule="auto"/>
        <w:ind w:left="567"/>
        <w:jc w:val="both"/>
        <w:rPr>
          <w:rFonts w:ascii="Arial" w:hAnsi="Arial" w:cs="Arial"/>
          <w:b/>
          <w:szCs w:val="22"/>
        </w:rPr>
      </w:pPr>
    </w:p>
    <w:p w14:paraId="08ADED23" w14:textId="77777777" w:rsidR="00664B30" w:rsidRPr="00353EA0" w:rsidRDefault="00664B30" w:rsidP="00664B30">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 los bienes</w:t>
      </w:r>
      <w:r w:rsidR="00CD5082">
        <w:rPr>
          <w:rFonts w:ascii="Arial" w:hAnsi="Arial" w:cs="Arial"/>
          <w:szCs w:val="22"/>
          <w:highlight w:val="lightGray"/>
        </w:rPr>
        <w:t xml:space="preserve"> </w:t>
      </w:r>
      <w:r w:rsidR="00CD5082" w:rsidRPr="004A1511">
        <w:rPr>
          <w:rFonts w:ascii="Arial" w:hAnsi="Arial" w:cs="Arial"/>
          <w:szCs w:val="22"/>
          <w:highlight w:val="lightGray"/>
        </w:rPr>
        <w:t>y/o servicio</w:t>
      </w:r>
      <w:r w:rsidR="0090625E" w:rsidRPr="004A1511">
        <w:rPr>
          <w:rFonts w:ascii="Arial" w:hAnsi="Arial" w:cs="Arial"/>
          <w:szCs w:val="22"/>
          <w:highlight w:val="lightGray"/>
        </w:rPr>
        <w:t>s</w:t>
      </w:r>
      <w:r w:rsidRPr="004A1511">
        <w:rPr>
          <w:rFonts w:ascii="Arial" w:hAnsi="Arial" w:cs="Arial"/>
          <w:szCs w:val="22"/>
          <w:highlight w:val="lightGray"/>
        </w:rPr>
        <w:t xml:space="preserve"> </w:t>
      </w:r>
      <w:r w:rsidRPr="00831F75">
        <w:rPr>
          <w:rFonts w:ascii="Arial" w:hAnsi="Arial" w:cs="Arial"/>
          <w:szCs w:val="22"/>
          <w:highlight w:val="lightGray"/>
        </w:rPr>
        <w:t>a contratar]</w:t>
      </w:r>
      <w:r w:rsidRPr="00353EA0">
        <w:rPr>
          <w:rFonts w:ascii="Arial" w:hAnsi="Arial" w:cs="Arial"/>
          <w:b/>
          <w:i/>
          <w:color w:val="0000FF"/>
          <w:szCs w:val="22"/>
          <w:lang w:val="es-MX"/>
        </w:rPr>
        <w:t xml:space="preserve"> </w:t>
      </w:r>
    </w:p>
    <w:p w14:paraId="136F177B" w14:textId="77777777" w:rsidR="00664B30" w:rsidRPr="00AC4277" w:rsidRDefault="00664B30" w:rsidP="00664B30">
      <w:pPr>
        <w:widowControl w:val="0"/>
        <w:spacing w:after="0" w:line="240" w:lineRule="auto"/>
        <w:ind w:left="567"/>
        <w:jc w:val="both"/>
        <w:rPr>
          <w:rFonts w:ascii="Arial" w:hAnsi="Arial" w:cs="Arial"/>
          <w:color w:val="385623"/>
          <w:sz w:val="24"/>
          <w:szCs w:val="24"/>
          <w:lang w:val="es-MX"/>
        </w:rPr>
      </w:pPr>
    </w:p>
    <w:p w14:paraId="27E49344" w14:textId="77777777" w:rsidR="00982FF1" w:rsidRPr="00F27094" w:rsidRDefault="00982FF1"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SISTEMA DE CONTRATACIÓN</w:t>
      </w:r>
    </w:p>
    <w:p w14:paraId="06F2596B" w14:textId="77777777" w:rsidR="00982FF1" w:rsidRPr="00F27094" w:rsidRDefault="00982FF1" w:rsidP="00982FF1">
      <w:pPr>
        <w:pStyle w:val="Prrafodelista"/>
        <w:widowControl w:val="0"/>
        <w:spacing w:after="0" w:line="240" w:lineRule="auto"/>
        <w:ind w:left="567"/>
        <w:jc w:val="both"/>
        <w:rPr>
          <w:rFonts w:ascii="Arial" w:hAnsi="Arial" w:cs="Arial"/>
          <w:b/>
          <w:szCs w:val="22"/>
        </w:rPr>
      </w:pPr>
    </w:p>
    <w:p w14:paraId="0C655296" w14:textId="7060A53C" w:rsidR="00573461" w:rsidRDefault="00EA5FD5" w:rsidP="00EA5FD5">
      <w:pPr>
        <w:widowControl w:val="0"/>
        <w:ind w:left="567"/>
        <w:jc w:val="both"/>
        <w:rPr>
          <w:rFonts w:ascii="Arial" w:hAnsi="Arial" w:cs="Arial"/>
          <w:szCs w:val="22"/>
        </w:rPr>
      </w:pPr>
      <w:bookmarkStart w:id="5" w:name="_Hlk100044821"/>
      <w:r w:rsidRPr="00404E14">
        <w:rPr>
          <w:rFonts w:ascii="Arial" w:hAnsi="Arial" w:cs="Arial"/>
          <w:szCs w:val="22"/>
        </w:rPr>
        <w:t xml:space="preserve">El presente procedimiento se rige por el sistema de </w:t>
      </w:r>
      <w:r w:rsidRPr="00404E14">
        <w:rPr>
          <w:rFonts w:ascii="Arial" w:hAnsi="Arial" w:cs="Arial"/>
          <w:szCs w:val="22"/>
          <w:highlight w:val="lightGray"/>
        </w:rPr>
        <w:t>[Consignar si es a PRECIOS UNITARIOS o a SUMA ALZADA]</w:t>
      </w:r>
      <w:r w:rsidRPr="00404E14">
        <w:rPr>
          <w:rFonts w:ascii="Arial" w:hAnsi="Arial" w:cs="Arial"/>
          <w:i/>
          <w:szCs w:val="22"/>
        </w:rPr>
        <w:t>,</w:t>
      </w:r>
      <w:r w:rsidRPr="00404E14">
        <w:rPr>
          <w:rFonts w:ascii="Arial" w:hAnsi="Arial" w:cs="Arial"/>
          <w:b/>
          <w:i/>
          <w:szCs w:val="22"/>
        </w:rPr>
        <w:t xml:space="preserve"> </w:t>
      </w:r>
      <w:r w:rsidRPr="00404E14">
        <w:rPr>
          <w:rFonts w:ascii="Arial" w:hAnsi="Arial" w:cs="Arial"/>
          <w:szCs w:val="22"/>
        </w:rPr>
        <w:t>de acuerdo con lo establecido en el expediente de contratación respectivo.</w:t>
      </w:r>
      <w:bookmarkEnd w:id="5"/>
    </w:p>
    <w:p w14:paraId="58BB3042" w14:textId="4CE1E40F" w:rsidR="004A04D7" w:rsidRDefault="004A04D7" w:rsidP="004A04D7">
      <w:pPr>
        <w:pStyle w:val="Prrafodelista"/>
        <w:widowControl w:val="0"/>
        <w:numPr>
          <w:ilvl w:val="1"/>
          <w:numId w:val="2"/>
        </w:numPr>
        <w:spacing w:after="0" w:line="240" w:lineRule="auto"/>
        <w:ind w:left="567" w:hanging="567"/>
        <w:jc w:val="both"/>
        <w:rPr>
          <w:rFonts w:ascii="Arial" w:hAnsi="Arial" w:cs="Arial"/>
          <w:b/>
          <w:szCs w:val="22"/>
        </w:rPr>
      </w:pPr>
      <w:r w:rsidRPr="00487671">
        <w:rPr>
          <w:rFonts w:ascii="Arial" w:hAnsi="Arial" w:cs="Arial"/>
          <w:b/>
          <w:szCs w:val="22"/>
        </w:rPr>
        <w:t xml:space="preserve">MODALIDAD DE </w:t>
      </w:r>
      <w:r w:rsidR="00177A4D">
        <w:rPr>
          <w:rFonts w:ascii="Arial" w:hAnsi="Arial" w:cs="Arial"/>
          <w:b/>
          <w:szCs w:val="22"/>
        </w:rPr>
        <w:t>CONTRATACION</w:t>
      </w:r>
    </w:p>
    <w:p w14:paraId="203744AC" w14:textId="77777777" w:rsidR="004A04D7" w:rsidRPr="00487671" w:rsidRDefault="004A04D7" w:rsidP="004A04D7">
      <w:pPr>
        <w:pStyle w:val="Prrafodelista"/>
        <w:widowControl w:val="0"/>
        <w:spacing w:after="0" w:line="240" w:lineRule="auto"/>
        <w:ind w:left="567"/>
        <w:jc w:val="both"/>
        <w:rPr>
          <w:rFonts w:ascii="Arial" w:hAnsi="Arial" w:cs="Arial"/>
          <w:b/>
          <w:szCs w:val="22"/>
        </w:rPr>
      </w:pPr>
    </w:p>
    <w:p w14:paraId="03523528" w14:textId="77777777" w:rsidR="004A04D7" w:rsidRPr="00487671" w:rsidRDefault="004A04D7" w:rsidP="004A04D7">
      <w:pPr>
        <w:widowControl w:val="0"/>
        <w:spacing w:after="0" w:line="240" w:lineRule="auto"/>
        <w:ind w:left="567"/>
        <w:jc w:val="both"/>
        <w:rPr>
          <w:rFonts w:ascii="Arial" w:hAnsi="Arial" w:cs="Arial"/>
          <w:szCs w:val="22"/>
          <w:highlight w:val="lightGray"/>
        </w:rPr>
      </w:pPr>
      <w:r w:rsidRPr="00487671">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modalidad </w:t>
      </w:r>
      <w:r>
        <w:rPr>
          <w:rFonts w:ascii="Arial" w:hAnsi="Arial" w:cs="Arial"/>
          <w:szCs w:val="22"/>
          <w:highlight w:val="lightGray"/>
        </w:rPr>
        <w:t>LLAVE EN MANO</w:t>
      </w:r>
      <w:r w:rsidRPr="005720C1">
        <w:rPr>
          <w:rFonts w:ascii="Arial" w:hAnsi="Arial" w:cs="Arial"/>
          <w:szCs w:val="22"/>
          <w:highlight w:val="lightGray"/>
        </w:rPr>
        <w:t xml:space="preserve"> si ésta fue prevista en el expediente de contratación</w:t>
      </w:r>
      <w:r w:rsidRPr="00487671">
        <w:rPr>
          <w:rFonts w:ascii="Arial" w:hAnsi="Arial" w:cs="Arial"/>
          <w:szCs w:val="22"/>
          <w:highlight w:val="lightGray"/>
        </w:rPr>
        <w:t>]</w:t>
      </w:r>
    </w:p>
    <w:p w14:paraId="46AFCF9B" w14:textId="77777777" w:rsidR="004A04D7" w:rsidRPr="00EA5FD5" w:rsidRDefault="004A04D7" w:rsidP="00EA5FD5">
      <w:pPr>
        <w:widowControl w:val="0"/>
        <w:ind w:left="567"/>
        <w:jc w:val="both"/>
        <w:rPr>
          <w:rFonts w:ascii="Arial" w:hAnsi="Arial" w:cs="Arial"/>
          <w:szCs w:val="22"/>
        </w:rPr>
      </w:pPr>
    </w:p>
    <w:p w14:paraId="55322A06"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0083095E"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21BDD7BD" w14:textId="4912EB8C" w:rsidR="00573461" w:rsidRPr="004F20EC" w:rsidRDefault="00573461" w:rsidP="0057346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 xml:space="preserve">El presente procedimiento de </w:t>
      </w:r>
      <w:r>
        <w:rPr>
          <w:rFonts w:ascii="Arial" w:hAnsi="Arial" w:cs="Arial"/>
          <w:szCs w:val="22"/>
        </w:rPr>
        <w:t>adjudicación</w:t>
      </w:r>
      <w:r w:rsidRPr="004F20EC">
        <w:rPr>
          <w:rFonts w:ascii="Arial" w:hAnsi="Arial" w:cs="Arial"/>
          <w:szCs w:val="22"/>
        </w:rPr>
        <w:t xml:space="preserve"> tiene por objeto la contratación de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819145F" w14:textId="77777777" w:rsidR="008514B8" w:rsidRPr="00353EA0" w:rsidRDefault="008514B8" w:rsidP="00353EA0">
      <w:pPr>
        <w:widowControl w:val="0"/>
        <w:spacing w:after="0" w:line="240" w:lineRule="auto"/>
        <w:ind w:left="567"/>
        <w:jc w:val="both"/>
        <w:rPr>
          <w:rFonts w:ascii="Arial" w:hAnsi="Arial" w:cs="Arial"/>
          <w:b/>
          <w:i/>
          <w:color w:val="auto"/>
          <w:szCs w:val="22"/>
          <w:lang w:val="es-MX"/>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514B8" w:rsidRPr="00BF7731" w14:paraId="0A54BF1C" w14:textId="77777777" w:rsidTr="00FB2507">
        <w:trPr>
          <w:trHeight w:val="349"/>
        </w:trPr>
        <w:tc>
          <w:tcPr>
            <w:tcW w:w="7938" w:type="dxa"/>
            <w:vAlign w:val="center"/>
          </w:tcPr>
          <w:p w14:paraId="3C7FB522" w14:textId="77777777" w:rsidR="008514B8" w:rsidRPr="00DD1294" w:rsidRDefault="008514B8" w:rsidP="008514B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8514B8" w:rsidRPr="00BF7731" w14:paraId="3F9BD3CC" w14:textId="77777777" w:rsidTr="00FB2507">
        <w:trPr>
          <w:trHeight w:val="752"/>
        </w:trPr>
        <w:tc>
          <w:tcPr>
            <w:tcW w:w="7938" w:type="dxa"/>
            <w:vAlign w:val="center"/>
          </w:tcPr>
          <w:p w14:paraId="70343BE8" w14:textId="2CB8BCCD"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lastRenderedPageBreak/>
              <w:t xml:space="preserve">En caso de procedimientos de </w:t>
            </w:r>
            <w:r w:rsidR="00B67851">
              <w:rPr>
                <w:rFonts w:ascii="Arial" w:hAnsi="Arial" w:cs="Arial"/>
                <w:bCs/>
                <w:i/>
                <w:color w:val="2F5496" w:themeColor="accent5" w:themeShade="BF"/>
                <w:sz w:val="19"/>
                <w:szCs w:val="19"/>
                <w:lang w:val="es-ES_tradnl"/>
              </w:rPr>
              <w:t>adjudicación</w:t>
            </w:r>
            <w:r w:rsidRPr="00DD1294">
              <w:rPr>
                <w:rFonts w:ascii="Arial" w:hAnsi="Arial" w:cs="Arial"/>
                <w:bCs/>
                <w:i/>
                <w:color w:val="2F5496" w:themeColor="accent5" w:themeShade="BF"/>
                <w:sz w:val="19"/>
                <w:szCs w:val="19"/>
                <w:lang w:val="es-ES_tradnl"/>
              </w:rPr>
              <w:t xml:space="preserve"> según relación de ítems o por paquete consignar el detalle de los mismos.</w:t>
            </w:r>
          </w:p>
          <w:p w14:paraId="1EEB2FF7" w14:textId="77777777"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caso de proyectos de inversión – PI, se debe consignar el bien o bienes materia de la convocatoria y el Código Único de Inversión.</w:t>
            </w:r>
          </w:p>
        </w:tc>
      </w:tr>
    </w:tbl>
    <w:p w14:paraId="28CD257E" w14:textId="77777777" w:rsidR="00573461" w:rsidRPr="004F20EC" w:rsidRDefault="00573461" w:rsidP="0057346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896294C" w14:textId="77777777" w:rsidR="00353EA0" w:rsidRPr="008514B8" w:rsidRDefault="00353EA0" w:rsidP="00353EA0">
      <w:pPr>
        <w:widowControl w:val="0"/>
        <w:spacing w:after="0" w:line="240" w:lineRule="auto"/>
        <w:ind w:left="567"/>
        <w:jc w:val="both"/>
        <w:rPr>
          <w:rFonts w:ascii="Arial" w:hAnsi="Arial" w:cs="Arial"/>
          <w:color w:val="385623"/>
          <w:sz w:val="20"/>
        </w:rPr>
      </w:pPr>
    </w:p>
    <w:p w14:paraId="080ED7F6" w14:textId="77777777" w:rsidR="008514B8" w:rsidRPr="00027B2E" w:rsidRDefault="008514B8" w:rsidP="00353EA0">
      <w:pPr>
        <w:widowControl w:val="0"/>
        <w:spacing w:after="0" w:line="240" w:lineRule="auto"/>
        <w:ind w:left="567"/>
        <w:jc w:val="both"/>
        <w:rPr>
          <w:rFonts w:ascii="Arial" w:hAnsi="Arial" w:cs="Arial"/>
          <w:color w:val="385623"/>
          <w:sz w:val="20"/>
          <w:lang w:val="es-ES_tradnl"/>
        </w:rPr>
      </w:pPr>
    </w:p>
    <w:p w14:paraId="001F252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 xml:space="preserve">VALOR REFERENCIAL </w:t>
      </w:r>
    </w:p>
    <w:p w14:paraId="45E21D31"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0E86C596" w14:textId="291F6941" w:rsidR="00293BAF" w:rsidRPr="0055216A" w:rsidRDefault="00293BAF" w:rsidP="004B5A87">
      <w:pPr>
        <w:pStyle w:val="Prrafodelista"/>
        <w:widowControl w:val="0"/>
        <w:spacing w:after="0" w:line="240" w:lineRule="auto"/>
        <w:ind w:left="567"/>
        <w:jc w:val="both"/>
        <w:rPr>
          <w:rFonts w:ascii="Arial" w:hAnsi="Arial" w:cs="Arial"/>
          <w:color w:val="FF0000"/>
          <w:szCs w:val="22"/>
        </w:rPr>
      </w:pPr>
      <w:r w:rsidRPr="00F27094">
        <w:rPr>
          <w:rFonts w:ascii="Arial" w:hAnsi="Arial" w:cs="Arial"/>
          <w:szCs w:val="22"/>
        </w:rPr>
        <w:t>El valor referencial de</w:t>
      </w:r>
      <w:r w:rsidR="0090625E">
        <w:rPr>
          <w:rFonts w:ascii="Arial" w:hAnsi="Arial" w:cs="Arial"/>
          <w:szCs w:val="22"/>
        </w:rPr>
        <w:t xml:space="preserve"> </w:t>
      </w:r>
      <w:r w:rsidRPr="00F27094">
        <w:rPr>
          <w:rFonts w:ascii="Arial" w:hAnsi="Arial" w:cs="Arial"/>
          <w:szCs w:val="22"/>
        </w:rPr>
        <w:t>l</w:t>
      </w:r>
      <w:r w:rsidR="0090625E">
        <w:rPr>
          <w:rFonts w:ascii="Arial" w:hAnsi="Arial" w:cs="Arial"/>
          <w:szCs w:val="22"/>
        </w:rPr>
        <w:t>a</w:t>
      </w:r>
      <w:r w:rsidRPr="00F27094">
        <w:rPr>
          <w:rFonts w:ascii="Arial" w:hAnsi="Arial" w:cs="Arial"/>
          <w:szCs w:val="22"/>
        </w:rPr>
        <w:t xml:space="preserve"> presente </w:t>
      </w:r>
      <w:r w:rsidR="0090625E">
        <w:rPr>
          <w:rFonts w:ascii="Arial" w:hAnsi="Arial" w:cs="Arial"/>
          <w:szCs w:val="22"/>
        </w:rPr>
        <w:t>contratación</w:t>
      </w:r>
      <w:r w:rsidRPr="00F27094">
        <w:rPr>
          <w:rFonts w:ascii="Arial" w:hAnsi="Arial" w:cs="Arial"/>
          <w:szCs w:val="22"/>
        </w:rPr>
        <w:t xml:space="preserve"> </w:t>
      </w:r>
      <w:r w:rsidR="0055216A" w:rsidRPr="00F27094">
        <w:rPr>
          <w:rFonts w:ascii="Arial" w:hAnsi="Arial" w:cs="Arial"/>
          <w:szCs w:val="22"/>
        </w:rPr>
        <w:t>es</w:t>
      </w:r>
      <w:r w:rsidR="0055216A">
        <w:rPr>
          <w:rFonts w:ascii="Arial" w:hAnsi="Arial" w:cs="Arial"/>
          <w:szCs w:val="22"/>
        </w:rPr>
        <w:t xml:space="preserve"> </w:t>
      </w:r>
      <w:r w:rsidR="0055216A" w:rsidRPr="00831F75">
        <w:rPr>
          <w:rFonts w:ascii="Arial" w:hAnsi="Arial" w:cs="Arial"/>
          <w:szCs w:val="22"/>
          <w:highlight w:val="lightGray"/>
        </w:rPr>
        <w:t xml:space="preserve">[Consignar </w:t>
      </w:r>
      <w:r w:rsidR="0055216A">
        <w:rPr>
          <w:rFonts w:ascii="Arial" w:hAnsi="Arial" w:cs="Arial"/>
          <w:szCs w:val="22"/>
          <w:highlight w:val="lightGray"/>
        </w:rPr>
        <w:t>el valor referencial aprobado en el Expediente de Contratación</w:t>
      </w:r>
      <w:r w:rsidR="0055216A" w:rsidRPr="00831F75">
        <w:rPr>
          <w:rFonts w:ascii="Arial" w:hAnsi="Arial" w:cs="Arial"/>
          <w:szCs w:val="22"/>
          <w:highlight w:val="lightGray"/>
        </w:rPr>
        <w:t>]</w:t>
      </w:r>
      <w:r w:rsidRPr="0055216A">
        <w:rPr>
          <w:rFonts w:ascii="Arial" w:hAnsi="Arial" w:cs="Arial"/>
          <w:color w:val="FF0000"/>
          <w:szCs w:val="22"/>
        </w:rPr>
        <w:t xml:space="preserve">  </w:t>
      </w:r>
    </w:p>
    <w:p w14:paraId="6356B2C1" w14:textId="77777777" w:rsidR="00293BAF" w:rsidRPr="00F27094" w:rsidRDefault="00293BAF" w:rsidP="004B5A87">
      <w:pPr>
        <w:pStyle w:val="Prrafodelista"/>
        <w:widowControl w:val="0"/>
        <w:spacing w:after="0" w:line="240" w:lineRule="auto"/>
        <w:ind w:left="567"/>
        <w:jc w:val="both"/>
        <w:rPr>
          <w:rFonts w:ascii="Arial" w:hAnsi="Arial" w:cs="Arial"/>
          <w:szCs w:val="22"/>
        </w:rPr>
      </w:pPr>
    </w:p>
    <w:p w14:paraId="270189D7" w14:textId="336D965F" w:rsidR="00573461" w:rsidRPr="004F20EC" w:rsidRDefault="00293BAF" w:rsidP="00573461">
      <w:pPr>
        <w:pStyle w:val="Prrafodelista"/>
        <w:widowControl w:val="0"/>
        <w:spacing w:after="0" w:line="240" w:lineRule="auto"/>
        <w:ind w:left="567"/>
        <w:jc w:val="both"/>
        <w:rPr>
          <w:rFonts w:ascii="Arial" w:hAnsi="Arial" w:cs="Arial"/>
          <w:szCs w:val="22"/>
        </w:rPr>
      </w:pPr>
      <w:r w:rsidRPr="00E40486">
        <w:rPr>
          <w:rFonts w:ascii="Arial" w:hAnsi="Arial" w:cs="Arial"/>
          <w:szCs w:val="22"/>
        </w:rPr>
        <w:t xml:space="preserve">El valor referencial incluye el costo de los </w:t>
      </w:r>
      <w:r w:rsidRPr="004A1511">
        <w:rPr>
          <w:rFonts w:ascii="Arial" w:hAnsi="Arial" w:cs="Arial"/>
          <w:szCs w:val="22"/>
        </w:rPr>
        <w:t>bienes</w:t>
      </w:r>
      <w:r w:rsidR="004A1511">
        <w:rPr>
          <w:rFonts w:ascii="Arial" w:hAnsi="Arial" w:cs="Arial"/>
          <w:szCs w:val="22"/>
        </w:rPr>
        <w:t>/</w:t>
      </w:r>
      <w:r w:rsidR="00AA70AF" w:rsidRPr="004A1511">
        <w:rPr>
          <w:rFonts w:ascii="Arial" w:hAnsi="Arial" w:cs="Arial"/>
          <w:szCs w:val="22"/>
        </w:rPr>
        <w:t>servicios</w:t>
      </w:r>
      <w:r w:rsidR="00AA70AF">
        <w:rPr>
          <w:rFonts w:ascii="Arial" w:hAnsi="Arial" w:cs="Arial"/>
          <w:szCs w:val="22"/>
        </w:rPr>
        <w:t xml:space="preserve"> </w:t>
      </w:r>
      <w:r w:rsidR="008514B8" w:rsidRPr="00CB53AE">
        <w:rPr>
          <w:rFonts w:ascii="Arial" w:hAnsi="Arial" w:cs="Arial"/>
          <w:szCs w:val="22"/>
        </w:rPr>
        <w:t xml:space="preserve">y demás prestaciones para esta </w:t>
      </w:r>
      <w:r w:rsidR="008514B8">
        <w:rPr>
          <w:rFonts w:ascii="Arial" w:hAnsi="Arial" w:cs="Arial"/>
          <w:szCs w:val="22"/>
        </w:rPr>
        <w:t>contratación</w:t>
      </w:r>
      <w:r w:rsidR="008514B8" w:rsidRPr="00CB53AE">
        <w:rPr>
          <w:rFonts w:ascii="Arial" w:hAnsi="Arial" w:cs="Arial"/>
          <w:szCs w:val="22"/>
        </w:rPr>
        <w:t xml:space="preserve">, así como todos los fletes, tributos, seguros, transporte, inspecciones, pruebas y </w:t>
      </w:r>
      <w:r w:rsidR="008514B8">
        <w:rPr>
          <w:rFonts w:ascii="Arial" w:hAnsi="Arial" w:cs="Arial"/>
          <w:szCs w:val="22"/>
        </w:rPr>
        <w:t xml:space="preserve">los costos laborales respectivos, así como </w:t>
      </w:r>
      <w:r w:rsidR="008514B8" w:rsidRPr="00CB53AE">
        <w:rPr>
          <w:rFonts w:ascii="Arial" w:hAnsi="Arial" w:cs="Arial"/>
          <w:szCs w:val="22"/>
        </w:rPr>
        <w:t xml:space="preserve">cualquier </w:t>
      </w:r>
      <w:r w:rsidR="008514B8">
        <w:rPr>
          <w:rFonts w:ascii="Arial" w:hAnsi="Arial" w:cs="Arial"/>
          <w:szCs w:val="22"/>
        </w:rPr>
        <w:t xml:space="preserve">otro </w:t>
      </w:r>
      <w:r w:rsidR="008514B8" w:rsidRPr="00CB53AE">
        <w:rPr>
          <w:rFonts w:ascii="Arial" w:hAnsi="Arial" w:cs="Arial"/>
          <w:szCs w:val="22"/>
        </w:rPr>
        <w:t xml:space="preserve">concepto </w:t>
      </w:r>
      <w:r w:rsidR="008514B8">
        <w:rPr>
          <w:rFonts w:ascii="Arial" w:hAnsi="Arial" w:cs="Arial"/>
          <w:szCs w:val="22"/>
        </w:rPr>
        <w:t xml:space="preserve">que le sea aplicable y </w:t>
      </w:r>
      <w:r w:rsidR="008514B8" w:rsidRPr="00CB53AE">
        <w:rPr>
          <w:rFonts w:ascii="Arial" w:hAnsi="Arial" w:cs="Arial"/>
          <w:szCs w:val="22"/>
        </w:rPr>
        <w:t>que</w:t>
      </w:r>
      <w:r w:rsidR="008514B8">
        <w:rPr>
          <w:rFonts w:ascii="Arial" w:hAnsi="Arial" w:cs="Arial"/>
          <w:szCs w:val="22"/>
        </w:rPr>
        <w:t xml:space="preserve"> </w:t>
      </w:r>
      <w:r w:rsidR="008514B8" w:rsidRPr="00CB53AE">
        <w:rPr>
          <w:rFonts w:ascii="Arial" w:hAnsi="Arial" w:cs="Arial"/>
          <w:szCs w:val="22"/>
        </w:rPr>
        <w:t>pueda incidir</w:t>
      </w:r>
      <w:r w:rsidR="008514B8">
        <w:rPr>
          <w:rFonts w:ascii="Arial" w:hAnsi="Arial" w:cs="Arial"/>
          <w:szCs w:val="22"/>
        </w:rPr>
        <w:t xml:space="preserve"> sobre el valor del bien</w:t>
      </w:r>
      <w:r w:rsidR="00B055BB" w:rsidRPr="00573461">
        <w:rPr>
          <w:rFonts w:ascii="Arial" w:hAnsi="Arial" w:cs="Arial"/>
          <w:szCs w:val="22"/>
        </w:rPr>
        <w:t>/servicio</w:t>
      </w:r>
      <w:r w:rsidR="008514B8">
        <w:rPr>
          <w:rFonts w:ascii="Arial" w:hAnsi="Arial" w:cs="Arial"/>
          <w:szCs w:val="22"/>
        </w:rPr>
        <w:t xml:space="preserve"> a contratar </w:t>
      </w:r>
      <w:r w:rsidR="008514B8" w:rsidRPr="00CB53AE">
        <w:rPr>
          <w:rFonts w:ascii="Arial" w:hAnsi="Arial" w:cs="Arial"/>
          <w:szCs w:val="22"/>
        </w:rPr>
        <w:t xml:space="preserve">considerándose el precio final del </w:t>
      </w:r>
      <w:r w:rsidR="008514B8">
        <w:rPr>
          <w:rFonts w:ascii="Arial" w:hAnsi="Arial" w:cs="Arial"/>
          <w:szCs w:val="22"/>
        </w:rPr>
        <w:t xml:space="preserve">bien </w:t>
      </w:r>
      <w:r w:rsidR="008514B8" w:rsidRPr="00CB53AE">
        <w:rPr>
          <w:rFonts w:ascii="Arial" w:hAnsi="Arial" w:cs="Arial"/>
          <w:szCs w:val="22"/>
        </w:rPr>
        <w:t>bajo los términos</w:t>
      </w:r>
      <w:bookmarkStart w:id="6" w:name="_Hlk100044997"/>
      <w:r w:rsidR="00573461">
        <w:rPr>
          <w:rFonts w:ascii="Arial" w:hAnsi="Arial" w:cs="Arial"/>
          <w:szCs w:val="22"/>
        </w:rPr>
        <w:t xml:space="preserv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el INCOTERM establecido en el requerimiento acompañado del nombre del lugar entrega, lugar de destino, puerto de embarque, puerto de destino o terminal en puerto],</w:t>
      </w:r>
      <w:r w:rsidR="00573461" w:rsidRPr="004F20EC">
        <w:rPr>
          <w:rFonts w:ascii="Arial" w:hAnsi="Arial" w:cs="Arial"/>
          <w:szCs w:val="22"/>
        </w:rPr>
        <w:t xml:space="preserve"> que incluye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las obligaciones del proveedor, de acuerdo al INCOTERM establecido].</w:t>
      </w:r>
    </w:p>
    <w:bookmarkEnd w:id="6"/>
    <w:p w14:paraId="0111B887" w14:textId="77777777" w:rsidR="00573461" w:rsidRPr="004F20EC" w:rsidRDefault="00573461" w:rsidP="00573461">
      <w:pPr>
        <w:pStyle w:val="Prrafodelista"/>
        <w:widowControl w:val="0"/>
        <w:spacing w:after="0" w:line="240" w:lineRule="auto"/>
        <w:ind w:left="567"/>
        <w:jc w:val="both"/>
        <w:rPr>
          <w:rFonts w:ascii="Arial" w:hAnsi="Arial" w:cs="Arial"/>
          <w:color w:val="FF0000"/>
          <w:szCs w:val="22"/>
        </w:rPr>
      </w:pPr>
    </w:p>
    <w:p w14:paraId="1FE0C818"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52B4A751"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573461" w:rsidRPr="004F20EC" w14:paraId="0FFDB456" w14:textId="77777777" w:rsidTr="00E0626C">
        <w:trPr>
          <w:trHeight w:val="349"/>
        </w:trPr>
        <w:tc>
          <w:tcPr>
            <w:tcW w:w="8363" w:type="dxa"/>
            <w:vAlign w:val="center"/>
          </w:tcPr>
          <w:p w14:paraId="7783A27E" w14:textId="77777777" w:rsidR="00573461" w:rsidRPr="004F20EC" w:rsidRDefault="00573461">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109898EA" w14:textId="77777777" w:rsidTr="00F94DBC">
        <w:trPr>
          <w:trHeight w:val="3003"/>
        </w:trPr>
        <w:tc>
          <w:tcPr>
            <w:tcW w:w="8363" w:type="dxa"/>
            <w:vAlign w:val="center"/>
          </w:tcPr>
          <w:p w14:paraId="12FC04C3" w14:textId="462FD851" w:rsidR="00573461" w:rsidRPr="004F20EC" w:rsidRDefault="00573461" w:rsidP="00F94DBC">
            <w:pPr>
              <w:pStyle w:val="Prrafodelista"/>
              <w:spacing w:after="0" w:line="240" w:lineRule="auto"/>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 </w:t>
            </w:r>
            <w:proofErr w:type="gramStart"/>
            <w:r w:rsidRPr="004F20EC">
              <w:rPr>
                <w:rFonts w:ascii="Arial" w:hAnsi="Arial" w:cs="Arial"/>
                <w:bCs/>
                <w:i/>
                <w:iCs/>
                <w:color w:val="2F5496" w:themeColor="accent5" w:themeShade="BF"/>
                <w:sz w:val="18"/>
                <w:szCs w:val="18"/>
              </w:rPr>
              <w:t>Offset</w:t>
            </w:r>
            <w:r w:rsidR="00337B62">
              <w:rPr>
                <w:rFonts w:ascii="Arial" w:hAnsi="Arial" w:cs="Arial"/>
                <w:bCs/>
                <w:i/>
                <w:iCs/>
                <w:color w:val="2F5496" w:themeColor="accent5" w:themeShade="BF"/>
                <w:sz w:val="18"/>
                <w:szCs w:val="18"/>
              </w:rPr>
              <w:t>.</w:t>
            </w:r>
            <w:r w:rsidRPr="004F20EC">
              <w:rPr>
                <w:rFonts w:ascii="Arial" w:hAnsi="Arial" w:cs="Arial"/>
                <w:bCs/>
                <w:i/>
                <w:iCs/>
                <w:color w:val="2F5496" w:themeColor="accent5" w:themeShade="BF"/>
                <w:sz w:val="18"/>
                <w:szCs w:val="18"/>
              </w:rPr>
              <w:t>.</w:t>
            </w:r>
            <w:proofErr w:type="gramEnd"/>
            <w:r w:rsidRPr="004F20EC">
              <w:rPr>
                <w:rFonts w:ascii="Arial" w:hAnsi="Arial" w:cs="Arial"/>
                <w:bCs/>
                <w:i/>
                <w:iCs/>
                <w:color w:val="2F5496" w:themeColor="accent5" w:themeShade="BF"/>
                <w:sz w:val="18"/>
                <w:szCs w:val="18"/>
              </w:rPr>
              <w:t xml:space="preserve"> En este caso, se debe incluir el siguiente texto:</w:t>
            </w:r>
          </w:p>
          <w:p w14:paraId="694F652F" w14:textId="77777777" w:rsidR="00573461" w:rsidRPr="004F20EC" w:rsidRDefault="00573461" w:rsidP="00F94DBC">
            <w:pPr>
              <w:pStyle w:val="Prrafodelista"/>
              <w:spacing w:after="0" w:line="240" w:lineRule="auto"/>
              <w:ind w:left="34"/>
              <w:jc w:val="both"/>
              <w:rPr>
                <w:rFonts w:ascii="Arial" w:hAnsi="Arial" w:cs="Arial"/>
                <w:bCs/>
                <w:i/>
                <w:iCs/>
                <w:color w:val="2F5496" w:themeColor="accent5" w:themeShade="BF"/>
                <w:sz w:val="18"/>
                <w:szCs w:val="18"/>
              </w:rPr>
            </w:pPr>
          </w:p>
          <w:p w14:paraId="25E9ACB1" w14:textId="77777777" w:rsidR="00573461" w:rsidRPr="004F20EC" w:rsidRDefault="00573461">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w:t>
            </w:r>
            <w:r w:rsidRPr="004F20EC">
              <w:rPr>
                <w:rStyle w:val="Refdenotaalpie"/>
                <w:rFonts w:ascii="Arial" w:hAnsi="Arial" w:cs="Arial"/>
                <w:i/>
                <w:iCs/>
                <w:color w:val="2F5496" w:themeColor="accent5" w:themeShade="BF"/>
                <w:szCs w:val="22"/>
              </w:rPr>
              <w:footnoteReference w:id="3"/>
            </w:r>
            <w:r w:rsidRPr="004F20EC">
              <w:rPr>
                <w:rFonts w:ascii="Arial" w:hAnsi="Arial" w:cs="Arial"/>
                <w:i/>
                <w:iCs/>
                <w:color w:val="2F5496" w:themeColor="accent5" w:themeShade="BF"/>
                <w:szCs w:val="22"/>
              </w:rPr>
              <w:t xml:space="preserve"> da lugar a obligaciones de Compensación Industrial y Social – Offset. El valor de la obligación derivada de las Compensaciones Industriales y Sociales - Offset es, como mínimo, al sesenta por ciento (60%) y como máximo al cien por ciento (100%) del valor del contrato principal expresado en Créditos Offset, incluyendo las adendas relacionadas a la variación del valor del contrato principal.</w:t>
            </w:r>
          </w:p>
          <w:p w14:paraId="1092DC5E" w14:textId="77777777" w:rsidR="00573461" w:rsidRPr="004F20EC" w:rsidRDefault="00573461">
            <w:pPr>
              <w:pStyle w:val="Prrafodelista"/>
              <w:widowControl w:val="0"/>
              <w:spacing w:after="0" w:line="240" w:lineRule="auto"/>
              <w:ind w:left="323"/>
              <w:jc w:val="both"/>
              <w:rPr>
                <w:rFonts w:ascii="Arial" w:hAnsi="Arial" w:cs="Arial"/>
                <w:i/>
                <w:iCs/>
                <w:color w:val="2F5496" w:themeColor="accent5" w:themeShade="BF"/>
                <w:szCs w:val="22"/>
              </w:rPr>
            </w:pPr>
          </w:p>
          <w:p w14:paraId="035936D1" w14:textId="348A7F15" w:rsidR="00573461" w:rsidRPr="004F20EC" w:rsidRDefault="00573461" w:rsidP="00F94DBC">
            <w:pPr>
              <w:pStyle w:val="Prrafodelista"/>
              <w:widowControl w:val="0"/>
              <w:spacing w:after="0" w:line="240" w:lineRule="auto"/>
              <w:ind w:left="323"/>
              <w:jc w:val="both"/>
              <w:rPr>
                <w:rFonts w:ascii="Arial" w:hAnsi="Arial" w:cs="Arial"/>
                <w:i/>
                <w:iCs/>
                <w:color w:val="2F5496" w:themeColor="accent5" w:themeShade="BF"/>
                <w:sz w:val="18"/>
                <w:szCs w:val="18"/>
              </w:rPr>
            </w:pPr>
            <w:r w:rsidRPr="004F20EC">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tc>
      </w:tr>
    </w:tbl>
    <w:p w14:paraId="492F0A32" w14:textId="77777777" w:rsidR="00573461" w:rsidRPr="004F20EC" w:rsidRDefault="00573461" w:rsidP="00573461">
      <w:pPr>
        <w:ind w:firstLine="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7E140CE9" w14:textId="77777777" w:rsidR="005F4173" w:rsidRPr="008514B8" w:rsidRDefault="005F4173" w:rsidP="008514B8">
      <w:pPr>
        <w:widowControl w:val="0"/>
        <w:tabs>
          <w:tab w:val="left" w:pos="993"/>
        </w:tabs>
        <w:spacing w:after="0" w:line="240" w:lineRule="auto"/>
        <w:ind w:left="567"/>
        <w:jc w:val="both"/>
        <w:rPr>
          <w:rFonts w:ascii="Arial" w:hAnsi="Arial" w:cs="Arial"/>
          <w:b/>
          <w:i/>
          <w:color w:val="2F5496" w:themeColor="accent5" w:themeShade="BF"/>
          <w:sz w:val="20"/>
          <w:lang w:val="es-ES"/>
        </w:rPr>
      </w:pPr>
    </w:p>
    <w:p w14:paraId="1CC23B8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6273A999"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2EF66B9" w14:textId="67D27D06" w:rsidR="00293BAF" w:rsidRDefault="00573461" w:rsidP="004B5A87">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[Consignar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11133FE0" w14:textId="77777777" w:rsidR="00573461" w:rsidRDefault="00573461" w:rsidP="004B5A87">
      <w:pPr>
        <w:pStyle w:val="Prrafodelista"/>
        <w:widowControl w:val="0"/>
        <w:spacing w:after="0" w:line="240" w:lineRule="auto"/>
        <w:ind w:left="567"/>
        <w:jc w:val="both"/>
        <w:rPr>
          <w:rFonts w:ascii="Arial" w:hAnsi="Arial" w:cs="Arial"/>
          <w:b/>
          <w:sz w:val="24"/>
          <w:szCs w:val="24"/>
        </w:rPr>
      </w:pPr>
    </w:p>
    <w:p w14:paraId="59E30160" w14:textId="23E218E6" w:rsidR="00E82589" w:rsidRPr="00F27094" w:rsidRDefault="00E82589" w:rsidP="00E82589">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lastRenderedPageBreak/>
        <w:t>MODALIDAD DE PROVEEDOR ÚNICO</w:t>
      </w:r>
    </w:p>
    <w:p w14:paraId="74B8B73C" w14:textId="77777777" w:rsidR="00E82589" w:rsidRPr="00F27094" w:rsidRDefault="00E82589" w:rsidP="00E82589">
      <w:pPr>
        <w:pStyle w:val="Prrafodelista"/>
        <w:widowControl w:val="0"/>
        <w:spacing w:after="0" w:line="240" w:lineRule="auto"/>
        <w:ind w:left="567"/>
        <w:jc w:val="both"/>
        <w:rPr>
          <w:rFonts w:ascii="Arial" w:hAnsi="Arial" w:cs="Arial"/>
          <w:b/>
          <w:szCs w:val="22"/>
        </w:rPr>
      </w:pPr>
    </w:p>
    <w:p w14:paraId="6D5A6032" w14:textId="5E45196E" w:rsidR="00E82589" w:rsidRDefault="00E82589" w:rsidP="00E82589">
      <w:pPr>
        <w:pStyle w:val="Prrafodelista"/>
        <w:widowControl w:val="0"/>
        <w:spacing w:after="0" w:line="240" w:lineRule="auto"/>
        <w:ind w:left="567"/>
        <w:jc w:val="both"/>
        <w:rPr>
          <w:rFonts w:ascii="Arial" w:hAnsi="Arial" w:cs="Arial"/>
          <w:szCs w:val="22"/>
        </w:rPr>
      </w:pPr>
      <w:r>
        <w:rPr>
          <w:rFonts w:ascii="Arial" w:hAnsi="Arial" w:cs="Arial"/>
          <w:szCs w:val="22"/>
        </w:rPr>
        <w:t>La modalidad de proveedor único</w:t>
      </w:r>
      <w:r w:rsidRPr="004F20EC">
        <w:rPr>
          <w:rFonts w:ascii="Arial" w:hAnsi="Arial" w:cs="Arial"/>
          <w:szCs w:val="22"/>
        </w:rPr>
        <w:t xml:space="preserve"> fue aprobad</w:t>
      </w:r>
      <w:r>
        <w:rPr>
          <w:rFonts w:ascii="Arial" w:hAnsi="Arial" w:cs="Arial"/>
          <w:szCs w:val="22"/>
        </w:rPr>
        <w:t>a</w:t>
      </w:r>
      <w:r w:rsidRPr="004F20EC">
        <w:rPr>
          <w:rFonts w:ascii="Arial" w:hAnsi="Arial" w:cs="Arial"/>
          <w:szCs w:val="22"/>
        </w:rPr>
        <w:t xml:space="preserve"> mediante </w:t>
      </w:r>
      <w:r w:rsidRPr="004B552B">
        <w:rPr>
          <w:rFonts w:ascii="Arial" w:hAnsi="Arial" w:cs="Arial"/>
          <w:szCs w:val="22"/>
          <w:highlight w:val="lightGray"/>
        </w:rPr>
        <w:t>[Consignar el documento con el que se aprueba</w:t>
      </w:r>
      <w:r>
        <w:rPr>
          <w:rFonts w:ascii="Arial" w:hAnsi="Arial" w:cs="Arial"/>
          <w:szCs w:val="22"/>
          <w:highlight w:val="lightGray"/>
        </w:rPr>
        <w:t xml:space="preserve"> la modalidad de proveedor único</w:t>
      </w:r>
      <w:r w:rsidRPr="004B552B">
        <w:rPr>
          <w:rFonts w:ascii="Arial" w:hAnsi="Arial" w:cs="Arial"/>
          <w:szCs w:val="22"/>
          <w:highlight w:val="lightGray"/>
        </w:rPr>
        <w:t>]</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6628846B" w14:textId="77777777" w:rsidR="00E82589" w:rsidRDefault="00E82589" w:rsidP="004B5A87">
      <w:pPr>
        <w:pStyle w:val="Prrafodelista"/>
        <w:widowControl w:val="0"/>
        <w:spacing w:after="0" w:line="240" w:lineRule="auto"/>
        <w:ind w:left="567"/>
        <w:jc w:val="both"/>
        <w:rPr>
          <w:rFonts w:ascii="Arial" w:hAnsi="Arial" w:cs="Arial"/>
          <w:b/>
          <w:sz w:val="24"/>
          <w:szCs w:val="24"/>
        </w:rPr>
      </w:pPr>
    </w:p>
    <w:p w14:paraId="2F03BEAC"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3DB6867B"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CA37E8B" w14:textId="77777777" w:rsidR="00573461" w:rsidRPr="004F20EC" w:rsidRDefault="00573461" w:rsidP="00573461">
      <w:pPr>
        <w:pStyle w:val="Prrafodelista"/>
        <w:widowControl w:val="0"/>
        <w:spacing w:after="0" w:line="240" w:lineRule="auto"/>
        <w:ind w:left="567"/>
        <w:jc w:val="both"/>
        <w:rPr>
          <w:rFonts w:ascii="Arial" w:hAnsi="Arial" w:cs="Arial"/>
          <w:szCs w:val="22"/>
        </w:rPr>
      </w:pPr>
      <w:bookmarkStart w:id="7"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[Consignar fuente de financiamiento]</w:t>
      </w:r>
      <w:r w:rsidRPr="004F20EC">
        <w:rPr>
          <w:rFonts w:ascii="Arial" w:hAnsi="Arial" w:cs="Arial"/>
          <w:szCs w:val="22"/>
        </w:rPr>
        <w:t xml:space="preserve"> del año fiscal </w:t>
      </w:r>
      <w:r w:rsidRPr="004B552B">
        <w:rPr>
          <w:rFonts w:ascii="Arial" w:hAnsi="Arial" w:cs="Arial"/>
          <w:szCs w:val="22"/>
          <w:highlight w:val="lightGray"/>
        </w:rPr>
        <w:t>[Consignar el año].</w:t>
      </w:r>
      <w:r w:rsidRPr="004F20EC">
        <w:rPr>
          <w:rFonts w:ascii="Arial" w:hAnsi="Arial" w:cs="Arial"/>
          <w:szCs w:val="22"/>
        </w:rPr>
        <w:t xml:space="preserve">  </w:t>
      </w:r>
    </w:p>
    <w:bookmarkEnd w:id="7"/>
    <w:p w14:paraId="470F9F83" w14:textId="77777777" w:rsidR="0094113F" w:rsidRDefault="0094113F" w:rsidP="004B5A87">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A2779" w:rsidRPr="003A2779" w14:paraId="3A37F1A3" w14:textId="77777777" w:rsidTr="003A2779">
        <w:trPr>
          <w:trHeight w:val="349"/>
        </w:trPr>
        <w:tc>
          <w:tcPr>
            <w:tcW w:w="7938" w:type="dxa"/>
            <w:shd w:val="clear" w:color="auto" w:fill="auto"/>
            <w:vAlign w:val="center"/>
          </w:tcPr>
          <w:p w14:paraId="3D672D0C" w14:textId="77777777" w:rsidR="008E6385" w:rsidRPr="003A2779" w:rsidRDefault="008E6385" w:rsidP="00027B2E">
            <w:pPr>
              <w:spacing w:after="0" w:line="240" w:lineRule="auto"/>
              <w:jc w:val="both"/>
              <w:rPr>
                <w:rFonts w:ascii="Arial" w:hAnsi="Arial" w:cs="Arial"/>
                <w:b/>
                <w:bCs/>
                <w:i/>
                <w:iCs/>
                <w:color w:val="2F5496" w:themeColor="accent5" w:themeShade="BF"/>
                <w:sz w:val="18"/>
                <w:szCs w:val="18"/>
                <w:lang w:val="es-ES"/>
              </w:rPr>
            </w:pPr>
            <w:r w:rsidRPr="003A2779">
              <w:rPr>
                <w:rFonts w:ascii="Arial" w:hAnsi="Arial" w:cs="Arial"/>
                <w:b/>
                <w:bCs/>
                <w:i/>
                <w:iCs/>
                <w:color w:val="2F5496" w:themeColor="accent5" w:themeShade="BF"/>
                <w:sz w:val="18"/>
                <w:szCs w:val="18"/>
                <w:lang w:val="es-ES"/>
              </w:rPr>
              <w:t>Importante</w:t>
            </w:r>
          </w:p>
        </w:tc>
      </w:tr>
      <w:tr w:rsidR="003A2779" w:rsidRPr="003A2779" w14:paraId="5178B4B5" w14:textId="77777777" w:rsidTr="003A2779">
        <w:trPr>
          <w:trHeight w:val="536"/>
        </w:trPr>
        <w:tc>
          <w:tcPr>
            <w:tcW w:w="7938" w:type="dxa"/>
            <w:shd w:val="clear" w:color="auto" w:fill="auto"/>
            <w:vAlign w:val="center"/>
          </w:tcPr>
          <w:p w14:paraId="34F84E91" w14:textId="403A126F" w:rsidR="008E6385" w:rsidRDefault="008E6385" w:rsidP="00FF7150">
            <w:pPr>
              <w:pStyle w:val="Prrafodelista"/>
              <w:spacing w:after="0" w:line="240" w:lineRule="auto"/>
              <w:ind w:left="34"/>
              <w:jc w:val="both"/>
              <w:rPr>
                <w:rFonts w:ascii="Arial" w:hAnsi="Arial" w:cs="Arial"/>
                <w:bCs/>
                <w:i/>
                <w:iCs/>
                <w:color w:val="2F5496" w:themeColor="accent5" w:themeShade="BF"/>
                <w:sz w:val="18"/>
                <w:szCs w:val="18"/>
                <w:lang w:val="es-ES"/>
              </w:rPr>
            </w:pPr>
            <w:r w:rsidRPr="003A2779">
              <w:rPr>
                <w:rFonts w:ascii="Arial" w:hAnsi="Arial" w:cs="Arial"/>
                <w:bCs/>
                <w:i/>
                <w:iCs/>
                <w:color w:val="2F5496" w:themeColor="accent5" w:themeShade="BF"/>
                <w:sz w:val="18"/>
                <w:szCs w:val="18"/>
                <w:lang w:val="es-ES"/>
              </w:rPr>
              <w:t xml:space="preserve">La fuente de financiamiento debe corresponder a aquella prevista en la Ley de Equilibrio Financiero del Presupuesto del Sector Público del año fiscal en el cual se convoca el </w:t>
            </w:r>
            <w:r w:rsidR="00FF7150" w:rsidRPr="003A2779">
              <w:rPr>
                <w:rFonts w:ascii="Arial" w:hAnsi="Arial" w:cs="Arial"/>
                <w:bCs/>
                <w:i/>
                <w:iCs/>
                <w:color w:val="2F5496" w:themeColor="accent5" w:themeShade="BF"/>
                <w:sz w:val="18"/>
                <w:szCs w:val="18"/>
                <w:lang w:val="es-ES"/>
              </w:rPr>
              <w:t xml:space="preserve">procedimiento de </w:t>
            </w:r>
            <w:r w:rsidR="00B67851">
              <w:rPr>
                <w:rFonts w:ascii="Arial" w:hAnsi="Arial" w:cs="Arial"/>
                <w:bCs/>
                <w:i/>
                <w:iCs/>
                <w:color w:val="2F5496" w:themeColor="accent5" w:themeShade="BF"/>
                <w:sz w:val="18"/>
                <w:szCs w:val="18"/>
                <w:lang w:val="es-ES"/>
              </w:rPr>
              <w:t>adjudicación</w:t>
            </w:r>
            <w:r w:rsidRPr="003A2779">
              <w:rPr>
                <w:rFonts w:ascii="Arial" w:hAnsi="Arial" w:cs="Arial"/>
                <w:bCs/>
                <w:i/>
                <w:iCs/>
                <w:color w:val="2F5496" w:themeColor="accent5" w:themeShade="BF"/>
                <w:sz w:val="18"/>
                <w:szCs w:val="18"/>
                <w:lang w:val="es-ES"/>
              </w:rPr>
              <w:t>.</w:t>
            </w:r>
          </w:p>
          <w:p w14:paraId="0F3DD09C" w14:textId="3112B00A" w:rsidR="003A2779" w:rsidRPr="003A2779" w:rsidRDefault="003A2779" w:rsidP="00FF7150">
            <w:pPr>
              <w:pStyle w:val="Prrafodelista"/>
              <w:spacing w:after="0" w:line="240" w:lineRule="auto"/>
              <w:ind w:left="34"/>
              <w:jc w:val="both"/>
              <w:rPr>
                <w:rFonts w:ascii="Arial" w:hAnsi="Arial" w:cs="Arial"/>
                <w:b/>
                <w:bCs/>
                <w:i/>
                <w:iCs/>
                <w:color w:val="2F5496" w:themeColor="accent5" w:themeShade="BF"/>
                <w:sz w:val="18"/>
                <w:szCs w:val="18"/>
              </w:rPr>
            </w:pPr>
          </w:p>
        </w:tc>
      </w:tr>
    </w:tbl>
    <w:p w14:paraId="1EB95AE6" w14:textId="77777777" w:rsidR="00664B30" w:rsidRDefault="00664B30" w:rsidP="00664B30">
      <w:pPr>
        <w:pStyle w:val="Prrafodelista"/>
        <w:widowControl w:val="0"/>
        <w:spacing w:after="0" w:line="240" w:lineRule="auto"/>
        <w:ind w:left="567"/>
        <w:jc w:val="both"/>
        <w:rPr>
          <w:rFonts w:ascii="Arial" w:hAnsi="Arial" w:cs="Arial"/>
          <w:b/>
          <w:szCs w:val="22"/>
        </w:rPr>
      </w:pPr>
    </w:p>
    <w:p w14:paraId="47E0E68C"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19F95D28"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0E778846" w14:textId="0EEA5A4F" w:rsidR="001137A7" w:rsidRPr="00E21EE6" w:rsidRDefault="008A31DE" w:rsidP="00E21EE6">
      <w:pPr>
        <w:pStyle w:val="Sangra2detindependiente1"/>
        <w:widowControl w:val="0"/>
        <w:tabs>
          <w:tab w:val="center" w:pos="6384"/>
          <w:tab w:val="right" w:pos="10803"/>
        </w:tabs>
        <w:ind w:left="567" w:firstLine="0"/>
        <w:contextualSpacing/>
        <w:rPr>
          <w:rFonts w:ascii="Arial" w:eastAsia="Times New Roman" w:hAnsi="Arial" w:cs="Arial"/>
          <w:szCs w:val="22"/>
          <w:lang w:val="es-ES"/>
        </w:rPr>
      </w:pPr>
      <w:r w:rsidRPr="00F27094">
        <w:rPr>
          <w:rFonts w:ascii="Arial" w:eastAsia="Times New Roman" w:hAnsi="Arial" w:cs="Arial"/>
          <w:szCs w:val="22"/>
          <w:lang w:val="es-ES"/>
        </w:rPr>
        <w:t>El alcanc</w:t>
      </w:r>
      <w:r w:rsidR="001E72C7">
        <w:rPr>
          <w:rFonts w:ascii="Arial" w:eastAsia="Times New Roman" w:hAnsi="Arial" w:cs="Arial"/>
          <w:szCs w:val="22"/>
          <w:lang w:val="es-ES"/>
        </w:rPr>
        <w:t>e de la prestación está definido</w:t>
      </w:r>
      <w:r w:rsidRPr="00F27094">
        <w:rPr>
          <w:rFonts w:ascii="Arial" w:eastAsia="Times New Roman" w:hAnsi="Arial" w:cs="Arial"/>
          <w:szCs w:val="22"/>
          <w:lang w:val="es-ES"/>
        </w:rPr>
        <w:t xml:space="preserve"> en el Capítulo III</w:t>
      </w:r>
      <w:r w:rsidR="0034569C">
        <w:rPr>
          <w:rFonts w:ascii="Arial" w:eastAsia="Times New Roman" w:hAnsi="Arial" w:cs="Arial"/>
          <w:szCs w:val="22"/>
          <w:lang w:val="es-ES"/>
        </w:rPr>
        <w:t xml:space="preserve"> de la presente sección de las </w:t>
      </w:r>
      <w:r w:rsidR="00A0126D">
        <w:rPr>
          <w:rFonts w:ascii="Arial" w:eastAsia="Times New Roman" w:hAnsi="Arial" w:cs="Arial"/>
          <w:szCs w:val="22"/>
          <w:lang w:val="es-ES"/>
        </w:rPr>
        <w:t>b</w:t>
      </w:r>
      <w:r w:rsidR="00E21EE6">
        <w:rPr>
          <w:rFonts w:ascii="Arial" w:eastAsia="Times New Roman" w:hAnsi="Arial" w:cs="Arial"/>
          <w:szCs w:val="22"/>
          <w:lang w:val="es-ES"/>
        </w:rPr>
        <w:t>ases.</w:t>
      </w:r>
    </w:p>
    <w:p w14:paraId="1AB39683" w14:textId="77777777" w:rsidR="00972EC4" w:rsidRPr="00F27094" w:rsidRDefault="00972EC4" w:rsidP="004B5A87">
      <w:pPr>
        <w:pStyle w:val="Prrafodelista"/>
        <w:widowControl w:val="0"/>
        <w:spacing w:after="0" w:line="240" w:lineRule="auto"/>
        <w:ind w:left="567"/>
        <w:jc w:val="both"/>
        <w:rPr>
          <w:rFonts w:ascii="Arial" w:hAnsi="Arial" w:cs="Arial"/>
          <w:b/>
          <w:szCs w:val="22"/>
        </w:rPr>
      </w:pPr>
    </w:p>
    <w:p w14:paraId="76A1D217" w14:textId="77777777" w:rsidR="008A31DE" w:rsidRPr="00D873F1"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PLAZO DE ENTREGA</w:t>
      </w:r>
      <w:r w:rsidR="00FB4A40">
        <w:rPr>
          <w:rFonts w:ascii="Arial" w:hAnsi="Arial" w:cs="Arial"/>
          <w:b/>
          <w:szCs w:val="22"/>
        </w:rPr>
        <w:t xml:space="preserve"> </w:t>
      </w:r>
      <w:r w:rsidR="00FB4A40" w:rsidRPr="00B349B0">
        <w:rPr>
          <w:rFonts w:ascii="Arial" w:hAnsi="Arial" w:cs="Arial"/>
          <w:b/>
          <w:szCs w:val="22"/>
        </w:rPr>
        <w:t>O</w:t>
      </w:r>
      <w:r w:rsidR="00072BA7" w:rsidRPr="00D873F1">
        <w:rPr>
          <w:rFonts w:ascii="Arial" w:hAnsi="Arial" w:cs="Arial"/>
          <w:b/>
          <w:szCs w:val="22"/>
        </w:rPr>
        <w:t xml:space="preserve"> PLAZO DE PRESTACIÓN DEL SERVICIO</w:t>
      </w:r>
    </w:p>
    <w:p w14:paraId="3905A688" w14:textId="77777777" w:rsidR="008A31DE" w:rsidRPr="00D873F1" w:rsidRDefault="008A31DE" w:rsidP="004B5A87">
      <w:pPr>
        <w:pStyle w:val="Prrafodelista"/>
        <w:widowControl w:val="0"/>
        <w:spacing w:after="0" w:line="240" w:lineRule="auto"/>
        <w:ind w:left="567"/>
        <w:jc w:val="both"/>
        <w:rPr>
          <w:rFonts w:ascii="Arial" w:hAnsi="Arial" w:cs="Arial"/>
          <w:b/>
          <w:szCs w:val="22"/>
        </w:rPr>
      </w:pPr>
    </w:p>
    <w:p w14:paraId="28D271B8" w14:textId="34EAEFD6" w:rsidR="008A31DE" w:rsidRDefault="00904593" w:rsidP="00904593">
      <w:pPr>
        <w:pStyle w:val="Sangra2detindependiente1"/>
        <w:widowControl w:val="0"/>
        <w:tabs>
          <w:tab w:val="center" w:pos="6384"/>
          <w:tab w:val="right" w:pos="10803"/>
        </w:tabs>
        <w:ind w:left="567" w:firstLine="0"/>
        <w:contextualSpacing/>
        <w:rPr>
          <w:rFonts w:ascii="Arial" w:hAnsi="Arial" w:cs="Arial"/>
          <w:szCs w:val="22"/>
        </w:rPr>
      </w:pPr>
      <w:r w:rsidRPr="004A1511">
        <w:rPr>
          <w:rFonts w:ascii="Arial" w:eastAsia="Times New Roman" w:hAnsi="Arial" w:cs="Arial"/>
          <w:szCs w:val="22"/>
          <w:lang w:val="es-ES"/>
        </w:rPr>
        <w:t xml:space="preserve">Los bienes </w:t>
      </w:r>
      <w:r w:rsidR="00072BA7" w:rsidRPr="004A1511">
        <w:rPr>
          <w:rFonts w:ascii="Arial" w:eastAsia="Times New Roman" w:hAnsi="Arial" w:cs="Arial"/>
          <w:szCs w:val="22"/>
          <w:lang w:val="es-ES"/>
        </w:rPr>
        <w:t xml:space="preserve">/ servicios </w:t>
      </w:r>
      <w:r w:rsidRPr="004A1511">
        <w:rPr>
          <w:rFonts w:ascii="Arial" w:eastAsia="Times New Roman" w:hAnsi="Arial" w:cs="Arial"/>
          <w:szCs w:val="22"/>
          <w:lang w:val="es-ES"/>
        </w:rPr>
        <w:t xml:space="preserve">materia de la presente convocatoria se entregarán </w:t>
      </w:r>
      <w:r w:rsidR="00072BA7" w:rsidRPr="004A1511">
        <w:rPr>
          <w:rFonts w:ascii="Arial" w:eastAsia="Times New Roman" w:hAnsi="Arial" w:cs="Arial"/>
          <w:szCs w:val="22"/>
          <w:lang w:val="es-ES"/>
        </w:rPr>
        <w:t>/</w:t>
      </w:r>
      <w:r w:rsidR="00072BA7" w:rsidRPr="00D873F1">
        <w:rPr>
          <w:rFonts w:ascii="Arial" w:eastAsia="Times New Roman" w:hAnsi="Arial" w:cs="Arial"/>
          <w:szCs w:val="22"/>
          <w:lang w:val="es-ES"/>
        </w:rPr>
        <w:t xml:space="preserve"> prestarán </w:t>
      </w:r>
      <w:r w:rsidRPr="00D873F1">
        <w:rPr>
          <w:rFonts w:ascii="Arial" w:eastAsia="Times New Roman" w:hAnsi="Arial" w:cs="Arial"/>
          <w:szCs w:val="22"/>
          <w:lang w:val="es-ES"/>
        </w:rPr>
        <w:t xml:space="preserve">en el plazo </w:t>
      </w:r>
      <w:r w:rsidR="009D7F40" w:rsidRPr="00D873F1">
        <w:rPr>
          <w:rFonts w:ascii="Arial" w:eastAsia="Times New Roman" w:hAnsi="Arial" w:cs="Arial"/>
          <w:szCs w:val="22"/>
          <w:lang w:val="es-ES"/>
        </w:rPr>
        <w:t>d</w:t>
      </w:r>
      <w:r w:rsidR="009D7F40" w:rsidRPr="009A0B9E">
        <w:rPr>
          <w:rFonts w:ascii="Arial" w:eastAsia="Times New Roman" w:hAnsi="Arial" w:cs="Arial"/>
          <w:szCs w:val="22"/>
          <w:lang w:val="es-ES"/>
        </w:rPr>
        <w:t>e</w:t>
      </w:r>
      <w:r w:rsidRPr="009A0B9E">
        <w:rPr>
          <w:rFonts w:ascii="Arial" w:eastAsia="Times New Roman" w:hAnsi="Arial" w:cs="Arial"/>
          <w:szCs w:val="22"/>
          <w:lang w:val="es-ES"/>
        </w:rPr>
        <w:t xml:space="preserve"> </w:t>
      </w:r>
      <w:r w:rsidRPr="009A0B9E">
        <w:rPr>
          <w:rFonts w:ascii="Arial" w:eastAsia="Times New Roman" w:hAnsi="Arial" w:cs="Arial"/>
          <w:szCs w:val="22"/>
          <w:highlight w:val="lightGray"/>
          <w:lang w:val="es-ES"/>
        </w:rPr>
        <w:t>[Consignar el plazo de entrega de los bienes</w:t>
      </w:r>
      <w:r w:rsidR="00072BA7" w:rsidRPr="009A0B9E">
        <w:rPr>
          <w:rFonts w:ascii="Arial" w:eastAsia="Times New Roman" w:hAnsi="Arial" w:cs="Arial"/>
          <w:szCs w:val="22"/>
          <w:highlight w:val="lightGray"/>
          <w:lang w:val="es-ES"/>
        </w:rPr>
        <w:t xml:space="preserve"> o el plazo de prestación del </w:t>
      </w:r>
      <w:r w:rsidR="00072BA7" w:rsidRPr="00C47D3A">
        <w:rPr>
          <w:rFonts w:ascii="Arial" w:eastAsia="Times New Roman" w:hAnsi="Arial" w:cs="Arial"/>
          <w:szCs w:val="22"/>
          <w:highlight w:val="lightGray"/>
          <w:lang w:val="es-ES"/>
        </w:rPr>
        <w:t>servici</w:t>
      </w:r>
      <w:r w:rsidR="007E6FA6" w:rsidRPr="00C47D3A">
        <w:rPr>
          <w:rFonts w:ascii="Arial" w:eastAsia="Times New Roman" w:hAnsi="Arial" w:cs="Arial"/>
          <w:szCs w:val="22"/>
          <w:highlight w:val="lightGray"/>
          <w:lang w:val="es-ES"/>
        </w:rPr>
        <w:t>o</w:t>
      </w:r>
      <w:r w:rsidR="00C47D3A">
        <w:rPr>
          <w:rFonts w:ascii="Arial" w:eastAsia="Times New Roman" w:hAnsi="Arial" w:cs="Arial"/>
          <w:szCs w:val="22"/>
          <w:highlight w:val="lightGray"/>
          <w:lang w:val="es-ES"/>
        </w:rPr>
        <w:t xml:space="preserve"> incluyendo las condiciones para su inicio</w:t>
      </w:r>
      <w:r w:rsidRPr="00C47D3A">
        <w:rPr>
          <w:rFonts w:ascii="Arial" w:eastAsia="Times New Roman" w:hAnsi="Arial" w:cs="Arial"/>
          <w:szCs w:val="22"/>
          <w:highlight w:val="lightGray"/>
          <w:lang w:val="es-ES"/>
        </w:rPr>
        <w:t>]</w:t>
      </w:r>
      <w:r w:rsidRPr="00C47D3A">
        <w:rPr>
          <w:rFonts w:ascii="Arial" w:eastAsia="Times New Roman" w:hAnsi="Arial" w:cs="Arial"/>
          <w:szCs w:val="22"/>
          <w:lang w:val="es-ES"/>
        </w:rPr>
        <w:t>,</w:t>
      </w:r>
      <w:r w:rsidRPr="00D873F1">
        <w:rPr>
          <w:rFonts w:ascii="Arial" w:eastAsia="Times New Roman" w:hAnsi="Arial" w:cs="Arial"/>
          <w:szCs w:val="22"/>
          <w:lang w:val="es-ES"/>
        </w:rPr>
        <w:t xml:space="preserve"> en concordancia con lo establecido en el</w:t>
      </w:r>
      <w:r w:rsidRPr="00904593">
        <w:rPr>
          <w:rFonts w:ascii="Arial" w:eastAsia="Times New Roman" w:hAnsi="Arial" w:cs="Arial"/>
          <w:szCs w:val="22"/>
          <w:lang w:val="es-ES"/>
        </w:rPr>
        <w:t xml:space="preserve"> expediente de contratación.</w:t>
      </w:r>
      <w:r w:rsidR="008A31DE" w:rsidRPr="00904593">
        <w:rPr>
          <w:rFonts w:ascii="Arial" w:hAnsi="Arial" w:cs="Arial"/>
          <w:szCs w:val="22"/>
          <w:highlight w:val="yellow"/>
        </w:rPr>
        <w:t xml:space="preserve"> </w:t>
      </w:r>
    </w:p>
    <w:p w14:paraId="2C61702B" w14:textId="77777777" w:rsidR="00812DD6" w:rsidRDefault="00812DD6" w:rsidP="00904593">
      <w:pPr>
        <w:pStyle w:val="Sangra2detindependiente1"/>
        <w:widowControl w:val="0"/>
        <w:tabs>
          <w:tab w:val="center" w:pos="6384"/>
          <w:tab w:val="right" w:pos="10803"/>
        </w:tabs>
        <w:ind w:left="567" w:firstLine="0"/>
        <w:contextualSpacing/>
        <w:rPr>
          <w:rFonts w:ascii="Arial" w:hAnsi="Arial" w:cs="Arial"/>
          <w:szCs w:val="22"/>
        </w:rPr>
      </w:pPr>
    </w:p>
    <w:tbl>
      <w:tblPr>
        <w:tblStyle w:val="Tablaconcuadrcul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549CD" w:rsidRPr="003A2779" w14:paraId="24D5C22A" w14:textId="77777777" w:rsidTr="00FB2507">
        <w:trPr>
          <w:trHeight w:val="349"/>
        </w:trPr>
        <w:tc>
          <w:tcPr>
            <w:tcW w:w="7938" w:type="dxa"/>
          </w:tcPr>
          <w:p w14:paraId="3118F0AC" w14:textId="77777777" w:rsidR="00812DD6" w:rsidRPr="003A2779" w:rsidRDefault="00812DD6" w:rsidP="00DD1294">
            <w:pPr>
              <w:pStyle w:val="Prrafodelista"/>
              <w:widowControl w:val="0"/>
              <w:spacing w:after="0" w:line="240" w:lineRule="auto"/>
              <w:ind w:left="34"/>
              <w:jc w:val="both"/>
              <w:rPr>
                <w:rFonts w:ascii="Arial" w:hAnsi="Arial" w:cs="Arial"/>
                <w:b/>
                <w:bCs/>
                <w:i/>
                <w:iCs/>
                <w:color w:val="2F5496" w:themeColor="accent5" w:themeShade="BF"/>
                <w:sz w:val="18"/>
                <w:szCs w:val="18"/>
                <w:lang w:val="es-ES_tradnl"/>
              </w:rPr>
            </w:pPr>
            <w:r w:rsidRPr="003A2779">
              <w:rPr>
                <w:rFonts w:ascii="Arial" w:hAnsi="Arial" w:cs="Arial"/>
                <w:b/>
                <w:bCs/>
                <w:i/>
                <w:iCs/>
                <w:color w:val="2F5496" w:themeColor="accent5" w:themeShade="BF"/>
                <w:sz w:val="18"/>
                <w:szCs w:val="18"/>
                <w:lang w:val="es-ES_tradnl"/>
              </w:rPr>
              <w:t>Importante</w:t>
            </w:r>
            <w:r w:rsidR="00FD5D85" w:rsidRPr="003A2779">
              <w:rPr>
                <w:rFonts w:ascii="Arial" w:hAnsi="Arial" w:cs="Arial"/>
                <w:b/>
                <w:bCs/>
                <w:i/>
                <w:iCs/>
                <w:color w:val="2F5496" w:themeColor="accent5" w:themeShade="BF"/>
                <w:sz w:val="18"/>
                <w:szCs w:val="18"/>
                <w:lang w:val="es-ES_tradnl"/>
              </w:rPr>
              <w:t xml:space="preserve"> para la Entidad</w:t>
            </w:r>
          </w:p>
        </w:tc>
      </w:tr>
      <w:tr w:rsidR="005549CD" w:rsidRPr="003A2779" w14:paraId="3F7337B5" w14:textId="77777777" w:rsidTr="00FB2507">
        <w:trPr>
          <w:trHeight w:val="497"/>
        </w:trPr>
        <w:tc>
          <w:tcPr>
            <w:tcW w:w="7938" w:type="dxa"/>
          </w:tcPr>
          <w:p w14:paraId="37868A45" w14:textId="77777777" w:rsidR="00812DD6" w:rsidRPr="003A2779" w:rsidRDefault="00812DD6" w:rsidP="00DD1294">
            <w:pPr>
              <w:pStyle w:val="Prrafodelista"/>
              <w:widowControl w:val="0"/>
              <w:spacing w:after="0" w:line="240" w:lineRule="auto"/>
              <w:ind w:left="34"/>
              <w:jc w:val="both"/>
              <w:rPr>
                <w:rFonts w:ascii="Arial" w:hAnsi="Arial" w:cs="Arial"/>
                <w:bCs/>
                <w:i/>
                <w:iCs/>
                <w:color w:val="2F5496" w:themeColor="accent5" w:themeShade="BF"/>
                <w:sz w:val="18"/>
                <w:szCs w:val="18"/>
                <w:lang w:val="es-ES_tradnl"/>
              </w:rPr>
            </w:pPr>
            <w:r w:rsidRPr="003A2779">
              <w:rPr>
                <w:rFonts w:ascii="Arial" w:hAnsi="Arial" w:cs="Arial"/>
                <w:bCs/>
                <w:i/>
                <w:iCs/>
                <w:color w:val="2F5496" w:themeColor="accent5" w:themeShade="BF"/>
                <w:sz w:val="18"/>
                <w:szCs w:val="18"/>
                <w:lang w:val="es-ES_tradnl"/>
              </w:rPr>
              <w:t>En el caso de haberse determinado entrega</w:t>
            </w:r>
            <w:r w:rsidR="00972EC4" w:rsidRPr="003A2779">
              <w:rPr>
                <w:rFonts w:ascii="Arial" w:hAnsi="Arial" w:cs="Arial"/>
                <w:bCs/>
                <w:i/>
                <w:iCs/>
                <w:color w:val="2F5496" w:themeColor="accent5" w:themeShade="BF"/>
                <w:sz w:val="18"/>
                <w:szCs w:val="18"/>
                <w:lang w:val="es-ES_tradnl"/>
              </w:rPr>
              <w:t>s</w:t>
            </w:r>
            <w:r w:rsidRPr="003A2779">
              <w:rPr>
                <w:rFonts w:ascii="Arial" w:hAnsi="Arial" w:cs="Arial"/>
                <w:bCs/>
                <w:i/>
                <w:iCs/>
                <w:color w:val="2F5496" w:themeColor="accent5" w:themeShade="BF"/>
                <w:sz w:val="18"/>
                <w:szCs w:val="18"/>
                <w:lang w:val="es-ES_tradnl"/>
              </w:rPr>
              <w:t xml:space="preserve"> parciales, indicar el plazo de entrega de estos.</w:t>
            </w:r>
          </w:p>
        </w:tc>
      </w:tr>
    </w:tbl>
    <w:p w14:paraId="422CEEE6" w14:textId="77D55D0D" w:rsidR="00FD5D85" w:rsidRPr="00DD1294" w:rsidRDefault="00FD5D85" w:rsidP="00DD1294">
      <w:pPr>
        <w:pStyle w:val="Prrafodelista"/>
        <w:widowControl w:val="0"/>
        <w:spacing w:after="0" w:line="240" w:lineRule="auto"/>
        <w:ind w:left="34" w:firstLine="533"/>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50D5C6B8" w14:textId="77777777" w:rsidR="00904593" w:rsidRPr="00F27094" w:rsidRDefault="00904593" w:rsidP="004B5A87">
      <w:pPr>
        <w:pStyle w:val="Prrafodelista"/>
        <w:widowControl w:val="0"/>
        <w:spacing w:after="0" w:line="240" w:lineRule="auto"/>
        <w:ind w:left="567"/>
        <w:jc w:val="both"/>
        <w:rPr>
          <w:rFonts w:ascii="Arial" w:hAnsi="Arial" w:cs="Arial"/>
          <w:b/>
          <w:szCs w:val="22"/>
        </w:rPr>
      </w:pPr>
    </w:p>
    <w:p w14:paraId="34356087" w14:textId="77777777" w:rsidR="006D012B" w:rsidRPr="00D873F1" w:rsidRDefault="006D012B"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 xml:space="preserve">LUGAR DE </w:t>
      </w:r>
      <w:r w:rsidR="00072BA7" w:rsidRPr="00D873F1">
        <w:rPr>
          <w:rFonts w:ascii="Arial" w:hAnsi="Arial" w:cs="Arial"/>
          <w:b/>
          <w:szCs w:val="22"/>
        </w:rPr>
        <w:t xml:space="preserve">PRESTACIÓN Y </w:t>
      </w:r>
      <w:r w:rsidRPr="00D873F1">
        <w:rPr>
          <w:rFonts w:ascii="Arial" w:hAnsi="Arial" w:cs="Arial"/>
          <w:b/>
          <w:szCs w:val="22"/>
        </w:rPr>
        <w:t xml:space="preserve">ENTREGA </w:t>
      </w:r>
    </w:p>
    <w:p w14:paraId="7EC4F328" w14:textId="77777777" w:rsidR="006D012B" w:rsidRPr="00D873F1" w:rsidRDefault="006D012B" w:rsidP="004B5A87">
      <w:pPr>
        <w:pStyle w:val="Prrafodelista"/>
        <w:widowControl w:val="0"/>
        <w:spacing w:after="0" w:line="240" w:lineRule="auto"/>
        <w:ind w:left="567"/>
        <w:jc w:val="both"/>
        <w:rPr>
          <w:rFonts w:ascii="Arial" w:hAnsi="Arial" w:cs="Arial"/>
          <w:b/>
          <w:szCs w:val="22"/>
        </w:rPr>
      </w:pPr>
    </w:p>
    <w:p w14:paraId="64B136BF" w14:textId="35536AB0" w:rsidR="006D012B" w:rsidRPr="00F27094" w:rsidRDefault="00855476" w:rsidP="004B5A87">
      <w:pPr>
        <w:pStyle w:val="Prrafodelista"/>
        <w:widowControl w:val="0"/>
        <w:spacing w:after="0" w:line="240" w:lineRule="auto"/>
        <w:ind w:left="567"/>
        <w:jc w:val="both"/>
        <w:rPr>
          <w:rFonts w:ascii="Arial" w:hAnsi="Arial" w:cs="Arial"/>
          <w:szCs w:val="22"/>
        </w:rPr>
      </w:pPr>
      <w:r w:rsidRPr="00D873F1">
        <w:rPr>
          <w:rFonts w:ascii="Arial" w:hAnsi="Arial" w:cs="Arial"/>
          <w:szCs w:val="22"/>
        </w:rPr>
        <w:t>Los bienes</w:t>
      </w:r>
      <w:r w:rsidR="00D27755" w:rsidRPr="00D873F1">
        <w:rPr>
          <w:rFonts w:ascii="Arial" w:hAnsi="Arial" w:cs="Arial"/>
          <w:szCs w:val="22"/>
        </w:rPr>
        <w:t xml:space="preserve"> / servicios </w:t>
      </w:r>
      <w:r w:rsidRPr="00D873F1">
        <w:rPr>
          <w:rFonts w:ascii="Arial" w:hAnsi="Arial" w:cs="Arial"/>
          <w:szCs w:val="22"/>
        </w:rPr>
        <w:t>serán entregados</w:t>
      </w:r>
      <w:r w:rsidR="00D27755" w:rsidRPr="00D873F1">
        <w:rPr>
          <w:rFonts w:ascii="Arial" w:hAnsi="Arial" w:cs="Arial"/>
          <w:szCs w:val="22"/>
        </w:rPr>
        <w:t xml:space="preserve"> / prestados</w:t>
      </w:r>
      <w:r w:rsidRPr="00D873F1">
        <w:rPr>
          <w:rFonts w:ascii="Arial" w:hAnsi="Arial" w:cs="Arial"/>
          <w:szCs w:val="22"/>
        </w:rPr>
        <w:t xml:space="preserve">, </w:t>
      </w:r>
      <w:r w:rsidR="006D012B" w:rsidRPr="00D873F1">
        <w:rPr>
          <w:rFonts w:ascii="Arial" w:hAnsi="Arial" w:cs="Arial"/>
          <w:szCs w:val="22"/>
        </w:rPr>
        <w:t>c</w:t>
      </w:r>
      <w:r w:rsidR="00D873F1">
        <w:rPr>
          <w:rFonts w:ascii="Arial" w:hAnsi="Arial" w:cs="Arial"/>
          <w:szCs w:val="22"/>
        </w:rPr>
        <w:t>onforme a lo establecido en el requerimiento técnico mínimo/términos de referencia</w:t>
      </w:r>
      <w:r w:rsidR="00173122">
        <w:rPr>
          <w:rFonts w:ascii="Arial" w:hAnsi="Arial" w:cs="Arial"/>
          <w:szCs w:val="22"/>
        </w:rPr>
        <w:t xml:space="preserve">/especificaciones </w:t>
      </w:r>
      <w:r w:rsidR="00EA5FD5">
        <w:rPr>
          <w:rFonts w:ascii="Arial" w:hAnsi="Arial" w:cs="Arial"/>
          <w:szCs w:val="22"/>
        </w:rPr>
        <w:t>técnicas [</w:t>
      </w:r>
      <w:r w:rsidR="003A2779">
        <w:rPr>
          <w:rFonts w:ascii="Arial" w:hAnsi="Arial" w:cs="Arial"/>
          <w:szCs w:val="22"/>
          <w:highlight w:val="lightGray"/>
        </w:rPr>
        <w:t>Consignar</w:t>
      </w:r>
      <w:r w:rsidR="008514B8" w:rsidRPr="00831F75">
        <w:rPr>
          <w:rFonts w:ascii="Arial" w:hAnsi="Arial" w:cs="Arial"/>
          <w:szCs w:val="22"/>
          <w:highlight w:val="lightGray"/>
        </w:rPr>
        <w:t xml:space="preserve"> el nombre del lugar entrega, </w:t>
      </w:r>
      <w:r w:rsidR="008514B8">
        <w:rPr>
          <w:rFonts w:ascii="Arial" w:hAnsi="Arial" w:cs="Arial"/>
          <w:szCs w:val="22"/>
          <w:highlight w:val="lightGray"/>
        </w:rPr>
        <w:t xml:space="preserve">seguido del </w:t>
      </w:r>
      <w:r w:rsidR="008514B8" w:rsidRPr="00831F75">
        <w:rPr>
          <w:rFonts w:ascii="Arial" w:hAnsi="Arial" w:cs="Arial"/>
          <w:szCs w:val="22"/>
          <w:highlight w:val="lightGray"/>
        </w:rPr>
        <w:t xml:space="preserve">INCOTERM </w:t>
      </w:r>
      <w:r w:rsidR="008514B8">
        <w:rPr>
          <w:rFonts w:ascii="Arial" w:hAnsi="Arial" w:cs="Arial"/>
          <w:szCs w:val="22"/>
          <w:highlight w:val="lightGray"/>
        </w:rPr>
        <w:t>establecido en el requerimiento</w:t>
      </w:r>
      <w:r w:rsidR="008514B8" w:rsidRPr="00831F75">
        <w:rPr>
          <w:rFonts w:ascii="Arial" w:hAnsi="Arial" w:cs="Arial"/>
          <w:szCs w:val="22"/>
          <w:highlight w:val="lightGray"/>
        </w:rPr>
        <w:t>]</w:t>
      </w:r>
      <w:r w:rsidR="003A2779">
        <w:rPr>
          <w:rFonts w:ascii="Arial" w:hAnsi="Arial" w:cs="Arial"/>
          <w:szCs w:val="22"/>
        </w:rPr>
        <w:t>.</w:t>
      </w:r>
    </w:p>
    <w:p w14:paraId="7D8E28E8" w14:textId="77777777" w:rsidR="006D012B" w:rsidRPr="00F27094" w:rsidRDefault="006D012B" w:rsidP="004B5A87">
      <w:pPr>
        <w:pStyle w:val="Prrafodelista"/>
        <w:widowControl w:val="0"/>
        <w:spacing w:after="0" w:line="240" w:lineRule="auto"/>
        <w:ind w:left="567"/>
        <w:jc w:val="both"/>
        <w:rPr>
          <w:rFonts w:ascii="Arial" w:hAnsi="Arial" w:cs="Arial"/>
          <w:b/>
          <w:szCs w:val="22"/>
        </w:rPr>
      </w:pPr>
    </w:p>
    <w:p w14:paraId="51C43F38"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70BA39C2" w14:textId="77777777" w:rsidR="0043306F" w:rsidRPr="00F27094" w:rsidRDefault="0043306F" w:rsidP="004B5A87">
      <w:pPr>
        <w:pStyle w:val="Prrafodelista"/>
        <w:widowControl w:val="0"/>
        <w:spacing w:after="0" w:line="240" w:lineRule="auto"/>
        <w:ind w:left="567"/>
        <w:jc w:val="both"/>
        <w:rPr>
          <w:rFonts w:ascii="Arial" w:hAnsi="Arial" w:cs="Arial"/>
          <w:szCs w:val="22"/>
        </w:rPr>
      </w:pPr>
    </w:p>
    <w:p w14:paraId="007081F0" w14:textId="007400FC" w:rsidR="003A2779" w:rsidRPr="004F20EC" w:rsidRDefault="003A2779" w:rsidP="003A2779">
      <w:pPr>
        <w:pStyle w:val="Prrafodelista"/>
        <w:widowControl w:val="0"/>
        <w:spacing w:after="0" w:line="240" w:lineRule="auto"/>
        <w:ind w:left="567"/>
        <w:jc w:val="both"/>
        <w:rPr>
          <w:rFonts w:ascii="Arial" w:hAnsi="Arial" w:cs="Arial"/>
          <w:szCs w:val="22"/>
        </w:rPr>
      </w:pPr>
      <w:bookmarkStart w:id="8" w:name="_Hlk100053788"/>
      <w:r>
        <w:rPr>
          <w:rFonts w:ascii="Arial" w:hAnsi="Arial" w:cs="Arial"/>
          <w:szCs w:val="22"/>
        </w:rPr>
        <w:t>El</w:t>
      </w:r>
      <w:r w:rsidRPr="004F20EC">
        <w:rPr>
          <w:rFonts w:ascii="Arial" w:hAnsi="Arial" w:cs="Arial"/>
          <w:szCs w:val="22"/>
        </w:rPr>
        <w:t xml:space="preserve"> participante tiene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bookmarkEnd w:id="8"/>
    <w:p w14:paraId="0B2359F3" w14:textId="45F43B95" w:rsidR="004623A4" w:rsidRDefault="004623A4" w:rsidP="0034384B"/>
    <w:p w14:paraId="78834B23" w14:textId="77777777" w:rsidR="00926F23" w:rsidRPr="00F27094" w:rsidRDefault="00926F23" w:rsidP="00926F23">
      <w:pPr>
        <w:pStyle w:val="Prrafodelista"/>
        <w:widowControl w:val="0"/>
        <w:numPr>
          <w:ilvl w:val="1"/>
          <w:numId w:val="2"/>
        </w:numPr>
        <w:spacing w:after="0" w:line="240" w:lineRule="auto"/>
        <w:ind w:left="567" w:hanging="567"/>
        <w:jc w:val="both"/>
        <w:rPr>
          <w:rFonts w:ascii="Arial" w:hAnsi="Arial" w:cs="Arial"/>
          <w:b/>
          <w:szCs w:val="22"/>
          <w:lang w:val="es-ES_tradnl"/>
        </w:rPr>
      </w:pPr>
      <w:r w:rsidRPr="00F27094">
        <w:rPr>
          <w:rFonts w:ascii="Arial" w:hAnsi="Arial" w:cs="Arial"/>
          <w:b/>
          <w:szCs w:val="22"/>
          <w:lang w:val="es-ES_tradnl"/>
        </w:rPr>
        <w:t>BASE LEGAL</w:t>
      </w:r>
    </w:p>
    <w:p w14:paraId="5FE68868" w14:textId="77777777" w:rsidR="00926F23" w:rsidRPr="00F27094" w:rsidRDefault="00926F23" w:rsidP="00926F23">
      <w:pPr>
        <w:pStyle w:val="WW-Textosinformato"/>
        <w:widowControl w:val="0"/>
        <w:ind w:left="709"/>
        <w:contextualSpacing/>
        <w:jc w:val="both"/>
        <w:rPr>
          <w:rFonts w:ascii="Arial" w:hAnsi="Arial" w:cs="Arial"/>
          <w:b/>
          <w:sz w:val="22"/>
          <w:szCs w:val="22"/>
          <w:lang w:val="es-ES_tradnl"/>
        </w:rPr>
      </w:pPr>
    </w:p>
    <w:p w14:paraId="2A0BE004"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49DB1F3" w14:textId="77777777" w:rsidR="00926F23" w:rsidRPr="00C04F67"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C08F78" w14:textId="77777777" w:rsidR="00926F23" w:rsidRPr="00764E7D"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w:t>
      </w:r>
      <w:r w:rsidRPr="00764E7D">
        <w:rPr>
          <w:rFonts w:ascii="Arial" w:hAnsi="Arial" w:cs="Arial"/>
          <w:spacing w:val="-2"/>
          <w:szCs w:val="22"/>
        </w:rPr>
        <w:lastRenderedPageBreak/>
        <w:t>Internacional de Mercaderías, adoptada en Viena y aprobada la adhesión del Perú, por Decreto Supremo Nº 011- 99-RE.</w:t>
      </w:r>
    </w:p>
    <w:p w14:paraId="064CC06B"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7E89D5" w14:textId="77777777" w:rsidR="00926F23" w:rsidRPr="00344F15"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p>
    <w:p w14:paraId="167A9CBA" w14:textId="77777777" w:rsidR="00926F23" w:rsidRPr="00105042"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78DB5812" w14:textId="76151027" w:rsidR="00926F23" w:rsidRPr="003A2779" w:rsidRDefault="00926F23" w:rsidP="00926F23">
      <w:pPr>
        <w:pStyle w:val="Prrafodelista"/>
        <w:widowControl w:val="0"/>
        <w:numPr>
          <w:ilvl w:val="0"/>
          <w:numId w:val="3"/>
        </w:numPr>
        <w:spacing w:after="0" w:line="240" w:lineRule="auto"/>
        <w:ind w:left="993" w:hanging="284"/>
        <w:jc w:val="both"/>
        <w:rPr>
          <w:rFonts w:ascii="Arial" w:hAnsi="Arial" w:cs="Arial"/>
          <w:color w:val="2F5496" w:themeColor="accent5" w:themeShade="BF"/>
          <w:spacing w:val="-2"/>
          <w:szCs w:val="22"/>
        </w:rPr>
      </w:pPr>
      <w:r w:rsidRPr="0056072F">
        <w:rPr>
          <w:rFonts w:ascii="Arial" w:hAnsi="Arial" w:cs="Arial"/>
          <w:b/>
          <w:spacing w:val="-2"/>
          <w:szCs w:val="22"/>
        </w:rPr>
        <w:t>Resolución Ministerial N° 0538-2020-DE/SG</w:t>
      </w:r>
      <w:r w:rsidRPr="0056072F">
        <w:rPr>
          <w:rFonts w:ascii="Arial" w:hAnsi="Arial" w:cs="Arial"/>
          <w:spacing w:val="-2"/>
          <w:szCs w:val="22"/>
        </w:rPr>
        <w:t>, que aprueba la Directiva General N° 0018-2020/MINDEF/VRD/DGRRMM, Directiva General que norma las compensaciones industriales y sociales – OFFSET derivada de las contrataciones en el mercado extranjero del sector Defensa.</w:t>
      </w:r>
      <w:r w:rsidRPr="0056072F">
        <w:rPr>
          <w:rFonts w:ascii="Arial" w:hAnsi="Arial" w:cs="Arial"/>
          <w:vertAlign w:val="superscript"/>
        </w:rPr>
        <w:footnoteReference w:id="4"/>
      </w:r>
      <w:r w:rsidRPr="0056072F">
        <w:rPr>
          <w:rFonts w:ascii="Arial" w:hAnsi="Arial" w:cs="Arial"/>
          <w:spacing w:val="-2"/>
          <w:szCs w:val="22"/>
        </w:rPr>
        <w:t xml:space="preserve"> </w:t>
      </w:r>
    </w:p>
    <w:p w14:paraId="6C9181F8" w14:textId="77777777" w:rsidR="003A2779" w:rsidRPr="004F20EC" w:rsidRDefault="003A2779" w:rsidP="003A2779">
      <w:pPr>
        <w:pStyle w:val="Prrafodelista"/>
        <w:widowControl w:val="0"/>
        <w:numPr>
          <w:ilvl w:val="0"/>
          <w:numId w:val="3"/>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5"/>
      </w:r>
      <w:r w:rsidRPr="004F20EC">
        <w:rPr>
          <w:rFonts w:ascii="Arial" w:hAnsi="Arial" w:cs="Arial"/>
          <w:szCs w:val="22"/>
        </w:rPr>
        <w:t>.</w:t>
      </w:r>
    </w:p>
    <w:p w14:paraId="437A456D" w14:textId="77777777" w:rsidR="003A2779" w:rsidRPr="00FE7D3C" w:rsidRDefault="003A2779" w:rsidP="003A2779">
      <w:pPr>
        <w:pStyle w:val="Prrafodelista"/>
        <w:widowControl w:val="0"/>
        <w:numPr>
          <w:ilvl w:val="0"/>
          <w:numId w:val="3"/>
        </w:numPr>
        <w:spacing w:after="0" w:line="240" w:lineRule="auto"/>
        <w:ind w:left="993" w:hanging="284"/>
        <w:jc w:val="both"/>
        <w:rPr>
          <w:rFonts w:ascii="Arial" w:hAnsi="Arial" w:cs="Arial"/>
        </w:rPr>
      </w:pPr>
      <w:bookmarkStart w:id="10" w:name="_Hlk100054145"/>
      <w:r w:rsidRPr="004F20EC">
        <w:rPr>
          <w:rFonts w:ascii="Arial" w:hAnsi="Arial" w:cs="Arial"/>
          <w:b/>
          <w:bCs/>
          <w:spacing w:val="-2"/>
          <w:szCs w:val="22"/>
        </w:rPr>
        <w:t>Decreto</w:t>
      </w:r>
      <w:r w:rsidRPr="004F20EC">
        <w:rPr>
          <w:rFonts w:ascii="Arial" w:hAnsi="Arial" w:cs="Arial"/>
          <w:b/>
          <w:bCs/>
        </w:rPr>
        <w:t xml:space="preserve"> </w:t>
      </w:r>
      <w:r w:rsidRPr="00FE7D3C">
        <w:rPr>
          <w:rFonts w:ascii="Arial" w:hAnsi="Arial" w:cs="Arial"/>
          <w:b/>
          <w:bCs/>
        </w:rPr>
        <w:t>Supremo N° 004-2022-DE</w:t>
      </w:r>
      <w:r w:rsidRPr="00FE7D3C">
        <w:rPr>
          <w:rFonts w:ascii="Arial" w:hAnsi="Arial" w:cs="Arial"/>
        </w:rPr>
        <w:t>, que aprueba el Plan Estratégico de Compras del Sector Defensa, para el Periodo 2022-2024, publicado el 27 de marzo de 2022.</w:t>
      </w:r>
      <w:r w:rsidRPr="00FE7D3C">
        <w:rPr>
          <w:rStyle w:val="Refdenotaalpie"/>
          <w:rFonts w:ascii="Arial" w:hAnsi="Arial" w:cs="Arial"/>
        </w:rPr>
        <w:footnoteReference w:id="6"/>
      </w:r>
    </w:p>
    <w:p w14:paraId="44C6411C" w14:textId="68DA95AB" w:rsidR="003A2779" w:rsidRPr="00FE7D3C" w:rsidRDefault="00695281" w:rsidP="003A2779">
      <w:pPr>
        <w:pStyle w:val="Prrafodelista"/>
        <w:widowControl w:val="0"/>
        <w:numPr>
          <w:ilvl w:val="0"/>
          <w:numId w:val="3"/>
        </w:numPr>
        <w:spacing w:after="0" w:line="240" w:lineRule="auto"/>
        <w:ind w:left="993" w:hanging="284"/>
        <w:jc w:val="both"/>
        <w:rPr>
          <w:rFonts w:ascii="Arial" w:hAnsi="Arial" w:cs="Arial"/>
          <w:color w:val="auto"/>
          <w:spacing w:val="-2"/>
          <w:szCs w:val="22"/>
        </w:rPr>
      </w:pPr>
      <w:bookmarkStart w:id="11" w:name="_Hlk100054166"/>
      <w:bookmarkEnd w:id="10"/>
      <w:r w:rsidRPr="00FE7D3C">
        <w:rPr>
          <w:rFonts w:ascii="Arial" w:hAnsi="Arial" w:cs="Arial"/>
          <w:b/>
          <w:color w:val="auto"/>
          <w:szCs w:val="22"/>
        </w:rPr>
        <w:t xml:space="preserve">Resolución Jefatural N° </w:t>
      </w:r>
      <w:r w:rsidR="00F94DBC" w:rsidRPr="00FE7D3C">
        <w:rPr>
          <w:rFonts w:ascii="Arial" w:hAnsi="Arial" w:cs="Arial"/>
          <w:b/>
          <w:color w:val="auto"/>
          <w:szCs w:val="22"/>
        </w:rPr>
        <w:t>037</w:t>
      </w:r>
      <w:r w:rsidR="003A2779" w:rsidRPr="00FE7D3C">
        <w:rPr>
          <w:rFonts w:ascii="Arial" w:hAnsi="Arial" w:cs="Arial"/>
          <w:b/>
          <w:color w:val="auto"/>
          <w:szCs w:val="22"/>
        </w:rPr>
        <w:t>-</w:t>
      </w:r>
      <w:r w:rsidRPr="00FE7D3C">
        <w:rPr>
          <w:rFonts w:ascii="Arial" w:hAnsi="Arial" w:cs="Arial"/>
          <w:b/>
          <w:szCs w:val="22"/>
        </w:rPr>
        <w:t>202</w:t>
      </w:r>
      <w:r w:rsidR="00F94DBC" w:rsidRPr="00FE7D3C">
        <w:rPr>
          <w:rFonts w:ascii="Arial" w:hAnsi="Arial" w:cs="Arial"/>
          <w:b/>
          <w:szCs w:val="22"/>
        </w:rPr>
        <w:t>4</w:t>
      </w:r>
      <w:r w:rsidR="003A2779" w:rsidRPr="00FE7D3C">
        <w:rPr>
          <w:rFonts w:ascii="Arial" w:hAnsi="Arial" w:cs="Arial"/>
          <w:b/>
          <w:szCs w:val="22"/>
        </w:rPr>
        <w:t>-ACFFAA,</w:t>
      </w:r>
      <w:r w:rsidR="003A2779" w:rsidRPr="00FE7D3C">
        <w:rPr>
          <w:rFonts w:ascii="Arial" w:hAnsi="Arial" w:cs="Arial"/>
          <w:b/>
          <w:color w:val="auto"/>
          <w:szCs w:val="22"/>
        </w:rPr>
        <w:t xml:space="preserve"> </w:t>
      </w:r>
      <w:r w:rsidR="003A2779" w:rsidRPr="00FE7D3C">
        <w:rPr>
          <w:rFonts w:ascii="Arial" w:hAnsi="Arial" w:cs="Arial"/>
          <w:color w:val="auto"/>
          <w:szCs w:val="22"/>
        </w:rPr>
        <w:t>que aprueba el Manual de Contrataciones en el Mercado Ex</w:t>
      </w:r>
      <w:r w:rsidR="00F94DBC" w:rsidRPr="00FE7D3C">
        <w:rPr>
          <w:rFonts w:ascii="Arial" w:hAnsi="Arial" w:cs="Arial"/>
          <w:color w:val="auto"/>
          <w:szCs w:val="22"/>
        </w:rPr>
        <w:t>tranjero MAN-DPC-001, versión 08</w:t>
      </w:r>
      <w:r w:rsidR="003A2779" w:rsidRPr="00FE7D3C">
        <w:rPr>
          <w:rFonts w:ascii="Arial" w:hAnsi="Arial" w:cs="Arial"/>
          <w:color w:val="auto"/>
          <w:szCs w:val="22"/>
        </w:rPr>
        <w:t>.</w:t>
      </w:r>
    </w:p>
    <w:p w14:paraId="04E27B9D" w14:textId="77777777" w:rsidR="003A2779" w:rsidRPr="004F20EC" w:rsidRDefault="003A2779" w:rsidP="003A2779">
      <w:pPr>
        <w:widowControl w:val="0"/>
        <w:spacing w:after="0" w:line="240" w:lineRule="auto"/>
        <w:ind w:left="709"/>
        <w:jc w:val="both"/>
        <w:rPr>
          <w:rFonts w:ascii="Arial" w:hAnsi="Arial" w:cs="Arial"/>
          <w:color w:val="2F5496" w:themeColor="accent5" w:themeShade="BF"/>
          <w:spacing w:val="-2"/>
          <w:szCs w:val="22"/>
        </w:rPr>
      </w:pPr>
      <w:bookmarkStart w:id="12" w:name="_Hlk100054301"/>
      <w:bookmarkEnd w:id="11"/>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3A2779" w:rsidRPr="004F20EC" w14:paraId="2770194C" w14:textId="77777777" w:rsidTr="00E0626C">
        <w:trPr>
          <w:trHeight w:val="349"/>
        </w:trPr>
        <w:tc>
          <w:tcPr>
            <w:tcW w:w="8363" w:type="dxa"/>
            <w:vAlign w:val="center"/>
          </w:tcPr>
          <w:p w14:paraId="7FACE8E8"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495CE083" w14:textId="77777777" w:rsidTr="00E0626C">
        <w:trPr>
          <w:trHeight w:val="551"/>
        </w:trPr>
        <w:tc>
          <w:tcPr>
            <w:tcW w:w="8363" w:type="dxa"/>
            <w:vAlign w:val="center"/>
          </w:tcPr>
          <w:p w14:paraId="12874CC2" w14:textId="77777777" w:rsidR="003A2779" w:rsidRPr="004F20EC" w:rsidRDefault="003A2779" w:rsidP="00E0626C">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En caso de requerir consignar alguna otra normativa, de acuerdo al objeto de convocatoria, incluirlas aquí:</w:t>
            </w:r>
          </w:p>
          <w:p w14:paraId="6B986147" w14:textId="77777777" w:rsidR="003A2779" w:rsidRPr="004F20EC" w:rsidRDefault="003A2779" w:rsidP="003A2779">
            <w:pPr>
              <w:pStyle w:val="Prrafodelista"/>
              <w:widowControl w:val="0"/>
              <w:numPr>
                <w:ilvl w:val="0"/>
                <w:numId w:val="3"/>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4FD8C07A" w14:textId="77777777" w:rsidR="003A2779" w:rsidRPr="004F20EC" w:rsidRDefault="003A2779" w:rsidP="00E0626C">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1DD36A" w14:textId="77777777" w:rsidR="003A2779" w:rsidRPr="004F20EC" w:rsidRDefault="003A2779" w:rsidP="003A2779">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bookmarkEnd w:id="12"/>
    <w:p w14:paraId="12444A79" w14:textId="77777777" w:rsidR="003A2779" w:rsidRPr="004F20EC" w:rsidRDefault="003A2779" w:rsidP="003A2779">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459EA164" w14:textId="7C1F8470" w:rsidR="00926F23" w:rsidRDefault="00926F23" w:rsidP="0034384B"/>
    <w:p w14:paraId="6028AF8D" w14:textId="0DADB1DB" w:rsidR="003A2779" w:rsidRDefault="003A2779" w:rsidP="0034384B"/>
    <w:p w14:paraId="5B8CD15C" w14:textId="4448961B" w:rsidR="003A2779" w:rsidRDefault="003A2779" w:rsidP="0034384B"/>
    <w:p w14:paraId="2FB361ED" w14:textId="192B74D3" w:rsidR="003A2779" w:rsidRDefault="003A2779" w:rsidP="0034384B"/>
    <w:p w14:paraId="332D72FB" w14:textId="4757716B" w:rsidR="00266078" w:rsidRDefault="00266078" w:rsidP="0034384B"/>
    <w:p w14:paraId="00A6EF7D" w14:textId="77777777" w:rsidR="00266078" w:rsidRDefault="00266078" w:rsidP="0034384B"/>
    <w:p w14:paraId="68C5D4B9" w14:textId="087EA92F" w:rsidR="003A2779" w:rsidRDefault="003A2779" w:rsidP="0034384B"/>
    <w:p w14:paraId="7E2D19BB" w14:textId="23411AD7" w:rsidR="003A2779" w:rsidRDefault="003A2779" w:rsidP="0034384B"/>
    <w:p w14:paraId="13AF5FFB" w14:textId="4A01EAA9" w:rsidR="003A2779" w:rsidRDefault="003A2779" w:rsidP="0034384B"/>
    <w:p w14:paraId="4694445D" w14:textId="410F7E00" w:rsidR="003A2779" w:rsidRDefault="003A2779" w:rsidP="0034384B"/>
    <w:p w14:paraId="40453D7E" w14:textId="3B54E55D" w:rsidR="003A2779" w:rsidRDefault="003A2779" w:rsidP="0034384B"/>
    <w:p w14:paraId="0BAF5A54" w14:textId="77777777" w:rsidR="00E82589" w:rsidRDefault="00E82589" w:rsidP="0034384B"/>
    <w:p w14:paraId="42EFEB6A" w14:textId="0927180E" w:rsidR="003A2779" w:rsidRDefault="003A2779" w:rsidP="0034384B"/>
    <w:p w14:paraId="3BD27CB2" w14:textId="15068791" w:rsidR="003A2779" w:rsidRDefault="003A2779" w:rsidP="0034384B"/>
    <w:p w14:paraId="5F483C25" w14:textId="77777777" w:rsidR="003A2779" w:rsidRDefault="003A2779" w:rsidP="0034384B"/>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35"/>
      </w:tblGrid>
      <w:tr w:rsidR="00766020" w:rsidRPr="00F27094" w14:paraId="0852CB1B" w14:textId="77777777" w:rsidTr="00066DBD">
        <w:trPr>
          <w:trHeight w:val="608"/>
        </w:trPr>
        <w:tc>
          <w:tcPr>
            <w:tcW w:w="8735" w:type="dxa"/>
            <w:shd w:val="clear" w:color="auto" w:fill="D9D9D9"/>
            <w:vAlign w:val="center"/>
          </w:tcPr>
          <w:p w14:paraId="5125EF8C"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w:t>
            </w:r>
          </w:p>
          <w:p w14:paraId="3763BCE7" w14:textId="77777777" w:rsidR="00766020" w:rsidRPr="00F27094" w:rsidRDefault="00766020" w:rsidP="0090625E">
            <w:pPr>
              <w:widowControl w:val="0"/>
              <w:spacing w:after="0" w:line="240" w:lineRule="auto"/>
              <w:contextualSpacing/>
              <w:jc w:val="center"/>
              <w:rPr>
                <w:rFonts w:ascii="Arial" w:hAnsi="Arial" w:cs="Arial"/>
                <w:b/>
                <w:szCs w:val="22"/>
              </w:rPr>
            </w:pPr>
            <w:r w:rsidRPr="00F27094">
              <w:rPr>
                <w:rFonts w:ascii="Arial" w:hAnsi="Arial" w:cs="Arial"/>
                <w:b/>
                <w:szCs w:val="22"/>
              </w:rPr>
              <w:t>DE</w:t>
            </w:r>
            <w:r w:rsidR="0090625E">
              <w:rPr>
                <w:rFonts w:ascii="Arial" w:hAnsi="Arial" w:cs="Arial"/>
                <w:b/>
                <w:szCs w:val="22"/>
              </w:rPr>
              <w:t xml:space="preserve"> </w:t>
            </w:r>
            <w:r w:rsidRPr="00F27094">
              <w:rPr>
                <w:rFonts w:ascii="Arial" w:hAnsi="Arial" w:cs="Arial"/>
                <w:b/>
                <w:szCs w:val="22"/>
              </w:rPr>
              <w:t>L</w:t>
            </w:r>
            <w:r w:rsidR="0090625E">
              <w:rPr>
                <w:rFonts w:ascii="Arial" w:hAnsi="Arial" w:cs="Arial"/>
                <w:b/>
                <w:szCs w:val="22"/>
              </w:rPr>
              <w:t>A CONTRATACIÓN</w:t>
            </w:r>
          </w:p>
        </w:tc>
      </w:tr>
    </w:tbl>
    <w:p w14:paraId="6B466E79" w14:textId="77777777" w:rsidR="004650B5" w:rsidRPr="00F27094" w:rsidRDefault="004650B5" w:rsidP="009406E8">
      <w:pPr>
        <w:pStyle w:val="Prrafodelista"/>
        <w:widowControl w:val="0"/>
        <w:numPr>
          <w:ilvl w:val="0"/>
          <w:numId w:val="2"/>
        </w:numPr>
        <w:spacing w:after="0" w:line="240" w:lineRule="auto"/>
        <w:jc w:val="both"/>
        <w:rPr>
          <w:rFonts w:ascii="Arial" w:hAnsi="Arial" w:cs="Arial"/>
          <w:b/>
          <w:vanish/>
          <w:szCs w:val="22"/>
        </w:rPr>
      </w:pPr>
    </w:p>
    <w:p w14:paraId="0809037C" w14:textId="77777777" w:rsidR="00BF455C" w:rsidRDefault="00BF455C" w:rsidP="00BF455C">
      <w:pPr>
        <w:pStyle w:val="Prrafodelista"/>
        <w:widowControl w:val="0"/>
        <w:spacing w:after="0" w:line="240" w:lineRule="auto"/>
        <w:ind w:left="567"/>
        <w:jc w:val="both"/>
        <w:rPr>
          <w:rFonts w:ascii="Arial" w:hAnsi="Arial" w:cs="Arial"/>
          <w:b/>
          <w:szCs w:val="22"/>
        </w:rPr>
      </w:pPr>
    </w:p>
    <w:p w14:paraId="5CD75255" w14:textId="77777777" w:rsidR="00FF0106" w:rsidRDefault="0090625E"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INVITACIÓN</w:t>
      </w:r>
      <w:r w:rsidR="00024862" w:rsidRPr="00F27094">
        <w:rPr>
          <w:rFonts w:ascii="Arial" w:hAnsi="Arial" w:cs="Arial"/>
          <w:b/>
          <w:szCs w:val="22"/>
        </w:rPr>
        <w:t xml:space="preserve"> </w:t>
      </w:r>
    </w:p>
    <w:p w14:paraId="4CE415E8" w14:textId="77777777" w:rsidR="003A2779" w:rsidRPr="004F20EC" w:rsidRDefault="003A2779" w:rsidP="003A2779">
      <w:pPr>
        <w:pStyle w:val="Prrafodelista"/>
        <w:widowControl w:val="0"/>
        <w:spacing w:after="0" w:line="240" w:lineRule="auto"/>
        <w:ind w:left="360"/>
        <w:jc w:val="both"/>
        <w:rPr>
          <w:rFonts w:ascii="Arial" w:hAnsi="Arial" w:cs="Arial"/>
          <w:b/>
          <w:sz w:val="16"/>
          <w:szCs w:val="22"/>
        </w:rPr>
      </w:pPr>
      <w:bookmarkStart w:id="13"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3A2779" w:rsidRPr="004F20EC" w14:paraId="7CDCDD9C" w14:textId="77777777" w:rsidTr="007D392F">
        <w:trPr>
          <w:trHeight w:val="349"/>
        </w:trPr>
        <w:tc>
          <w:tcPr>
            <w:tcW w:w="8686" w:type="dxa"/>
            <w:vAlign w:val="center"/>
          </w:tcPr>
          <w:p w14:paraId="65294F87"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5BDDFB05" w14:textId="77777777" w:rsidTr="00E7691C">
        <w:trPr>
          <w:trHeight w:val="2687"/>
        </w:trPr>
        <w:tc>
          <w:tcPr>
            <w:tcW w:w="8686" w:type="dxa"/>
            <w:vAlign w:val="center"/>
          </w:tcPr>
          <w:p w14:paraId="402E9545"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56214B9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65E8DD1"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04736538"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9FEC419"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1DB5DA1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647D34A5"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 xml:space="preserve">“Las invitaciones se realizarán mediante correo electrónico, vía </w:t>
            </w:r>
            <w:proofErr w:type="spellStart"/>
            <w:r w:rsidRPr="004F20EC">
              <w:rPr>
                <w:rFonts w:ascii="Arial" w:hAnsi="Arial" w:cs="Arial"/>
                <w:bCs/>
                <w:i/>
                <w:iCs/>
                <w:color w:val="2F5496" w:themeColor="accent5" w:themeShade="BF"/>
                <w:szCs w:val="22"/>
                <w:lang w:val="es-ES"/>
              </w:rPr>
              <w:t>courier</w:t>
            </w:r>
            <w:proofErr w:type="spellEnd"/>
            <w:r w:rsidRPr="004F20EC">
              <w:rPr>
                <w:rFonts w:ascii="Arial" w:hAnsi="Arial" w:cs="Arial"/>
                <w:bCs/>
                <w:i/>
                <w:iCs/>
                <w:color w:val="2F5496" w:themeColor="accent5" w:themeShade="BF"/>
                <w:szCs w:val="22"/>
                <w:lang w:val="es-ES"/>
              </w:rPr>
              <w:t xml:space="preserve"> o fax, siempre y cuando se evidencie la remisión de las mismas, las cuales formarán parte del expediente de contratación</w:t>
            </w:r>
          </w:p>
          <w:p w14:paraId="32597AEE" w14:textId="77777777" w:rsidR="003A2779" w:rsidRPr="004F20EC" w:rsidRDefault="003A2779" w:rsidP="00E0626C">
            <w:pPr>
              <w:widowControl w:val="0"/>
              <w:spacing w:after="0" w:line="240" w:lineRule="auto"/>
              <w:jc w:val="both"/>
              <w:rPr>
                <w:rFonts w:ascii="Arial" w:hAnsi="Arial" w:cs="Arial"/>
                <w:bCs/>
                <w:i/>
                <w:iCs/>
                <w:color w:val="2F5496" w:themeColor="accent5" w:themeShade="BF"/>
                <w:szCs w:val="22"/>
                <w:lang w:val="es-ES"/>
              </w:rPr>
            </w:pPr>
          </w:p>
          <w:p w14:paraId="2DCDBFE6" w14:textId="5573E80A" w:rsidR="003A2779" w:rsidRPr="004F20EC" w:rsidRDefault="003A2779" w:rsidP="00E0626C">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 xml:space="preserve">Las cartas de invitación deberán adjuntar las bases aprobadas del procedimiento de </w:t>
            </w:r>
            <w:r w:rsidR="00B67851">
              <w:rPr>
                <w:rFonts w:ascii="Arial" w:hAnsi="Arial" w:cs="Arial"/>
                <w:bCs/>
                <w:i/>
                <w:iCs/>
                <w:color w:val="2F5496" w:themeColor="accent5" w:themeShade="BF"/>
                <w:szCs w:val="22"/>
                <w:lang w:val="es-ES"/>
              </w:rPr>
              <w:t>adjudicación</w:t>
            </w:r>
            <w:r w:rsidRPr="004F20EC">
              <w:rPr>
                <w:rFonts w:ascii="Arial" w:hAnsi="Arial" w:cs="Arial"/>
                <w:bCs/>
                <w:i/>
                <w:iCs/>
                <w:color w:val="2F5496" w:themeColor="accent5" w:themeShade="BF"/>
                <w:szCs w:val="22"/>
                <w:lang w:val="es-ES"/>
              </w:rPr>
              <w:t>”.</w:t>
            </w:r>
          </w:p>
          <w:p w14:paraId="4947A050"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6DF3E679" w14:textId="77777777" w:rsidR="003A2779" w:rsidRPr="003A2779" w:rsidRDefault="003A2779" w:rsidP="003A2779">
      <w:pPr>
        <w:jc w:val="both"/>
        <w:rPr>
          <w:rFonts w:ascii="Arial" w:hAnsi="Arial" w:cs="Arial"/>
          <w:b/>
          <w:i/>
          <w:iCs/>
          <w:color w:val="2F5496" w:themeColor="accent5" w:themeShade="BF"/>
          <w:sz w:val="18"/>
          <w:szCs w:val="18"/>
          <w:lang w:val="es-ES"/>
        </w:rPr>
      </w:pPr>
      <w:r w:rsidRPr="003A2779">
        <w:rPr>
          <w:rFonts w:ascii="Arial" w:hAnsi="Arial" w:cs="Arial"/>
          <w:b/>
          <w:i/>
          <w:iCs/>
          <w:color w:val="2F5496" w:themeColor="accent5" w:themeShade="BF"/>
          <w:sz w:val="18"/>
          <w:szCs w:val="18"/>
          <w:lang w:val="es-ES"/>
        </w:rPr>
        <w:t>Incorporar a las bases o eliminar, según corresponda</w:t>
      </w:r>
    </w:p>
    <w:bookmarkEnd w:id="13"/>
    <w:p w14:paraId="7C2EB36F" w14:textId="2B3BE83E" w:rsidR="008514B8" w:rsidRDefault="008514B8" w:rsidP="008514B8">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 xml:space="preserve">procedimiento de </w:t>
      </w:r>
      <w:r w:rsidR="00B67851">
        <w:rPr>
          <w:rFonts w:ascii="Arial" w:hAnsi="Arial" w:cs="Arial"/>
          <w:szCs w:val="22"/>
        </w:rPr>
        <w:t>adjudicación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C4E7AEF" w14:textId="77777777" w:rsidR="00693FC8" w:rsidRPr="0097459D" w:rsidRDefault="00693FC8" w:rsidP="00FF0106">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FF0106" w:rsidRPr="005549CD" w14:paraId="5224F56F" w14:textId="77777777" w:rsidTr="00E7691C">
        <w:trPr>
          <w:trHeight w:val="83"/>
        </w:trPr>
        <w:tc>
          <w:tcPr>
            <w:tcW w:w="8080" w:type="dxa"/>
            <w:shd w:val="clear" w:color="auto" w:fill="auto"/>
            <w:vAlign w:val="center"/>
          </w:tcPr>
          <w:p w14:paraId="39CEEB48" w14:textId="77777777" w:rsidR="00FF0106" w:rsidRPr="007D392F" w:rsidRDefault="00FF0106" w:rsidP="00027B2E">
            <w:pPr>
              <w:spacing w:after="0" w:line="240" w:lineRule="auto"/>
              <w:jc w:val="both"/>
              <w:rPr>
                <w:rFonts w:ascii="Arial" w:hAnsi="Arial" w:cs="Arial"/>
                <w:b/>
                <w:bCs/>
                <w:i/>
                <w:iCs/>
                <w:color w:val="4472C4" w:themeColor="accent5"/>
                <w:sz w:val="19"/>
                <w:szCs w:val="19"/>
                <w:lang w:val="es-ES"/>
              </w:rPr>
            </w:pPr>
            <w:r w:rsidRPr="007D392F">
              <w:rPr>
                <w:rFonts w:ascii="Arial" w:hAnsi="Arial" w:cs="Arial"/>
                <w:b/>
                <w:bCs/>
                <w:i/>
                <w:iCs/>
                <w:color w:val="4472C4" w:themeColor="accent5"/>
                <w:sz w:val="19"/>
                <w:szCs w:val="19"/>
                <w:lang w:val="es-ES"/>
              </w:rPr>
              <w:t>I</w:t>
            </w:r>
            <w:proofErr w:type="spellStart"/>
            <w:r w:rsidRPr="007D392F">
              <w:rPr>
                <w:rFonts w:ascii="Arial" w:hAnsi="Arial" w:cs="Arial"/>
                <w:b/>
                <w:bCs/>
                <w:i/>
                <w:iCs/>
                <w:color w:val="2F5496" w:themeColor="accent5" w:themeShade="BF"/>
                <w:sz w:val="19"/>
                <w:szCs w:val="19"/>
                <w:lang w:val="es-ES_tradnl"/>
              </w:rPr>
              <w:t>mportante</w:t>
            </w:r>
            <w:proofErr w:type="spellEnd"/>
          </w:p>
        </w:tc>
      </w:tr>
      <w:tr w:rsidR="00FF0106" w:rsidRPr="005549CD" w14:paraId="67924BE0" w14:textId="77777777" w:rsidTr="00E7691C">
        <w:trPr>
          <w:trHeight w:val="311"/>
        </w:trPr>
        <w:tc>
          <w:tcPr>
            <w:tcW w:w="8080" w:type="dxa"/>
            <w:shd w:val="clear" w:color="auto" w:fill="auto"/>
            <w:vAlign w:val="center"/>
          </w:tcPr>
          <w:p w14:paraId="6EE879B7" w14:textId="34495BA8" w:rsidR="00FF0106" w:rsidRPr="007D392F" w:rsidRDefault="00FF0106" w:rsidP="00B67851">
            <w:pPr>
              <w:pStyle w:val="Prrafodelista"/>
              <w:spacing w:after="0" w:line="240" w:lineRule="auto"/>
              <w:ind w:left="34"/>
              <w:jc w:val="both"/>
              <w:rPr>
                <w:rFonts w:ascii="Arial" w:hAnsi="Arial" w:cs="Arial"/>
                <w:bCs/>
                <w:i/>
                <w:iCs/>
                <w:color w:val="4472C4" w:themeColor="accent5"/>
                <w:sz w:val="19"/>
                <w:szCs w:val="19"/>
              </w:rPr>
            </w:pPr>
            <w:r w:rsidRPr="007D392F">
              <w:rPr>
                <w:rFonts w:ascii="Arial" w:hAnsi="Arial" w:cs="Arial"/>
                <w:bCs/>
                <w:i/>
                <w:iCs/>
                <w:color w:val="2F5496" w:themeColor="accent5" w:themeShade="BF"/>
                <w:sz w:val="19"/>
                <w:szCs w:val="19"/>
                <w:lang w:val="es-ES_tradnl"/>
              </w:rPr>
              <w:t>Una empresa pierde la condición de participante, si es que expresamente manifiesta su decisión</w:t>
            </w:r>
            <w:r w:rsidR="00812DD6" w:rsidRPr="007D392F">
              <w:rPr>
                <w:rFonts w:ascii="Arial" w:hAnsi="Arial" w:cs="Arial"/>
                <w:bCs/>
                <w:i/>
                <w:iCs/>
                <w:color w:val="2F5496" w:themeColor="accent5" w:themeShade="BF"/>
                <w:sz w:val="19"/>
                <w:szCs w:val="19"/>
                <w:lang w:val="es-ES_tradnl"/>
              </w:rPr>
              <w:t xml:space="preserve"> de no participar en el </w:t>
            </w:r>
            <w:r w:rsidR="00D27B5A" w:rsidRPr="007D392F">
              <w:rPr>
                <w:rFonts w:ascii="Arial" w:hAnsi="Arial" w:cs="Arial"/>
                <w:bCs/>
                <w:i/>
                <w:iCs/>
                <w:color w:val="2F5496" w:themeColor="accent5" w:themeShade="BF"/>
                <w:sz w:val="19"/>
                <w:szCs w:val="19"/>
                <w:lang w:val="es-ES_tradnl"/>
              </w:rPr>
              <w:t xml:space="preserve">procedimiento de </w:t>
            </w:r>
            <w:r w:rsidR="00B67851">
              <w:rPr>
                <w:rFonts w:ascii="Arial" w:hAnsi="Arial" w:cs="Arial"/>
                <w:bCs/>
                <w:i/>
                <w:iCs/>
                <w:color w:val="2F5496" w:themeColor="accent5" w:themeShade="BF"/>
                <w:sz w:val="19"/>
                <w:szCs w:val="19"/>
                <w:lang w:val="es-ES_tradnl"/>
              </w:rPr>
              <w:t>adjudicación</w:t>
            </w:r>
            <w:r w:rsidR="00812DD6" w:rsidRPr="007D392F">
              <w:rPr>
                <w:rFonts w:ascii="Arial" w:hAnsi="Arial" w:cs="Arial"/>
                <w:bCs/>
                <w:i/>
                <w:iCs/>
                <w:color w:val="2F5496" w:themeColor="accent5" w:themeShade="BF"/>
                <w:sz w:val="19"/>
                <w:szCs w:val="19"/>
                <w:lang w:val="es-ES_tradnl"/>
              </w:rPr>
              <w:t>.</w:t>
            </w:r>
            <w:r w:rsidR="00440435" w:rsidRPr="007D392F">
              <w:rPr>
                <w:rFonts w:ascii="Arial" w:hAnsi="Arial" w:cs="Arial"/>
                <w:bCs/>
                <w:i/>
                <w:iCs/>
                <w:color w:val="4472C4" w:themeColor="accent5"/>
                <w:sz w:val="19"/>
                <w:szCs w:val="19"/>
              </w:rPr>
              <w:t xml:space="preserve"> </w:t>
            </w:r>
          </w:p>
        </w:tc>
      </w:tr>
    </w:tbl>
    <w:p w14:paraId="7275CDE1" w14:textId="77777777" w:rsidR="00FF0106" w:rsidRDefault="00FF0106" w:rsidP="00FF0106">
      <w:pPr>
        <w:pStyle w:val="Prrafodelista"/>
        <w:widowControl w:val="0"/>
        <w:spacing w:after="0" w:line="240" w:lineRule="auto"/>
        <w:ind w:left="567"/>
        <w:jc w:val="both"/>
        <w:rPr>
          <w:rFonts w:ascii="Arial" w:hAnsi="Arial" w:cs="Arial"/>
          <w:sz w:val="18"/>
        </w:rPr>
      </w:pPr>
    </w:p>
    <w:p w14:paraId="2C681418" w14:textId="77777777" w:rsidR="00693FC8" w:rsidRDefault="00693FC8" w:rsidP="00FF0106">
      <w:pPr>
        <w:pStyle w:val="Prrafodelista"/>
        <w:widowControl w:val="0"/>
        <w:spacing w:after="0" w:line="240" w:lineRule="auto"/>
        <w:ind w:left="567"/>
        <w:jc w:val="both"/>
        <w:rPr>
          <w:rFonts w:ascii="Arial" w:hAnsi="Arial" w:cs="Arial"/>
          <w:sz w:val="18"/>
        </w:rPr>
      </w:pPr>
    </w:p>
    <w:p w14:paraId="2FD7B12A" w14:textId="77777777" w:rsidR="004650B5"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CALENDARIO DE</w:t>
      </w:r>
      <w:r w:rsidR="00810C8E">
        <w:rPr>
          <w:rFonts w:ascii="Arial" w:hAnsi="Arial" w:cs="Arial"/>
          <w:b/>
          <w:szCs w:val="22"/>
        </w:rPr>
        <w:t xml:space="preserve"> </w:t>
      </w:r>
      <w:r w:rsidRPr="00F27094">
        <w:rPr>
          <w:rFonts w:ascii="Arial" w:hAnsi="Arial" w:cs="Arial"/>
          <w:b/>
          <w:szCs w:val="22"/>
        </w:rPr>
        <w:t>L</w:t>
      </w:r>
      <w:r w:rsidR="00810C8E">
        <w:rPr>
          <w:rFonts w:ascii="Arial" w:hAnsi="Arial" w:cs="Arial"/>
          <w:b/>
          <w:szCs w:val="22"/>
        </w:rPr>
        <w:t>A</w:t>
      </w:r>
      <w:r w:rsidRPr="00F27094">
        <w:rPr>
          <w:rFonts w:ascii="Arial" w:hAnsi="Arial" w:cs="Arial"/>
          <w:b/>
          <w:szCs w:val="22"/>
        </w:rPr>
        <w:t xml:space="preserve"> </w:t>
      </w:r>
      <w:r w:rsidR="00810C8E">
        <w:rPr>
          <w:rFonts w:ascii="Arial" w:hAnsi="Arial" w:cs="Arial"/>
          <w:b/>
          <w:szCs w:val="22"/>
        </w:rPr>
        <w:t>CONTRATACIÓN</w:t>
      </w:r>
    </w:p>
    <w:p w14:paraId="3A1C8EC6" w14:textId="77777777" w:rsidR="007D392F" w:rsidRPr="007D392F" w:rsidRDefault="007D392F" w:rsidP="007D392F">
      <w:pPr>
        <w:widowControl w:val="0"/>
        <w:spacing w:after="0" w:line="240" w:lineRule="auto"/>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7D392F" w:rsidRPr="004F20EC" w14:paraId="71655D2F" w14:textId="77777777" w:rsidTr="00E7691C">
        <w:trPr>
          <w:trHeight w:val="83"/>
        </w:trPr>
        <w:tc>
          <w:tcPr>
            <w:tcW w:w="8647" w:type="dxa"/>
            <w:vAlign w:val="center"/>
          </w:tcPr>
          <w:p w14:paraId="749E2103" w14:textId="77777777" w:rsidR="007D392F" w:rsidRPr="004F20EC" w:rsidRDefault="007D392F" w:rsidP="00E0626C">
            <w:pPr>
              <w:spacing w:after="0" w:line="240" w:lineRule="auto"/>
              <w:jc w:val="both"/>
              <w:rPr>
                <w:rFonts w:ascii="Arial" w:hAnsi="Arial" w:cs="Arial"/>
                <w:b/>
                <w:bCs/>
                <w:i/>
                <w:iCs/>
                <w:color w:val="2F5496" w:themeColor="accent5" w:themeShade="BF"/>
                <w:sz w:val="18"/>
                <w:szCs w:val="18"/>
                <w:lang w:val="es-ES"/>
              </w:rPr>
            </w:pPr>
            <w:bookmarkStart w:id="14" w:name="_Hlk100054439"/>
            <w:r w:rsidRPr="004F20EC">
              <w:rPr>
                <w:rFonts w:ascii="Arial" w:hAnsi="Arial" w:cs="Arial"/>
                <w:b/>
                <w:bCs/>
                <w:i/>
                <w:iCs/>
                <w:color w:val="2F5496" w:themeColor="accent5" w:themeShade="BF"/>
                <w:sz w:val="18"/>
                <w:szCs w:val="18"/>
                <w:lang w:val="es-ES"/>
              </w:rPr>
              <w:t>Importante para la Entidad</w:t>
            </w:r>
          </w:p>
        </w:tc>
      </w:tr>
      <w:tr w:rsidR="007D392F" w:rsidRPr="004F20EC" w14:paraId="1DD19816" w14:textId="77777777" w:rsidTr="00E0626C">
        <w:trPr>
          <w:trHeight w:val="497"/>
        </w:trPr>
        <w:tc>
          <w:tcPr>
            <w:tcW w:w="8647" w:type="dxa"/>
            <w:vAlign w:val="center"/>
          </w:tcPr>
          <w:p w14:paraId="58B4BFE5"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29329CB8"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5B3013C" w14:textId="77777777" w:rsidR="007D392F" w:rsidRPr="004F20EC" w:rsidRDefault="007D392F" w:rsidP="00E0626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0F430BBA"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A25A980" w14:textId="77777777" w:rsidR="007D392F" w:rsidRPr="004F20EC" w:rsidRDefault="007D392F" w:rsidP="00E0626C">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7D392F" w:rsidRPr="004F20EC" w14:paraId="18EAB0FE" w14:textId="77777777" w:rsidTr="00E0626C">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E45F8E"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1328C13"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2B34854D"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22"/>
                      <w:szCs w:val="22"/>
                    </w:rPr>
                  </w:pPr>
                </w:p>
              </w:tc>
            </w:tr>
            <w:tr w:rsidR="007D392F" w:rsidRPr="004F20EC" w14:paraId="70FB991E"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E94C7D4"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2CC2FBC4"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F414979" w14:textId="77777777" w:rsidR="007D392F" w:rsidRPr="004F20EC" w:rsidDel="00582917"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AC7470"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1F33EC93"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F2E0915"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241F6E21"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4D0B96F" w14:textId="7DD514CE"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3666C22C"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EEF016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26078E08" w14:textId="728C0DFB"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7D392F">
                    <w:rPr>
                      <w:rFonts w:cs="Arial"/>
                      <w:iCs/>
                      <w:color w:val="2F5496" w:themeColor="accent5" w:themeShade="BF"/>
                      <w:sz w:val="18"/>
                      <w:szCs w:val="18"/>
                    </w:rPr>
                    <w:t xml:space="preserve">Presentación de oferta </w:t>
                  </w:r>
                  <w:r>
                    <w:rPr>
                      <w:rFonts w:cs="Arial"/>
                      <w:iCs/>
                      <w:color w:val="2F5496" w:themeColor="accent5" w:themeShade="BF"/>
                      <w:sz w:val="18"/>
                      <w:szCs w:val="18"/>
                    </w:rPr>
                    <w:t>(</w:t>
                  </w:r>
                  <w:r w:rsidRPr="007D392F">
                    <w:rPr>
                      <w:rFonts w:cs="Arial"/>
                      <w:iCs/>
                      <w:color w:val="2F5496" w:themeColor="accent5" w:themeShade="BF"/>
                      <w:sz w:val="18"/>
                      <w:szCs w:val="18"/>
                    </w:rPr>
                    <w:t>por correo electrónico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AE09F74"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51D0BF"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6BC224A6"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1204D869"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22"/>
                      <w:szCs w:val="22"/>
                    </w:rPr>
                  </w:pPr>
                </w:p>
              </w:tc>
            </w:tr>
            <w:tr w:rsidR="007D392F" w:rsidRPr="004F20EC" w14:paraId="491D0F0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121563F3" w14:textId="51B99F82"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Admisión de oferta (</w:t>
                  </w:r>
                  <w:r w:rsidRPr="007D392F">
                    <w:rPr>
                      <w:rFonts w:cs="Arial"/>
                      <w:iCs/>
                      <w:color w:val="2F5496" w:themeColor="accent5" w:themeShade="BF"/>
                      <w:sz w:val="18"/>
                      <w:szCs w:val="18"/>
                    </w:rPr>
                    <w:t>en acto privado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59A8161A"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064BF76" w14:textId="77777777" w:rsidR="007D392F" w:rsidRPr="004B552B"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5411C771"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36BA3BAF" w14:textId="77777777" w:rsidTr="00E0626C">
              <w:trPr>
                <w:trHeight w:val="20"/>
              </w:trPr>
              <w:tc>
                <w:tcPr>
                  <w:tcW w:w="2496" w:type="dxa"/>
                  <w:tcBorders>
                    <w:top w:val="single" w:sz="4" w:space="0" w:color="auto"/>
                    <w:left w:val="single" w:sz="4" w:space="0" w:color="auto"/>
                    <w:bottom w:val="nil"/>
                    <w:right w:val="nil"/>
                  </w:tcBorders>
                  <w:vAlign w:val="center"/>
                </w:tcPr>
                <w:p w14:paraId="7AD60BE7" w14:textId="73BE592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Adjudicación (en acto privado)</w:t>
                  </w:r>
                </w:p>
              </w:tc>
              <w:tc>
                <w:tcPr>
                  <w:tcW w:w="193" w:type="dxa"/>
                  <w:tcBorders>
                    <w:top w:val="single" w:sz="4" w:space="0" w:color="auto"/>
                    <w:left w:val="nil"/>
                    <w:bottom w:val="nil"/>
                    <w:right w:val="single" w:sz="4" w:space="0" w:color="auto"/>
                  </w:tcBorders>
                  <w:vAlign w:val="center"/>
                </w:tcPr>
                <w:p w14:paraId="00939C00"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3BB98DB" w14:textId="7BD6F3C4"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6EE3DDA0"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108E6DE" w14:textId="77777777" w:rsidTr="00E7691C">
              <w:trPr>
                <w:trHeight w:val="55"/>
              </w:trPr>
              <w:tc>
                <w:tcPr>
                  <w:tcW w:w="2689" w:type="dxa"/>
                  <w:gridSpan w:val="2"/>
                  <w:tcBorders>
                    <w:top w:val="single" w:sz="4" w:space="0" w:color="auto"/>
                  </w:tcBorders>
                  <w:vAlign w:val="center"/>
                </w:tcPr>
                <w:p w14:paraId="34773BDC"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5D403688"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0378EC2B"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5D8DA3CB" w14:textId="77777777" w:rsidR="007D392F" w:rsidRPr="004F20EC" w:rsidRDefault="007D392F" w:rsidP="00E0626C">
            <w:pPr>
              <w:spacing w:after="0" w:line="240" w:lineRule="auto"/>
              <w:rPr>
                <w:rFonts w:ascii="Arial" w:hAnsi="Arial" w:cs="Arial"/>
                <w:b/>
                <w:bCs/>
                <w:i/>
                <w:iCs/>
                <w:color w:val="2F5496" w:themeColor="accent5" w:themeShade="BF"/>
                <w:sz w:val="18"/>
                <w:szCs w:val="18"/>
              </w:rPr>
            </w:pPr>
          </w:p>
        </w:tc>
      </w:tr>
    </w:tbl>
    <w:bookmarkEnd w:id="14"/>
    <w:p w14:paraId="0CC448B4" w14:textId="77777777" w:rsidR="007D392F" w:rsidRPr="00E7691C" w:rsidRDefault="007D392F" w:rsidP="00E7691C">
      <w:pPr>
        <w:jc w:val="both"/>
        <w:rPr>
          <w:rFonts w:ascii="Arial" w:hAnsi="Arial" w:cs="Arial"/>
          <w:b/>
          <w:i/>
          <w:iCs/>
          <w:color w:val="2F5496" w:themeColor="accent5" w:themeShade="BF"/>
          <w:sz w:val="18"/>
          <w:szCs w:val="18"/>
          <w:lang w:val="es-ES"/>
        </w:rPr>
      </w:pPr>
      <w:r w:rsidRPr="00E7691C">
        <w:rPr>
          <w:rFonts w:ascii="Arial" w:hAnsi="Arial" w:cs="Arial"/>
          <w:b/>
          <w:i/>
          <w:iCs/>
          <w:color w:val="2F5496" w:themeColor="accent5" w:themeShade="BF"/>
          <w:sz w:val="18"/>
          <w:szCs w:val="18"/>
          <w:lang w:val="es-ES"/>
        </w:rPr>
        <w:t>Incorporar a las bases o eliminar, según corresponda</w:t>
      </w:r>
    </w:p>
    <w:tbl>
      <w:tblPr>
        <w:tblStyle w:val="Tablaconcuadrcula1"/>
        <w:tblW w:w="8084"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4"/>
      </w:tblGrid>
      <w:tr w:rsidR="00631D1D" w:rsidRPr="00DD1294" w14:paraId="5A861879" w14:textId="77777777" w:rsidTr="00FB2507">
        <w:trPr>
          <w:trHeight w:val="362"/>
        </w:trPr>
        <w:tc>
          <w:tcPr>
            <w:tcW w:w="8084" w:type="dxa"/>
            <w:hideMark/>
          </w:tcPr>
          <w:p w14:paraId="7D630364" w14:textId="77777777" w:rsidR="00631D1D" w:rsidRPr="00DD1294" w:rsidRDefault="00631D1D" w:rsidP="00693FC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lastRenderedPageBreak/>
              <w:t>Importante para la Entidad</w:t>
            </w:r>
          </w:p>
        </w:tc>
      </w:tr>
      <w:tr w:rsidR="00631D1D" w:rsidRPr="00DD1294" w14:paraId="0E277750" w14:textId="77777777" w:rsidTr="00FB2507">
        <w:trPr>
          <w:trHeight w:val="718"/>
        </w:trPr>
        <w:tc>
          <w:tcPr>
            <w:tcW w:w="8084" w:type="dxa"/>
            <w:hideMark/>
          </w:tcPr>
          <w:p w14:paraId="6565D19E" w14:textId="174249BF" w:rsidR="00631D1D" w:rsidRPr="00DD1294" w:rsidRDefault="00E7691C" w:rsidP="009D7240">
            <w:pPr>
              <w:spacing w:after="0" w:line="240" w:lineRule="auto"/>
              <w:jc w:val="both"/>
              <w:rPr>
                <w:rFonts w:ascii="Arial" w:hAnsi="Arial" w:cs="Arial"/>
                <w:bCs/>
                <w:i/>
                <w:color w:val="2F5496" w:themeColor="accent5" w:themeShade="BF"/>
                <w:sz w:val="19"/>
                <w:szCs w:val="19"/>
                <w:lang w:val="es-ES_tradnl"/>
              </w:rPr>
            </w:pPr>
            <w:r>
              <w:rPr>
                <w:rFonts w:ascii="Arial" w:hAnsi="Arial" w:cs="Arial"/>
                <w:bCs/>
                <w:i/>
                <w:color w:val="2F5496" w:themeColor="accent5" w:themeShade="BF"/>
                <w:sz w:val="19"/>
                <w:szCs w:val="19"/>
                <w:lang w:val="es-ES_tradnl"/>
              </w:rPr>
              <w:t>Bajo la modalidad de proveedor único</w:t>
            </w:r>
            <w:r w:rsidR="00631D1D" w:rsidRPr="00DD1294">
              <w:rPr>
                <w:rFonts w:ascii="Arial" w:hAnsi="Arial" w:cs="Arial"/>
                <w:bCs/>
                <w:i/>
                <w:color w:val="2F5496" w:themeColor="accent5" w:themeShade="BF"/>
                <w:sz w:val="19"/>
                <w:szCs w:val="19"/>
                <w:lang w:val="es-ES_tradnl"/>
              </w:rPr>
              <w:t xml:space="preserve">, </w:t>
            </w:r>
            <w:r w:rsidR="00C825B3" w:rsidRPr="00DD1294">
              <w:rPr>
                <w:rFonts w:ascii="Arial" w:hAnsi="Arial" w:cs="Arial"/>
                <w:bCs/>
                <w:i/>
                <w:color w:val="2F5496" w:themeColor="accent5" w:themeShade="BF"/>
                <w:sz w:val="19"/>
                <w:szCs w:val="19"/>
                <w:lang w:val="es-ES_tradnl"/>
              </w:rPr>
              <w:t xml:space="preserve">el plazo entre la invitación y la adjudicación no debe ser mayor </w:t>
            </w:r>
            <w:r w:rsidR="00631D1D" w:rsidRPr="00DD1294">
              <w:rPr>
                <w:rFonts w:ascii="Arial" w:hAnsi="Arial" w:cs="Arial"/>
                <w:bCs/>
                <w:i/>
                <w:color w:val="2F5496" w:themeColor="accent5" w:themeShade="BF"/>
                <w:sz w:val="19"/>
                <w:szCs w:val="19"/>
                <w:lang w:val="es-ES_tradnl"/>
              </w:rPr>
              <w:t xml:space="preserve">de </w:t>
            </w:r>
            <w:r w:rsidR="002051AD" w:rsidRPr="00DD1294">
              <w:rPr>
                <w:rFonts w:ascii="Arial" w:hAnsi="Arial" w:cs="Arial"/>
                <w:bCs/>
                <w:i/>
                <w:color w:val="2F5496" w:themeColor="accent5" w:themeShade="BF"/>
                <w:sz w:val="19"/>
                <w:szCs w:val="19"/>
                <w:lang w:val="es-ES_tradnl"/>
              </w:rPr>
              <w:t>diez</w:t>
            </w:r>
            <w:r w:rsidR="00631D1D" w:rsidRPr="00DD1294">
              <w:rPr>
                <w:rFonts w:ascii="Arial" w:hAnsi="Arial" w:cs="Arial"/>
                <w:bCs/>
                <w:i/>
                <w:color w:val="2F5496" w:themeColor="accent5" w:themeShade="BF"/>
                <w:sz w:val="19"/>
                <w:szCs w:val="19"/>
                <w:lang w:val="es-ES_tradnl"/>
              </w:rPr>
              <w:t xml:space="preserve"> (</w:t>
            </w:r>
            <w:r w:rsidR="002051AD" w:rsidRPr="00DD1294">
              <w:rPr>
                <w:rFonts w:ascii="Arial" w:hAnsi="Arial" w:cs="Arial"/>
                <w:bCs/>
                <w:i/>
                <w:color w:val="2F5496" w:themeColor="accent5" w:themeShade="BF"/>
                <w:sz w:val="19"/>
                <w:szCs w:val="19"/>
                <w:lang w:val="es-ES_tradnl"/>
              </w:rPr>
              <w:t>1</w:t>
            </w:r>
            <w:r w:rsidR="00631D1D" w:rsidRPr="00DD1294">
              <w:rPr>
                <w:rFonts w:ascii="Arial" w:hAnsi="Arial" w:cs="Arial"/>
                <w:bCs/>
                <w:i/>
                <w:color w:val="2F5496" w:themeColor="accent5" w:themeShade="BF"/>
                <w:sz w:val="19"/>
                <w:szCs w:val="19"/>
                <w:lang w:val="es-ES_tradnl"/>
              </w:rPr>
              <w:t xml:space="preserve">0) días hábiles, </w:t>
            </w:r>
            <w:r w:rsidR="00C825B3" w:rsidRPr="00DD1294">
              <w:rPr>
                <w:rFonts w:ascii="Arial" w:hAnsi="Arial" w:cs="Arial"/>
                <w:bCs/>
                <w:i/>
                <w:color w:val="2F5496" w:themeColor="accent5" w:themeShade="BF"/>
                <w:sz w:val="19"/>
                <w:szCs w:val="19"/>
                <w:lang w:val="es-ES_tradnl"/>
              </w:rPr>
              <w:t>salvo prórrogas o postergaciones debidamente justificadas</w:t>
            </w:r>
            <w:r w:rsidR="00D873F1" w:rsidRPr="00DD1294">
              <w:rPr>
                <w:rFonts w:ascii="Arial" w:hAnsi="Arial" w:cs="Arial"/>
                <w:bCs/>
                <w:i/>
                <w:color w:val="2F5496" w:themeColor="accent5" w:themeShade="BF"/>
                <w:sz w:val="19"/>
                <w:szCs w:val="19"/>
                <w:lang w:val="es-ES_tradnl"/>
              </w:rPr>
              <w:t>.</w:t>
            </w:r>
            <w:r w:rsidR="00631D1D" w:rsidRPr="00DD1294">
              <w:rPr>
                <w:rFonts w:ascii="Arial" w:hAnsi="Arial" w:cs="Arial"/>
                <w:bCs/>
                <w:i/>
                <w:color w:val="2F5496" w:themeColor="accent5" w:themeShade="BF"/>
                <w:sz w:val="19"/>
                <w:szCs w:val="19"/>
                <w:lang w:val="es-ES_tradnl"/>
              </w:rPr>
              <w:t xml:space="preserve"> </w:t>
            </w:r>
          </w:p>
        </w:tc>
      </w:tr>
    </w:tbl>
    <w:p w14:paraId="1B18F488" w14:textId="25D90EEF" w:rsidR="00631D1D" w:rsidRPr="00DD1294" w:rsidRDefault="00631D1D" w:rsidP="009D7240">
      <w:pPr>
        <w:spacing w:after="0" w:line="240" w:lineRule="auto"/>
        <w:ind w:firstLine="567"/>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2769CF4A" w14:textId="77777777" w:rsidR="00A27F61" w:rsidRDefault="00A27F61" w:rsidP="00BF4D02">
      <w:pPr>
        <w:pStyle w:val="Prrafodelista"/>
        <w:widowControl w:val="0"/>
        <w:tabs>
          <w:tab w:val="left" w:pos="993"/>
        </w:tabs>
        <w:spacing w:after="0" w:line="240" w:lineRule="auto"/>
        <w:jc w:val="both"/>
        <w:rPr>
          <w:rFonts w:ascii="Arial" w:hAnsi="Arial" w:cs="Arial"/>
          <w:b/>
          <w:i/>
          <w:color w:val="FF0000"/>
          <w:sz w:val="20"/>
          <w:lang w:val="es-ES"/>
        </w:rPr>
      </w:pPr>
    </w:p>
    <w:p w14:paraId="7C313DA0" w14:textId="662B708E" w:rsidR="00F67B7C" w:rsidRPr="005549CD" w:rsidRDefault="00E85B56" w:rsidP="009406E8">
      <w:pPr>
        <w:pStyle w:val="Prrafodelista"/>
        <w:widowControl w:val="0"/>
        <w:numPr>
          <w:ilvl w:val="1"/>
          <w:numId w:val="2"/>
        </w:numPr>
        <w:spacing w:after="0" w:line="240" w:lineRule="auto"/>
        <w:ind w:left="567" w:hanging="567"/>
        <w:jc w:val="both"/>
        <w:rPr>
          <w:rFonts w:ascii="Arial" w:hAnsi="Arial" w:cs="Arial"/>
          <w:b/>
          <w:szCs w:val="22"/>
        </w:rPr>
      </w:pPr>
      <w:r w:rsidRPr="005549CD">
        <w:rPr>
          <w:rFonts w:ascii="Arial" w:hAnsi="Arial" w:cs="Arial"/>
          <w:b/>
          <w:szCs w:val="22"/>
        </w:rPr>
        <w:t xml:space="preserve">CONTENIDO DE LA </w:t>
      </w:r>
      <w:r w:rsidR="001765E2" w:rsidRPr="005549CD">
        <w:rPr>
          <w:rFonts w:ascii="Arial" w:hAnsi="Arial" w:cs="Arial"/>
          <w:b/>
          <w:szCs w:val="22"/>
        </w:rPr>
        <w:t>OFERTA</w:t>
      </w:r>
      <w:r w:rsidRPr="005549CD">
        <w:rPr>
          <w:rFonts w:ascii="Arial" w:hAnsi="Arial" w:cs="Arial"/>
          <w:b/>
          <w:szCs w:val="22"/>
        </w:rPr>
        <w:t xml:space="preserve"> </w:t>
      </w:r>
    </w:p>
    <w:p w14:paraId="19111B21" w14:textId="77777777" w:rsidR="007B2497" w:rsidRPr="001765E2" w:rsidRDefault="007B2497" w:rsidP="001765E2">
      <w:pPr>
        <w:widowControl w:val="0"/>
        <w:spacing w:after="0" w:line="240" w:lineRule="auto"/>
        <w:jc w:val="both"/>
        <w:rPr>
          <w:rFonts w:ascii="Arial" w:hAnsi="Arial" w:cs="Arial"/>
          <w:b/>
          <w:color w:val="auto"/>
          <w:szCs w:val="22"/>
          <w:u w:val="single"/>
        </w:rPr>
      </w:pPr>
    </w:p>
    <w:p w14:paraId="49AFC4B9" w14:textId="38988A0A" w:rsidR="00AC12BA" w:rsidRPr="005946C3" w:rsidRDefault="00AC12BA" w:rsidP="00AC12BA">
      <w:pPr>
        <w:pStyle w:val="Prrafodelista"/>
        <w:widowControl w:val="0"/>
        <w:spacing w:after="0" w:line="240" w:lineRule="auto"/>
        <w:ind w:left="567"/>
        <w:jc w:val="both"/>
        <w:rPr>
          <w:rFonts w:ascii="Arial" w:hAnsi="Arial" w:cs="Arial"/>
          <w:color w:val="auto"/>
          <w:szCs w:val="22"/>
        </w:rPr>
      </w:pPr>
      <w:r w:rsidRPr="005946C3">
        <w:rPr>
          <w:rFonts w:ascii="Arial" w:hAnsi="Arial" w:cs="Arial"/>
          <w:color w:val="auto"/>
          <w:szCs w:val="22"/>
        </w:rPr>
        <w:t>La oferta debe ser suscrita por el representante legal del postor, su apoderado</w:t>
      </w:r>
      <w:r w:rsidRPr="005946C3">
        <w:rPr>
          <w:rFonts w:ascii="Arial" w:eastAsia="Malgun Gothic" w:hAnsi="Arial" w:cs="Arial"/>
          <w:color w:val="auto"/>
          <w:szCs w:val="22"/>
          <w:lang w:val="es-ES"/>
        </w:rPr>
        <w:t xml:space="preserve"> u otro de naturaleza análoga</w:t>
      </w:r>
      <w:r w:rsidRPr="005946C3">
        <w:rPr>
          <w:rFonts w:ascii="Arial" w:hAnsi="Arial" w:cs="Arial"/>
          <w:color w:val="auto"/>
          <w:szCs w:val="22"/>
        </w:rPr>
        <w:t xml:space="preserve">. </w:t>
      </w:r>
      <w:r w:rsidR="00400FBF" w:rsidRPr="00400FBF">
        <w:rPr>
          <w:rFonts w:ascii="Arial" w:hAnsi="Arial" w:cs="Arial"/>
          <w:color w:val="auto"/>
          <w:szCs w:val="22"/>
        </w:rPr>
        <w:t>En caso de consorcios, es suscrita por el representante común identificado en la promesa formal de consorcio.</w:t>
      </w:r>
    </w:p>
    <w:p w14:paraId="771ACDF0" w14:textId="77777777" w:rsidR="00AC12BA" w:rsidRDefault="00AC12BA" w:rsidP="00AC12BA">
      <w:pPr>
        <w:pStyle w:val="Prrafodelista"/>
        <w:widowControl w:val="0"/>
        <w:spacing w:after="0" w:line="240" w:lineRule="auto"/>
        <w:ind w:left="567"/>
        <w:jc w:val="both"/>
        <w:rPr>
          <w:rFonts w:ascii="Arial" w:hAnsi="Arial" w:cs="Arial"/>
          <w:color w:val="auto"/>
          <w:szCs w:val="22"/>
        </w:rPr>
      </w:pPr>
    </w:p>
    <w:p w14:paraId="5A5B5D22" w14:textId="77777777" w:rsidR="00AC12BA" w:rsidRPr="00B813AC" w:rsidRDefault="00AC12BA" w:rsidP="00AC12BA">
      <w:pPr>
        <w:pStyle w:val="Prrafodelista"/>
        <w:widowControl w:val="0"/>
        <w:spacing w:after="0" w:line="240" w:lineRule="auto"/>
        <w:ind w:left="567"/>
        <w:jc w:val="both"/>
        <w:rPr>
          <w:rFonts w:ascii="Arial" w:hAnsi="Arial" w:cs="Arial"/>
          <w:b/>
          <w:szCs w:val="22"/>
        </w:rPr>
      </w:pPr>
      <w:r w:rsidRPr="00B813AC">
        <w:rPr>
          <w:rFonts w:ascii="Arial" w:hAnsi="Arial" w:cs="Arial"/>
          <w:color w:val="auto"/>
          <w:szCs w:val="22"/>
        </w:rPr>
        <w:t xml:space="preserve">La oferta debe </w:t>
      </w:r>
      <w:r>
        <w:rPr>
          <w:rFonts w:ascii="Arial" w:hAnsi="Arial" w:cs="Arial"/>
          <w:color w:val="auto"/>
          <w:szCs w:val="22"/>
        </w:rPr>
        <w:t xml:space="preserve">ser formulada por escrito en un (01) original y una (01) copia, conteniendo </w:t>
      </w:r>
      <w:r w:rsidRPr="00B813AC">
        <w:rPr>
          <w:rFonts w:ascii="Arial" w:hAnsi="Arial" w:cs="Arial"/>
          <w:color w:val="auto"/>
          <w:szCs w:val="22"/>
        </w:rPr>
        <w:t xml:space="preserve">la documentación solicitada en las bases </w:t>
      </w:r>
      <w:r>
        <w:rPr>
          <w:rFonts w:ascii="Arial" w:hAnsi="Arial" w:cs="Arial"/>
          <w:color w:val="auto"/>
          <w:szCs w:val="22"/>
        </w:rPr>
        <w:t xml:space="preserve">y será presentada dentro de un sobre cerrado con membrete de acuerdo al </w:t>
      </w:r>
      <w:r w:rsidRPr="00B813AC">
        <w:rPr>
          <w:rFonts w:ascii="Arial" w:hAnsi="Arial" w:cs="Arial"/>
          <w:color w:val="auto"/>
          <w:szCs w:val="22"/>
        </w:rPr>
        <w:t>siguiente detalle:</w:t>
      </w:r>
    </w:p>
    <w:p w14:paraId="7E10BF62" w14:textId="77777777" w:rsidR="00AC12BA" w:rsidRDefault="00AC12BA" w:rsidP="00AC12BA">
      <w:pPr>
        <w:pStyle w:val="Prrafodelista"/>
        <w:widowControl w:val="0"/>
        <w:spacing w:after="0" w:line="240" w:lineRule="auto"/>
        <w:ind w:left="567"/>
        <w:jc w:val="both"/>
        <w:rPr>
          <w:rFonts w:ascii="Arial" w:hAnsi="Arial" w:cs="Arial"/>
          <w:b/>
          <w:szCs w:val="22"/>
        </w:rPr>
      </w:pPr>
      <w:r>
        <w:rPr>
          <w:noProof/>
        </w:rPr>
        <mc:AlternateContent>
          <mc:Choice Requires="wps">
            <w:drawing>
              <wp:anchor distT="0" distB="0" distL="114300" distR="114300" simplePos="0" relativeHeight="251659776" behindDoc="0" locked="0" layoutInCell="1" allowOverlap="1" wp14:anchorId="5B459B58" wp14:editId="18655F8E">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12BF3CDB" w14:textId="77777777" w:rsidR="00266078" w:rsidRPr="00392CFD" w:rsidRDefault="00266078" w:rsidP="00AC12B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E559887" w14:textId="77777777" w:rsidR="00266078" w:rsidRPr="00392CFD" w:rsidRDefault="00266078"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[CONSIGNAR NOMBRE DE LA ENTIDAD]</w:t>
                            </w:r>
                          </w:p>
                          <w:p w14:paraId="04C93CB4" w14:textId="77777777" w:rsidR="00266078" w:rsidRPr="00831F75" w:rsidRDefault="00266078" w:rsidP="00E7691C">
                            <w:pPr>
                              <w:spacing w:after="0" w:line="240" w:lineRule="auto"/>
                              <w:rPr>
                                <w:rFonts w:ascii="Arial" w:hAnsi="Arial" w:cs="Arial"/>
                                <w:color w:val="auto"/>
                                <w:spacing w:val="-2"/>
                                <w:sz w:val="8"/>
                                <w:highlight w:val="lightGray"/>
                              </w:rPr>
                            </w:pPr>
                          </w:p>
                          <w:p w14:paraId="372A67B5" w14:textId="77777777" w:rsidR="00266078" w:rsidRPr="00392CFD" w:rsidRDefault="00266078"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5971227D" w14:textId="42B7725D" w:rsidR="00266078" w:rsidRPr="00AC12BA" w:rsidRDefault="00266078" w:rsidP="00AC12BA">
                            <w:pPr>
                              <w:pStyle w:val="Ttulo1"/>
                              <w:spacing w:before="0" w:after="0"/>
                              <w:rPr>
                                <w:rFonts w:eastAsia="Batang" w:cs="Arial"/>
                                <w:b w:val="0"/>
                                <w:bCs w:val="0"/>
                                <w:noProof w:val="0"/>
                                <w:color w:val="auto"/>
                                <w:spacing w:val="-2"/>
                                <w:kern w:val="0"/>
                                <w:sz w:val="18"/>
                                <w:szCs w:val="20"/>
                                <w:highlight w:val="lightGray"/>
                                <w:lang w:val="es-PE" w:eastAsia="es-PE"/>
                              </w:rPr>
                            </w:pPr>
                            <w:r>
                              <w:rPr>
                                <w:rFonts w:cs="Arial"/>
                                <w:b w:val="0"/>
                                <w:color w:val="auto"/>
                                <w:spacing w:val="-2"/>
                                <w:position w:val="6"/>
                                <w:sz w:val="18"/>
                              </w:rPr>
                              <w:t xml:space="preserve">Atte.: </w:t>
                            </w:r>
                            <w:r w:rsidRPr="00AC12BA">
                              <w:rPr>
                                <w:rFonts w:eastAsia="Batang" w:cs="Arial"/>
                                <w:b w:val="0"/>
                                <w:bCs w:val="0"/>
                                <w:noProof w:val="0"/>
                                <w:color w:val="auto"/>
                                <w:spacing w:val="-2"/>
                                <w:kern w:val="0"/>
                                <w:sz w:val="18"/>
                                <w:szCs w:val="20"/>
                                <w:highlight w:val="lightGray"/>
                                <w:lang w:val="es-PE" w:eastAsia="es-PE"/>
                              </w:rPr>
                              <w:t>[Órgano competente según norma]</w:t>
                            </w:r>
                          </w:p>
                          <w:p w14:paraId="6445019B" w14:textId="77777777" w:rsidR="00266078" w:rsidRPr="002772CF" w:rsidRDefault="00266078" w:rsidP="00AC12BA">
                            <w:pPr>
                              <w:ind w:left="1418"/>
                              <w:rPr>
                                <w:rFonts w:ascii="Arial" w:hAnsi="Arial" w:cs="Arial"/>
                                <w:color w:val="auto"/>
                                <w:spacing w:val="-2"/>
                                <w:sz w:val="14"/>
                              </w:rPr>
                            </w:pPr>
                          </w:p>
                          <w:p w14:paraId="28887128" w14:textId="77777777" w:rsidR="00266078" w:rsidRPr="002772CF" w:rsidRDefault="00266078"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146638C6" w14:textId="77777777" w:rsidR="00266078" w:rsidRPr="002772CF" w:rsidRDefault="00266078"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18CC7F5B" w14:textId="77777777" w:rsidR="00266078" w:rsidRPr="001D4619" w:rsidRDefault="00266078" w:rsidP="00AC12BA">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783E7B55" w14:textId="77777777" w:rsidR="00266078" w:rsidRDefault="00266078" w:rsidP="00AC12BA">
                            <w:pPr>
                              <w:ind w:left="1418"/>
                              <w:rPr>
                                <w:rFonts w:ascii="Arial" w:hAnsi="Arial" w:cs="Arial"/>
                                <w:color w:val="auto"/>
                                <w:spacing w:val="-2"/>
                                <w:sz w:val="18"/>
                              </w:rPr>
                            </w:pPr>
                          </w:p>
                          <w:p w14:paraId="100E59B5" w14:textId="77777777" w:rsidR="00266078" w:rsidRPr="002772CF" w:rsidRDefault="00266078" w:rsidP="00AC12BA">
                            <w:pPr>
                              <w:ind w:left="1418"/>
                              <w:rPr>
                                <w:rFonts w:ascii="Arial" w:hAnsi="Arial" w:cs="Arial"/>
                                <w:b/>
                                <w:color w:val="auto"/>
                                <w:spacing w:val="-2"/>
                                <w:position w:val="6"/>
                                <w:sz w:val="18"/>
                              </w:rPr>
                            </w:pPr>
                          </w:p>
                          <w:p w14:paraId="11943B1D" w14:textId="77777777" w:rsidR="00266078" w:rsidRPr="008A44AA" w:rsidRDefault="00266078" w:rsidP="00AC12BA">
                            <w:pPr>
                              <w:ind w:left="1980"/>
                              <w:rPr>
                                <w:rFonts w:ascii="Arial" w:hAnsi="Arial" w:cs="Arial"/>
                                <w:spacing w:val="-2"/>
                                <w:sz w:val="18"/>
                              </w:rPr>
                            </w:pPr>
                          </w:p>
                          <w:p w14:paraId="7EAC9083" w14:textId="77777777" w:rsidR="00266078" w:rsidRPr="0033651F" w:rsidRDefault="00266078" w:rsidP="00AC12BA">
                            <w:pPr>
                              <w:ind w:left="708" w:firstLine="708"/>
                              <w:rPr>
                                <w:rFonts w:ascii="Arial" w:hAnsi="Arial" w:cs="Arial"/>
                                <w:b/>
                                <w:spacing w:val="-2"/>
                                <w:sz w:val="18"/>
                              </w:rPr>
                            </w:pPr>
                            <w:r w:rsidRPr="0033651F">
                              <w:rPr>
                                <w:rFonts w:ascii="Arial" w:hAnsi="Arial" w:cs="Arial"/>
                                <w:b/>
                                <w:caps/>
                                <w:spacing w:val="-2"/>
                                <w:sz w:val="18"/>
                              </w:rPr>
                              <w:t>oferta</w:t>
                            </w:r>
                          </w:p>
                          <w:p w14:paraId="3D30EEA5" w14:textId="77777777" w:rsidR="00266078" w:rsidRPr="008A44AA" w:rsidRDefault="00266078" w:rsidP="00AC12BA">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9B58" id="Rectángulo 2" o:spid="_x0000_s1028" style="position:absolute;left:0;text-align:left;margin-left:33.45pt;margin-top:10.75pt;width:390pt;height:1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kGNQIAAFIEAAAOAAAAZHJzL2Uyb0RvYy54bWysVFFuEzEQ/UfiDpb/ye6GpE1X2VRVSxBS&#10;gYrCARyvd9fC6zFjJ5tym56FizH2pmkKf4h8WJ6d8fOb9zxZXu57w3YKvQZb8WKSc6ashFrbtuLf&#10;vq7fLDjzQdhaGLCq4g/K88vV61fLwZVqCh2YWiEjEOvLwVW8C8GVWeZlp3rhJ+CUpWQD2ItAIbZZ&#10;jWIg9N5k0zw/ywbA2iFI5T19vRmTfJXwm0bJ8LlpvArMVJy4hbRiWjdxzVZLUbYoXKflgYb4Bxa9&#10;0JYuPULdiCDYFvVfUL2WCB6aMJHQZ9A0WqrUA3VT5H90c98Jp1IvJI53R5n8/4OVn3Z3yHRd8Sln&#10;VvRk0RcS7dejbbcG2DQKNDhfUt29u8PYone3IL97ZuG6E7ZVV4gwdErURKuI9dmLAzHwdJRtho9Q&#10;E77YBkha7RvsIyCpwPbJkoejJWofmKSPs4v52zwn5yTlirP5Wb5IpmWifDru0If3CnoWNxVHop/g&#10;xe7Wh0hHlE8liT4YXa+1MSnAdnNtkO0EvY91+qUOqMvTMmPZQFyK6fk8Qb9I+lMM4hrpjte+KOt1&#10;oJdudF/xxbFIlFG4d7amA6IMQptxT5yNPSgZxRtNCPvN/uAV1UdhN1A/kLQI48OmQaRNB/iTs4Ee&#10;dcX9j61AxZn5YMmei2I2i1OQgtn8fEoBnmY2pxlhJUFVPHA2bq/DODlbh7rt6KYiqWHhiixtdBL7&#10;mdWBPj3c5MFhyOJknMap6vmvYPUbAAD//wMAUEsDBBQABgAIAAAAIQCbMgaJ2wAAAAkBAAAPAAAA&#10;ZHJzL2Rvd25yZXYueG1sTI/BTsMwEETvSPyDtZW4UacphJDGqRACLpya8gFOvCRW43UUO234e7Yn&#10;OO7MaPZNuV/cIM44BetJwWadgEBqvbHUKfg6vt/nIELUZPTgCRX8YIB9dXtT6sL4Cx3wXMdOcAmF&#10;QivoYxwLKUPbo9Nh7Uck9r795HTkc+qkmfSFy90g0yTJpNOW+EOvR3ztsT3Vs1NgkyeaD1RbGj6a&#10;T9u4U0bbN6XuVsvLDkTEJf6F4YrP6FAxU+NnMkEMCrLsmZMK0s0jCPbzh6vQsJCnW5BVKf8vqH4B&#10;AAD//wMAUEsBAi0AFAAGAAgAAAAhALaDOJL+AAAA4QEAABMAAAAAAAAAAAAAAAAAAAAAAFtDb250&#10;ZW50X1R5cGVzXS54bWxQSwECLQAUAAYACAAAACEAOP0h/9YAAACUAQAACwAAAAAAAAAAAAAAAAAv&#10;AQAAX3JlbHMvLnJlbHNQSwECLQAUAAYACAAAACEACvDJBjUCAABSBAAADgAAAAAAAAAAAAAAAAAu&#10;AgAAZHJzL2Uyb0RvYy54bWxQSwECLQAUAAYACAAAACEAmzIGidsAAAAJAQAADwAAAAAAAAAAAAAA&#10;AACPBAAAZHJzL2Rvd25yZXYueG1sUEsFBgAAAAAEAAQA8wAAAJcFAAAAAA==&#10;" strokeweight="3.25pt">
                <v:textbox>
                  <w:txbxContent>
                    <w:p w14:paraId="12BF3CDB" w14:textId="77777777" w:rsidR="00266078" w:rsidRPr="00392CFD" w:rsidRDefault="00266078" w:rsidP="00AC12B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E559887" w14:textId="77777777" w:rsidR="00266078" w:rsidRPr="00392CFD" w:rsidRDefault="00266078"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[CONSIGNAR NOMBRE DE LA ENTIDAD]</w:t>
                      </w:r>
                    </w:p>
                    <w:p w14:paraId="04C93CB4" w14:textId="77777777" w:rsidR="00266078" w:rsidRPr="00831F75" w:rsidRDefault="00266078" w:rsidP="00E7691C">
                      <w:pPr>
                        <w:spacing w:after="0" w:line="240" w:lineRule="auto"/>
                        <w:rPr>
                          <w:rFonts w:ascii="Arial" w:hAnsi="Arial" w:cs="Arial"/>
                          <w:color w:val="auto"/>
                          <w:spacing w:val="-2"/>
                          <w:sz w:val="8"/>
                          <w:highlight w:val="lightGray"/>
                        </w:rPr>
                      </w:pPr>
                    </w:p>
                    <w:p w14:paraId="372A67B5" w14:textId="77777777" w:rsidR="00266078" w:rsidRPr="00392CFD" w:rsidRDefault="00266078"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5971227D" w14:textId="42B7725D" w:rsidR="00266078" w:rsidRPr="00AC12BA" w:rsidRDefault="00266078" w:rsidP="00AC12BA">
                      <w:pPr>
                        <w:pStyle w:val="Ttulo1"/>
                        <w:spacing w:before="0" w:after="0"/>
                        <w:rPr>
                          <w:rFonts w:eastAsia="Batang" w:cs="Arial"/>
                          <w:b w:val="0"/>
                          <w:bCs w:val="0"/>
                          <w:noProof w:val="0"/>
                          <w:color w:val="auto"/>
                          <w:spacing w:val="-2"/>
                          <w:kern w:val="0"/>
                          <w:sz w:val="18"/>
                          <w:szCs w:val="20"/>
                          <w:highlight w:val="lightGray"/>
                          <w:lang w:val="es-PE" w:eastAsia="es-PE"/>
                        </w:rPr>
                      </w:pPr>
                      <w:r>
                        <w:rPr>
                          <w:rFonts w:cs="Arial"/>
                          <w:b w:val="0"/>
                          <w:color w:val="auto"/>
                          <w:spacing w:val="-2"/>
                          <w:position w:val="6"/>
                          <w:sz w:val="18"/>
                        </w:rPr>
                        <w:t xml:space="preserve">Atte.: </w:t>
                      </w:r>
                      <w:r w:rsidRPr="00AC12BA">
                        <w:rPr>
                          <w:rFonts w:eastAsia="Batang" w:cs="Arial"/>
                          <w:b w:val="0"/>
                          <w:bCs w:val="0"/>
                          <w:noProof w:val="0"/>
                          <w:color w:val="auto"/>
                          <w:spacing w:val="-2"/>
                          <w:kern w:val="0"/>
                          <w:sz w:val="18"/>
                          <w:szCs w:val="20"/>
                          <w:highlight w:val="lightGray"/>
                          <w:lang w:val="es-PE" w:eastAsia="es-PE"/>
                        </w:rPr>
                        <w:t>[Órgano competente según norma]</w:t>
                      </w:r>
                    </w:p>
                    <w:p w14:paraId="6445019B" w14:textId="77777777" w:rsidR="00266078" w:rsidRPr="002772CF" w:rsidRDefault="00266078" w:rsidP="00AC12BA">
                      <w:pPr>
                        <w:ind w:left="1418"/>
                        <w:rPr>
                          <w:rFonts w:ascii="Arial" w:hAnsi="Arial" w:cs="Arial"/>
                          <w:color w:val="auto"/>
                          <w:spacing w:val="-2"/>
                          <w:sz w:val="14"/>
                        </w:rPr>
                      </w:pPr>
                    </w:p>
                    <w:p w14:paraId="28887128" w14:textId="77777777" w:rsidR="00266078" w:rsidRPr="002772CF" w:rsidRDefault="00266078"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146638C6" w14:textId="77777777" w:rsidR="00266078" w:rsidRPr="002772CF" w:rsidRDefault="00266078"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18CC7F5B" w14:textId="77777777" w:rsidR="00266078" w:rsidRPr="001D4619" w:rsidRDefault="00266078" w:rsidP="00AC12BA">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783E7B55" w14:textId="77777777" w:rsidR="00266078" w:rsidRDefault="00266078" w:rsidP="00AC12BA">
                      <w:pPr>
                        <w:ind w:left="1418"/>
                        <w:rPr>
                          <w:rFonts w:ascii="Arial" w:hAnsi="Arial" w:cs="Arial"/>
                          <w:color w:val="auto"/>
                          <w:spacing w:val="-2"/>
                          <w:sz w:val="18"/>
                        </w:rPr>
                      </w:pPr>
                    </w:p>
                    <w:p w14:paraId="100E59B5" w14:textId="77777777" w:rsidR="00266078" w:rsidRPr="002772CF" w:rsidRDefault="00266078" w:rsidP="00AC12BA">
                      <w:pPr>
                        <w:ind w:left="1418"/>
                        <w:rPr>
                          <w:rFonts w:ascii="Arial" w:hAnsi="Arial" w:cs="Arial"/>
                          <w:b/>
                          <w:color w:val="auto"/>
                          <w:spacing w:val="-2"/>
                          <w:position w:val="6"/>
                          <w:sz w:val="18"/>
                        </w:rPr>
                      </w:pPr>
                    </w:p>
                    <w:p w14:paraId="11943B1D" w14:textId="77777777" w:rsidR="00266078" w:rsidRPr="008A44AA" w:rsidRDefault="00266078" w:rsidP="00AC12BA">
                      <w:pPr>
                        <w:ind w:left="1980"/>
                        <w:rPr>
                          <w:rFonts w:ascii="Arial" w:hAnsi="Arial" w:cs="Arial"/>
                          <w:spacing w:val="-2"/>
                          <w:sz w:val="18"/>
                        </w:rPr>
                      </w:pPr>
                    </w:p>
                    <w:p w14:paraId="7EAC9083" w14:textId="77777777" w:rsidR="00266078" w:rsidRPr="0033651F" w:rsidRDefault="00266078" w:rsidP="00AC12BA">
                      <w:pPr>
                        <w:ind w:left="708" w:firstLine="708"/>
                        <w:rPr>
                          <w:rFonts w:ascii="Arial" w:hAnsi="Arial" w:cs="Arial"/>
                          <w:b/>
                          <w:spacing w:val="-2"/>
                          <w:sz w:val="18"/>
                        </w:rPr>
                      </w:pPr>
                      <w:r w:rsidRPr="0033651F">
                        <w:rPr>
                          <w:rFonts w:ascii="Arial" w:hAnsi="Arial" w:cs="Arial"/>
                          <w:b/>
                          <w:caps/>
                          <w:spacing w:val="-2"/>
                          <w:sz w:val="18"/>
                        </w:rPr>
                        <w:t>oferta</w:t>
                      </w:r>
                    </w:p>
                    <w:p w14:paraId="3D30EEA5" w14:textId="77777777" w:rsidR="00266078" w:rsidRPr="008A44AA" w:rsidRDefault="00266078" w:rsidP="00AC12BA">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38B113B" w14:textId="77777777" w:rsidR="00AC12BA" w:rsidRDefault="00AC12BA" w:rsidP="00AC12BA">
      <w:pPr>
        <w:pStyle w:val="Prrafodelista"/>
        <w:widowControl w:val="0"/>
        <w:spacing w:after="0" w:line="240" w:lineRule="auto"/>
        <w:ind w:left="567"/>
        <w:jc w:val="both"/>
        <w:rPr>
          <w:rFonts w:ascii="Arial" w:hAnsi="Arial" w:cs="Arial"/>
          <w:b/>
          <w:szCs w:val="22"/>
        </w:rPr>
      </w:pPr>
    </w:p>
    <w:p w14:paraId="6920DD5F" w14:textId="77777777" w:rsidR="00AC12BA" w:rsidRDefault="00AC12BA" w:rsidP="00AC12BA">
      <w:pPr>
        <w:pStyle w:val="Prrafodelista"/>
        <w:widowControl w:val="0"/>
        <w:spacing w:after="0" w:line="240" w:lineRule="auto"/>
        <w:ind w:left="567"/>
        <w:jc w:val="both"/>
        <w:rPr>
          <w:rFonts w:ascii="Arial" w:hAnsi="Arial" w:cs="Arial"/>
          <w:b/>
          <w:szCs w:val="22"/>
        </w:rPr>
      </w:pPr>
    </w:p>
    <w:p w14:paraId="2CD976A8" w14:textId="77777777" w:rsidR="00AC12BA" w:rsidRDefault="00AC12BA" w:rsidP="00AC12BA">
      <w:pPr>
        <w:pStyle w:val="Prrafodelista"/>
        <w:widowControl w:val="0"/>
        <w:spacing w:after="0" w:line="240" w:lineRule="auto"/>
        <w:ind w:left="567"/>
        <w:jc w:val="both"/>
        <w:rPr>
          <w:rFonts w:ascii="Arial" w:hAnsi="Arial" w:cs="Arial"/>
          <w:b/>
          <w:szCs w:val="22"/>
        </w:rPr>
      </w:pPr>
    </w:p>
    <w:p w14:paraId="2DA9C926" w14:textId="77777777" w:rsidR="00AC12BA" w:rsidRDefault="00AC12BA" w:rsidP="00AC12BA">
      <w:pPr>
        <w:pStyle w:val="Prrafodelista"/>
        <w:widowControl w:val="0"/>
        <w:spacing w:after="0" w:line="240" w:lineRule="auto"/>
        <w:ind w:left="567"/>
        <w:jc w:val="both"/>
        <w:rPr>
          <w:rFonts w:ascii="Arial" w:hAnsi="Arial" w:cs="Arial"/>
          <w:b/>
          <w:szCs w:val="22"/>
        </w:rPr>
      </w:pPr>
    </w:p>
    <w:p w14:paraId="65968088" w14:textId="77777777" w:rsidR="00AC12BA" w:rsidRDefault="00AC12BA" w:rsidP="00AC12BA">
      <w:pPr>
        <w:pStyle w:val="Prrafodelista"/>
        <w:widowControl w:val="0"/>
        <w:spacing w:after="0" w:line="240" w:lineRule="auto"/>
        <w:ind w:left="567"/>
        <w:jc w:val="both"/>
        <w:rPr>
          <w:rFonts w:ascii="Arial" w:hAnsi="Arial" w:cs="Arial"/>
          <w:b/>
          <w:szCs w:val="22"/>
        </w:rPr>
      </w:pPr>
    </w:p>
    <w:p w14:paraId="59CDD76B" w14:textId="77777777" w:rsidR="00AC12BA" w:rsidRDefault="00AC12BA" w:rsidP="00AC12BA">
      <w:pPr>
        <w:pStyle w:val="Prrafodelista"/>
        <w:widowControl w:val="0"/>
        <w:spacing w:after="0" w:line="240" w:lineRule="auto"/>
        <w:ind w:left="567"/>
        <w:jc w:val="both"/>
        <w:rPr>
          <w:rFonts w:ascii="Arial" w:hAnsi="Arial" w:cs="Arial"/>
          <w:b/>
          <w:szCs w:val="22"/>
        </w:rPr>
      </w:pPr>
    </w:p>
    <w:p w14:paraId="48CE00EF" w14:textId="77777777" w:rsidR="00AC12BA" w:rsidRDefault="00AC12BA" w:rsidP="00AC12BA">
      <w:pPr>
        <w:pStyle w:val="Prrafodelista"/>
        <w:widowControl w:val="0"/>
        <w:spacing w:after="0" w:line="240" w:lineRule="auto"/>
        <w:ind w:left="567"/>
        <w:jc w:val="both"/>
        <w:rPr>
          <w:rFonts w:ascii="Arial" w:hAnsi="Arial" w:cs="Arial"/>
          <w:b/>
          <w:szCs w:val="22"/>
        </w:rPr>
      </w:pPr>
    </w:p>
    <w:p w14:paraId="22069B3B" w14:textId="77777777" w:rsidR="00AC12BA" w:rsidRDefault="00AC12BA" w:rsidP="00AC12BA">
      <w:pPr>
        <w:pStyle w:val="Prrafodelista"/>
        <w:widowControl w:val="0"/>
        <w:spacing w:after="0" w:line="240" w:lineRule="auto"/>
        <w:ind w:left="567"/>
        <w:jc w:val="both"/>
        <w:rPr>
          <w:rFonts w:ascii="Arial" w:hAnsi="Arial" w:cs="Arial"/>
          <w:b/>
          <w:szCs w:val="22"/>
        </w:rPr>
      </w:pPr>
    </w:p>
    <w:p w14:paraId="727DE811" w14:textId="77777777" w:rsidR="00AC12BA" w:rsidRDefault="00AC12BA" w:rsidP="00AC12BA">
      <w:pPr>
        <w:pStyle w:val="Prrafodelista"/>
        <w:widowControl w:val="0"/>
        <w:spacing w:after="0" w:line="240" w:lineRule="auto"/>
        <w:ind w:left="567"/>
        <w:jc w:val="both"/>
        <w:rPr>
          <w:rFonts w:ascii="Arial" w:hAnsi="Arial" w:cs="Arial"/>
          <w:b/>
          <w:szCs w:val="22"/>
        </w:rPr>
      </w:pPr>
    </w:p>
    <w:p w14:paraId="633CD8DF" w14:textId="77777777" w:rsidR="00AC12BA" w:rsidRDefault="00AC12BA" w:rsidP="00AC12BA">
      <w:pPr>
        <w:pStyle w:val="Prrafodelista"/>
        <w:widowControl w:val="0"/>
        <w:spacing w:after="0" w:line="240" w:lineRule="auto"/>
        <w:ind w:left="567"/>
        <w:jc w:val="both"/>
        <w:rPr>
          <w:rFonts w:ascii="Arial" w:hAnsi="Arial" w:cs="Arial"/>
          <w:b/>
          <w:color w:val="auto"/>
          <w:szCs w:val="22"/>
        </w:rPr>
      </w:pPr>
    </w:p>
    <w:p w14:paraId="3058D73A" w14:textId="77777777" w:rsidR="00AC12BA" w:rsidRDefault="00AC12BA" w:rsidP="00AC12BA">
      <w:pPr>
        <w:pStyle w:val="Prrafodelista"/>
        <w:widowControl w:val="0"/>
        <w:spacing w:after="0" w:line="240" w:lineRule="auto"/>
        <w:ind w:left="993"/>
        <w:jc w:val="both"/>
        <w:rPr>
          <w:rFonts w:ascii="Arial" w:hAnsi="Arial" w:cs="Arial"/>
          <w:color w:val="auto"/>
          <w:szCs w:val="22"/>
        </w:rPr>
      </w:pPr>
    </w:p>
    <w:p w14:paraId="429CC1AF" w14:textId="77777777" w:rsidR="00AC12BA" w:rsidRDefault="00AC12BA" w:rsidP="007B2497">
      <w:pPr>
        <w:pStyle w:val="Prrafodelista"/>
        <w:widowControl w:val="0"/>
        <w:spacing w:after="0" w:line="240" w:lineRule="auto"/>
        <w:ind w:left="993"/>
        <w:jc w:val="both"/>
        <w:rPr>
          <w:rFonts w:ascii="Arial" w:hAnsi="Arial" w:cs="Arial"/>
          <w:color w:val="auto"/>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C12BA" w:rsidRPr="006211EF" w14:paraId="6B04D947" w14:textId="77777777" w:rsidTr="00FB2507">
        <w:trPr>
          <w:trHeight w:val="349"/>
        </w:trPr>
        <w:tc>
          <w:tcPr>
            <w:tcW w:w="8363" w:type="dxa"/>
            <w:vAlign w:val="center"/>
          </w:tcPr>
          <w:p w14:paraId="05CED66D" w14:textId="77777777" w:rsidR="00AC12BA" w:rsidRPr="00E7691C" w:rsidRDefault="00AC12BA" w:rsidP="00DD1294">
            <w:pPr>
              <w:pStyle w:val="Prrafodelista"/>
              <w:spacing w:after="0" w:line="240" w:lineRule="auto"/>
              <w:ind w:left="34"/>
              <w:jc w:val="both"/>
              <w:rPr>
                <w:rFonts w:ascii="Arial" w:hAnsi="Arial" w:cs="Arial"/>
                <w:b/>
                <w:bCs/>
                <w:i/>
                <w:iCs/>
                <w:color w:val="2F5496" w:themeColor="accent5" w:themeShade="BF"/>
                <w:sz w:val="19"/>
                <w:szCs w:val="19"/>
                <w:lang w:val="es-ES"/>
              </w:rPr>
            </w:pPr>
            <w:r w:rsidRPr="00E7691C">
              <w:rPr>
                <w:rFonts w:ascii="Arial" w:hAnsi="Arial" w:cs="Arial"/>
                <w:b/>
                <w:bCs/>
                <w:i/>
                <w:iCs/>
                <w:color w:val="2F5496" w:themeColor="accent5" w:themeShade="BF"/>
                <w:sz w:val="19"/>
                <w:szCs w:val="19"/>
                <w:lang w:val="es-ES_tradnl"/>
              </w:rPr>
              <w:t>Importante para la Entidad</w:t>
            </w:r>
          </w:p>
        </w:tc>
      </w:tr>
      <w:tr w:rsidR="00AC12BA" w:rsidRPr="006211EF" w14:paraId="582652C4" w14:textId="77777777" w:rsidTr="00FB2507">
        <w:trPr>
          <w:trHeight w:val="497"/>
        </w:trPr>
        <w:tc>
          <w:tcPr>
            <w:tcW w:w="8363" w:type="dxa"/>
            <w:vAlign w:val="center"/>
          </w:tcPr>
          <w:p w14:paraId="34107626" w14:textId="77777777" w:rsidR="00AC12BA" w:rsidRPr="00123564" w:rsidRDefault="00AC12BA" w:rsidP="001D6634">
            <w:pPr>
              <w:pStyle w:val="Prrafodelista"/>
              <w:spacing w:after="0" w:line="240" w:lineRule="auto"/>
              <w:ind w:left="34"/>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En el caso de contrataciones a cargo de la ACFFAA reemplazar este párrafo por el siguiente:</w:t>
            </w:r>
          </w:p>
          <w:p w14:paraId="61C2783D" w14:textId="77777777" w:rsidR="00E7691C" w:rsidRPr="00123564" w:rsidRDefault="00AC12BA" w:rsidP="001D6634">
            <w:pPr>
              <w:pStyle w:val="Prrafodelista"/>
              <w:spacing w:after="0" w:line="240" w:lineRule="auto"/>
              <w:ind w:left="34"/>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 xml:space="preserve"> </w:t>
            </w:r>
          </w:p>
          <w:p w14:paraId="7691654B" w14:textId="1FBE4750" w:rsidR="00AC12BA" w:rsidRPr="00123564" w:rsidRDefault="00AC12BA" w:rsidP="00E7691C">
            <w:pPr>
              <w:pStyle w:val="Prrafodelista"/>
              <w:spacing w:after="0" w:line="240" w:lineRule="auto"/>
              <w:ind w:left="312"/>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“La oferta debe ser presentada a través del SIGCO”</w:t>
            </w:r>
          </w:p>
          <w:p w14:paraId="42E7F81D" w14:textId="77777777" w:rsidR="00AC12BA" w:rsidRPr="00123564" w:rsidRDefault="00AC12BA" w:rsidP="001D6634">
            <w:pPr>
              <w:pStyle w:val="Prrafodelista"/>
              <w:spacing w:after="0" w:line="240" w:lineRule="auto"/>
              <w:ind w:left="34"/>
              <w:jc w:val="both"/>
              <w:rPr>
                <w:rFonts w:ascii="Arial" w:hAnsi="Arial" w:cs="Arial"/>
                <w:b/>
                <w:bCs/>
                <w:i/>
                <w:color w:val="2F5496" w:themeColor="accent5" w:themeShade="BF"/>
                <w:sz w:val="19"/>
                <w:szCs w:val="19"/>
              </w:rPr>
            </w:pPr>
          </w:p>
        </w:tc>
      </w:tr>
    </w:tbl>
    <w:p w14:paraId="427A3D5A" w14:textId="77777777" w:rsidR="00E7691C" w:rsidRPr="004F20EC" w:rsidRDefault="00E7691C" w:rsidP="00E7691C">
      <w:pPr>
        <w:ind w:left="142"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p w14:paraId="4C524FBD" w14:textId="5B4D5D73" w:rsidR="001A2588" w:rsidRPr="00E3433C" w:rsidRDefault="001765E2" w:rsidP="00914635">
      <w:pPr>
        <w:pStyle w:val="Prrafodelista"/>
        <w:widowControl w:val="0"/>
        <w:spacing w:after="0" w:line="240" w:lineRule="auto"/>
        <w:ind w:left="567"/>
        <w:jc w:val="both"/>
        <w:rPr>
          <w:rFonts w:ascii="Arial" w:hAnsi="Arial" w:cs="Arial"/>
          <w:szCs w:val="22"/>
        </w:rPr>
      </w:pPr>
      <w:r w:rsidRPr="005549CD">
        <w:rPr>
          <w:rFonts w:ascii="Arial" w:hAnsi="Arial" w:cs="Arial"/>
          <w:color w:val="auto"/>
          <w:szCs w:val="22"/>
        </w:rPr>
        <w:t>La oferta</w:t>
      </w:r>
      <w:r w:rsidR="001E527F" w:rsidRPr="005549CD">
        <w:rPr>
          <w:rFonts w:ascii="Arial" w:hAnsi="Arial" w:cs="Arial"/>
          <w:color w:val="auto"/>
          <w:szCs w:val="22"/>
        </w:rPr>
        <w:t xml:space="preserve"> está conformada por </w:t>
      </w:r>
      <w:r w:rsidR="001A2588" w:rsidRPr="005549CD">
        <w:rPr>
          <w:rFonts w:ascii="Arial" w:hAnsi="Arial" w:cs="Arial"/>
          <w:szCs w:val="22"/>
        </w:rPr>
        <w:t>la siguiente</w:t>
      </w:r>
      <w:r w:rsidR="004629AD" w:rsidRPr="005549CD">
        <w:rPr>
          <w:rFonts w:ascii="Arial" w:hAnsi="Arial" w:cs="Arial"/>
          <w:szCs w:val="22"/>
        </w:rPr>
        <w:t xml:space="preserve"> </w:t>
      </w:r>
      <w:r w:rsidR="001A2588" w:rsidRPr="005549CD">
        <w:rPr>
          <w:rFonts w:ascii="Arial" w:hAnsi="Arial" w:cs="Arial"/>
          <w:szCs w:val="22"/>
        </w:rPr>
        <w:t>documentación</w:t>
      </w:r>
      <w:r w:rsidR="001E527F" w:rsidRPr="005549CD">
        <w:rPr>
          <w:rFonts w:ascii="Arial" w:hAnsi="Arial" w:cs="Arial"/>
          <w:szCs w:val="22"/>
        </w:rPr>
        <w:t xml:space="preserve"> de presentación obligatoria</w:t>
      </w:r>
      <w:r w:rsidR="001A2588" w:rsidRPr="005549CD">
        <w:rPr>
          <w:rFonts w:ascii="Arial" w:hAnsi="Arial" w:cs="Arial"/>
          <w:szCs w:val="22"/>
        </w:rPr>
        <w:t>:</w:t>
      </w:r>
    </w:p>
    <w:p w14:paraId="0CC9DE61" w14:textId="77777777" w:rsidR="0011640F" w:rsidRDefault="0011640F" w:rsidP="004B5A87">
      <w:pPr>
        <w:pStyle w:val="Prrafodelista"/>
        <w:widowControl w:val="0"/>
        <w:spacing w:after="0" w:line="240" w:lineRule="auto"/>
        <w:ind w:left="567"/>
        <w:jc w:val="both"/>
        <w:rPr>
          <w:rFonts w:ascii="Arial" w:hAnsi="Arial" w:cs="Arial"/>
          <w:b/>
          <w:color w:val="auto"/>
          <w:szCs w:val="22"/>
        </w:rPr>
      </w:pPr>
    </w:p>
    <w:p w14:paraId="41FE3D82" w14:textId="069D65BA" w:rsidR="001765E2" w:rsidRDefault="00914635" w:rsidP="00A96556">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auto"/>
          <w:szCs w:val="22"/>
        </w:rPr>
        <w:t xml:space="preserve">La </w:t>
      </w:r>
      <w:r w:rsidR="001765E2" w:rsidRPr="005549CD">
        <w:rPr>
          <w:rFonts w:ascii="Arial" w:hAnsi="Arial" w:cs="Arial"/>
          <w:color w:val="auto"/>
          <w:szCs w:val="22"/>
        </w:rPr>
        <w:t>Oferta</w:t>
      </w:r>
      <w:r w:rsidR="001E527F" w:rsidRPr="005549CD">
        <w:rPr>
          <w:rFonts w:ascii="Arial" w:hAnsi="Arial" w:cs="Arial"/>
          <w:color w:val="auto"/>
          <w:szCs w:val="22"/>
        </w:rPr>
        <w:t xml:space="preserve"> Económica</w:t>
      </w:r>
      <w:r w:rsidR="00895679" w:rsidRPr="005549CD">
        <w:rPr>
          <w:rFonts w:ascii="Arial" w:hAnsi="Arial" w:cs="Arial"/>
          <w:color w:val="auto"/>
          <w:szCs w:val="22"/>
        </w:rPr>
        <w:t xml:space="preserve"> </w:t>
      </w:r>
      <w:r w:rsidR="00895679" w:rsidRPr="005549CD">
        <w:rPr>
          <w:rFonts w:ascii="Arial" w:hAnsi="Arial" w:cs="Arial"/>
          <w:b/>
          <w:color w:val="auto"/>
          <w:szCs w:val="22"/>
        </w:rPr>
        <w:t>(Anexo N° 1)</w:t>
      </w:r>
      <w:r>
        <w:rPr>
          <w:rFonts w:ascii="Arial" w:hAnsi="Arial" w:cs="Arial"/>
          <w:b/>
          <w:color w:val="auto"/>
          <w:szCs w:val="22"/>
        </w:rPr>
        <w:t xml:space="preserve"> </w:t>
      </w:r>
      <w:r>
        <w:rPr>
          <w:rFonts w:ascii="Arial" w:hAnsi="Arial" w:cs="Arial"/>
          <w:bCs/>
          <w:color w:val="auto"/>
          <w:szCs w:val="22"/>
        </w:rPr>
        <w:t xml:space="preserve">consignará el importe total del precio expresado en </w:t>
      </w:r>
      <w:r w:rsidRPr="00341F20">
        <w:rPr>
          <w:rFonts w:ascii="Arial" w:hAnsi="Arial" w:cs="Arial"/>
          <w:szCs w:val="22"/>
          <w:highlight w:val="lightGray"/>
        </w:rPr>
        <w:t>[Consignar la moneda en la que se debe presentar la oferta económica]</w:t>
      </w:r>
      <w:r w:rsidRPr="004F20EC">
        <w:rPr>
          <w:rFonts w:ascii="Arial" w:hAnsi="Arial" w:cs="Arial"/>
          <w:szCs w:val="22"/>
        </w:rPr>
        <w:t xml:space="preserve"> hasta con dos (2) decimales.</w:t>
      </w:r>
    </w:p>
    <w:p w14:paraId="5F543D4D" w14:textId="77777777" w:rsidR="00914635" w:rsidRPr="00F27094" w:rsidRDefault="00914635" w:rsidP="00914635">
      <w:pPr>
        <w:pStyle w:val="Prrafodelista"/>
        <w:widowControl w:val="0"/>
        <w:spacing w:after="0" w:line="240" w:lineRule="auto"/>
        <w:ind w:left="1276"/>
        <w:jc w:val="both"/>
        <w:rPr>
          <w:rFonts w:ascii="Arial" w:hAnsi="Arial" w:cs="Arial"/>
          <w:szCs w:val="22"/>
        </w:rPr>
      </w:pPr>
    </w:p>
    <w:p w14:paraId="2E74F949" w14:textId="4AFB9F4F" w:rsidR="00914635" w:rsidRPr="004F20EC" w:rsidRDefault="001765E2" w:rsidP="00A96556">
      <w:pPr>
        <w:pStyle w:val="Prrafodelista"/>
        <w:widowControl w:val="0"/>
        <w:spacing w:after="0" w:line="240" w:lineRule="auto"/>
        <w:ind w:left="851"/>
        <w:jc w:val="both"/>
        <w:rPr>
          <w:rFonts w:ascii="Arial" w:hAnsi="Arial" w:cs="Arial"/>
          <w:szCs w:val="22"/>
        </w:rPr>
      </w:pPr>
      <w:r w:rsidRPr="005549CD">
        <w:rPr>
          <w:rFonts w:ascii="Arial" w:hAnsi="Arial" w:cs="Arial"/>
          <w:szCs w:val="22"/>
        </w:rPr>
        <w:t xml:space="preserve">La </w:t>
      </w:r>
      <w:r w:rsidR="00C65CB3" w:rsidRPr="005549CD">
        <w:rPr>
          <w:rFonts w:ascii="Arial" w:hAnsi="Arial" w:cs="Arial"/>
          <w:szCs w:val="22"/>
        </w:rPr>
        <w:t>oferta</w:t>
      </w:r>
      <w:r w:rsidRPr="005549CD">
        <w:rPr>
          <w:rFonts w:ascii="Arial" w:hAnsi="Arial" w:cs="Arial"/>
          <w:szCs w:val="22"/>
        </w:rPr>
        <w:t xml:space="preserve"> económica incluirá el costo de los bienes/servicios y demás</w:t>
      </w:r>
      <w:r w:rsidRPr="00882ED3">
        <w:rPr>
          <w:rFonts w:ascii="Arial" w:hAnsi="Arial" w:cs="Arial"/>
          <w:szCs w:val="22"/>
        </w:rPr>
        <w:t xml:space="preserve"> prestaciones para esta </w:t>
      </w:r>
      <w:r>
        <w:rPr>
          <w:rFonts w:ascii="Arial" w:hAnsi="Arial" w:cs="Arial"/>
          <w:szCs w:val="22"/>
        </w:rPr>
        <w:t>compra</w:t>
      </w:r>
      <w:r w:rsidRPr="00882ED3">
        <w:rPr>
          <w:rFonts w:ascii="Arial" w:hAnsi="Arial" w:cs="Arial"/>
          <w:szCs w:val="22"/>
        </w:rPr>
        <w:t xml:space="preserve">, </w:t>
      </w:r>
      <w:r>
        <w:rPr>
          <w:rFonts w:ascii="Arial" w:hAnsi="Arial" w:cs="Arial"/>
          <w:szCs w:val="22"/>
        </w:rPr>
        <w:t>incluido</w:t>
      </w:r>
      <w:r w:rsidRPr="00882ED3">
        <w:rPr>
          <w:rFonts w:ascii="Arial" w:hAnsi="Arial" w:cs="Arial"/>
          <w:szCs w:val="22"/>
        </w:rPr>
        <w:t xml:space="preserve"> todos </w:t>
      </w:r>
      <w:r w:rsidR="00D943A4" w:rsidRPr="00D00589">
        <w:rPr>
          <w:rFonts w:ascii="Arial" w:hAnsi="Arial" w:cs="Arial"/>
          <w:szCs w:val="22"/>
        </w:rPr>
        <w:t xml:space="preserve">los </w:t>
      </w:r>
      <w:r w:rsidR="00D943A4" w:rsidRPr="00CB53AE">
        <w:rPr>
          <w:rFonts w:ascii="Arial" w:hAnsi="Arial" w:cs="Arial"/>
          <w:szCs w:val="22"/>
        </w:rPr>
        <w:t xml:space="preserve">fletes, tributos, seguros, transporte, inspecciones, pruebas y </w:t>
      </w:r>
      <w:r w:rsidR="00D943A4">
        <w:rPr>
          <w:rFonts w:ascii="Arial" w:hAnsi="Arial" w:cs="Arial"/>
          <w:szCs w:val="22"/>
        </w:rPr>
        <w:t xml:space="preserve">los costos laborales respectivos, así como </w:t>
      </w:r>
      <w:r w:rsidR="00D943A4" w:rsidRPr="00CB53AE">
        <w:rPr>
          <w:rFonts w:ascii="Arial" w:hAnsi="Arial" w:cs="Arial"/>
          <w:szCs w:val="22"/>
        </w:rPr>
        <w:t xml:space="preserve">cualquier </w:t>
      </w:r>
      <w:r w:rsidR="00D943A4">
        <w:rPr>
          <w:rFonts w:ascii="Arial" w:hAnsi="Arial" w:cs="Arial"/>
          <w:szCs w:val="22"/>
        </w:rPr>
        <w:t xml:space="preserve">otro </w:t>
      </w:r>
      <w:r w:rsidR="00D943A4" w:rsidRPr="00CB53AE">
        <w:rPr>
          <w:rFonts w:ascii="Arial" w:hAnsi="Arial" w:cs="Arial"/>
          <w:szCs w:val="22"/>
        </w:rPr>
        <w:t xml:space="preserve">concepto </w:t>
      </w:r>
      <w:r w:rsidR="00D943A4">
        <w:rPr>
          <w:rFonts w:ascii="Arial" w:hAnsi="Arial" w:cs="Arial"/>
          <w:szCs w:val="22"/>
        </w:rPr>
        <w:t xml:space="preserve">que le sea aplicable y </w:t>
      </w:r>
      <w:r w:rsidR="00D943A4" w:rsidRPr="00CB53AE">
        <w:rPr>
          <w:rFonts w:ascii="Arial" w:hAnsi="Arial" w:cs="Arial"/>
          <w:szCs w:val="22"/>
        </w:rPr>
        <w:t>que</w:t>
      </w:r>
      <w:r w:rsidR="00D943A4">
        <w:rPr>
          <w:rFonts w:ascii="Arial" w:hAnsi="Arial" w:cs="Arial"/>
          <w:szCs w:val="22"/>
        </w:rPr>
        <w:t xml:space="preserve"> </w:t>
      </w:r>
      <w:r w:rsidR="00D943A4" w:rsidRPr="00CB53AE">
        <w:rPr>
          <w:rFonts w:ascii="Arial" w:hAnsi="Arial" w:cs="Arial"/>
          <w:szCs w:val="22"/>
        </w:rPr>
        <w:t>pueda incidir</w:t>
      </w:r>
      <w:r w:rsidR="00D943A4">
        <w:rPr>
          <w:rFonts w:ascii="Arial" w:hAnsi="Arial" w:cs="Arial"/>
          <w:szCs w:val="22"/>
        </w:rPr>
        <w:t xml:space="preserve"> sobre el valor del bien a contratar</w:t>
      </w:r>
      <w:r w:rsidR="00D943A4" w:rsidRPr="00D26D87">
        <w:rPr>
          <w:rFonts w:ascii="Arial" w:hAnsi="Arial" w:cs="Arial"/>
          <w:szCs w:val="22"/>
        </w:rPr>
        <w:t xml:space="preserve">, considerándose el precio final del </w:t>
      </w:r>
      <w:r w:rsidR="00D943A4">
        <w:rPr>
          <w:rFonts w:ascii="Arial" w:hAnsi="Arial" w:cs="Arial"/>
          <w:szCs w:val="22"/>
        </w:rPr>
        <w:t xml:space="preserve">bien </w:t>
      </w:r>
      <w:r w:rsidR="00D943A4" w:rsidRPr="00D26D87">
        <w:rPr>
          <w:rFonts w:ascii="Arial" w:hAnsi="Arial" w:cs="Arial"/>
          <w:szCs w:val="22"/>
        </w:rPr>
        <w:t>bajo los términos</w:t>
      </w:r>
      <w:r w:rsidR="0003684D">
        <w:rPr>
          <w:rFonts w:ascii="Arial" w:hAnsi="Arial" w:cs="Arial"/>
          <w:szCs w:val="22"/>
        </w:rPr>
        <w:t xml:space="preserve"> </w:t>
      </w:r>
      <w:r w:rsidR="00914635" w:rsidRPr="004F20EC">
        <w:rPr>
          <w:rFonts w:ascii="Arial" w:hAnsi="Arial" w:cs="Arial"/>
          <w:szCs w:val="22"/>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INCOTERM establecido en el requerimiento]</w:t>
      </w:r>
      <w:r w:rsidR="00914635" w:rsidRPr="004F20EC">
        <w:rPr>
          <w:rFonts w:ascii="Arial" w:hAnsi="Arial" w:cs="Arial"/>
          <w:szCs w:val="22"/>
        </w:rPr>
        <w:t xml:space="preserve"> </w:t>
      </w:r>
      <w:r w:rsidR="00914635">
        <w:rPr>
          <w:rFonts w:ascii="Arial" w:hAnsi="Arial" w:cs="Arial"/>
          <w:szCs w:val="22"/>
        </w:rPr>
        <w:t xml:space="preserve">en </w:t>
      </w:r>
      <w:r w:rsidR="00914635" w:rsidRPr="00341F20">
        <w:rPr>
          <w:rFonts w:ascii="Arial" w:hAnsi="Arial" w:cs="Arial"/>
          <w:szCs w:val="22"/>
          <w:highlight w:val="lightGray"/>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nombre del lugar entrega, lugar de destino, puerto de embarque, puerto de destino o terminal en puerto]</w:t>
      </w:r>
      <w:r w:rsidR="00914635" w:rsidRPr="004F20EC">
        <w:rPr>
          <w:rFonts w:ascii="Arial" w:hAnsi="Arial" w:cs="Arial"/>
          <w:szCs w:val="22"/>
        </w:rPr>
        <w:t>.</w:t>
      </w:r>
    </w:p>
    <w:p w14:paraId="28BF83A3" w14:textId="588C3E88" w:rsidR="00D943A4" w:rsidRDefault="00D943A4" w:rsidP="00D943A4">
      <w:pPr>
        <w:pStyle w:val="Prrafodelista"/>
        <w:widowControl w:val="0"/>
        <w:spacing w:after="0" w:line="240" w:lineRule="auto"/>
        <w:ind w:left="1276"/>
        <w:jc w:val="both"/>
        <w:rPr>
          <w:rFonts w:ascii="Arial" w:hAnsi="Arial" w:cs="Arial"/>
          <w:szCs w:val="22"/>
        </w:rPr>
      </w:pPr>
    </w:p>
    <w:p w14:paraId="0538203E" w14:textId="5C2ECF0E" w:rsidR="006B562E" w:rsidRPr="00C56E49" w:rsidRDefault="00C56E49" w:rsidP="00F94DBC">
      <w:pPr>
        <w:pStyle w:val="Prrafodelista"/>
        <w:widowControl w:val="0"/>
        <w:spacing w:after="0" w:line="240" w:lineRule="auto"/>
        <w:ind w:left="851"/>
        <w:jc w:val="both"/>
        <w:rPr>
          <w:rFonts w:ascii="Arial" w:hAnsi="Arial" w:cs="Arial"/>
          <w:szCs w:val="22"/>
        </w:rPr>
      </w:pPr>
      <w:r>
        <w:rPr>
          <w:rFonts w:ascii="Arial" w:hAnsi="Arial" w:cs="Arial"/>
          <w:szCs w:val="22"/>
        </w:rPr>
        <w:t>S</w:t>
      </w:r>
      <w:r w:rsidR="006B562E" w:rsidRPr="00C56E49">
        <w:rPr>
          <w:rFonts w:ascii="Arial" w:hAnsi="Arial" w:cs="Arial"/>
          <w:szCs w:val="22"/>
        </w:rPr>
        <w:t xml:space="preserve">i la oferta económica supera el valor referencial, la oferta no es admitida y el procedimiento se declara desierto. </w:t>
      </w:r>
    </w:p>
    <w:p w14:paraId="34B65404" w14:textId="77777777" w:rsidR="001E527F" w:rsidRPr="00C65CB3" w:rsidRDefault="001E527F" w:rsidP="00F94DBC">
      <w:pPr>
        <w:pStyle w:val="Prrafodelista"/>
        <w:widowControl w:val="0"/>
        <w:spacing w:after="0" w:line="240" w:lineRule="auto"/>
        <w:ind w:left="851"/>
        <w:jc w:val="both"/>
        <w:rPr>
          <w:rFonts w:ascii="Arial" w:hAnsi="Arial" w:cs="Arial"/>
          <w:color w:val="auto"/>
          <w:szCs w:val="22"/>
        </w:rPr>
      </w:pPr>
    </w:p>
    <w:p w14:paraId="51C1E60F" w14:textId="6EC4E755" w:rsidR="006F7A63" w:rsidRPr="00F94DBC" w:rsidRDefault="00EE293A" w:rsidP="00A96556">
      <w:pPr>
        <w:pStyle w:val="Prrafodelista"/>
        <w:widowControl w:val="0"/>
        <w:numPr>
          <w:ilvl w:val="0"/>
          <w:numId w:val="6"/>
        </w:numPr>
        <w:spacing w:after="0" w:line="240" w:lineRule="auto"/>
        <w:ind w:left="851" w:hanging="283"/>
        <w:jc w:val="both"/>
        <w:rPr>
          <w:rFonts w:ascii="Arial" w:hAnsi="Arial" w:cs="Arial"/>
          <w:szCs w:val="22"/>
        </w:rPr>
      </w:pPr>
      <w:r w:rsidRPr="00A34340">
        <w:rPr>
          <w:rFonts w:ascii="Arial" w:hAnsi="Arial" w:cs="Arial"/>
          <w:color w:val="auto"/>
          <w:szCs w:val="22"/>
        </w:rPr>
        <w:t>Declaración Jurada</w:t>
      </w:r>
      <w:r w:rsidRPr="00A34340">
        <w:rPr>
          <w:rFonts w:ascii="Arial" w:hAnsi="Arial" w:cs="Arial"/>
          <w:b/>
          <w:color w:val="auto"/>
          <w:szCs w:val="22"/>
        </w:rPr>
        <w:t xml:space="preserve"> </w:t>
      </w:r>
      <w:r w:rsidRPr="00A34340">
        <w:rPr>
          <w:rFonts w:ascii="Arial" w:hAnsi="Arial" w:cs="Arial"/>
          <w:color w:val="auto"/>
          <w:szCs w:val="22"/>
        </w:rPr>
        <w:t xml:space="preserve">de </w:t>
      </w:r>
      <w:r w:rsidR="00760026">
        <w:rPr>
          <w:rFonts w:ascii="Arial" w:hAnsi="Arial" w:cs="Arial"/>
          <w:color w:val="auto"/>
          <w:szCs w:val="22"/>
        </w:rPr>
        <w:t>d</w:t>
      </w:r>
      <w:r w:rsidRPr="00A34340">
        <w:rPr>
          <w:rFonts w:ascii="Arial" w:hAnsi="Arial" w:cs="Arial"/>
          <w:color w:val="auto"/>
          <w:szCs w:val="22"/>
        </w:rPr>
        <w:t xml:space="preserve">atos del </w:t>
      </w:r>
      <w:r w:rsidR="00760026">
        <w:rPr>
          <w:rFonts w:ascii="Arial" w:hAnsi="Arial" w:cs="Arial"/>
          <w:color w:val="auto"/>
          <w:szCs w:val="22"/>
        </w:rPr>
        <w:t>p</w:t>
      </w:r>
      <w:r w:rsidRPr="00A34340">
        <w:rPr>
          <w:rFonts w:ascii="Arial" w:hAnsi="Arial" w:cs="Arial"/>
          <w:color w:val="auto"/>
          <w:szCs w:val="22"/>
        </w:rPr>
        <w:t xml:space="preserve">ostor </w:t>
      </w:r>
      <w:r w:rsidR="00895679" w:rsidRPr="00A34340">
        <w:rPr>
          <w:rFonts w:ascii="Arial" w:hAnsi="Arial" w:cs="Arial"/>
          <w:b/>
          <w:color w:val="auto"/>
          <w:szCs w:val="22"/>
        </w:rPr>
        <w:t>(Anexo N° 2</w:t>
      </w:r>
      <w:r w:rsidRPr="00A34340">
        <w:rPr>
          <w:rFonts w:ascii="Arial" w:hAnsi="Arial" w:cs="Arial"/>
          <w:b/>
          <w:color w:val="auto"/>
          <w:szCs w:val="22"/>
        </w:rPr>
        <w:t>)</w:t>
      </w:r>
      <w:r w:rsidR="00724E7F" w:rsidRPr="00A34340">
        <w:rPr>
          <w:rFonts w:ascii="Arial" w:hAnsi="Arial" w:cs="Arial"/>
          <w:color w:val="auto"/>
          <w:szCs w:val="22"/>
        </w:rPr>
        <w:t>.</w:t>
      </w:r>
      <w:r w:rsidRPr="00A34340">
        <w:rPr>
          <w:rFonts w:ascii="Arial" w:hAnsi="Arial" w:cs="Arial"/>
          <w:color w:val="auto"/>
          <w:szCs w:val="22"/>
        </w:rPr>
        <w:t xml:space="preserve"> </w:t>
      </w:r>
    </w:p>
    <w:p w14:paraId="763E6CDA" w14:textId="77777777" w:rsidR="00161991" w:rsidRDefault="00161991" w:rsidP="00161991">
      <w:pPr>
        <w:widowControl w:val="0"/>
        <w:spacing w:after="0" w:line="240" w:lineRule="auto"/>
        <w:ind w:left="568"/>
        <w:jc w:val="both"/>
        <w:rPr>
          <w:rFonts w:ascii="Arial" w:hAnsi="Arial" w:cs="Arial"/>
          <w:szCs w:val="22"/>
        </w:rPr>
      </w:pPr>
    </w:p>
    <w:p w14:paraId="784F7DDA" w14:textId="77777777" w:rsidR="00161991" w:rsidRPr="00F94DBC" w:rsidRDefault="00161991" w:rsidP="00161991">
      <w:pPr>
        <w:pStyle w:val="Prrafodelista"/>
        <w:widowControl w:val="0"/>
        <w:numPr>
          <w:ilvl w:val="0"/>
          <w:numId w:val="6"/>
        </w:numPr>
        <w:spacing w:after="0" w:line="240" w:lineRule="auto"/>
        <w:ind w:left="851" w:hanging="283"/>
        <w:jc w:val="both"/>
        <w:rPr>
          <w:rFonts w:ascii="Arial" w:hAnsi="Arial" w:cs="Arial"/>
          <w:szCs w:val="22"/>
        </w:rPr>
      </w:pPr>
      <w:r w:rsidRPr="00F94DBC">
        <w:rPr>
          <w:rFonts w:ascii="Arial" w:hAnsi="Arial" w:cs="Arial"/>
          <w:color w:val="auto"/>
          <w:szCs w:val="22"/>
        </w:rPr>
        <w:t>Documento</w:t>
      </w:r>
      <w:r w:rsidRPr="00952415">
        <w:rPr>
          <w:rFonts w:ascii="Arial" w:hAnsi="Arial" w:cs="Arial"/>
          <w:color w:val="000000" w:themeColor="text1"/>
          <w:lang w:val="es-ES"/>
        </w:rPr>
        <w:t xml:space="preserve"> que acredite la representación de quien suscribe la oferta</w:t>
      </w:r>
      <w:r>
        <w:rPr>
          <w:rFonts w:ascii="Arial" w:hAnsi="Arial" w:cs="Arial"/>
          <w:color w:val="000000" w:themeColor="text1"/>
          <w:lang w:val="es-ES"/>
        </w:rPr>
        <w:t>.</w:t>
      </w:r>
    </w:p>
    <w:p w14:paraId="5E6FF0E9" w14:textId="77777777" w:rsidR="00161991" w:rsidRPr="00F94DBC" w:rsidRDefault="00161991" w:rsidP="00F94DBC">
      <w:pPr>
        <w:pStyle w:val="Prrafodelista"/>
        <w:widowControl w:val="0"/>
        <w:spacing w:after="0" w:line="240" w:lineRule="auto"/>
        <w:ind w:left="851"/>
        <w:jc w:val="both"/>
        <w:rPr>
          <w:rFonts w:ascii="Arial" w:hAnsi="Arial" w:cs="Arial"/>
          <w:szCs w:val="22"/>
        </w:rPr>
      </w:pPr>
    </w:p>
    <w:p w14:paraId="37A980E1" w14:textId="77777777" w:rsidR="00161991" w:rsidRDefault="00161991" w:rsidP="00161991">
      <w:pPr>
        <w:pStyle w:val="Prrafodelista"/>
        <w:widowControl w:val="0"/>
        <w:spacing w:after="0" w:line="240" w:lineRule="auto"/>
        <w:ind w:left="851"/>
        <w:jc w:val="both"/>
        <w:rPr>
          <w:rFonts w:ascii="Arial" w:eastAsia="Malgun Gothic" w:hAnsi="Arial" w:cs="Arial"/>
          <w:szCs w:val="22"/>
          <w:lang w:val="es-ES"/>
        </w:rPr>
      </w:pPr>
      <w:r>
        <w:rPr>
          <w:rFonts w:ascii="Arial" w:hAnsi="Arial" w:cs="Arial"/>
          <w:color w:val="000000" w:themeColor="text1"/>
          <w:lang w:val="es-ES"/>
        </w:rPr>
        <w:t>E</w:t>
      </w:r>
      <w:r w:rsidRPr="00F94DBC">
        <w:rPr>
          <w:rFonts w:ascii="Arial" w:eastAsia="Malgun Gothic" w:hAnsi="Arial" w:cs="Arial"/>
          <w:szCs w:val="22"/>
          <w:lang w:val="es-ES"/>
        </w:rPr>
        <w:t>n caso de persona jurídica, copia del documento que acredite al representante legal, apoderado u otro de naturaleza análoga, designado para tal efecto,</w:t>
      </w:r>
      <w:r w:rsidRPr="00F94DBC" w:rsidDel="00BB3EA6">
        <w:rPr>
          <w:rFonts w:ascii="Arial" w:eastAsia="Malgun Gothic" w:hAnsi="Arial" w:cs="Arial"/>
          <w:szCs w:val="22"/>
          <w:lang w:val="es-ES"/>
        </w:rPr>
        <w:t xml:space="preserve"> </w:t>
      </w:r>
      <w:r w:rsidRPr="00F94DBC">
        <w:rPr>
          <w:rFonts w:ascii="Arial" w:eastAsia="Malgun Gothic" w:hAnsi="Arial" w:cs="Arial"/>
          <w:szCs w:val="22"/>
          <w:lang w:val="es-ES"/>
        </w:rPr>
        <w:t>con la debida traducción simple al idioma español, el cual deberá encontrarse vigente a la presentación de la oferta.</w:t>
      </w:r>
    </w:p>
    <w:p w14:paraId="5ACA54D2" w14:textId="77777777" w:rsidR="00161991" w:rsidRDefault="00161991" w:rsidP="00161991">
      <w:pPr>
        <w:pStyle w:val="Prrafodelista"/>
        <w:widowControl w:val="0"/>
        <w:spacing w:after="0" w:line="240" w:lineRule="auto"/>
        <w:ind w:left="851"/>
        <w:jc w:val="both"/>
        <w:rPr>
          <w:rFonts w:ascii="Arial" w:eastAsia="Malgun Gothic" w:hAnsi="Arial" w:cs="Arial"/>
          <w:szCs w:val="22"/>
          <w:lang w:val="es-ES"/>
        </w:rPr>
      </w:pPr>
    </w:p>
    <w:p w14:paraId="237CACD9" w14:textId="7F5AD5D5" w:rsidR="00161991" w:rsidRPr="00F94DBC" w:rsidRDefault="00161991" w:rsidP="00F94DBC">
      <w:pPr>
        <w:pStyle w:val="Prrafodelista"/>
        <w:widowControl w:val="0"/>
        <w:spacing w:after="0" w:line="240" w:lineRule="auto"/>
        <w:ind w:left="851"/>
        <w:jc w:val="both"/>
        <w:rPr>
          <w:rFonts w:ascii="Arial" w:hAnsi="Arial" w:cs="Arial"/>
          <w:szCs w:val="22"/>
        </w:rPr>
      </w:pPr>
      <w:r w:rsidRPr="00F94DBC">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123C0F01" w14:textId="77777777" w:rsidR="00376D4F" w:rsidRDefault="00376D4F" w:rsidP="00376D4F">
      <w:pPr>
        <w:widowControl w:val="0"/>
        <w:spacing w:after="0" w:line="240" w:lineRule="auto"/>
        <w:jc w:val="both"/>
        <w:rPr>
          <w:rFonts w:ascii="Arial" w:hAnsi="Arial" w:cs="Arial"/>
          <w:szCs w:val="22"/>
        </w:rPr>
      </w:pPr>
    </w:p>
    <w:p w14:paraId="3C65696F" w14:textId="619DD328" w:rsidR="00922986" w:rsidRPr="00345B81" w:rsidRDefault="00922986" w:rsidP="00F94DBC">
      <w:pPr>
        <w:pStyle w:val="Prrafodelista"/>
        <w:widowControl w:val="0"/>
        <w:numPr>
          <w:ilvl w:val="0"/>
          <w:numId w:val="6"/>
        </w:numPr>
        <w:spacing w:after="0" w:line="240" w:lineRule="auto"/>
        <w:ind w:left="851" w:hanging="283"/>
        <w:jc w:val="both"/>
        <w:rPr>
          <w:rFonts w:ascii="Arial" w:hAnsi="Arial" w:cs="Arial"/>
          <w:szCs w:val="22"/>
        </w:rPr>
      </w:pPr>
      <w:r w:rsidRPr="00F94DBC">
        <w:rPr>
          <w:rFonts w:ascii="Arial" w:hAnsi="Arial" w:cs="Arial"/>
          <w:color w:val="auto"/>
          <w:szCs w:val="22"/>
        </w:rPr>
        <w:t>Promesa</w:t>
      </w:r>
      <w:r w:rsidRPr="00345B81">
        <w:rPr>
          <w:rFonts w:ascii="Arial" w:hAnsi="Arial" w:cs="Arial"/>
          <w:szCs w:val="22"/>
        </w:rPr>
        <w:t xml:space="preserve"> formal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Pr>
          <w:rFonts w:ascii="Arial" w:hAnsi="Arial" w:cs="Arial"/>
          <w:b/>
          <w:szCs w:val="22"/>
        </w:rPr>
        <w:t xml:space="preserve"> N°</w:t>
      </w:r>
      <w:r w:rsidRPr="00345B81">
        <w:rPr>
          <w:rFonts w:ascii="Arial" w:hAnsi="Arial" w:cs="Arial"/>
          <w:b/>
          <w:szCs w:val="22"/>
        </w:rPr>
        <w:t xml:space="preserve"> </w:t>
      </w:r>
      <w:r w:rsidR="008635F4">
        <w:rPr>
          <w:rFonts w:ascii="Arial" w:hAnsi="Arial" w:cs="Arial"/>
          <w:b/>
          <w:szCs w:val="22"/>
        </w:rPr>
        <w:t>3</w:t>
      </w:r>
      <w:r w:rsidRPr="00345B81">
        <w:rPr>
          <w:rFonts w:ascii="Arial" w:hAnsi="Arial" w:cs="Arial"/>
          <w:b/>
          <w:szCs w:val="22"/>
        </w:rPr>
        <w:t>).</w:t>
      </w:r>
    </w:p>
    <w:p w14:paraId="198AADAE" w14:textId="77777777" w:rsidR="00922986" w:rsidRPr="00345B81" w:rsidRDefault="00922986" w:rsidP="00922986">
      <w:pPr>
        <w:widowControl w:val="0"/>
        <w:tabs>
          <w:tab w:val="left" w:pos="1418"/>
        </w:tabs>
        <w:spacing w:after="0" w:line="240" w:lineRule="auto"/>
        <w:jc w:val="both"/>
        <w:rPr>
          <w:rFonts w:ascii="Arial" w:hAnsi="Arial" w:cs="Arial"/>
          <w:szCs w:val="22"/>
        </w:rPr>
      </w:pPr>
    </w:p>
    <w:tbl>
      <w:tblPr>
        <w:tblpPr w:leftFromText="141" w:rightFromText="141" w:vertAnchor="text" w:horzAnchor="page" w:tblpX="2630" w:tblpY="157"/>
        <w:tblW w:w="447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96"/>
      </w:tblGrid>
      <w:tr w:rsidR="00922986" w:rsidRPr="00A57C83" w14:paraId="3CEE2C97" w14:textId="77777777" w:rsidTr="00F94DBC">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35A454" w14:textId="77777777" w:rsidR="00922986" w:rsidRPr="00345B81" w:rsidRDefault="00922986" w:rsidP="00161991">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922986" w:rsidRPr="00A57C83" w14:paraId="01305995" w14:textId="77777777" w:rsidTr="00F94DBC">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18349" w14:textId="10607D84" w:rsidR="00922986" w:rsidRDefault="00922986" w:rsidP="00161991">
            <w:pPr>
              <w:widowControl w:val="0"/>
              <w:tabs>
                <w:tab w:val="left" w:pos="1418"/>
              </w:tabs>
              <w:spacing w:after="0" w:line="240" w:lineRule="auto"/>
              <w:jc w:val="both"/>
              <w:rPr>
                <w:rFonts w:ascii="Arial" w:hAnsi="Arial" w:cs="Arial"/>
                <w:bCs/>
                <w:i/>
                <w:iCs/>
                <w:color w:val="FF0000"/>
                <w:sz w:val="18"/>
                <w:szCs w:val="18"/>
              </w:rPr>
            </w:pPr>
            <w:r w:rsidRPr="00B161FC">
              <w:rPr>
                <w:rFonts w:ascii="Arial" w:hAnsi="Arial" w:cs="Arial"/>
                <w:bCs/>
                <w:i/>
                <w:iCs/>
                <w:color w:val="FF0000"/>
                <w:sz w:val="18"/>
                <w:szCs w:val="18"/>
              </w:rPr>
              <w:t xml:space="preserve">Se acepta la presentación de ofertas en consorcio entre proveedores que hayan sido invitados al procedimiento de </w:t>
            </w:r>
            <w:r w:rsidR="00B67851">
              <w:rPr>
                <w:rFonts w:ascii="Arial" w:hAnsi="Arial" w:cs="Arial"/>
                <w:bCs/>
                <w:i/>
                <w:iCs/>
                <w:color w:val="FF0000"/>
                <w:sz w:val="18"/>
                <w:szCs w:val="18"/>
              </w:rPr>
              <w:t>adjudicación</w:t>
            </w:r>
            <w:r w:rsidRPr="00B161FC">
              <w:rPr>
                <w:rFonts w:ascii="Arial" w:hAnsi="Arial" w:cs="Arial"/>
                <w:bCs/>
                <w:i/>
                <w:iCs/>
                <w:color w:val="FF0000"/>
                <w:sz w:val="18"/>
                <w:szCs w:val="18"/>
              </w:rPr>
              <w:t xml:space="preserve"> o cuando al menos uno de los consorciados haya sido invitado al procedimiento de </w:t>
            </w:r>
            <w:r w:rsidR="00B67851">
              <w:rPr>
                <w:rFonts w:ascii="Arial" w:hAnsi="Arial" w:cs="Arial"/>
                <w:bCs/>
                <w:i/>
                <w:iCs/>
                <w:color w:val="FF0000"/>
                <w:sz w:val="18"/>
                <w:szCs w:val="18"/>
              </w:rPr>
              <w:t>adjudicación</w:t>
            </w:r>
          </w:p>
          <w:p w14:paraId="205119DE" w14:textId="77777777" w:rsidR="00161991" w:rsidRPr="00345B81" w:rsidRDefault="00161991" w:rsidP="00161991">
            <w:pPr>
              <w:widowControl w:val="0"/>
              <w:tabs>
                <w:tab w:val="left" w:pos="1418"/>
              </w:tabs>
              <w:spacing w:after="0" w:line="240" w:lineRule="auto"/>
              <w:jc w:val="both"/>
              <w:rPr>
                <w:rFonts w:ascii="Arial" w:hAnsi="Arial" w:cs="Arial"/>
                <w:bCs/>
                <w:i/>
                <w:iCs/>
                <w:color w:val="FF0000"/>
                <w:sz w:val="18"/>
                <w:szCs w:val="18"/>
              </w:rPr>
            </w:pPr>
          </w:p>
          <w:p w14:paraId="3E86469C" w14:textId="60BBEFD1" w:rsidR="00922986" w:rsidRPr="00345B81" w:rsidRDefault="00922986" w:rsidP="0016199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La promesa formal del consorcio deberá ser suscrita po</w:t>
            </w:r>
            <w:r>
              <w:rPr>
                <w:rFonts w:ascii="Arial" w:hAnsi="Arial" w:cs="Arial"/>
                <w:bCs/>
                <w:i/>
                <w:iCs/>
                <w:color w:val="FF0000"/>
                <w:sz w:val="18"/>
                <w:szCs w:val="18"/>
              </w:rPr>
              <w:t xml:space="preserve">r cada uno de sus integrantes. </w:t>
            </w:r>
            <w:r w:rsidRPr="00345B81">
              <w:rPr>
                <w:rFonts w:ascii="Arial" w:hAnsi="Arial" w:cs="Arial"/>
                <w:bCs/>
                <w:i/>
                <w:iCs/>
                <w:color w:val="FF0000"/>
                <w:sz w:val="18"/>
                <w:szCs w:val="18"/>
              </w:rPr>
              <w:t xml:space="preserve">El representante común del consorcio se encuentra facultado para actuar en nombre y representación del mismo en todos los actos referidos al procedimiento de </w:t>
            </w:r>
            <w:r w:rsidR="00B67851">
              <w:rPr>
                <w:rFonts w:ascii="Arial" w:hAnsi="Arial" w:cs="Arial"/>
                <w:bCs/>
                <w:i/>
                <w:iCs/>
                <w:color w:val="FF0000"/>
                <w:sz w:val="18"/>
                <w:szCs w:val="18"/>
              </w:rPr>
              <w:t>adjudicación</w:t>
            </w:r>
            <w:r w:rsidRPr="00345B81">
              <w:rPr>
                <w:rFonts w:ascii="Arial" w:hAnsi="Arial" w:cs="Arial"/>
                <w:bCs/>
                <w:i/>
                <w:iCs/>
                <w:color w:val="FF0000"/>
                <w:sz w:val="18"/>
                <w:szCs w:val="18"/>
              </w:rPr>
              <w:t>, suscripción y ejecución del contrato, con amplias y suficientes facultades.</w:t>
            </w:r>
          </w:p>
          <w:p w14:paraId="404FA643" w14:textId="77777777" w:rsidR="00922986" w:rsidRDefault="00922986" w:rsidP="00161991">
            <w:pPr>
              <w:widowControl w:val="0"/>
              <w:tabs>
                <w:tab w:val="left" w:pos="1418"/>
              </w:tabs>
              <w:spacing w:after="0" w:line="240" w:lineRule="auto"/>
              <w:jc w:val="both"/>
              <w:rPr>
                <w:rFonts w:ascii="Arial" w:hAnsi="Arial" w:cs="Arial"/>
                <w:bCs/>
                <w:i/>
                <w:iCs/>
                <w:color w:val="FF0000"/>
                <w:sz w:val="18"/>
                <w:szCs w:val="18"/>
              </w:rPr>
            </w:pPr>
          </w:p>
          <w:p w14:paraId="4AAA3F24" w14:textId="24EC0DFA" w:rsidR="00922986" w:rsidRDefault="00922986" w:rsidP="0016199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 xml:space="preserve">En ningún caso, la participación en consorcio implica la obligación de crear una persona jurídica diferente, los integrantes de un consorcio no pueden presentar ofertas individuales ni conformar más de un consorcio en un procedimiento de </w:t>
            </w:r>
            <w:r w:rsidR="00B67851">
              <w:rPr>
                <w:rFonts w:ascii="Arial" w:hAnsi="Arial" w:cs="Arial"/>
                <w:bCs/>
                <w:i/>
                <w:iCs/>
                <w:color w:val="FF0000"/>
                <w:sz w:val="18"/>
                <w:szCs w:val="18"/>
              </w:rPr>
              <w:t>adjudicación</w:t>
            </w:r>
            <w:r w:rsidRPr="00345B81">
              <w:rPr>
                <w:rFonts w:ascii="Arial" w:hAnsi="Arial" w:cs="Arial"/>
                <w:bCs/>
                <w:i/>
                <w:iCs/>
                <w:color w:val="FF0000"/>
                <w:sz w:val="18"/>
                <w:szCs w:val="18"/>
              </w:rPr>
              <w:t xml:space="preserve">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p w14:paraId="00452A03" w14:textId="77777777" w:rsidR="00922986" w:rsidRDefault="00922986" w:rsidP="00161991">
            <w:pPr>
              <w:widowControl w:val="0"/>
              <w:tabs>
                <w:tab w:val="left" w:pos="1418"/>
              </w:tabs>
              <w:spacing w:after="0" w:line="240" w:lineRule="auto"/>
              <w:jc w:val="both"/>
              <w:rPr>
                <w:rFonts w:ascii="Arial" w:hAnsi="Arial" w:cs="Arial"/>
                <w:bCs/>
                <w:i/>
                <w:iCs/>
                <w:color w:val="FF0000"/>
                <w:sz w:val="18"/>
                <w:szCs w:val="18"/>
              </w:rPr>
            </w:pPr>
          </w:p>
          <w:p w14:paraId="78697813" w14:textId="0EE0FCA0" w:rsidR="00922986" w:rsidRPr="00345B81" w:rsidRDefault="00922986" w:rsidP="00B6785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 xml:space="preserve">El consorciado que no haya sido invitado al procedimiento de </w:t>
            </w:r>
            <w:r w:rsidR="00B67851">
              <w:rPr>
                <w:rFonts w:ascii="Arial" w:hAnsi="Arial" w:cs="Arial"/>
                <w:bCs/>
                <w:i/>
                <w:iCs/>
                <w:color w:val="FF0000"/>
                <w:sz w:val="18"/>
                <w:szCs w:val="18"/>
              </w:rPr>
              <w:t>adjudicación</w:t>
            </w:r>
            <w:r w:rsidRPr="00345B81">
              <w:rPr>
                <w:rFonts w:ascii="Arial" w:hAnsi="Arial" w:cs="Arial"/>
                <w:bCs/>
                <w:i/>
                <w:iCs/>
                <w:color w:val="FF0000"/>
                <w:sz w:val="18"/>
                <w:szCs w:val="18"/>
              </w:rPr>
              <w:t xml:space="preserve">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p w14:paraId="63EDDB02" w14:textId="77777777" w:rsidR="00922986" w:rsidRDefault="00922986" w:rsidP="00376D4F">
      <w:pPr>
        <w:widowControl w:val="0"/>
        <w:spacing w:after="0" w:line="240" w:lineRule="auto"/>
        <w:jc w:val="both"/>
        <w:rPr>
          <w:rFonts w:ascii="Arial" w:hAnsi="Arial" w:cs="Arial"/>
          <w:szCs w:val="22"/>
        </w:rPr>
      </w:pPr>
    </w:p>
    <w:p w14:paraId="1F919A62" w14:textId="77777777" w:rsidR="008635F4" w:rsidRPr="00F94DBC" w:rsidRDefault="008635F4" w:rsidP="00F94DBC">
      <w:pPr>
        <w:pStyle w:val="Prrafodelista"/>
        <w:widowControl w:val="0"/>
        <w:spacing w:after="0" w:line="240" w:lineRule="auto"/>
        <w:ind w:left="851"/>
        <w:jc w:val="both"/>
        <w:rPr>
          <w:rFonts w:ascii="Arial" w:hAnsi="Arial" w:cs="Arial"/>
          <w:b/>
          <w:szCs w:val="22"/>
        </w:rPr>
      </w:pPr>
    </w:p>
    <w:p w14:paraId="628D52FB" w14:textId="06C5D54D" w:rsidR="00376D4F" w:rsidRDefault="00376D4F" w:rsidP="00F94DBC">
      <w:pPr>
        <w:pStyle w:val="Prrafodelista"/>
        <w:widowControl w:val="0"/>
        <w:numPr>
          <w:ilvl w:val="0"/>
          <w:numId w:val="6"/>
        </w:numPr>
        <w:spacing w:after="0" w:line="240" w:lineRule="auto"/>
        <w:ind w:left="851" w:hanging="283"/>
        <w:jc w:val="both"/>
        <w:rPr>
          <w:rFonts w:ascii="Arial" w:hAnsi="Arial" w:cs="Arial"/>
          <w:b/>
          <w:szCs w:val="22"/>
        </w:rPr>
      </w:pPr>
      <w:r w:rsidRPr="00F94DBC">
        <w:rPr>
          <w:rFonts w:ascii="Arial" w:hAnsi="Arial" w:cs="Arial"/>
          <w:color w:val="auto"/>
          <w:szCs w:val="22"/>
        </w:rPr>
        <w:t>Declaración</w:t>
      </w:r>
      <w:r w:rsidRPr="0066015D">
        <w:rPr>
          <w:rFonts w:ascii="Arial" w:hAnsi="Arial" w:cs="Arial"/>
          <w:szCs w:val="22"/>
        </w:rPr>
        <w:t xml:space="preserve"> jurada de </w:t>
      </w:r>
      <w:r>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 xml:space="preserve">(Anexo Nº </w:t>
      </w:r>
      <w:r w:rsidR="008635F4">
        <w:rPr>
          <w:rFonts w:ascii="Arial" w:hAnsi="Arial" w:cs="Arial"/>
          <w:b/>
          <w:szCs w:val="22"/>
        </w:rPr>
        <w:t>4</w:t>
      </w:r>
      <w:r w:rsidRPr="00122A25">
        <w:rPr>
          <w:rFonts w:ascii="Arial" w:hAnsi="Arial" w:cs="Arial"/>
          <w:b/>
          <w:szCs w:val="22"/>
        </w:rPr>
        <w:t>)</w:t>
      </w:r>
    </w:p>
    <w:p w14:paraId="16A3A7AA" w14:textId="68484091" w:rsidR="000D2260" w:rsidRDefault="000D2260" w:rsidP="00F94DBC">
      <w:pPr>
        <w:widowControl w:val="0"/>
        <w:spacing w:after="0" w:line="240" w:lineRule="auto"/>
        <w:jc w:val="both"/>
        <w:rPr>
          <w:rFonts w:ascii="Arial" w:hAnsi="Arial" w:cs="Arial"/>
          <w:strike/>
          <w:color w:val="auto"/>
          <w:szCs w:val="22"/>
        </w:rPr>
      </w:pPr>
    </w:p>
    <w:p w14:paraId="1F63F2E9" w14:textId="418FE9C3" w:rsidR="0011640F" w:rsidRPr="004E6917" w:rsidRDefault="00DF6ECC" w:rsidP="00A96556">
      <w:pPr>
        <w:pStyle w:val="Prrafodelista"/>
        <w:widowControl w:val="0"/>
        <w:numPr>
          <w:ilvl w:val="0"/>
          <w:numId w:val="6"/>
        </w:numPr>
        <w:spacing w:after="0" w:line="240" w:lineRule="auto"/>
        <w:ind w:left="851" w:hanging="283"/>
        <w:jc w:val="both"/>
        <w:rPr>
          <w:rFonts w:ascii="Arial" w:hAnsi="Arial" w:cs="Arial"/>
          <w:b/>
          <w:szCs w:val="22"/>
        </w:rPr>
      </w:pPr>
      <w:r w:rsidRPr="00572E19">
        <w:rPr>
          <w:rFonts w:ascii="Arial" w:hAnsi="Arial" w:cs="Arial"/>
          <w:szCs w:val="22"/>
        </w:rPr>
        <w:t xml:space="preserve">Declaración </w:t>
      </w:r>
      <w:r w:rsidR="00F07603">
        <w:rPr>
          <w:rFonts w:ascii="Arial" w:hAnsi="Arial" w:cs="Arial"/>
          <w:szCs w:val="22"/>
        </w:rPr>
        <w:t>J</w:t>
      </w:r>
      <w:r w:rsidR="001E527F">
        <w:rPr>
          <w:rFonts w:ascii="Arial" w:hAnsi="Arial" w:cs="Arial"/>
          <w:szCs w:val="22"/>
        </w:rPr>
        <w:t xml:space="preserve">urada de </w:t>
      </w:r>
      <w:r w:rsidR="00F07603">
        <w:rPr>
          <w:rFonts w:ascii="Arial" w:hAnsi="Arial" w:cs="Arial"/>
          <w:szCs w:val="22"/>
        </w:rPr>
        <w:t>C</w:t>
      </w:r>
      <w:r w:rsidRPr="00572E19">
        <w:rPr>
          <w:rFonts w:ascii="Arial" w:hAnsi="Arial" w:cs="Arial"/>
          <w:szCs w:val="22"/>
        </w:rPr>
        <w:t xml:space="preserve">umplimiento de </w:t>
      </w:r>
      <w:r w:rsidR="00376D4F">
        <w:rPr>
          <w:rFonts w:ascii="Arial" w:hAnsi="Arial" w:cs="Arial"/>
          <w:szCs w:val="22"/>
        </w:rPr>
        <w:t xml:space="preserve">Especificaciones Técnicas </w:t>
      </w:r>
      <w:r w:rsidR="0075084E">
        <w:rPr>
          <w:rFonts w:ascii="Arial" w:hAnsi="Arial" w:cs="Arial"/>
          <w:szCs w:val="22"/>
        </w:rPr>
        <w:t xml:space="preserve">o </w:t>
      </w:r>
      <w:r w:rsidR="00376D4F">
        <w:rPr>
          <w:rFonts w:ascii="Arial" w:hAnsi="Arial" w:cs="Arial"/>
          <w:szCs w:val="22"/>
        </w:rPr>
        <w:t xml:space="preserve">Términos de Referencia </w:t>
      </w:r>
      <w:r w:rsidR="001E527F">
        <w:rPr>
          <w:rFonts w:ascii="Arial" w:hAnsi="Arial" w:cs="Arial"/>
          <w:szCs w:val="22"/>
        </w:rPr>
        <w:t xml:space="preserve">y </w:t>
      </w:r>
      <w:r w:rsidR="00DC231A" w:rsidRPr="008D7D6B">
        <w:rPr>
          <w:rFonts w:ascii="Arial" w:hAnsi="Arial" w:cs="Arial"/>
          <w:szCs w:val="22"/>
        </w:rPr>
        <w:t>p</w:t>
      </w:r>
      <w:r w:rsidR="00302CB1" w:rsidRPr="008D7D6B">
        <w:rPr>
          <w:rFonts w:ascii="Arial" w:hAnsi="Arial" w:cs="Arial"/>
          <w:szCs w:val="22"/>
        </w:rPr>
        <w:t>royecto de c</w:t>
      </w:r>
      <w:r w:rsidR="001E527F" w:rsidRPr="008D7D6B">
        <w:rPr>
          <w:rFonts w:ascii="Arial" w:hAnsi="Arial" w:cs="Arial"/>
          <w:szCs w:val="22"/>
        </w:rPr>
        <w:t>ontrato.</w:t>
      </w:r>
      <w:r w:rsidR="001E527F">
        <w:rPr>
          <w:rFonts w:ascii="Arial" w:hAnsi="Arial" w:cs="Arial"/>
          <w:szCs w:val="22"/>
        </w:rPr>
        <w:t xml:space="preserve"> </w:t>
      </w:r>
      <w:r w:rsidRPr="00572E19">
        <w:rPr>
          <w:rFonts w:ascii="Arial" w:hAnsi="Arial" w:cs="Arial"/>
          <w:szCs w:val="22"/>
        </w:rPr>
        <w:t xml:space="preserve"> </w:t>
      </w:r>
      <w:r w:rsidRPr="00572E19">
        <w:rPr>
          <w:rFonts w:ascii="Arial" w:hAnsi="Arial" w:cs="Arial"/>
          <w:b/>
          <w:szCs w:val="22"/>
        </w:rPr>
        <w:t xml:space="preserve">(Anexo N° </w:t>
      </w:r>
      <w:r w:rsidR="008635F4">
        <w:rPr>
          <w:rFonts w:ascii="Arial" w:hAnsi="Arial" w:cs="Arial"/>
          <w:b/>
          <w:szCs w:val="22"/>
        </w:rPr>
        <w:t>5)</w:t>
      </w:r>
      <w:r w:rsidR="00E90003">
        <w:rPr>
          <w:rFonts w:ascii="Arial" w:hAnsi="Arial" w:cs="Arial"/>
          <w:b/>
          <w:szCs w:val="22"/>
        </w:rPr>
        <w:t>.</w:t>
      </w:r>
    </w:p>
    <w:p w14:paraId="586A996D" w14:textId="4FD6625A" w:rsidR="00442136" w:rsidRDefault="00442136" w:rsidP="00522DC7">
      <w:pPr>
        <w:pStyle w:val="Prrafodelista"/>
        <w:widowControl w:val="0"/>
        <w:spacing w:after="0" w:line="240" w:lineRule="auto"/>
        <w:ind w:hanging="283"/>
        <w:jc w:val="both"/>
        <w:rPr>
          <w:rFonts w:ascii="Arial" w:hAnsi="Arial" w:cs="Arial"/>
          <w:b/>
          <w:szCs w:val="22"/>
        </w:rPr>
      </w:pPr>
    </w:p>
    <w:p w14:paraId="6A037B0B" w14:textId="240C6CFC" w:rsidR="00073281" w:rsidRPr="00352B7B" w:rsidRDefault="00B47466" w:rsidP="00A96556">
      <w:pPr>
        <w:pStyle w:val="Prrafodelista"/>
        <w:widowControl w:val="0"/>
        <w:numPr>
          <w:ilvl w:val="0"/>
          <w:numId w:val="6"/>
        </w:numPr>
        <w:spacing w:after="0" w:line="240" w:lineRule="auto"/>
        <w:ind w:left="851" w:hanging="283"/>
        <w:jc w:val="both"/>
        <w:rPr>
          <w:rFonts w:ascii="Arial" w:hAnsi="Arial" w:cs="Arial"/>
          <w:szCs w:val="22"/>
          <w:lang w:val="pt-BR"/>
        </w:rPr>
      </w:pPr>
      <w:r w:rsidRPr="00A96556">
        <w:rPr>
          <w:rFonts w:ascii="Arial" w:hAnsi="Arial" w:cs="Arial"/>
          <w:color w:val="auto"/>
          <w:szCs w:val="22"/>
        </w:rPr>
        <w:t>Compromiso</w:t>
      </w:r>
      <w:r w:rsidRPr="00352B7B">
        <w:rPr>
          <w:rFonts w:ascii="Arial" w:hAnsi="Arial" w:cs="Arial"/>
          <w:szCs w:val="22"/>
          <w:lang w:val="pt-BR"/>
        </w:rPr>
        <w:t xml:space="preserve"> de </w:t>
      </w:r>
      <w:proofErr w:type="spellStart"/>
      <w:r w:rsidRPr="00352B7B">
        <w:rPr>
          <w:rFonts w:ascii="Arial" w:hAnsi="Arial" w:cs="Arial"/>
          <w:szCs w:val="22"/>
          <w:lang w:val="pt-BR"/>
        </w:rPr>
        <w:t>I</w:t>
      </w:r>
      <w:r w:rsidR="00073281" w:rsidRPr="00352B7B">
        <w:rPr>
          <w:rFonts w:ascii="Arial" w:hAnsi="Arial" w:cs="Arial"/>
          <w:szCs w:val="22"/>
          <w:lang w:val="pt-BR"/>
        </w:rPr>
        <w:t>ntegridad</w:t>
      </w:r>
      <w:proofErr w:type="spellEnd"/>
      <w:r w:rsidR="00073281" w:rsidRPr="00352B7B">
        <w:rPr>
          <w:rFonts w:ascii="Arial" w:hAnsi="Arial" w:cs="Arial"/>
          <w:szCs w:val="22"/>
          <w:lang w:val="pt-BR"/>
        </w:rPr>
        <w:t xml:space="preserve"> </w:t>
      </w:r>
      <w:r w:rsidR="00073281" w:rsidRPr="00352B7B">
        <w:rPr>
          <w:rFonts w:ascii="Arial" w:hAnsi="Arial" w:cs="Arial"/>
          <w:b/>
          <w:szCs w:val="22"/>
          <w:lang w:val="pt-BR"/>
        </w:rPr>
        <w:t xml:space="preserve">(Anexo N° </w:t>
      </w:r>
      <w:r w:rsidR="008635F4">
        <w:rPr>
          <w:rFonts w:ascii="Arial" w:hAnsi="Arial" w:cs="Arial"/>
          <w:b/>
          <w:szCs w:val="22"/>
          <w:lang w:val="pt-BR"/>
        </w:rPr>
        <w:t>6</w:t>
      </w:r>
      <w:r w:rsidR="00073281" w:rsidRPr="00352B7B">
        <w:rPr>
          <w:rFonts w:ascii="Arial" w:hAnsi="Arial" w:cs="Arial"/>
          <w:b/>
          <w:szCs w:val="22"/>
          <w:lang w:val="pt-BR"/>
        </w:rPr>
        <w:t>).</w:t>
      </w:r>
    </w:p>
    <w:p w14:paraId="22943F3F" w14:textId="77777777" w:rsidR="00DF6ECC" w:rsidRPr="00352B7B" w:rsidRDefault="00DF6ECC" w:rsidP="00522DC7">
      <w:pPr>
        <w:spacing w:after="0" w:line="240" w:lineRule="auto"/>
        <w:ind w:hanging="283"/>
        <w:rPr>
          <w:rFonts w:ascii="Arial" w:hAnsi="Arial" w:cs="Arial"/>
          <w:szCs w:val="22"/>
          <w:lang w:val="pt-BR"/>
        </w:rPr>
      </w:pPr>
    </w:p>
    <w:p w14:paraId="15EB7CF1" w14:textId="0BDF4CEF" w:rsidR="00361D3F" w:rsidRPr="00352B7B" w:rsidRDefault="00B47466" w:rsidP="00A96556">
      <w:pPr>
        <w:pStyle w:val="Prrafodelista"/>
        <w:widowControl w:val="0"/>
        <w:numPr>
          <w:ilvl w:val="0"/>
          <w:numId w:val="6"/>
        </w:numPr>
        <w:spacing w:after="0" w:line="240" w:lineRule="auto"/>
        <w:ind w:left="851" w:hanging="283"/>
        <w:jc w:val="both"/>
        <w:rPr>
          <w:rFonts w:ascii="Arial" w:hAnsi="Arial" w:cs="Arial"/>
          <w:color w:val="FF0000"/>
          <w:szCs w:val="22"/>
        </w:rPr>
      </w:pPr>
      <w:r w:rsidRPr="00352B7B">
        <w:rPr>
          <w:rFonts w:ascii="Arial" w:hAnsi="Arial" w:cs="Arial"/>
          <w:szCs w:val="22"/>
        </w:rPr>
        <w:t>Declaración J</w:t>
      </w:r>
      <w:r w:rsidR="000A2690" w:rsidRPr="00352B7B">
        <w:rPr>
          <w:rFonts w:ascii="Arial" w:hAnsi="Arial" w:cs="Arial"/>
          <w:szCs w:val="22"/>
        </w:rPr>
        <w:t xml:space="preserve">urada </w:t>
      </w:r>
      <w:r w:rsidR="00DF6ECC" w:rsidRPr="00352B7B">
        <w:rPr>
          <w:rFonts w:ascii="Arial" w:hAnsi="Arial" w:cs="Arial"/>
          <w:szCs w:val="22"/>
        </w:rPr>
        <w:t xml:space="preserve">de compromiso a entregar información técnica que </w:t>
      </w:r>
      <w:r w:rsidR="00DF6ECC" w:rsidRPr="00A96556">
        <w:rPr>
          <w:rFonts w:ascii="Arial" w:hAnsi="Arial" w:cs="Arial"/>
          <w:color w:val="auto"/>
          <w:szCs w:val="22"/>
        </w:rPr>
        <w:t>permita</w:t>
      </w:r>
      <w:r w:rsidR="00DF6ECC" w:rsidRPr="00352B7B">
        <w:rPr>
          <w:rFonts w:ascii="Arial" w:hAnsi="Arial" w:cs="Arial"/>
          <w:szCs w:val="22"/>
        </w:rPr>
        <w:t xml:space="preserve"> la catalogación. </w:t>
      </w:r>
      <w:r w:rsidR="00DF6ECC" w:rsidRPr="00352B7B">
        <w:rPr>
          <w:rFonts w:ascii="Arial" w:hAnsi="Arial" w:cs="Arial"/>
          <w:b/>
          <w:szCs w:val="22"/>
        </w:rPr>
        <w:t xml:space="preserve">(Anexo N° </w:t>
      </w:r>
      <w:r w:rsidR="008635F4">
        <w:rPr>
          <w:rFonts w:ascii="Arial" w:hAnsi="Arial" w:cs="Arial"/>
          <w:b/>
          <w:szCs w:val="22"/>
        </w:rPr>
        <w:t>7</w:t>
      </w:r>
      <w:r w:rsidR="00FE59FA" w:rsidRPr="00352B7B">
        <w:rPr>
          <w:rStyle w:val="Refdenotaalpie"/>
          <w:rFonts w:ascii="Arial" w:hAnsi="Arial" w:cs="Arial"/>
          <w:szCs w:val="22"/>
        </w:rPr>
        <w:footnoteReference w:id="7"/>
      </w:r>
      <w:r w:rsidR="00352B7B" w:rsidRPr="00352B7B">
        <w:rPr>
          <w:rFonts w:ascii="Arial" w:hAnsi="Arial" w:cs="Arial"/>
          <w:b/>
          <w:szCs w:val="22"/>
        </w:rPr>
        <w:t>)</w:t>
      </w:r>
      <w:r w:rsidR="00352B7B" w:rsidRPr="00352B7B">
        <w:rPr>
          <w:rFonts w:ascii="Arial" w:hAnsi="Arial" w:cs="Arial"/>
          <w:szCs w:val="22"/>
        </w:rPr>
        <w:t xml:space="preserve">, </w:t>
      </w:r>
      <w:r w:rsidR="00760026">
        <w:rPr>
          <w:rFonts w:ascii="Arial" w:hAnsi="Arial" w:cs="Arial"/>
          <w:color w:val="auto"/>
          <w:szCs w:val="22"/>
        </w:rPr>
        <w:t>en caso de bienes</w:t>
      </w:r>
      <w:r w:rsidR="00361D3F" w:rsidRPr="00352B7B">
        <w:rPr>
          <w:rFonts w:ascii="Arial" w:hAnsi="Arial" w:cs="Arial"/>
          <w:color w:val="auto"/>
          <w:szCs w:val="22"/>
        </w:rPr>
        <w:t>.</w:t>
      </w:r>
    </w:p>
    <w:p w14:paraId="489255C6" w14:textId="77777777" w:rsidR="00361D3F" w:rsidRPr="00361D3F" w:rsidRDefault="00361D3F" w:rsidP="00361D3F">
      <w:pPr>
        <w:pStyle w:val="Prrafodelista"/>
        <w:rPr>
          <w:rFonts w:ascii="Arial" w:hAnsi="Arial" w:cs="Arial"/>
          <w:color w:val="FF0000"/>
          <w:szCs w:val="22"/>
          <w:highlight w:val="yellow"/>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352B7B" w:rsidRPr="00A96556" w14:paraId="7E65352D" w14:textId="77777777" w:rsidTr="00FB2507">
        <w:trPr>
          <w:trHeight w:val="349"/>
        </w:trPr>
        <w:tc>
          <w:tcPr>
            <w:tcW w:w="8505" w:type="dxa"/>
            <w:shd w:val="clear" w:color="auto" w:fill="auto"/>
            <w:vAlign w:val="center"/>
          </w:tcPr>
          <w:p w14:paraId="7869656E" w14:textId="77777777" w:rsidR="00082C70" w:rsidRPr="00A96556" w:rsidRDefault="00082C70" w:rsidP="00993FB9">
            <w:pPr>
              <w:spacing w:after="0" w:line="240" w:lineRule="auto"/>
              <w:jc w:val="both"/>
              <w:rPr>
                <w:rFonts w:ascii="Arial" w:hAnsi="Arial" w:cs="Arial"/>
                <w:b/>
                <w:bCs/>
                <w:i/>
                <w:iCs/>
                <w:color w:val="4472C4" w:themeColor="accent5"/>
                <w:sz w:val="18"/>
                <w:szCs w:val="18"/>
                <w:lang w:val="es-ES"/>
              </w:rPr>
            </w:pPr>
            <w:r w:rsidRPr="00A96556">
              <w:rPr>
                <w:rFonts w:ascii="Arial" w:hAnsi="Arial" w:cs="Arial"/>
                <w:b/>
                <w:bCs/>
                <w:i/>
                <w:iCs/>
                <w:color w:val="2F5496" w:themeColor="accent5" w:themeShade="BF"/>
                <w:sz w:val="18"/>
                <w:szCs w:val="18"/>
                <w:lang w:val="es-ES_tradnl"/>
              </w:rPr>
              <w:t>Importante para la Entidad</w:t>
            </w:r>
          </w:p>
        </w:tc>
      </w:tr>
      <w:tr w:rsidR="00352B7B" w:rsidRPr="00A96556" w14:paraId="0DFB2F38" w14:textId="77777777" w:rsidTr="00FB2507">
        <w:trPr>
          <w:trHeight w:val="551"/>
        </w:trPr>
        <w:tc>
          <w:tcPr>
            <w:tcW w:w="8505" w:type="dxa"/>
            <w:shd w:val="clear" w:color="auto" w:fill="auto"/>
            <w:vAlign w:val="center"/>
          </w:tcPr>
          <w:p w14:paraId="2DBB99CE" w14:textId="0C9A8312" w:rsidR="001A6152" w:rsidRPr="004F20EC" w:rsidRDefault="001A6152" w:rsidP="001A6152">
            <w:pPr>
              <w:pStyle w:val="Prrafodelista"/>
              <w:spacing w:after="0"/>
              <w:ind w:left="34"/>
              <w:jc w:val="both"/>
              <w:rPr>
                <w:rFonts w:ascii="Arial" w:hAnsi="Arial" w:cs="Arial"/>
                <w:bCs/>
                <w:i/>
                <w:iCs/>
                <w:color w:val="2F5496" w:themeColor="accent5" w:themeShade="BF"/>
                <w:sz w:val="19"/>
                <w:szCs w:val="19"/>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1108436A" w14:textId="77777777" w:rsidR="001A6152" w:rsidRPr="004F20EC" w:rsidRDefault="001A6152" w:rsidP="001A6152">
            <w:pPr>
              <w:pStyle w:val="Prrafodelista"/>
              <w:spacing w:after="0"/>
              <w:ind w:left="34"/>
              <w:jc w:val="both"/>
              <w:rPr>
                <w:rFonts w:ascii="Arial" w:hAnsi="Arial" w:cs="Arial"/>
                <w:bCs/>
                <w:i/>
                <w:iCs/>
                <w:color w:val="2F5496" w:themeColor="accent5" w:themeShade="BF"/>
                <w:sz w:val="19"/>
                <w:szCs w:val="19"/>
              </w:rPr>
            </w:pPr>
          </w:p>
          <w:p w14:paraId="050EE93E" w14:textId="6DAB15BA" w:rsidR="001A6152" w:rsidRPr="00B161FC" w:rsidRDefault="001A6152" w:rsidP="00F94DBC">
            <w:pPr>
              <w:pStyle w:val="Prrafodelista"/>
              <w:widowControl w:val="0"/>
              <w:numPr>
                <w:ilvl w:val="0"/>
                <w:numId w:val="6"/>
              </w:numPr>
              <w:spacing w:after="0" w:line="240" w:lineRule="auto"/>
              <w:ind w:left="736" w:hanging="283"/>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lastRenderedPageBreak/>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Pr="00B161FC">
              <w:rPr>
                <w:rFonts w:ascii="Arial" w:hAnsi="Arial" w:cs="Arial"/>
                <w:b/>
                <w:i/>
                <w:iCs/>
                <w:color w:val="2F5496" w:themeColor="accent5" w:themeShade="BF"/>
                <w:szCs w:val="22"/>
              </w:rPr>
              <w:t xml:space="preserve">(Anexo N° </w:t>
            </w:r>
            <w:r w:rsidR="008635F4">
              <w:rPr>
                <w:rFonts w:ascii="Arial" w:hAnsi="Arial" w:cs="Arial"/>
                <w:b/>
                <w:i/>
                <w:iCs/>
                <w:color w:val="2F5496" w:themeColor="accent5" w:themeShade="BF"/>
                <w:szCs w:val="22"/>
              </w:rPr>
              <w:t>8</w:t>
            </w:r>
            <w:r w:rsidRPr="00B161FC">
              <w:rPr>
                <w:rFonts w:ascii="Arial" w:hAnsi="Arial" w:cs="Arial"/>
                <w:b/>
                <w:i/>
                <w:iCs/>
                <w:color w:val="2F5496" w:themeColor="accent5" w:themeShade="BF"/>
                <w:szCs w:val="22"/>
              </w:rPr>
              <w:t>)</w:t>
            </w:r>
          </w:p>
          <w:p w14:paraId="4487D9D3" w14:textId="77777777" w:rsidR="001A6152" w:rsidRDefault="001A6152" w:rsidP="00A96556">
            <w:pPr>
              <w:pStyle w:val="Prrafodelista"/>
              <w:spacing w:after="0"/>
              <w:ind w:left="34"/>
              <w:jc w:val="both"/>
              <w:rPr>
                <w:rFonts w:ascii="Arial" w:hAnsi="Arial" w:cs="Arial"/>
                <w:bCs/>
                <w:i/>
                <w:iCs/>
                <w:color w:val="2F5496" w:themeColor="accent5" w:themeShade="BF"/>
                <w:sz w:val="19"/>
                <w:szCs w:val="19"/>
              </w:rPr>
            </w:pPr>
          </w:p>
          <w:p w14:paraId="5963D646" w14:textId="09B01E52" w:rsidR="00A96556" w:rsidRPr="004F20EC" w:rsidRDefault="00A96556" w:rsidP="00A96556">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 OFFSET, de conformidad con lo establecido en la Directiva General N° 0018-2020/MINDEF/VRD/DGRRMM, se debe incluir el siguiente documento de presentación obligatoria:</w:t>
            </w:r>
          </w:p>
          <w:p w14:paraId="4123AB41" w14:textId="77777777" w:rsidR="00A96556" w:rsidRPr="00A96556" w:rsidRDefault="00A96556" w:rsidP="00993FB9">
            <w:pPr>
              <w:pStyle w:val="Prrafodelista"/>
              <w:spacing w:after="0"/>
              <w:ind w:left="34"/>
              <w:jc w:val="both"/>
              <w:rPr>
                <w:rFonts w:ascii="Arial" w:hAnsi="Arial" w:cs="Arial"/>
                <w:bCs/>
                <w:i/>
                <w:color w:val="2F5496" w:themeColor="accent5" w:themeShade="BF"/>
                <w:sz w:val="18"/>
                <w:szCs w:val="18"/>
                <w:lang w:val="es-ES_tradnl"/>
              </w:rPr>
            </w:pPr>
          </w:p>
          <w:p w14:paraId="1C6947FB" w14:textId="10973462" w:rsidR="00335E69" w:rsidRPr="00A96556" w:rsidRDefault="00A96556" w:rsidP="00A96556">
            <w:pPr>
              <w:pStyle w:val="Textoindependiente"/>
              <w:numPr>
                <w:ilvl w:val="0"/>
                <w:numId w:val="6"/>
              </w:numPr>
              <w:ind w:left="742" w:right="220" w:hanging="284"/>
              <w:jc w:val="both"/>
              <w:rPr>
                <w:rFonts w:ascii="Arial" w:hAnsi="Arial" w:cs="Arial"/>
                <w:i/>
                <w:color w:val="4472C4" w:themeColor="accent5"/>
                <w:sz w:val="22"/>
                <w:szCs w:val="22"/>
              </w:rPr>
            </w:pPr>
            <w:r w:rsidRPr="00F94DBC">
              <w:rPr>
                <w:rFonts w:ascii="Arial" w:hAnsi="Arial" w:cs="Arial"/>
                <w:bCs/>
                <w:i/>
                <w:iCs/>
                <w:color w:val="2F5496" w:themeColor="accent5" w:themeShade="BF"/>
                <w:sz w:val="22"/>
                <w:szCs w:val="22"/>
              </w:rPr>
              <w:t>Declaración Jurada de Compromiso de Compensaciones Industriales y Sociales</w:t>
            </w:r>
            <w:r w:rsidR="00DE619A" w:rsidRPr="00F94DBC">
              <w:rPr>
                <w:rFonts w:ascii="Arial" w:hAnsi="Arial" w:cs="Arial"/>
                <w:bCs/>
                <w:i/>
                <w:iCs/>
                <w:color w:val="2F5496" w:themeColor="accent5" w:themeShade="BF"/>
                <w:sz w:val="22"/>
                <w:szCs w:val="22"/>
              </w:rPr>
              <w:t xml:space="preserve"> OFFSET</w:t>
            </w:r>
            <w:r w:rsidRPr="004F20EC">
              <w:rPr>
                <w:rFonts w:ascii="Arial" w:hAnsi="Arial" w:cs="Arial"/>
                <w:bCs/>
                <w:i/>
                <w:iCs/>
                <w:color w:val="2F5496" w:themeColor="accent5" w:themeShade="BF"/>
                <w:szCs w:val="22"/>
              </w:rPr>
              <w:t xml:space="preserve"> </w:t>
            </w:r>
            <w:r w:rsidR="00335E69" w:rsidRPr="00A96556">
              <w:rPr>
                <w:rFonts w:ascii="Arial" w:eastAsia="Batang" w:hAnsi="Arial" w:cs="Arial"/>
                <w:b/>
                <w:i/>
                <w:color w:val="2F5496" w:themeColor="accent5" w:themeShade="BF"/>
                <w:sz w:val="22"/>
                <w:szCs w:val="22"/>
                <w:lang w:val="es-ES_tradnl" w:eastAsia="es-PE"/>
              </w:rPr>
              <w:t xml:space="preserve">(Anexo N° </w:t>
            </w:r>
            <w:r w:rsidR="00317E9B">
              <w:rPr>
                <w:rFonts w:ascii="Arial" w:eastAsia="Batang" w:hAnsi="Arial" w:cs="Arial"/>
                <w:b/>
                <w:i/>
                <w:color w:val="2F5496" w:themeColor="accent5" w:themeShade="BF"/>
                <w:sz w:val="22"/>
                <w:szCs w:val="22"/>
                <w:lang w:val="es-ES_tradnl" w:eastAsia="es-PE"/>
              </w:rPr>
              <w:t>9</w:t>
            </w:r>
            <w:r w:rsidR="00335E69" w:rsidRPr="00A96556">
              <w:rPr>
                <w:rFonts w:ascii="Arial" w:eastAsia="Batang" w:hAnsi="Arial" w:cs="Arial"/>
                <w:b/>
                <w:i/>
                <w:color w:val="2F5496" w:themeColor="accent5" w:themeShade="BF"/>
                <w:sz w:val="22"/>
                <w:szCs w:val="22"/>
                <w:lang w:val="es-ES_tradnl" w:eastAsia="es-PE"/>
              </w:rPr>
              <w:t>)</w:t>
            </w:r>
          </w:p>
        </w:tc>
      </w:tr>
    </w:tbl>
    <w:p w14:paraId="5A5D1FF9" w14:textId="77777777" w:rsidR="00A96556" w:rsidRPr="004F20EC" w:rsidRDefault="00A96556" w:rsidP="00A96556">
      <w:pPr>
        <w:ind w:hanging="11"/>
        <w:jc w:val="both"/>
        <w:rPr>
          <w:rFonts w:ascii="Arial" w:hAnsi="Arial" w:cs="Arial"/>
          <w:b/>
          <w:i/>
          <w:iCs/>
          <w:color w:val="2F5496" w:themeColor="accent5" w:themeShade="BF"/>
          <w:sz w:val="16"/>
          <w:lang w:val="es-ES"/>
        </w:rPr>
      </w:pPr>
      <w:bookmarkStart w:id="15" w:name="_Hlk58847056"/>
      <w:r w:rsidRPr="004F20EC">
        <w:rPr>
          <w:rFonts w:ascii="Arial" w:hAnsi="Arial" w:cs="Arial"/>
          <w:b/>
          <w:i/>
          <w:iCs/>
          <w:color w:val="2F5496" w:themeColor="accent5" w:themeShade="BF"/>
          <w:sz w:val="16"/>
          <w:lang w:val="es-ES"/>
        </w:rPr>
        <w:lastRenderedPageBreak/>
        <w:t>Incorporar a las bases o eliminar, según corresponda</w:t>
      </w:r>
    </w:p>
    <w:bookmarkEnd w:id="15"/>
    <w:p w14:paraId="26BF2066" w14:textId="72E0042F" w:rsidR="00082C70" w:rsidRDefault="00082C70" w:rsidP="00082C70">
      <w:pPr>
        <w:widowControl w:val="0"/>
        <w:spacing w:after="0" w:line="240" w:lineRule="auto"/>
        <w:jc w:val="both"/>
        <w:rPr>
          <w:rFonts w:ascii="Arial" w:hAnsi="Arial" w:cs="Arial"/>
          <w:b/>
          <w:color w:val="auto"/>
          <w:szCs w:val="22"/>
          <w:u w:val="single"/>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2B7B" w:rsidRPr="00352B7B" w14:paraId="4D2D775D" w14:textId="77777777" w:rsidTr="00FB2507">
        <w:trPr>
          <w:trHeight w:val="349"/>
        </w:trPr>
        <w:tc>
          <w:tcPr>
            <w:tcW w:w="7938" w:type="dxa"/>
            <w:shd w:val="clear" w:color="auto" w:fill="auto"/>
            <w:vAlign w:val="center"/>
          </w:tcPr>
          <w:p w14:paraId="7BC19992" w14:textId="77777777" w:rsidR="00335E69" w:rsidRPr="00352B7B" w:rsidRDefault="00335E69" w:rsidP="00993FB9">
            <w:pPr>
              <w:spacing w:after="0" w:line="240" w:lineRule="auto"/>
              <w:jc w:val="both"/>
              <w:rPr>
                <w:rFonts w:ascii="Arial" w:hAnsi="Arial" w:cs="Arial"/>
                <w:b/>
                <w:bCs/>
                <w:color w:val="FF0000"/>
                <w:sz w:val="19"/>
                <w:szCs w:val="19"/>
                <w:lang w:val="es-ES"/>
              </w:rPr>
            </w:pPr>
            <w:r w:rsidRPr="00352B7B">
              <w:rPr>
                <w:rFonts w:ascii="Arial" w:hAnsi="Arial" w:cs="Arial"/>
                <w:b/>
                <w:bCs/>
                <w:color w:val="FF0000"/>
                <w:sz w:val="19"/>
                <w:szCs w:val="19"/>
                <w:lang w:val="es-ES"/>
              </w:rPr>
              <w:t>Importante</w:t>
            </w:r>
          </w:p>
        </w:tc>
      </w:tr>
      <w:tr w:rsidR="00352B7B" w:rsidRPr="00352B7B" w14:paraId="0DCA0842" w14:textId="77777777" w:rsidTr="00FB2507">
        <w:trPr>
          <w:trHeight w:val="1402"/>
        </w:trPr>
        <w:tc>
          <w:tcPr>
            <w:tcW w:w="7938" w:type="dxa"/>
            <w:shd w:val="clear" w:color="auto" w:fill="auto"/>
            <w:vAlign w:val="center"/>
          </w:tcPr>
          <w:p w14:paraId="64491867" w14:textId="1CA12B8C"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La </w:t>
            </w:r>
            <w:r w:rsidR="00C65CB3" w:rsidRPr="00352B7B">
              <w:rPr>
                <w:rFonts w:ascii="Arial" w:hAnsi="Arial" w:cs="Arial"/>
                <w:bCs/>
                <w:i/>
                <w:color w:val="FF0000"/>
                <w:sz w:val="20"/>
              </w:rPr>
              <w:t>oferta</w:t>
            </w:r>
            <w:r w:rsidRPr="00352B7B">
              <w:rPr>
                <w:rFonts w:ascii="Arial" w:hAnsi="Arial" w:cs="Arial"/>
                <w:bCs/>
                <w:i/>
                <w:color w:val="FF0000"/>
                <w:sz w:val="20"/>
              </w:rPr>
              <w:t xml:space="preserve"> que no contenga la totalidad de los documentos de presentación obligatoria, será declarada como NO ADMITIDA en la presente contratación. </w:t>
            </w:r>
          </w:p>
          <w:p w14:paraId="633A1DA7" w14:textId="77777777" w:rsidR="00335E69" w:rsidRPr="00352B7B" w:rsidRDefault="00335E69" w:rsidP="00352B7B">
            <w:pPr>
              <w:spacing w:after="0" w:line="240" w:lineRule="auto"/>
              <w:jc w:val="both"/>
              <w:rPr>
                <w:rFonts w:ascii="Arial" w:hAnsi="Arial" w:cs="Arial"/>
                <w:bCs/>
                <w:i/>
                <w:color w:val="FF0000"/>
                <w:sz w:val="20"/>
              </w:rPr>
            </w:pPr>
          </w:p>
          <w:p w14:paraId="479081A2" w14:textId="77777777"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El índice de documentos no constituye un documento de presentación obligatoria. </w:t>
            </w:r>
          </w:p>
        </w:tc>
      </w:tr>
    </w:tbl>
    <w:p w14:paraId="791FFCB7" w14:textId="77777777" w:rsidR="004B52BC" w:rsidRDefault="004B52BC" w:rsidP="005A2D61">
      <w:pPr>
        <w:widowControl w:val="0"/>
        <w:spacing w:after="0" w:line="240" w:lineRule="auto"/>
        <w:jc w:val="both"/>
        <w:rPr>
          <w:rFonts w:ascii="Arial" w:hAnsi="Arial" w:cs="Arial"/>
          <w:b/>
          <w:color w:val="auto"/>
          <w:szCs w:val="22"/>
          <w:u w:val="single"/>
        </w:rPr>
      </w:pPr>
    </w:p>
    <w:p w14:paraId="7CB250F5"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5FD8CCD3" w14:textId="77777777" w:rsidR="00F67B7C" w:rsidRPr="00F27094" w:rsidRDefault="00F67B7C" w:rsidP="00F67B7C">
      <w:pPr>
        <w:pStyle w:val="Prrafodelista"/>
        <w:widowControl w:val="0"/>
        <w:spacing w:after="0" w:line="240" w:lineRule="auto"/>
        <w:ind w:left="567"/>
        <w:jc w:val="both"/>
        <w:rPr>
          <w:rFonts w:ascii="Arial" w:hAnsi="Arial" w:cs="Arial"/>
          <w:b/>
          <w:szCs w:val="22"/>
        </w:rPr>
      </w:pPr>
    </w:p>
    <w:p w14:paraId="63875E5C" w14:textId="77777777" w:rsidR="00361D3F" w:rsidRPr="00F27094" w:rsidRDefault="00361D3F" w:rsidP="00361D3F">
      <w:pPr>
        <w:pStyle w:val="Prrafodelista"/>
        <w:widowControl w:val="0"/>
        <w:spacing w:after="0" w:line="240" w:lineRule="auto"/>
        <w:ind w:left="567"/>
        <w:jc w:val="both"/>
        <w:rPr>
          <w:rFonts w:ascii="Arial" w:hAnsi="Arial" w:cs="Arial"/>
          <w:szCs w:val="22"/>
        </w:rPr>
      </w:pPr>
      <w:r>
        <w:rPr>
          <w:rFonts w:ascii="Arial" w:hAnsi="Arial" w:cs="Arial"/>
          <w:szCs w:val="22"/>
        </w:rPr>
        <w:t>El postor ganador de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ro debe presentar los siguientes documentos para perfeccionar el contrato:</w:t>
      </w:r>
    </w:p>
    <w:p w14:paraId="5B3BD3F9" w14:textId="77777777" w:rsidR="00361D3F" w:rsidRPr="00F27094" w:rsidRDefault="00361D3F" w:rsidP="00361D3F">
      <w:pPr>
        <w:pStyle w:val="Prrafodelista"/>
        <w:widowControl w:val="0"/>
        <w:spacing w:after="0" w:line="240" w:lineRule="auto"/>
        <w:ind w:left="709"/>
        <w:jc w:val="both"/>
        <w:rPr>
          <w:rFonts w:ascii="Arial" w:hAnsi="Arial" w:cs="Arial"/>
          <w:szCs w:val="22"/>
        </w:rPr>
      </w:pPr>
    </w:p>
    <w:p w14:paraId="27EBB83D" w14:textId="77777777" w:rsidR="000B73FD" w:rsidRDefault="000B73FD" w:rsidP="000B73FD">
      <w:pPr>
        <w:pStyle w:val="Prrafodelista"/>
        <w:numPr>
          <w:ilvl w:val="0"/>
          <w:numId w:val="39"/>
        </w:numPr>
        <w:spacing w:after="0" w:line="240" w:lineRule="auto"/>
        <w:jc w:val="both"/>
        <w:rPr>
          <w:rFonts w:ascii="Arial" w:hAnsi="Arial" w:cs="Arial"/>
        </w:rPr>
      </w:pPr>
      <w:r w:rsidRPr="00FB6BF9">
        <w:rPr>
          <w:rFonts w:ascii="Arial" w:hAnsi="Arial" w:cs="Arial"/>
        </w:rPr>
        <w:t>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w:t>
      </w:r>
    </w:p>
    <w:p w14:paraId="1907C345" w14:textId="77777777" w:rsidR="000B73FD" w:rsidRPr="00FB6BF9" w:rsidRDefault="000B73FD" w:rsidP="000B73FD">
      <w:pPr>
        <w:pStyle w:val="Prrafodelista"/>
        <w:spacing w:after="0" w:line="240" w:lineRule="auto"/>
        <w:ind w:left="927"/>
        <w:jc w:val="both"/>
        <w:rPr>
          <w:rFonts w:ascii="Arial" w:hAnsi="Arial" w:cs="Arial"/>
        </w:rPr>
      </w:pPr>
    </w:p>
    <w:p w14:paraId="59DAF001" w14:textId="77777777" w:rsidR="000B73FD" w:rsidRDefault="000B73FD" w:rsidP="000B73FD">
      <w:pPr>
        <w:pStyle w:val="Prrafodelista"/>
        <w:numPr>
          <w:ilvl w:val="0"/>
          <w:numId w:val="39"/>
        </w:numPr>
        <w:spacing w:after="0" w:line="240" w:lineRule="auto"/>
        <w:jc w:val="both"/>
        <w:rPr>
          <w:rFonts w:ascii="Arial" w:hAnsi="Arial" w:cs="Arial"/>
        </w:rPr>
      </w:pPr>
      <w:r w:rsidRPr="00FB6BF9">
        <w:rPr>
          <w:rFonts w:ascii="Arial" w:hAnsi="Arial" w:cs="Arial"/>
        </w:rPr>
        <w:t>Copia del pasaporte del representante legal o apoderado designado para suscribir el contrato.</w:t>
      </w:r>
    </w:p>
    <w:p w14:paraId="3F362A35" w14:textId="77777777" w:rsidR="000B73FD" w:rsidRPr="00B161FC" w:rsidRDefault="000B73FD" w:rsidP="000B73FD">
      <w:pPr>
        <w:pStyle w:val="Prrafodelista"/>
        <w:spacing w:after="0"/>
        <w:rPr>
          <w:rFonts w:ascii="Arial" w:hAnsi="Arial" w:cs="Arial"/>
        </w:rPr>
      </w:pPr>
    </w:p>
    <w:p w14:paraId="1BFE16E9" w14:textId="77777777" w:rsidR="000B73FD" w:rsidRDefault="000B73FD" w:rsidP="000B73FD">
      <w:pPr>
        <w:pStyle w:val="Prrafodelista"/>
        <w:numPr>
          <w:ilvl w:val="0"/>
          <w:numId w:val="39"/>
        </w:numPr>
        <w:spacing w:after="0" w:line="240" w:lineRule="auto"/>
        <w:jc w:val="both"/>
        <w:rPr>
          <w:rFonts w:ascii="Arial" w:hAnsi="Arial" w:cs="Arial"/>
        </w:rPr>
      </w:pPr>
      <w:r w:rsidRPr="00FB6BF9">
        <w:rPr>
          <w:rFonts w:ascii="Arial" w:hAnsi="Arial" w:cs="Arial"/>
        </w:rPr>
        <w:t>Contrato de consorcio con firmas legalizadas de los integrantes, de acuerdo a las obligaciones establecidas en su promesa formal, de ser el caso.</w:t>
      </w:r>
    </w:p>
    <w:p w14:paraId="7DC1B272" w14:textId="77777777" w:rsidR="000B73FD" w:rsidRPr="00FB6BF9" w:rsidRDefault="000B73FD" w:rsidP="000B73FD">
      <w:pPr>
        <w:pStyle w:val="Prrafodelista"/>
        <w:spacing w:after="0" w:line="240" w:lineRule="auto"/>
        <w:ind w:left="927"/>
        <w:jc w:val="both"/>
        <w:rPr>
          <w:rFonts w:ascii="Arial" w:hAnsi="Arial" w:cs="Arial"/>
        </w:rPr>
      </w:pPr>
    </w:p>
    <w:p w14:paraId="0AE7BC66" w14:textId="77777777" w:rsidR="000B73FD" w:rsidRDefault="000B73FD" w:rsidP="000B73FD">
      <w:pPr>
        <w:pStyle w:val="Prrafodelista"/>
        <w:numPr>
          <w:ilvl w:val="0"/>
          <w:numId w:val="39"/>
        </w:numPr>
        <w:spacing w:after="0" w:line="240" w:lineRule="auto"/>
        <w:jc w:val="both"/>
        <w:rPr>
          <w:rFonts w:ascii="Arial" w:hAnsi="Arial" w:cs="Arial"/>
        </w:rPr>
      </w:pPr>
      <w:r w:rsidRPr="00FB6BF9">
        <w:rPr>
          <w:rFonts w:ascii="Arial" w:hAnsi="Arial" w:cs="Arial"/>
        </w:rPr>
        <w:t>Carta fianza o depósito en efectivo a la cuenta bancaria del OBAC presentada como garantía de fiel cumplimiento de obligaciones, por el diez (10%) del monto contractual.</w:t>
      </w:r>
    </w:p>
    <w:p w14:paraId="773347A1" w14:textId="77777777" w:rsidR="000B73FD" w:rsidRPr="00B161FC" w:rsidRDefault="000B73FD" w:rsidP="000B73FD">
      <w:pPr>
        <w:spacing w:after="0" w:line="240" w:lineRule="auto"/>
        <w:jc w:val="both"/>
        <w:rPr>
          <w:rFonts w:ascii="Arial" w:hAnsi="Arial" w:cs="Arial"/>
        </w:rPr>
      </w:pPr>
    </w:p>
    <w:p w14:paraId="054FDCA2" w14:textId="77777777" w:rsidR="000B73FD" w:rsidRDefault="000B73FD" w:rsidP="000B73FD">
      <w:pPr>
        <w:pStyle w:val="Prrafodelista"/>
        <w:numPr>
          <w:ilvl w:val="0"/>
          <w:numId w:val="39"/>
        </w:numPr>
        <w:spacing w:after="0" w:line="240" w:lineRule="auto"/>
        <w:jc w:val="both"/>
        <w:rPr>
          <w:rFonts w:ascii="Arial" w:hAnsi="Arial" w:cs="Arial"/>
        </w:rPr>
      </w:pPr>
      <w:r w:rsidRPr="00FB6BF9">
        <w:rPr>
          <w:rFonts w:ascii="Arial" w:hAnsi="Arial" w:cs="Arial"/>
        </w:rPr>
        <w:t>Carta fianza por el cien por ciento (100%) en caso de pago adelantado, de ser el caso.</w:t>
      </w:r>
    </w:p>
    <w:p w14:paraId="63CFF11D" w14:textId="77777777" w:rsidR="000B73FD" w:rsidRPr="00B161FC" w:rsidRDefault="000B73FD" w:rsidP="000B73FD">
      <w:pPr>
        <w:spacing w:after="0" w:line="240" w:lineRule="auto"/>
        <w:jc w:val="both"/>
        <w:rPr>
          <w:rFonts w:ascii="Arial" w:hAnsi="Arial" w:cs="Arial"/>
        </w:rPr>
      </w:pPr>
    </w:p>
    <w:p w14:paraId="3B61E391" w14:textId="77777777" w:rsidR="000B73FD" w:rsidRPr="00B161FC" w:rsidRDefault="000B73FD" w:rsidP="000B73FD">
      <w:pPr>
        <w:pStyle w:val="Prrafodelista"/>
        <w:numPr>
          <w:ilvl w:val="0"/>
          <w:numId w:val="39"/>
        </w:numPr>
        <w:spacing w:after="0" w:line="240" w:lineRule="auto"/>
        <w:jc w:val="both"/>
        <w:rPr>
          <w:rFonts w:ascii="Arial" w:hAnsi="Arial" w:cs="Arial"/>
          <w:szCs w:val="22"/>
        </w:rPr>
      </w:pPr>
      <w:r w:rsidRPr="00FB6BF9">
        <w:rPr>
          <w:rFonts w:ascii="Arial" w:hAnsi="Arial" w:cs="Arial"/>
        </w:rPr>
        <w:t>Número de cuenta y la entidad bancaria para el establecimiento de medios de pago.</w:t>
      </w:r>
      <w:r>
        <w:rPr>
          <w:rFonts w:ascii="Arial" w:hAnsi="Arial" w:cs="Arial"/>
        </w:rPr>
        <w:t xml:space="preserve"> </w:t>
      </w:r>
      <w:r w:rsidRPr="00B161FC">
        <w:rPr>
          <w:rFonts w:ascii="Arial" w:hAnsi="Arial" w:cs="Arial"/>
          <w:szCs w:val="22"/>
        </w:rPr>
        <w:t>En caso de carta de cr</w:t>
      </w:r>
      <w:r>
        <w:rPr>
          <w:rFonts w:ascii="Arial" w:hAnsi="Arial" w:cs="Arial"/>
          <w:szCs w:val="22"/>
        </w:rPr>
        <w:t>édito</w:t>
      </w:r>
      <w:r w:rsidRPr="00B161FC">
        <w:rPr>
          <w:rFonts w:ascii="Arial" w:hAnsi="Arial" w:cs="Arial"/>
          <w:szCs w:val="22"/>
        </w:rPr>
        <w:t xml:space="preserve">, </w:t>
      </w:r>
      <w:r>
        <w:rPr>
          <w:rFonts w:ascii="Arial" w:hAnsi="Arial" w:cs="Arial"/>
          <w:szCs w:val="22"/>
        </w:rPr>
        <w:t>c</w:t>
      </w:r>
      <w:r w:rsidRPr="00B161FC">
        <w:rPr>
          <w:rFonts w:ascii="Arial" w:hAnsi="Arial" w:cs="Arial"/>
          <w:szCs w:val="22"/>
        </w:rPr>
        <w:t>onsignar el banco corresponsal</w:t>
      </w:r>
      <w:r>
        <w:rPr>
          <w:rFonts w:ascii="Arial" w:hAnsi="Arial" w:cs="Arial"/>
          <w:szCs w:val="22"/>
        </w:rPr>
        <w:t xml:space="preserve">, </w:t>
      </w:r>
      <w:r w:rsidRPr="00B161FC">
        <w:rPr>
          <w:rFonts w:ascii="Arial" w:hAnsi="Arial" w:cs="Arial"/>
          <w:szCs w:val="22"/>
        </w:rPr>
        <w:t xml:space="preserve">el cual deberá estar considerado en la lista de bancos extranjeros de acuerdo a lo señalado en el </w:t>
      </w:r>
      <w:r w:rsidRPr="00B161FC">
        <w:rPr>
          <w:rFonts w:ascii="Arial" w:hAnsi="Arial" w:cs="Arial"/>
          <w:b/>
          <w:szCs w:val="22"/>
        </w:rPr>
        <w:t xml:space="preserve">Anexo </w:t>
      </w:r>
      <w:r>
        <w:rPr>
          <w:rFonts w:ascii="Arial" w:hAnsi="Arial" w:cs="Arial"/>
          <w:b/>
          <w:szCs w:val="22"/>
        </w:rPr>
        <w:t>A</w:t>
      </w:r>
      <w:r w:rsidRPr="00B161FC">
        <w:rPr>
          <w:rFonts w:ascii="Arial" w:hAnsi="Arial" w:cs="Arial"/>
          <w:b/>
          <w:szCs w:val="22"/>
        </w:rPr>
        <w:t>,</w:t>
      </w:r>
      <w:r w:rsidRPr="00B161FC">
        <w:rPr>
          <w:rFonts w:ascii="Arial" w:hAnsi="Arial" w:cs="Arial"/>
          <w:szCs w:val="22"/>
        </w:rPr>
        <w:t xml:space="preserve"> publicada</w:t>
      </w:r>
      <w:r w:rsidRPr="00B161FC">
        <w:rPr>
          <w:rFonts w:ascii="Arial" w:hAnsi="Arial" w:cs="Arial"/>
          <w:b/>
          <w:szCs w:val="22"/>
        </w:rPr>
        <w:t xml:space="preserve"> </w:t>
      </w:r>
      <w:r w:rsidRPr="00B161FC">
        <w:rPr>
          <w:rFonts w:ascii="Arial" w:hAnsi="Arial" w:cs="Arial"/>
          <w:szCs w:val="22"/>
        </w:rPr>
        <w:t xml:space="preserve">en el portal web del BCRP: </w:t>
      </w:r>
    </w:p>
    <w:p w14:paraId="3563F915" w14:textId="77777777" w:rsidR="000B73FD" w:rsidRDefault="000B73FD" w:rsidP="000B73FD">
      <w:pPr>
        <w:pStyle w:val="Prrafodelista"/>
        <w:spacing w:after="0"/>
        <w:rPr>
          <w:rFonts w:ascii="Arial" w:hAnsi="Arial" w:cs="Arial"/>
          <w:color w:val="2F5496" w:themeColor="accent5" w:themeShade="BF"/>
        </w:rPr>
      </w:pPr>
    </w:p>
    <w:p w14:paraId="57577870" w14:textId="77777777" w:rsidR="000B73FD" w:rsidRDefault="00AD3AF5" w:rsidP="000B73FD">
      <w:pPr>
        <w:pStyle w:val="Prrafodelista"/>
        <w:widowControl w:val="0"/>
        <w:spacing w:after="0" w:line="240" w:lineRule="auto"/>
        <w:ind w:left="993"/>
        <w:jc w:val="both"/>
        <w:rPr>
          <w:rStyle w:val="Hipervnculo"/>
          <w:rFonts w:ascii="Arial" w:hAnsi="Arial" w:cs="Arial"/>
          <w:color w:val="2F5496" w:themeColor="accent5" w:themeShade="BF"/>
          <w:sz w:val="18"/>
          <w:szCs w:val="16"/>
        </w:rPr>
      </w:pPr>
      <w:hyperlink r:id="rId17" w:anchor="7.-Bancos-de-Primera-Categor%C3%ADa" w:history="1">
        <w:r w:rsidR="000B73FD" w:rsidRPr="004F20EC">
          <w:rPr>
            <w:rStyle w:val="Hipervnculo"/>
            <w:rFonts w:ascii="Arial" w:hAnsi="Arial" w:cs="Arial"/>
            <w:color w:val="2F5496" w:themeColor="accent5" w:themeShade="BF"/>
            <w:sz w:val="18"/>
            <w:szCs w:val="16"/>
          </w:rPr>
          <w:t>https://www.bcrp.gob.pe/transparencia/datos-generales/normas-emitidas/circulares-vigentes.html#7.-Bancos-de-Primera-Categor%C3%Ada</w:t>
        </w:r>
      </w:hyperlink>
    </w:p>
    <w:p w14:paraId="2AB213B9" w14:textId="0CAB60B9" w:rsidR="00041E7B" w:rsidRDefault="00041E7B" w:rsidP="00361D3F">
      <w:pPr>
        <w:pStyle w:val="Prrafodelista"/>
        <w:widowControl w:val="0"/>
        <w:spacing w:after="0" w:line="240" w:lineRule="auto"/>
        <w:ind w:left="993"/>
        <w:jc w:val="both"/>
        <w:rPr>
          <w:color w:val="2F5496" w:themeColor="accent5" w:themeShade="BF"/>
        </w:rPr>
      </w:pPr>
      <w:bookmarkStart w:id="16" w:name="_Hlk61416035"/>
    </w:p>
    <w:p w14:paraId="773CFCD1" w14:textId="77777777" w:rsidR="007C1C17" w:rsidRPr="00AE6EA3" w:rsidRDefault="007C1C17" w:rsidP="00F94DBC">
      <w:pPr>
        <w:pStyle w:val="Prrafodelista"/>
        <w:numPr>
          <w:ilvl w:val="0"/>
          <w:numId w:val="39"/>
        </w:numPr>
        <w:spacing w:after="0" w:line="240" w:lineRule="auto"/>
        <w:jc w:val="both"/>
        <w:rPr>
          <w:rFonts w:ascii="Arial" w:hAnsi="Arial" w:cs="Arial"/>
          <w:color w:val="auto"/>
          <w:szCs w:val="22"/>
        </w:rPr>
      </w:pPr>
      <w:bookmarkStart w:id="17" w:name="_Hlk100056827"/>
      <w:r w:rsidRPr="000B73FD">
        <w:rPr>
          <w:rFonts w:ascii="Arial" w:hAnsi="Arial" w:cs="Arial"/>
        </w:rPr>
        <w:lastRenderedPageBreak/>
        <w:t>Detalle</w:t>
      </w:r>
      <w:r w:rsidRPr="00AE6EA3">
        <w:rPr>
          <w:rFonts w:ascii="Arial" w:hAnsi="Arial" w:cs="Arial"/>
          <w:color w:val="auto"/>
          <w:szCs w:val="22"/>
        </w:rPr>
        <w:t xml:space="preserve"> de los precios unitarios</w:t>
      </w:r>
      <w:r>
        <w:rPr>
          <w:rFonts w:ascii="Arial" w:hAnsi="Arial" w:cs="Arial"/>
          <w:color w:val="auto"/>
          <w:szCs w:val="22"/>
        </w:rPr>
        <w:t xml:space="preserve"> </w:t>
      </w:r>
      <w:r w:rsidRPr="00C01702">
        <w:rPr>
          <w:rFonts w:ascii="Arial" w:hAnsi="Arial" w:cs="Arial"/>
          <w:color w:val="auto"/>
          <w:szCs w:val="22"/>
        </w:rPr>
        <w:t>del precio ofertado</w:t>
      </w:r>
      <w:r w:rsidRPr="00AE6EA3">
        <w:rPr>
          <w:rFonts w:ascii="Arial" w:hAnsi="Arial" w:cs="Arial"/>
          <w:color w:val="auto"/>
          <w:szCs w:val="22"/>
        </w:rPr>
        <w:t xml:space="preserve"> </w:t>
      </w:r>
      <w:r>
        <w:rPr>
          <w:rFonts w:ascii="Arial" w:hAnsi="Arial" w:cs="Arial"/>
          <w:color w:val="auto"/>
          <w:szCs w:val="22"/>
        </w:rPr>
        <w:t>del ítem o ítem paquete</w:t>
      </w:r>
      <w:r w:rsidRPr="00AE6EA3">
        <w:rPr>
          <w:rStyle w:val="Refdenotaalpie"/>
          <w:rFonts w:ascii="Arial" w:hAnsi="Arial" w:cs="Arial"/>
          <w:b/>
          <w:color w:val="auto"/>
          <w:szCs w:val="22"/>
          <w:lang w:val="es-ES_tradnl"/>
        </w:rPr>
        <w:footnoteReference w:id="8"/>
      </w:r>
      <w:r w:rsidRPr="00AE6EA3">
        <w:rPr>
          <w:rFonts w:ascii="Arial" w:hAnsi="Arial" w:cs="Arial"/>
          <w:color w:val="auto"/>
          <w:szCs w:val="22"/>
        </w:rPr>
        <w:t>.</w:t>
      </w:r>
    </w:p>
    <w:p w14:paraId="138E6D41" w14:textId="77777777" w:rsidR="00041E7B" w:rsidRPr="004F20EC" w:rsidRDefault="00041E7B" w:rsidP="00041E7B">
      <w:pPr>
        <w:pStyle w:val="Prrafodelista"/>
        <w:widowControl w:val="0"/>
        <w:spacing w:after="0" w:line="240" w:lineRule="auto"/>
        <w:ind w:left="993"/>
        <w:jc w:val="both"/>
        <w:rPr>
          <w:rFonts w:ascii="Arial" w:hAnsi="Arial" w:cs="Arial"/>
          <w:sz w:val="18"/>
          <w:szCs w:val="16"/>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41E7B" w:rsidRPr="004F20EC" w14:paraId="1D916BC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5A02194C" w14:textId="77777777" w:rsidR="00041E7B" w:rsidRPr="004F20EC" w:rsidRDefault="00041E7B" w:rsidP="00E0626C">
            <w:pPr>
              <w:widowControl w:val="0"/>
              <w:jc w:val="both"/>
              <w:rPr>
                <w:rFonts w:ascii="Arial" w:hAnsi="Arial" w:cs="Arial"/>
                <w:i/>
                <w:iCs/>
                <w:color w:val="2F5496" w:themeColor="accent5" w:themeShade="BF"/>
                <w:sz w:val="18"/>
                <w:szCs w:val="18"/>
                <w:lang w:val="es-ES"/>
              </w:rPr>
            </w:pPr>
            <w:bookmarkStart w:id="18" w:name="_Hlk99620903"/>
            <w:r w:rsidRPr="004F20EC">
              <w:rPr>
                <w:rFonts w:ascii="Arial" w:hAnsi="Arial" w:cs="Arial"/>
                <w:i/>
                <w:iCs/>
                <w:color w:val="2F5496" w:themeColor="accent5" w:themeShade="BF"/>
                <w:sz w:val="18"/>
                <w:szCs w:val="18"/>
                <w:lang w:val="es-ES"/>
              </w:rPr>
              <w:t>Importante para la Entidad</w:t>
            </w:r>
          </w:p>
        </w:tc>
      </w:tr>
      <w:tr w:rsidR="00041E7B" w:rsidRPr="004F20EC" w14:paraId="24A47601" w14:textId="77777777" w:rsidTr="00E0626C">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E06BBC" w14:textId="14EEC30D" w:rsidR="00041E7B" w:rsidRPr="004F20EC" w:rsidRDefault="00041E7B" w:rsidP="00E0626C">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En caso </w:t>
            </w:r>
            <w:r w:rsidR="004D0439">
              <w:rPr>
                <w:rFonts w:ascii="Arial" w:hAnsi="Arial" w:cs="Arial"/>
                <w:b w:val="0"/>
                <w:i/>
                <w:iCs/>
                <w:color w:val="2F5496" w:themeColor="accent5" w:themeShade="BF"/>
                <w:sz w:val="18"/>
                <w:szCs w:val="18"/>
              </w:rPr>
              <w:t xml:space="preserve">que el requerimiento contemple </w:t>
            </w:r>
            <w:r w:rsidRPr="004F20EC">
              <w:rPr>
                <w:rFonts w:ascii="Arial" w:hAnsi="Arial" w:cs="Arial"/>
                <w:b w:val="0"/>
                <w:i/>
                <w:iCs/>
                <w:color w:val="2F5496" w:themeColor="accent5" w:themeShade="BF"/>
                <w:sz w:val="18"/>
                <w:szCs w:val="18"/>
              </w:rPr>
              <w:t>otro tipo de documentación a ser presentad</w:t>
            </w:r>
            <w:r w:rsidR="004D0439">
              <w:rPr>
                <w:rFonts w:ascii="Arial" w:hAnsi="Arial" w:cs="Arial"/>
                <w:b w:val="0"/>
                <w:i/>
                <w:iCs/>
                <w:color w:val="2F5496" w:themeColor="accent5" w:themeShade="BF"/>
                <w:sz w:val="18"/>
                <w:szCs w:val="18"/>
              </w:rPr>
              <w:t>a</w:t>
            </w:r>
            <w:r w:rsidRPr="004F20EC">
              <w:rPr>
                <w:rFonts w:ascii="Arial" w:hAnsi="Arial" w:cs="Arial"/>
                <w:b w:val="0"/>
                <w:i/>
                <w:iCs/>
                <w:color w:val="2F5496" w:themeColor="accent5" w:themeShade="BF"/>
                <w:sz w:val="18"/>
                <w:szCs w:val="18"/>
              </w:rPr>
              <w:t xml:space="preserve"> para el perfeccionamiento del contrato, consignar alguno de los siguientes literales</w:t>
            </w:r>
            <w:r w:rsidR="004D0439">
              <w:rPr>
                <w:rFonts w:ascii="Arial" w:hAnsi="Arial" w:cs="Arial"/>
                <w:b w:val="0"/>
                <w:i/>
                <w:iCs/>
                <w:color w:val="2F5496" w:themeColor="accent5" w:themeShade="BF"/>
                <w:sz w:val="18"/>
                <w:szCs w:val="18"/>
              </w:rPr>
              <w:t>, según corresponda</w:t>
            </w:r>
            <w:r w:rsidRPr="004F20EC">
              <w:rPr>
                <w:rFonts w:ascii="Arial" w:hAnsi="Arial" w:cs="Arial"/>
                <w:b w:val="0"/>
                <w:i/>
                <w:iCs/>
                <w:color w:val="2F5496" w:themeColor="accent5" w:themeShade="BF"/>
                <w:sz w:val="18"/>
                <w:szCs w:val="18"/>
              </w:rPr>
              <w:t>:</w:t>
            </w:r>
          </w:p>
          <w:p w14:paraId="3291FF36" w14:textId="77777777" w:rsidR="00041E7B" w:rsidRPr="004F20EC" w:rsidRDefault="00041E7B" w:rsidP="00F94DBC">
            <w:pPr>
              <w:pStyle w:val="Prrafodelista"/>
              <w:numPr>
                <w:ilvl w:val="0"/>
                <w:numId w:val="39"/>
              </w:numPr>
              <w:spacing w:after="0" w:line="240" w:lineRule="auto"/>
              <w:ind w:left="744"/>
              <w:jc w:val="both"/>
              <w:rPr>
                <w:rFonts w:ascii="Arial" w:hAnsi="Arial" w:cs="Arial"/>
                <w:b w:val="0"/>
                <w:bCs w:val="0"/>
                <w:i/>
                <w:iCs/>
                <w:color w:val="2F5496" w:themeColor="accent5" w:themeShade="BF"/>
                <w:szCs w:val="22"/>
              </w:rPr>
            </w:pPr>
            <w:r w:rsidRPr="00041E7B">
              <w:rPr>
                <w:rFonts w:ascii="Arial" w:hAnsi="Arial" w:cs="Arial"/>
                <w:b w:val="0"/>
                <w:bCs w:val="0"/>
                <w:i/>
                <w:iCs/>
                <w:color w:val="2F5496" w:themeColor="accent5" w:themeShade="BF"/>
                <w:szCs w:val="22"/>
              </w:rPr>
              <w:t xml:space="preserve">Detalle </w:t>
            </w:r>
            <w:r w:rsidRPr="004F20EC">
              <w:rPr>
                <w:rFonts w:ascii="Arial" w:hAnsi="Arial" w:cs="Arial"/>
                <w:b w:val="0"/>
                <w:bCs w:val="0"/>
                <w:i/>
                <w:iCs/>
                <w:color w:val="2F5496" w:themeColor="accent5" w:themeShade="BF"/>
                <w:szCs w:val="22"/>
              </w:rPr>
              <w:t xml:space="preserve">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9"/>
            </w:r>
            <w:r w:rsidRPr="004F20EC">
              <w:rPr>
                <w:rFonts w:ascii="Arial" w:hAnsi="Arial" w:cs="Arial"/>
                <w:b w:val="0"/>
                <w:bCs w:val="0"/>
                <w:i/>
                <w:iCs/>
                <w:color w:val="2F5496" w:themeColor="accent5" w:themeShade="BF"/>
                <w:szCs w:val="22"/>
              </w:rPr>
              <w:t>.</w:t>
            </w:r>
          </w:p>
          <w:p w14:paraId="25F89475" w14:textId="77777777" w:rsidR="00041E7B" w:rsidRPr="004F20EC" w:rsidRDefault="00041E7B" w:rsidP="00E0626C">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4C641E2D" w14:textId="77777777" w:rsidR="00041E7B" w:rsidRPr="004F20EC" w:rsidRDefault="00041E7B" w:rsidP="00F94DBC">
            <w:pPr>
              <w:pStyle w:val="Prrafodelista"/>
              <w:numPr>
                <w:ilvl w:val="0"/>
                <w:numId w:val="39"/>
              </w:numPr>
              <w:spacing w:after="0" w:line="240" w:lineRule="auto"/>
              <w:ind w:left="744"/>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 xml:space="preserve">[DE ACUERDO AL OBJETO CONTRACTUAL CONVOCADO REQUERIR </w:t>
            </w:r>
            <w:r w:rsidRPr="00041E7B">
              <w:rPr>
                <w:rFonts w:ascii="Arial" w:hAnsi="Arial" w:cs="Arial"/>
                <w:b w:val="0"/>
                <w:bCs w:val="0"/>
                <w:i/>
                <w:iCs/>
                <w:color w:val="2F5496" w:themeColor="accent5" w:themeShade="BF"/>
                <w:szCs w:val="22"/>
                <w:highlight w:val="lightGray"/>
              </w:rPr>
              <w:t>LA</w:t>
            </w:r>
            <w:r w:rsidRPr="00341F20">
              <w:rPr>
                <w:rFonts w:ascii="Arial" w:hAnsi="Arial" w:cs="Arial"/>
                <w:b w:val="0"/>
                <w:bCs w:val="0"/>
                <w:i/>
                <w:iCs/>
                <w:color w:val="2F5496" w:themeColor="accent5" w:themeShade="BF"/>
                <w:szCs w:val="22"/>
                <w:highlight w:val="lightGray"/>
              </w:rPr>
              <w:t xml:space="preserve"> PRESENTACIÓN DE OTROS DOCUMENTOS, SEGÚN CORRESPONDA]</w:t>
            </w:r>
            <w:r w:rsidRPr="004F20EC">
              <w:rPr>
                <w:rFonts w:ascii="Arial" w:hAnsi="Arial" w:cs="Arial"/>
                <w:b w:val="0"/>
                <w:bCs w:val="0"/>
                <w:i/>
                <w:iCs/>
                <w:color w:val="2F5496" w:themeColor="accent5" w:themeShade="BF"/>
                <w:szCs w:val="22"/>
              </w:rPr>
              <w:t>.</w:t>
            </w:r>
          </w:p>
          <w:p w14:paraId="37E67DBD" w14:textId="77777777" w:rsidR="00041E7B" w:rsidRPr="004F20EC" w:rsidRDefault="00041E7B" w:rsidP="00E0626C">
            <w:pPr>
              <w:widowControl w:val="0"/>
              <w:spacing w:after="0" w:line="240" w:lineRule="auto"/>
              <w:jc w:val="both"/>
              <w:rPr>
                <w:rFonts w:ascii="Arial" w:hAnsi="Arial" w:cs="Arial"/>
                <w:b w:val="0"/>
                <w:bCs w:val="0"/>
                <w:i/>
                <w:iCs/>
                <w:color w:val="2F5496" w:themeColor="accent5" w:themeShade="BF"/>
                <w:szCs w:val="22"/>
              </w:rPr>
            </w:pPr>
          </w:p>
          <w:p w14:paraId="207289E3" w14:textId="77777777" w:rsidR="00041E7B" w:rsidRPr="004F20EC" w:rsidRDefault="00041E7B" w:rsidP="00E0626C">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65209537" w14:textId="77777777" w:rsidR="00041E7B" w:rsidRPr="004F20EC" w:rsidRDefault="00041E7B" w:rsidP="00E0626C">
            <w:pPr>
              <w:pStyle w:val="Prrafodelista"/>
              <w:spacing w:after="0"/>
              <w:ind w:left="34"/>
              <w:jc w:val="both"/>
              <w:rPr>
                <w:rFonts w:ascii="Arial" w:hAnsi="Arial" w:cs="Arial"/>
                <w:bCs w:val="0"/>
                <w:i/>
                <w:iCs/>
                <w:color w:val="2F5496" w:themeColor="accent5" w:themeShade="BF"/>
                <w:szCs w:val="22"/>
              </w:rPr>
            </w:pPr>
          </w:p>
          <w:p w14:paraId="2E095153" w14:textId="77777777" w:rsidR="00041E7B" w:rsidRPr="004F20EC" w:rsidRDefault="00041E7B" w:rsidP="00F94DBC">
            <w:pPr>
              <w:pStyle w:val="Prrafodelista"/>
              <w:numPr>
                <w:ilvl w:val="0"/>
                <w:numId w:val="39"/>
              </w:numPr>
              <w:spacing w:after="0" w:line="240" w:lineRule="auto"/>
              <w:ind w:left="744"/>
              <w:jc w:val="both"/>
              <w:rPr>
                <w:rFonts w:ascii="Arial" w:hAnsi="Arial" w:cs="Arial"/>
                <w:b w:val="0"/>
                <w:bCs w:val="0"/>
                <w:i/>
                <w:iCs/>
                <w:color w:val="2F5496" w:themeColor="accent5" w:themeShade="BF"/>
                <w:szCs w:val="22"/>
              </w:rPr>
            </w:pPr>
            <w:r w:rsidRPr="00041E7B">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0"/>
            </w:r>
          </w:p>
          <w:p w14:paraId="368197AC" w14:textId="77777777" w:rsidR="00041E7B" w:rsidRPr="004F20EC" w:rsidRDefault="00041E7B" w:rsidP="00E0626C">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8"/>
    <w:p w14:paraId="544FDA01" w14:textId="77777777" w:rsidR="00041E7B" w:rsidRPr="004F20EC" w:rsidRDefault="00041E7B" w:rsidP="00041E7B">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6"/>
    <w:bookmarkEnd w:id="17"/>
    <w:p w14:paraId="053C8588" w14:textId="77777777" w:rsidR="004D0439" w:rsidRPr="004F20EC" w:rsidRDefault="004D0439" w:rsidP="004D043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4D0439" w:rsidRPr="004F20EC" w14:paraId="62FD7680" w14:textId="77777777" w:rsidTr="00E0626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7DDB594A" w14:textId="77777777" w:rsidR="004D0439" w:rsidRPr="004F20EC" w:rsidRDefault="004D0439" w:rsidP="00E0626C">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4D0439" w:rsidRPr="004F20EC" w14:paraId="1A45E6B2" w14:textId="77777777" w:rsidTr="00E0626C">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619E4E6" w14:textId="77777777" w:rsidR="004D0439" w:rsidRDefault="004D0439" w:rsidP="00E0626C">
            <w:pPr>
              <w:spacing w:after="0"/>
              <w:jc w:val="both"/>
              <w:rPr>
                <w:rFonts w:ascii="Arial" w:hAnsi="Arial" w:cs="Arial"/>
                <w:bCs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C358467" w14:textId="77777777" w:rsidR="00B010A3" w:rsidRDefault="00B010A3" w:rsidP="00E0626C">
            <w:pPr>
              <w:spacing w:after="0"/>
              <w:jc w:val="both"/>
              <w:rPr>
                <w:rFonts w:ascii="Arial" w:hAnsi="Arial" w:cs="Arial"/>
                <w:bCs w:val="0"/>
                <w:i/>
                <w:color w:val="FF0000"/>
                <w:sz w:val="20"/>
                <w:lang w:val="es-ES"/>
              </w:rPr>
            </w:pPr>
          </w:p>
          <w:p w14:paraId="00E2CE73" w14:textId="77777777" w:rsidR="00B010A3" w:rsidRPr="00B44BD0" w:rsidRDefault="00B010A3" w:rsidP="00B010A3">
            <w:pPr>
              <w:spacing w:after="0"/>
              <w:jc w:val="both"/>
              <w:rPr>
                <w:rFonts w:ascii="Arial" w:hAnsi="Arial" w:cs="Arial"/>
                <w:b w:val="0"/>
                <w:bCs w:val="0"/>
                <w:i/>
                <w:color w:val="FF0000"/>
                <w:sz w:val="20"/>
                <w:lang w:val="es-ES"/>
              </w:rPr>
            </w:pPr>
            <w:r w:rsidRPr="00B44BD0">
              <w:rPr>
                <w:rFonts w:ascii="Arial" w:hAnsi="Arial" w:cs="Arial"/>
                <w:b w:val="0"/>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0B7E7D7" w14:textId="7E4806B0" w:rsidR="00B010A3" w:rsidRPr="004F20EC" w:rsidRDefault="00B010A3" w:rsidP="00E0626C">
            <w:pPr>
              <w:spacing w:after="0"/>
              <w:jc w:val="both"/>
              <w:rPr>
                <w:rFonts w:ascii="Arial" w:hAnsi="Arial" w:cs="Arial"/>
                <w:b w:val="0"/>
                <w:color w:val="auto"/>
                <w:sz w:val="20"/>
                <w:lang w:val="es-ES"/>
              </w:rPr>
            </w:pPr>
          </w:p>
        </w:tc>
      </w:tr>
    </w:tbl>
    <w:p w14:paraId="15DF45B3" w14:textId="77777777" w:rsidR="008E7F79" w:rsidRPr="004D0439" w:rsidRDefault="008E7F79" w:rsidP="004D0439">
      <w:pPr>
        <w:widowControl w:val="0"/>
        <w:spacing w:after="0" w:line="240" w:lineRule="auto"/>
        <w:jc w:val="both"/>
        <w:rPr>
          <w:rFonts w:ascii="Arial" w:hAnsi="Arial" w:cs="Arial"/>
          <w:szCs w:val="22"/>
        </w:rPr>
      </w:pPr>
    </w:p>
    <w:p w14:paraId="3181B33A" w14:textId="77777777" w:rsidR="008E7F79" w:rsidRPr="00E3433C" w:rsidRDefault="008E7F79" w:rsidP="004D0439">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57C591AF" w14:textId="77777777" w:rsidR="008E7F79" w:rsidRPr="00E3433C" w:rsidRDefault="008E7F79" w:rsidP="008E7F79">
      <w:pPr>
        <w:pStyle w:val="Prrafodelista"/>
        <w:widowControl w:val="0"/>
        <w:spacing w:after="0" w:line="240" w:lineRule="auto"/>
        <w:ind w:left="709"/>
        <w:jc w:val="both"/>
        <w:rPr>
          <w:rFonts w:ascii="Arial" w:hAnsi="Arial" w:cs="Arial"/>
          <w:b/>
          <w:szCs w:val="22"/>
        </w:rPr>
      </w:pPr>
    </w:p>
    <w:p w14:paraId="14C534AB" w14:textId="361C6CA3" w:rsidR="00502528" w:rsidRPr="00FB6BF9" w:rsidRDefault="00502528" w:rsidP="00502528">
      <w:pPr>
        <w:pStyle w:val="Prrafodelista"/>
        <w:spacing w:before="240" w:line="240" w:lineRule="auto"/>
        <w:ind w:left="567"/>
        <w:jc w:val="both"/>
        <w:rPr>
          <w:rFonts w:ascii="Arial" w:hAnsi="Arial" w:cs="Arial"/>
        </w:rPr>
      </w:pPr>
      <w:r w:rsidRPr="00FB6BF9">
        <w:rPr>
          <w:rFonts w:ascii="Arial" w:hAnsi="Arial" w:cs="Arial"/>
        </w:rPr>
        <w:t xml:space="preserve">Una vez que la </w:t>
      </w:r>
      <w:r>
        <w:rPr>
          <w:rFonts w:ascii="Arial" w:hAnsi="Arial" w:cs="Arial"/>
        </w:rPr>
        <w:t>adjudicación</w:t>
      </w:r>
      <w:r w:rsidRPr="00FB6BF9">
        <w:rPr>
          <w:rFonts w:ascii="Arial" w:hAnsi="Arial" w:cs="Arial"/>
        </w:rPr>
        <w:t xml:space="preserve">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w:t>
      </w:r>
      <w:r>
        <w:rPr>
          <w:rFonts w:ascii="Arial" w:hAnsi="Arial" w:cs="Arial"/>
        </w:rPr>
        <w:t>adjudicación</w:t>
      </w:r>
      <w:r w:rsidRPr="00FB6BF9">
        <w:rPr>
          <w:rFonts w:ascii="Arial" w:hAnsi="Arial" w:cs="Arial"/>
        </w:rPr>
        <w:t xml:space="preserve"> o de que esta haya quedado administrativamente firme.</w:t>
      </w:r>
    </w:p>
    <w:p w14:paraId="6C822DB4" w14:textId="77777777" w:rsidR="00502528" w:rsidRPr="00FB6BF9" w:rsidRDefault="00502528" w:rsidP="00502528">
      <w:pPr>
        <w:pStyle w:val="Prrafodelista"/>
        <w:spacing w:before="240" w:line="240" w:lineRule="auto"/>
        <w:ind w:left="709"/>
        <w:jc w:val="both"/>
        <w:rPr>
          <w:rFonts w:ascii="Arial" w:hAnsi="Arial" w:cs="Arial"/>
        </w:rPr>
      </w:pPr>
    </w:p>
    <w:p w14:paraId="59204B53" w14:textId="5798C85B" w:rsidR="00502528" w:rsidRPr="00FB6BF9" w:rsidRDefault="00502528" w:rsidP="00502528">
      <w:pPr>
        <w:pStyle w:val="Prrafodelista"/>
        <w:spacing w:before="240" w:line="240" w:lineRule="auto"/>
        <w:ind w:left="567"/>
        <w:jc w:val="both"/>
        <w:rPr>
          <w:rFonts w:ascii="Arial" w:hAnsi="Arial" w:cs="Arial"/>
        </w:rPr>
      </w:pPr>
      <w:r w:rsidRPr="00FB6BF9">
        <w:rPr>
          <w:rFonts w:ascii="Arial" w:hAnsi="Arial" w:cs="Arial"/>
        </w:rPr>
        <w:lastRenderedPageBreak/>
        <w:t xml:space="preserve">Durante este periodo las partes deben coordinar la versión final del contrato a ser suscrito, sobre la base del proyecto de contrato contenido en las bases del procedimiento de </w:t>
      </w:r>
      <w:r w:rsidR="00B67851">
        <w:rPr>
          <w:rFonts w:ascii="Arial" w:hAnsi="Arial" w:cs="Arial"/>
        </w:rPr>
        <w:t>adjudicación</w:t>
      </w:r>
      <w:r w:rsidRPr="00FB6BF9">
        <w:rPr>
          <w:rFonts w:ascii="Arial" w:hAnsi="Arial" w:cs="Arial"/>
        </w:rPr>
        <w:t xml:space="preserve">.  </w:t>
      </w:r>
    </w:p>
    <w:p w14:paraId="46F68F96" w14:textId="77777777" w:rsidR="00502528" w:rsidRDefault="00502528" w:rsidP="00502528">
      <w:pPr>
        <w:spacing w:before="240" w:line="240" w:lineRule="auto"/>
        <w:ind w:left="567"/>
        <w:jc w:val="both"/>
        <w:rPr>
          <w:rFonts w:ascii="Arial" w:hAnsi="Arial" w:cs="Arial"/>
          <w:color w:val="auto"/>
        </w:rPr>
      </w:pPr>
      <w:r w:rsidRPr="00FB6BF9">
        <w:rPr>
          <w:rFonts w:ascii="Arial" w:hAnsi="Arial" w:cs="Arial"/>
        </w:rPr>
        <w:t>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w:t>
      </w:r>
    </w:p>
    <w:p w14:paraId="0C2D2C8C" w14:textId="77777777" w:rsidR="00AC4277" w:rsidRDefault="00AC4277" w:rsidP="00A02CFC">
      <w:pPr>
        <w:pStyle w:val="Prrafodelista"/>
        <w:widowControl w:val="0"/>
        <w:spacing w:after="0" w:line="240" w:lineRule="auto"/>
        <w:ind w:left="1134"/>
        <w:jc w:val="both"/>
        <w:rPr>
          <w:rFonts w:ascii="Arial" w:hAnsi="Arial" w:cs="Arial"/>
          <w:strike/>
          <w:szCs w:val="22"/>
        </w:rPr>
      </w:pPr>
    </w:p>
    <w:p w14:paraId="3C12A6D0" w14:textId="096ECF77" w:rsidR="00B73C0E" w:rsidRPr="00E3433C"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FORMA</w:t>
      </w:r>
      <w:r w:rsidR="00266078">
        <w:rPr>
          <w:rFonts w:ascii="Arial" w:hAnsi="Arial" w:cs="Arial"/>
          <w:b/>
          <w:szCs w:val="22"/>
        </w:rPr>
        <w:t xml:space="preserve"> Y MEDIO</w:t>
      </w:r>
      <w:r w:rsidRPr="00E3433C">
        <w:rPr>
          <w:rFonts w:ascii="Arial" w:hAnsi="Arial" w:cs="Arial"/>
          <w:b/>
          <w:szCs w:val="22"/>
        </w:rPr>
        <w:t xml:space="preserve"> DE PAGO</w:t>
      </w:r>
    </w:p>
    <w:p w14:paraId="32965CFE" w14:textId="77777777" w:rsidR="00B73C0E" w:rsidRPr="00E3433C" w:rsidRDefault="00B73C0E" w:rsidP="00B73C0E">
      <w:pPr>
        <w:pStyle w:val="Prrafodelista"/>
        <w:widowControl w:val="0"/>
        <w:spacing w:after="0" w:line="240" w:lineRule="auto"/>
        <w:ind w:left="567"/>
        <w:jc w:val="both"/>
        <w:rPr>
          <w:rFonts w:ascii="Arial" w:hAnsi="Arial" w:cs="Arial"/>
          <w:b/>
          <w:szCs w:val="22"/>
        </w:rPr>
      </w:pPr>
    </w:p>
    <w:p w14:paraId="03EE9FC9" w14:textId="77777777" w:rsidR="00266078" w:rsidRPr="00CD5328" w:rsidRDefault="00266078" w:rsidP="0026607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 xml:space="preserve">onsignar si se trata de ÚNICO PAGO o PAGOS </w:t>
      </w:r>
      <w:r>
        <w:rPr>
          <w:rFonts w:ascii="Arial" w:hAnsi="Arial" w:cs="Arial"/>
          <w:sz w:val="20"/>
          <w:highlight w:val="lightGray"/>
        </w:rPr>
        <w:t>PARCIALES, así como el detalle que corresponde en el caso de PAGO PARCIALES</w:t>
      </w:r>
      <w:r w:rsidRPr="00CD5328">
        <w:rPr>
          <w:rFonts w:ascii="Arial" w:hAnsi="Arial" w:cs="Arial"/>
          <w:sz w:val="20"/>
          <w:highlight w:val="lightGray"/>
        </w:rPr>
        <w:t>]</w:t>
      </w:r>
      <w:r w:rsidRPr="00CD5328">
        <w:rPr>
          <w:rFonts w:ascii="Arial" w:hAnsi="Arial" w:cs="Arial"/>
          <w:sz w:val="20"/>
        </w:rPr>
        <w:t xml:space="preserve">. </w:t>
      </w:r>
    </w:p>
    <w:p w14:paraId="74749498" w14:textId="77777777" w:rsidR="00266078" w:rsidRPr="00E3433C" w:rsidRDefault="00266078" w:rsidP="00266078">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Pr="00831F75">
        <w:rPr>
          <w:rFonts w:ascii="Arial" w:hAnsi="Arial" w:cs="Arial"/>
          <w:szCs w:val="22"/>
          <w:highlight w:val="lightGray"/>
        </w:rPr>
        <w:t>[</w:t>
      </w:r>
      <w:r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Pr="00341F20">
        <w:rPr>
          <w:rFonts w:ascii="Arial" w:hAnsi="Arial" w:cs="Arial"/>
          <w:szCs w:val="22"/>
          <w:highlight w:val="lightGray"/>
        </w:rPr>
        <w:t>o TRANSFERENCIA BANCARIA</w:t>
      </w:r>
      <w:r w:rsidRPr="00831F75" w:rsidDel="00094B30">
        <w:rPr>
          <w:rFonts w:ascii="Arial" w:hAnsi="Arial" w:cs="Arial"/>
          <w:szCs w:val="22"/>
          <w:highlight w:val="lightGray"/>
        </w:rPr>
        <w:t>]</w:t>
      </w:r>
      <w:r w:rsidRPr="00E3433C">
        <w:rPr>
          <w:rFonts w:ascii="Arial" w:hAnsi="Arial" w:cs="Arial"/>
          <w:szCs w:val="22"/>
        </w:rPr>
        <w:t xml:space="preserve">. </w:t>
      </w:r>
    </w:p>
    <w:p w14:paraId="50A9D5BF" w14:textId="77777777" w:rsidR="00361D3F" w:rsidRPr="003B4DEF" w:rsidRDefault="00361D3F" w:rsidP="00361D3F">
      <w:pPr>
        <w:widowControl w:val="0"/>
        <w:spacing w:after="0" w:line="240" w:lineRule="auto"/>
        <w:ind w:left="567"/>
        <w:jc w:val="both"/>
        <w:rPr>
          <w:rFonts w:ascii="Arial" w:hAnsi="Arial" w:cs="Arial"/>
          <w:szCs w:val="22"/>
        </w:rPr>
      </w:pPr>
    </w:p>
    <w:p w14:paraId="7C526E90" w14:textId="77777777" w:rsidR="00DF6ECC" w:rsidRDefault="00DF6ECC" w:rsidP="00B73C0E">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w:t>
      </w:r>
      <w:r w:rsidR="001D4619" w:rsidRPr="0005290C">
        <w:rPr>
          <w:rFonts w:ascii="Arial" w:hAnsi="Arial" w:cs="Arial"/>
          <w:szCs w:val="22"/>
        </w:rPr>
        <w:t xml:space="preserve">previa </w:t>
      </w:r>
      <w:r w:rsidRPr="0005290C">
        <w:rPr>
          <w:rFonts w:ascii="Arial" w:hAnsi="Arial" w:cs="Arial"/>
          <w:szCs w:val="22"/>
        </w:rPr>
        <w:t xml:space="preserve">presentación de los siguientes documentos: </w:t>
      </w:r>
    </w:p>
    <w:p w14:paraId="01688606" w14:textId="77777777" w:rsidR="0009480E" w:rsidRPr="0005290C" w:rsidRDefault="0009480E" w:rsidP="00B73C0E">
      <w:pPr>
        <w:pStyle w:val="Prrafodelista"/>
        <w:widowControl w:val="0"/>
        <w:spacing w:after="0" w:line="240" w:lineRule="auto"/>
        <w:ind w:left="567"/>
        <w:jc w:val="both"/>
        <w:rPr>
          <w:rFonts w:ascii="Arial" w:hAnsi="Arial" w:cs="Arial"/>
          <w:szCs w:val="22"/>
        </w:rPr>
      </w:pPr>
    </w:p>
    <w:p w14:paraId="21EA4376" w14:textId="77777777" w:rsidR="005B0131" w:rsidRPr="002120A4" w:rsidRDefault="005B0131" w:rsidP="00352B7B">
      <w:pPr>
        <w:pStyle w:val="Prrafodelista"/>
        <w:numPr>
          <w:ilvl w:val="0"/>
          <w:numId w:val="27"/>
        </w:numPr>
        <w:spacing w:line="240" w:lineRule="auto"/>
        <w:ind w:left="1134" w:hanging="283"/>
        <w:jc w:val="both"/>
        <w:rPr>
          <w:rFonts w:ascii="Arial" w:hAnsi="Arial" w:cs="Arial"/>
        </w:rPr>
      </w:pPr>
      <w:r w:rsidRPr="002120A4">
        <w:rPr>
          <w:rFonts w:ascii="Arial" w:hAnsi="Arial" w:cs="Arial"/>
        </w:rPr>
        <w:t xml:space="preserve">La </w:t>
      </w:r>
      <w:r w:rsidR="002A5FE9" w:rsidRPr="002120A4">
        <w:rPr>
          <w:rFonts w:ascii="Arial" w:hAnsi="Arial" w:cs="Arial"/>
        </w:rPr>
        <w:t xml:space="preserve">orden de </w:t>
      </w:r>
      <w:r w:rsidR="00AA70AF" w:rsidRPr="002120A4">
        <w:rPr>
          <w:rFonts w:ascii="Arial" w:hAnsi="Arial" w:cs="Arial"/>
        </w:rPr>
        <w:t>co</w:t>
      </w:r>
      <w:r w:rsidR="0009480E" w:rsidRPr="002120A4">
        <w:rPr>
          <w:rFonts w:ascii="Arial" w:hAnsi="Arial" w:cs="Arial"/>
        </w:rPr>
        <w:t>mpra o de servicio según corresponda</w:t>
      </w:r>
      <w:r w:rsidRPr="002120A4">
        <w:rPr>
          <w:rFonts w:ascii="Arial" w:hAnsi="Arial" w:cs="Arial"/>
        </w:rPr>
        <w:t>.</w:t>
      </w:r>
    </w:p>
    <w:p w14:paraId="332AD0F3" w14:textId="715C76B7" w:rsidR="005B0131" w:rsidRPr="00DE3E66" w:rsidRDefault="00384102" w:rsidP="00352B7B">
      <w:pPr>
        <w:pStyle w:val="Prrafodelista"/>
        <w:numPr>
          <w:ilvl w:val="0"/>
          <w:numId w:val="27"/>
        </w:numPr>
        <w:spacing w:line="240" w:lineRule="auto"/>
        <w:ind w:left="1134" w:hanging="283"/>
        <w:jc w:val="both"/>
        <w:rPr>
          <w:rFonts w:ascii="Arial" w:hAnsi="Arial" w:cs="Arial"/>
        </w:rPr>
      </w:pPr>
      <w:r>
        <w:rPr>
          <w:rFonts w:ascii="Arial" w:hAnsi="Arial" w:cs="Arial"/>
        </w:rPr>
        <w:t>El c</w:t>
      </w:r>
      <w:r w:rsidR="005B0131" w:rsidRPr="00DE3E66">
        <w:rPr>
          <w:rFonts w:ascii="Arial" w:hAnsi="Arial" w:cs="Arial"/>
        </w:rPr>
        <w:t>ontrato suscrito (si corresponde).</w:t>
      </w:r>
    </w:p>
    <w:p w14:paraId="0C9EB968" w14:textId="4A614DE1" w:rsidR="002A5FE9" w:rsidRPr="00DE3E66" w:rsidRDefault="00384102" w:rsidP="00352B7B">
      <w:pPr>
        <w:pStyle w:val="Prrafodelista"/>
        <w:numPr>
          <w:ilvl w:val="0"/>
          <w:numId w:val="27"/>
        </w:numPr>
        <w:spacing w:line="240" w:lineRule="auto"/>
        <w:ind w:left="1134" w:hanging="283"/>
        <w:jc w:val="both"/>
        <w:rPr>
          <w:rFonts w:ascii="Arial" w:hAnsi="Arial" w:cs="Arial"/>
        </w:rPr>
      </w:pPr>
      <w:r>
        <w:rPr>
          <w:rFonts w:ascii="Arial" w:hAnsi="Arial" w:cs="Arial"/>
        </w:rPr>
        <w:t>L</w:t>
      </w:r>
      <w:r w:rsidR="005B0131" w:rsidRPr="00DE3E66">
        <w:rPr>
          <w:rFonts w:ascii="Arial" w:hAnsi="Arial" w:cs="Arial"/>
        </w:rPr>
        <w:t>a factura comercial o similar documento, que haga sus veces</w:t>
      </w:r>
      <w:r w:rsidR="00EA5FD5">
        <w:rPr>
          <w:rFonts w:ascii="Arial" w:hAnsi="Arial" w:cs="Arial"/>
        </w:rPr>
        <w:t>.</w:t>
      </w:r>
    </w:p>
    <w:p w14:paraId="2BDC36FF" w14:textId="77777777" w:rsidR="004D0439" w:rsidRPr="004F20EC" w:rsidRDefault="004D0439" w:rsidP="004D0439">
      <w:pPr>
        <w:pStyle w:val="Prrafodelista"/>
        <w:numPr>
          <w:ilvl w:val="0"/>
          <w:numId w:val="27"/>
        </w:numPr>
        <w:spacing w:line="240" w:lineRule="auto"/>
        <w:ind w:left="1134" w:hanging="283"/>
        <w:jc w:val="both"/>
        <w:rPr>
          <w:rFonts w:ascii="Arial" w:hAnsi="Arial" w:cs="Arial"/>
        </w:rPr>
      </w:pPr>
      <w:r w:rsidRPr="004F20EC">
        <w:rPr>
          <w:rFonts w:ascii="Arial" w:hAnsi="Arial" w:cs="Arial"/>
        </w:rPr>
        <w:t>El documento de recepción (en caso de bienes).</w:t>
      </w:r>
    </w:p>
    <w:p w14:paraId="3A369A65" w14:textId="77777777" w:rsidR="004D0439" w:rsidRPr="004F20EC" w:rsidRDefault="004D0439" w:rsidP="004D0439">
      <w:pPr>
        <w:pStyle w:val="Prrafodelista"/>
        <w:numPr>
          <w:ilvl w:val="0"/>
          <w:numId w:val="27"/>
        </w:numPr>
        <w:spacing w:line="240" w:lineRule="auto"/>
        <w:ind w:left="1134" w:hanging="283"/>
        <w:jc w:val="both"/>
        <w:rPr>
          <w:rFonts w:ascii="Arial" w:hAnsi="Arial" w:cs="Arial"/>
        </w:rPr>
      </w:pPr>
      <w:r w:rsidRPr="004F20EC">
        <w:rPr>
          <w:rFonts w:ascii="Arial" w:hAnsi="Arial" w:cs="Arial"/>
        </w:rPr>
        <w:t>La conformidad de la prestación.</w:t>
      </w: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4D0439" w:rsidRPr="004F20EC" w14:paraId="461DDB1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0D1051C6" w14:textId="77777777" w:rsidR="004D0439" w:rsidRPr="004F20EC" w:rsidRDefault="004D0439" w:rsidP="00E0626C">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4D0439" w:rsidRPr="004F20EC" w14:paraId="5C98E160" w14:textId="77777777" w:rsidTr="00E0626C">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45C43F" w14:textId="77777777" w:rsidR="00860BB3" w:rsidRPr="004F20EC" w:rsidRDefault="00860BB3" w:rsidP="00860BB3">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Pr>
                <w:rFonts w:ascii="Arial" w:hAnsi="Arial" w:cs="Arial"/>
                <w:b w:val="0"/>
                <w:i/>
                <w:iCs/>
                <w:color w:val="2F5496" w:themeColor="accent5" w:themeShade="BF"/>
                <w:sz w:val="18"/>
                <w:szCs w:val="18"/>
              </w:rPr>
              <w:t xml:space="preserve"> el COMITÉ, según el expediente de contratación, debe </w:t>
            </w:r>
            <w:r w:rsidRPr="004F20EC">
              <w:rPr>
                <w:rFonts w:ascii="Arial" w:hAnsi="Arial" w:cs="Arial"/>
                <w:b w:val="0"/>
                <w:i/>
                <w:iCs/>
                <w:color w:val="2F5496" w:themeColor="accent5" w:themeShade="BF"/>
                <w:sz w:val="18"/>
                <w:szCs w:val="18"/>
              </w:rPr>
              <w:t xml:space="preserve">consignar </w:t>
            </w:r>
            <w:r>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5AA3E519" w14:textId="7D7C926B" w:rsidR="004D0439" w:rsidRPr="004F20EC" w:rsidRDefault="00860BB3" w:rsidP="00E0626C">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crédito, serán asumidos única y exclusivamente por </w:t>
            </w:r>
            <w:r w:rsidRPr="00860BB3">
              <w:rPr>
                <w:rFonts w:ascii="Arial" w:hAnsi="Arial" w:cs="Arial"/>
                <w:i/>
                <w:iCs/>
                <w:color w:val="2F5496" w:themeColor="accent5" w:themeShade="BF"/>
                <w:szCs w:val="22"/>
                <w:shd w:val="clear" w:color="auto" w:fill="D0CECE" w:themeFill="background2" w:themeFillShade="E6"/>
              </w:rPr>
              <w:t>[</w:t>
            </w:r>
            <w:r w:rsidRPr="00266078">
              <w:rPr>
                <w:rFonts w:ascii="Arial" w:hAnsi="Arial" w:cs="Arial"/>
                <w:i/>
                <w:iCs/>
                <w:color w:val="2F5496" w:themeColor="accent5" w:themeShade="BF"/>
                <w:szCs w:val="22"/>
                <w:shd w:val="clear" w:color="auto" w:fill="D0CECE" w:themeFill="background2" w:themeFillShade="E6"/>
              </w:rPr>
              <w:t>Indicar</w:t>
            </w:r>
            <w:r w:rsidRPr="00860BB3">
              <w:rPr>
                <w:rFonts w:ascii="Arial" w:hAnsi="Arial" w:cs="Arial"/>
                <w:i/>
                <w:iCs/>
                <w:color w:val="2F5496" w:themeColor="accent5" w:themeShade="BF"/>
                <w:szCs w:val="22"/>
                <w:shd w:val="clear" w:color="auto" w:fill="D0CECE" w:themeFill="background2" w:themeFillShade="E6"/>
              </w:rPr>
              <w:t xml:space="preserve"> </w:t>
            </w:r>
            <w:r w:rsidRPr="00860BB3">
              <w:rPr>
                <w:rFonts w:ascii="Arial" w:hAnsi="Arial" w:cs="Arial"/>
                <w:b w:val="0"/>
                <w:bCs w:val="0"/>
                <w:i/>
                <w:iCs/>
                <w:color w:val="2F5496" w:themeColor="accent5" w:themeShade="BF"/>
                <w:szCs w:val="22"/>
                <w:shd w:val="clear" w:color="auto" w:fill="D0CECE" w:themeFill="background2" w:themeFillShade="E6"/>
              </w:rPr>
              <w:t>EL POSTOR ADJUDICADO</w:t>
            </w:r>
            <w:r w:rsidRPr="00860BB3">
              <w:rPr>
                <w:rFonts w:ascii="Arial" w:hAnsi="Arial" w:cs="Arial"/>
                <w:i/>
                <w:iCs/>
                <w:color w:val="2F5496" w:themeColor="accent5" w:themeShade="BF"/>
                <w:szCs w:val="22"/>
                <w:shd w:val="clear" w:color="auto" w:fill="D0CECE" w:themeFill="background2" w:themeFillShade="E6"/>
              </w:rPr>
              <w:t xml:space="preserve"> o </w:t>
            </w:r>
            <w:r w:rsidRPr="00860BB3">
              <w:rPr>
                <w:rFonts w:ascii="Arial" w:hAnsi="Arial" w:cs="Arial"/>
                <w:b w:val="0"/>
                <w:bCs w:val="0"/>
                <w:i/>
                <w:iCs/>
                <w:color w:val="2F5496" w:themeColor="accent5" w:themeShade="BF"/>
                <w:szCs w:val="22"/>
                <w:shd w:val="clear" w:color="auto" w:fill="D0CECE" w:themeFill="background2" w:themeFillShade="E6"/>
              </w:rPr>
              <w:t>LA</w:t>
            </w:r>
            <w:r w:rsidRPr="00860BB3">
              <w:rPr>
                <w:rFonts w:ascii="Arial" w:hAnsi="Arial" w:cs="Arial"/>
                <w:i/>
                <w:iCs/>
                <w:color w:val="2F5496" w:themeColor="accent5" w:themeShade="BF"/>
                <w:szCs w:val="22"/>
                <w:shd w:val="clear" w:color="auto" w:fill="D0CECE" w:themeFill="background2" w:themeFillShade="E6"/>
              </w:rPr>
              <w:t xml:space="preserve"> E</w:t>
            </w:r>
            <w:r w:rsidRPr="00860BB3">
              <w:rPr>
                <w:rFonts w:ascii="Arial" w:hAnsi="Arial" w:cs="Arial"/>
                <w:b w:val="0"/>
                <w:bCs w:val="0"/>
                <w:i/>
                <w:iCs/>
                <w:color w:val="2F5496" w:themeColor="accent5" w:themeShade="BF"/>
                <w:szCs w:val="22"/>
                <w:shd w:val="clear" w:color="auto" w:fill="D0CECE" w:themeFill="background2" w:themeFillShade="E6"/>
              </w:rPr>
              <w:t>NTIDAD</w:t>
            </w:r>
            <w:r w:rsidRPr="00860BB3">
              <w:rPr>
                <w:rFonts w:ascii="Arial" w:hAnsi="Arial" w:cs="Arial"/>
                <w:i/>
                <w:iCs/>
                <w:color w:val="2F5496" w:themeColor="accent5" w:themeShade="BF"/>
                <w:szCs w:val="22"/>
                <w:shd w:val="clear" w:color="auto" w:fill="D0CECE" w:themeFill="background2" w:themeFillShade="E6"/>
              </w:rPr>
              <w:t>]</w:t>
            </w:r>
            <w:r w:rsidRPr="00860BB3">
              <w:rPr>
                <w:rFonts w:ascii="Arial" w:hAnsi="Arial" w:cs="Arial"/>
                <w:b w:val="0"/>
                <w:bCs w:val="0"/>
                <w:i/>
                <w:iCs/>
                <w:color w:val="2F5496" w:themeColor="accent5" w:themeShade="BF"/>
                <w:szCs w:val="22"/>
              </w:rPr>
              <w:t>.</w:t>
            </w:r>
          </w:p>
        </w:tc>
      </w:tr>
    </w:tbl>
    <w:p w14:paraId="700B02ED" w14:textId="77777777" w:rsidR="004D0439" w:rsidRPr="004D0439" w:rsidRDefault="004D0439" w:rsidP="004D0439">
      <w:pPr>
        <w:widowControl w:val="0"/>
        <w:ind w:left="142"/>
        <w:jc w:val="both"/>
        <w:rPr>
          <w:rFonts w:ascii="Arial" w:hAnsi="Arial" w:cs="Arial"/>
          <w:b/>
          <w:i/>
          <w:color w:val="2F5496" w:themeColor="accent5" w:themeShade="BF"/>
          <w:sz w:val="18"/>
          <w:szCs w:val="18"/>
          <w:lang w:val="es-ES"/>
        </w:rPr>
      </w:pPr>
      <w:r w:rsidRPr="004D0439">
        <w:rPr>
          <w:rFonts w:ascii="Arial" w:hAnsi="Arial" w:cs="Arial"/>
          <w:b/>
          <w:i/>
          <w:color w:val="2F5496" w:themeColor="accent5" w:themeShade="BF"/>
          <w:sz w:val="18"/>
          <w:szCs w:val="18"/>
          <w:lang w:val="es-ES"/>
        </w:rPr>
        <w:t>Incorporar a las bases o eliminar, según corresponda</w:t>
      </w:r>
    </w:p>
    <w:p w14:paraId="6D907395" w14:textId="678E226D" w:rsidR="00B61211" w:rsidRDefault="00B61211" w:rsidP="001137A7">
      <w:pPr>
        <w:pStyle w:val="Prrafodelista"/>
        <w:widowControl w:val="0"/>
        <w:spacing w:after="0" w:line="240" w:lineRule="auto"/>
        <w:ind w:left="567"/>
        <w:jc w:val="both"/>
        <w:rPr>
          <w:rFonts w:ascii="Arial" w:hAnsi="Arial" w:cs="Arial"/>
          <w:color w:val="auto"/>
          <w:szCs w:val="22"/>
        </w:rPr>
      </w:pPr>
    </w:p>
    <w:p w14:paraId="52CBA768" w14:textId="69E22BA0" w:rsidR="004D0439" w:rsidRDefault="004D0439" w:rsidP="001137A7">
      <w:pPr>
        <w:pStyle w:val="Prrafodelista"/>
        <w:widowControl w:val="0"/>
        <w:spacing w:after="0" w:line="240" w:lineRule="auto"/>
        <w:ind w:left="567"/>
        <w:jc w:val="both"/>
        <w:rPr>
          <w:rFonts w:ascii="Arial" w:hAnsi="Arial" w:cs="Arial"/>
          <w:color w:val="auto"/>
          <w:szCs w:val="22"/>
        </w:rPr>
      </w:pPr>
    </w:p>
    <w:p w14:paraId="24B09A14" w14:textId="2613BBE5" w:rsidR="004D0439" w:rsidRDefault="004D0439" w:rsidP="001137A7">
      <w:pPr>
        <w:pStyle w:val="Prrafodelista"/>
        <w:widowControl w:val="0"/>
        <w:spacing w:after="0" w:line="240" w:lineRule="auto"/>
        <w:ind w:left="567"/>
        <w:jc w:val="both"/>
        <w:rPr>
          <w:rFonts w:ascii="Arial" w:hAnsi="Arial" w:cs="Arial"/>
          <w:color w:val="auto"/>
          <w:szCs w:val="22"/>
        </w:rPr>
      </w:pPr>
    </w:p>
    <w:p w14:paraId="5E1C16BB" w14:textId="76A0FC44" w:rsidR="004D0439" w:rsidRDefault="004D0439" w:rsidP="001137A7">
      <w:pPr>
        <w:pStyle w:val="Prrafodelista"/>
        <w:widowControl w:val="0"/>
        <w:spacing w:after="0" w:line="240" w:lineRule="auto"/>
        <w:ind w:left="567"/>
        <w:jc w:val="both"/>
        <w:rPr>
          <w:rFonts w:ascii="Arial" w:hAnsi="Arial" w:cs="Arial"/>
          <w:color w:val="auto"/>
          <w:szCs w:val="22"/>
        </w:rPr>
      </w:pPr>
    </w:p>
    <w:p w14:paraId="18FAB1F8" w14:textId="648A34E8" w:rsidR="004D0439" w:rsidRDefault="004D0439" w:rsidP="001137A7">
      <w:pPr>
        <w:pStyle w:val="Prrafodelista"/>
        <w:widowControl w:val="0"/>
        <w:spacing w:after="0" w:line="240" w:lineRule="auto"/>
        <w:ind w:left="567"/>
        <w:jc w:val="both"/>
        <w:rPr>
          <w:rFonts w:ascii="Arial" w:hAnsi="Arial" w:cs="Arial"/>
          <w:color w:val="auto"/>
          <w:szCs w:val="22"/>
        </w:rPr>
      </w:pPr>
    </w:p>
    <w:p w14:paraId="251CA2DE" w14:textId="56A0D86B" w:rsidR="004D0439" w:rsidRDefault="004D0439" w:rsidP="001137A7">
      <w:pPr>
        <w:pStyle w:val="Prrafodelista"/>
        <w:widowControl w:val="0"/>
        <w:spacing w:after="0" w:line="240" w:lineRule="auto"/>
        <w:ind w:left="567"/>
        <w:jc w:val="both"/>
        <w:rPr>
          <w:rFonts w:ascii="Arial" w:hAnsi="Arial" w:cs="Arial"/>
          <w:color w:val="auto"/>
          <w:szCs w:val="22"/>
        </w:rPr>
      </w:pPr>
    </w:p>
    <w:p w14:paraId="739B5C6E" w14:textId="2A35E6D1" w:rsidR="004D0439" w:rsidRDefault="004D0439" w:rsidP="001137A7">
      <w:pPr>
        <w:pStyle w:val="Prrafodelista"/>
        <w:widowControl w:val="0"/>
        <w:spacing w:after="0" w:line="240" w:lineRule="auto"/>
        <w:ind w:left="567"/>
        <w:jc w:val="both"/>
        <w:rPr>
          <w:rFonts w:ascii="Arial" w:hAnsi="Arial" w:cs="Arial"/>
          <w:color w:val="auto"/>
          <w:szCs w:val="22"/>
        </w:rPr>
      </w:pPr>
    </w:p>
    <w:p w14:paraId="0D8AD4FA"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07FD3CC4"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E671FD8"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1B5953D"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13267A24"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64E5005E"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73A3AB9C"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3EBC51CB"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233526C8"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18040402"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2ADA0FE3"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6E4F0FFA"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66C6F2FE"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62A35794"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A7AF675" w14:textId="3A4DC404" w:rsidR="004D0439" w:rsidRDefault="004D0439" w:rsidP="001137A7">
      <w:pPr>
        <w:pStyle w:val="Prrafodelista"/>
        <w:widowControl w:val="0"/>
        <w:spacing w:after="0" w:line="240" w:lineRule="auto"/>
        <w:ind w:left="567"/>
        <w:jc w:val="both"/>
        <w:rPr>
          <w:rFonts w:ascii="Arial" w:hAnsi="Arial" w:cs="Arial"/>
          <w:color w:val="auto"/>
          <w:szCs w:val="22"/>
        </w:rPr>
      </w:pPr>
    </w:p>
    <w:p w14:paraId="54659B4D" w14:textId="5903CE9C" w:rsidR="004D0439" w:rsidRDefault="004D0439" w:rsidP="001137A7">
      <w:pPr>
        <w:pStyle w:val="Prrafodelista"/>
        <w:widowControl w:val="0"/>
        <w:spacing w:after="0" w:line="240" w:lineRule="auto"/>
        <w:ind w:left="567"/>
        <w:jc w:val="both"/>
        <w:rPr>
          <w:rFonts w:ascii="Arial" w:hAnsi="Arial" w:cs="Arial"/>
          <w:color w:val="auto"/>
          <w:szCs w:val="22"/>
        </w:rPr>
      </w:pPr>
    </w:p>
    <w:p w14:paraId="021A1742" w14:textId="77777777" w:rsidR="004D0439" w:rsidRDefault="004D0439" w:rsidP="001137A7">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766020" w:rsidRPr="00F27094" w14:paraId="391A7E58" w14:textId="77777777" w:rsidTr="00027B2E">
        <w:trPr>
          <w:trHeight w:val="703"/>
        </w:trPr>
        <w:tc>
          <w:tcPr>
            <w:tcW w:w="8701" w:type="dxa"/>
            <w:shd w:val="clear" w:color="auto" w:fill="D9D9D9"/>
            <w:vAlign w:val="center"/>
          </w:tcPr>
          <w:p w14:paraId="59AEFDF5"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29519053" w14:textId="77777777" w:rsidR="00766020" w:rsidRPr="00F27094" w:rsidRDefault="00507648" w:rsidP="004B5A87">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486DC6AB" w14:textId="77777777" w:rsidR="005331BD" w:rsidRPr="00F27094" w:rsidRDefault="005331BD" w:rsidP="004B5A87">
      <w:pPr>
        <w:pStyle w:val="Prrafodelista"/>
        <w:widowControl w:val="0"/>
        <w:spacing w:after="0" w:line="240" w:lineRule="auto"/>
        <w:ind w:left="567"/>
        <w:jc w:val="both"/>
        <w:rPr>
          <w:rFonts w:ascii="Arial" w:hAnsi="Arial" w:cs="Arial"/>
          <w:b/>
          <w:szCs w:val="22"/>
        </w:rPr>
      </w:pPr>
    </w:p>
    <w:p w14:paraId="36F83949" w14:textId="63880FFE" w:rsidR="004119DC" w:rsidRDefault="00DE619A" w:rsidP="004119DC">
      <w:pPr>
        <w:pStyle w:val="Prrafodelista"/>
        <w:widowControl w:val="0"/>
        <w:spacing w:after="0" w:line="240" w:lineRule="auto"/>
        <w:ind w:left="0"/>
        <w:jc w:val="both"/>
        <w:rPr>
          <w:rFonts w:ascii="Arial" w:hAnsi="Arial" w:cs="Arial"/>
          <w:szCs w:val="22"/>
        </w:rPr>
      </w:pPr>
      <w:r>
        <w:rPr>
          <w:rFonts w:ascii="Arial" w:hAnsi="Arial" w:cs="Arial"/>
          <w:szCs w:val="22"/>
        </w:rPr>
        <w:t xml:space="preserve">Incorporar el requerimiento </w:t>
      </w:r>
      <w:r w:rsidR="00212666">
        <w:rPr>
          <w:rFonts w:ascii="Arial" w:hAnsi="Arial" w:cs="Arial"/>
          <w:szCs w:val="22"/>
        </w:rPr>
        <w:t>(</w:t>
      </w:r>
      <w:r w:rsidR="004119DC" w:rsidRPr="00DE619A">
        <w:rPr>
          <w:rFonts w:ascii="Arial" w:hAnsi="Arial" w:cs="Arial"/>
          <w:szCs w:val="22"/>
        </w:rPr>
        <w:t>especificaciones técnicas</w:t>
      </w:r>
      <w:r w:rsidRPr="00DE619A">
        <w:rPr>
          <w:rFonts w:ascii="Arial" w:hAnsi="Arial" w:cs="Arial"/>
          <w:szCs w:val="22"/>
        </w:rPr>
        <w:t xml:space="preserve"> o </w:t>
      </w:r>
      <w:r w:rsidR="00610AA7" w:rsidRPr="00DE619A">
        <w:rPr>
          <w:rFonts w:ascii="Arial" w:hAnsi="Arial" w:cs="Arial"/>
          <w:szCs w:val="22"/>
        </w:rPr>
        <w:t>términos de referencia</w:t>
      </w:r>
      <w:r w:rsidRPr="00DE619A">
        <w:rPr>
          <w:rFonts w:ascii="Arial" w:hAnsi="Arial" w:cs="Arial"/>
          <w:szCs w:val="22"/>
        </w:rPr>
        <w:t>)</w:t>
      </w:r>
      <w:r w:rsidR="00610AA7" w:rsidRPr="00DE619A">
        <w:rPr>
          <w:rFonts w:ascii="Arial" w:hAnsi="Arial" w:cs="Arial"/>
          <w:szCs w:val="22"/>
        </w:rPr>
        <w:t xml:space="preserve"> </w:t>
      </w:r>
      <w:r w:rsidR="004119DC" w:rsidRPr="00DE619A">
        <w:rPr>
          <w:rFonts w:ascii="Arial" w:hAnsi="Arial" w:cs="Arial"/>
          <w:szCs w:val="22"/>
        </w:rPr>
        <w:t xml:space="preserve">de los bienes o </w:t>
      </w:r>
      <w:r w:rsidR="00610AA7" w:rsidRPr="00DE619A">
        <w:rPr>
          <w:rFonts w:ascii="Arial" w:hAnsi="Arial" w:cs="Arial"/>
          <w:szCs w:val="22"/>
        </w:rPr>
        <w:t>servicios</w:t>
      </w:r>
      <w:r w:rsidR="004119DC" w:rsidRPr="00DE619A">
        <w:rPr>
          <w:rFonts w:ascii="Arial" w:hAnsi="Arial" w:cs="Arial"/>
          <w:szCs w:val="22"/>
        </w:rPr>
        <w:t xml:space="preserve"> objeto de contratación.</w:t>
      </w:r>
      <w:r w:rsidR="004119DC">
        <w:rPr>
          <w:rFonts w:ascii="Arial" w:hAnsi="Arial" w:cs="Arial"/>
          <w:szCs w:val="22"/>
        </w:rPr>
        <w:t xml:space="preserve">  </w:t>
      </w:r>
    </w:p>
    <w:p w14:paraId="2849D331" w14:textId="77777777" w:rsidR="004119DC" w:rsidRPr="0026051C" w:rsidRDefault="004119DC" w:rsidP="004119DC">
      <w:pPr>
        <w:pStyle w:val="Prrafodelista"/>
        <w:widowControl w:val="0"/>
        <w:spacing w:after="0" w:line="240" w:lineRule="auto"/>
        <w:ind w:left="0"/>
        <w:jc w:val="both"/>
        <w:rPr>
          <w:rFonts w:ascii="Arial" w:hAnsi="Arial" w:cs="Arial"/>
          <w:szCs w:val="22"/>
        </w:rPr>
      </w:pPr>
    </w:p>
    <w:p w14:paraId="4F5B12BD" w14:textId="77777777" w:rsidR="004650B5" w:rsidRPr="00F27094" w:rsidRDefault="004650B5" w:rsidP="004B5A87">
      <w:pPr>
        <w:pStyle w:val="Prrafodelista"/>
        <w:widowControl w:val="0"/>
        <w:spacing w:after="0" w:line="240" w:lineRule="auto"/>
        <w:ind w:left="567"/>
        <w:jc w:val="both"/>
        <w:rPr>
          <w:rFonts w:ascii="Arial" w:hAnsi="Arial" w:cs="Arial"/>
          <w:b/>
          <w:szCs w:val="22"/>
        </w:rPr>
      </w:pPr>
    </w:p>
    <w:p w14:paraId="73EAC9E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1509CAE"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C97792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A0ED07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5611BA8"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96EEA7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F261A1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3C4DBE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234C8B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E04FD3A"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07397E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D96455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8EDFF3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D64528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CBE8FF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5A67D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F3AD78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F6B206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5BD8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C055F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53EE132"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851EE9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A39FB6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D6D95C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016B49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21B473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880FE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DD7E3C3"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E49906C"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7365E3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A56A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C6B0E3F" w14:textId="77777777" w:rsidR="00B73C0E" w:rsidRDefault="00B73C0E" w:rsidP="004B5A87">
      <w:pPr>
        <w:pStyle w:val="Prrafodelista"/>
        <w:widowControl w:val="0"/>
        <w:spacing w:after="0" w:line="240" w:lineRule="auto"/>
        <w:ind w:left="567"/>
        <w:jc w:val="both"/>
        <w:rPr>
          <w:rFonts w:ascii="Arial" w:hAnsi="Arial" w:cs="Arial"/>
          <w:b/>
          <w:szCs w:val="22"/>
        </w:rPr>
      </w:pPr>
    </w:p>
    <w:p w14:paraId="420E6F1D" w14:textId="77777777" w:rsidR="00B61211" w:rsidRDefault="00B61211" w:rsidP="004B5A87">
      <w:pPr>
        <w:pStyle w:val="Prrafodelista"/>
        <w:widowControl w:val="0"/>
        <w:spacing w:after="0" w:line="240" w:lineRule="auto"/>
        <w:ind w:left="567"/>
        <w:jc w:val="both"/>
        <w:rPr>
          <w:rFonts w:ascii="Arial" w:hAnsi="Arial" w:cs="Arial"/>
          <w:b/>
          <w:szCs w:val="22"/>
        </w:rPr>
      </w:pPr>
    </w:p>
    <w:p w14:paraId="3EC97869" w14:textId="77777777" w:rsidR="00B61211" w:rsidRDefault="00B61211" w:rsidP="004B5A87">
      <w:pPr>
        <w:pStyle w:val="Prrafodelista"/>
        <w:widowControl w:val="0"/>
        <w:spacing w:after="0" w:line="240" w:lineRule="auto"/>
        <w:ind w:left="567"/>
        <w:jc w:val="both"/>
        <w:rPr>
          <w:rFonts w:ascii="Arial" w:hAnsi="Arial" w:cs="Arial"/>
          <w:b/>
          <w:szCs w:val="22"/>
        </w:rPr>
      </w:pPr>
    </w:p>
    <w:p w14:paraId="521D3BEB" w14:textId="77777777" w:rsidR="00B61211" w:rsidRDefault="00B61211" w:rsidP="004B5A87">
      <w:pPr>
        <w:pStyle w:val="Prrafodelista"/>
        <w:widowControl w:val="0"/>
        <w:spacing w:after="0" w:line="240" w:lineRule="auto"/>
        <w:ind w:left="567"/>
        <w:jc w:val="both"/>
        <w:rPr>
          <w:rFonts w:ascii="Arial" w:hAnsi="Arial" w:cs="Arial"/>
          <w:b/>
          <w:szCs w:val="22"/>
        </w:rPr>
      </w:pPr>
    </w:p>
    <w:p w14:paraId="4690962A" w14:textId="77777777" w:rsidR="00B61211" w:rsidRDefault="00B61211" w:rsidP="004B5A87">
      <w:pPr>
        <w:pStyle w:val="Prrafodelista"/>
        <w:widowControl w:val="0"/>
        <w:spacing w:after="0" w:line="240" w:lineRule="auto"/>
        <w:ind w:left="567"/>
        <w:jc w:val="both"/>
        <w:rPr>
          <w:rFonts w:ascii="Arial" w:hAnsi="Arial" w:cs="Arial"/>
          <w:b/>
          <w:szCs w:val="22"/>
        </w:rPr>
      </w:pPr>
    </w:p>
    <w:p w14:paraId="33DDA366" w14:textId="77777777" w:rsidR="00B61211" w:rsidRDefault="00B61211" w:rsidP="004B5A87">
      <w:pPr>
        <w:pStyle w:val="Prrafodelista"/>
        <w:widowControl w:val="0"/>
        <w:spacing w:after="0" w:line="240" w:lineRule="auto"/>
        <w:ind w:left="567"/>
        <w:jc w:val="both"/>
        <w:rPr>
          <w:rFonts w:ascii="Arial" w:hAnsi="Arial" w:cs="Arial"/>
          <w:b/>
          <w:szCs w:val="22"/>
        </w:rPr>
      </w:pPr>
    </w:p>
    <w:p w14:paraId="58D2473C" w14:textId="77777777" w:rsidR="00294271" w:rsidRDefault="00294271" w:rsidP="004B5A87">
      <w:pPr>
        <w:pStyle w:val="Prrafodelista"/>
        <w:widowControl w:val="0"/>
        <w:spacing w:after="0" w:line="240" w:lineRule="auto"/>
        <w:ind w:left="567"/>
        <w:jc w:val="both"/>
        <w:rPr>
          <w:rFonts w:ascii="Arial" w:hAnsi="Arial" w:cs="Arial"/>
          <w:b/>
          <w:szCs w:val="22"/>
        </w:rPr>
      </w:pPr>
    </w:p>
    <w:p w14:paraId="1603B811" w14:textId="77777777" w:rsidR="00294271" w:rsidRDefault="00294271" w:rsidP="004B5A87">
      <w:pPr>
        <w:pStyle w:val="Prrafodelista"/>
        <w:widowControl w:val="0"/>
        <w:spacing w:after="0" w:line="240" w:lineRule="auto"/>
        <w:ind w:left="567"/>
        <w:jc w:val="both"/>
        <w:rPr>
          <w:rFonts w:ascii="Arial" w:hAnsi="Arial" w:cs="Arial"/>
          <w:b/>
          <w:szCs w:val="22"/>
        </w:rPr>
      </w:pPr>
    </w:p>
    <w:p w14:paraId="27B933E7" w14:textId="77777777" w:rsidR="00294271" w:rsidRDefault="00294271" w:rsidP="004B5A87">
      <w:pPr>
        <w:pStyle w:val="Prrafodelista"/>
        <w:widowControl w:val="0"/>
        <w:spacing w:after="0" w:line="240" w:lineRule="auto"/>
        <w:ind w:left="567"/>
        <w:jc w:val="both"/>
        <w:rPr>
          <w:rFonts w:ascii="Arial" w:hAnsi="Arial" w:cs="Arial"/>
          <w:b/>
          <w:szCs w:val="22"/>
        </w:rPr>
      </w:pPr>
    </w:p>
    <w:p w14:paraId="0708E296" w14:textId="77777777" w:rsidR="00294271" w:rsidRDefault="00294271" w:rsidP="004B5A87">
      <w:pPr>
        <w:pStyle w:val="Prrafodelista"/>
        <w:widowControl w:val="0"/>
        <w:spacing w:after="0" w:line="240" w:lineRule="auto"/>
        <w:ind w:left="567"/>
        <w:jc w:val="both"/>
        <w:rPr>
          <w:rFonts w:ascii="Arial" w:hAnsi="Arial" w:cs="Arial"/>
          <w:b/>
          <w:szCs w:val="22"/>
        </w:rPr>
      </w:pPr>
    </w:p>
    <w:p w14:paraId="7AE95AC6" w14:textId="77777777" w:rsidR="00550CB1" w:rsidRDefault="00550CB1" w:rsidP="004B5A87">
      <w:pPr>
        <w:pStyle w:val="Prrafodelista"/>
        <w:widowControl w:val="0"/>
        <w:spacing w:after="0" w:line="240" w:lineRule="auto"/>
        <w:ind w:left="567"/>
        <w:jc w:val="both"/>
        <w:rPr>
          <w:rFonts w:ascii="Arial" w:hAnsi="Arial" w:cs="Arial"/>
          <w:b/>
          <w:szCs w:val="22"/>
        </w:rPr>
      </w:pPr>
    </w:p>
    <w:p w14:paraId="654C464E" w14:textId="77777777" w:rsidR="00927BE8" w:rsidRDefault="00927BE8" w:rsidP="004B5A87">
      <w:pPr>
        <w:pStyle w:val="Prrafodelista"/>
        <w:widowControl w:val="0"/>
        <w:spacing w:after="0" w:line="240" w:lineRule="auto"/>
        <w:ind w:left="567"/>
        <w:jc w:val="both"/>
        <w:rPr>
          <w:rFonts w:ascii="Arial" w:hAnsi="Arial" w:cs="Arial"/>
          <w:b/>
          <w:szCs w:val="22"/>
        </w:rPr>
      </w:pPr>
    </w:p>
    <w:p w14:paraId="3A31F93A" w14:textId="77777777" w:rsidR="00927BE8" w:rsidRDefault="00927BE8" w:rsidP="004B5A87">
      <w:pPr>
        <w:pStyle w:val="Prrafodelista"/>
        <w:widowControl w:val="0"/>
        <w:spacing w:after="0" w:line="240" w:lineRule="auto"/>
        <w:ind w:left="567"/>
        <w:jc w:val="both"/>
        <w:rPr>
          <w:rFonts w:ascii="Arial" w:hAnsi="Arial" w:cs="Arial"/>
          <w:b/>
          <w:szCs w:val="22"/>
        </w:rPr>
      </w:pPr>
    </w:p>
    <w:p w14:paraId="2A32E636" w14:textId="77777777" w:rsidR="00142924" w:rsidRPr="00F27094" w:rsidRDefault="00142924" w:rsidP="004B5A87">
      <w:pPr>
        <w:spacing w:after="0" w:line="240" w:lineRule="auto"/>
        <w:contextualSpacing/>
        <w:rPr>
          <w:rFonts w:ascii="Arial" w:hAnsi="Arial" w:cs="Arial"/>
          <w:szCs w:val="22"/>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D10585" w:rsidRPr="00F27094" w14:paraId="6EE5CDC0" w14:textId="77777777" w:rsidTr="00D10585">
        <w:trPr>
          <w:trHeight w:val="698"/>
        </w:trPr>
        <w:tc>
          <w:tcPr>
            <w:tcW w:w="8495" w:type="dxa"/>
            <w:shd w:val="clear" w:color="auto" w:fill="D9D9D9"/>
            <w:vAlign w:val="center"/>
          </w:tcPr>
          <w:p w14:paraId="7DB66BAC" w14:textId="77777777" w:rsidR="00D10585" w:rsidRPr="00F27094" w:rsidRDefault="00D10585" w:rsidP="00D10585">
            <w:pPr>
              <w:pStyle w:val="Prrafodelista"/>
              <w:widowControl w:val="0"/>
              <w:spacing w:after="0" w:line="240" w:lineRule="auto"/>
              <w:ind w:left="0"/>
              <w:jc w:val="center"/>
              <w:rPr>
                <w:rFonts w:ascii="Arial" w:hAnsi="Arial" w:cs="Arial"/>
                <w:szCs w:val="22"/>
              </w:rPr>
            </w:pPr>
            <w:r w:rsidRPr="00F27094">
              <w:rPr>
                <w:rFonts w:ascii="Arial" w:hAnsi="Arial" w:cs="Arial"/>
                <w:b/>
                <w:szCs w:val="22"/>
              </w:rPr>
              <w:t xml:space="preserve">CAPÍTULO </w:t>
            </w:r>
            <w:r w:rsidR="002120A4">
              <w:rPr>
                <w:rFonts w:ascii="Arial" w:hAnsi="Arial" w:cs="Arial"/>
                <w:b/>
                <w:szCs w:val="22"/>
              </w:rPr>
              <w:t>I</w:t>
            </w:r>
            <w:r w:rsidRPr="00F27094">
              <w:rPr>
                <w:rFonts w:ascii="Arial" w:hAnsi="Arial" w:cs="Arial"/>
                <w:b/>
                <w:szCs w:val="22"/>
              </w:rPr>
              <w:t>V</w:t>
            </w:r>
          </w:p>
          <w:p w14:paraId="5A4D9F51" w14:textId="77777777" w:rsidR="00D10585" w:rsidRPr="00F27094" w:rsidRDefault="00D10585" w:rsidP="00927BE8">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p>
        </w:tc>
      </w:tr>
    </w:tbl>
    <w:p w14:paraId="57692ABC" w14:textId="77777777" w:rsidR="00B61211" w:rsidRDefault="00B61211" w:rsidP="00394751">
      <w:pPr>
        <w:spacing w:after="0" w:line="240" w:lineRule="auto"/>
        <w:contextualSpacing/>
        <w:jc w:val="both"/>
        <w:rPr>
          <w:rFonts w:ascii="Arial" w:hAnsi="Arial" w:cs="Arial"/>
          <w:b/>
          <w:bCs/>
          <w:szCs w:val="22"/>
          <w:highlight w:val="yellow"/>
        </w:rPr>
      </w:pPr>
    </w:p>
    <w:p w14:paraId="7899412A" w14:textId="19E3D8D2" w:rsidR="00B61211" w:rsidRPr="00423745" w:rsidRDefault="00423745" w:rsidP="002120A4">
      <w:pPr>
        <w:pStyle w:val="Prrafodelista"/>
        <w:widowControl w:val="0"/>
        <w:spacing w:after="0" w:line="240" w:lineRule="auto"/>
        <w:ind w:left="0"/>
        <w:jc w:val="both"/>
        <w:rPr>
          <w:rFonts w:ascii="Arial" w:hAnsi="Arial" w:cs="Arial"/>
          <w:szCs w:val="22"/>
        </w:rPr>
      </w:pPr>
      <w:r w:rsidRPr="00423745">
        <w:rPr>
          <w:rFonts w:ascii="Arial" w:hAnsi="Arial" w:cs="Arial"/>
          <w:szCs w:val="22"/>
        </w:rPr>
        <w:t xml:space="preserve">Incorporar </w:t>
      </w:r>
      <w:r w:rsidR="00B61211" w:rsidRPr="00423745">
        <w:rPr>
          <w:rFonts w:ascii="Arial" w:hAnsi="Arial" w:cs="Arial"/>
          <w:szCs w:val="22"/>
        </w:rPr>
        <w:t xml:space="preserve">el proyecto de contrato considerado en el </w:t>
      </w:r>
      <w:r w:rsidR="00C8135D" w:rsidRPr="00423745">
        <w:rPr>
          <w:rFonts w:ascii="Arial" w:hAnsi="Arial" w:cs="Arial"/>
          <w:szCs w:val="22"/>
        </w:rPr>
        <w:t>e</w:t>
      </w:r>
      <w:r w:rsidR="00B61211" w:rsidRPr="00423745">
        <w:rPr>
          <w:rFonts w:ascii="Arial" w:hAnsi="Arial" w:cs="Arial"/>
          <w:szCs w:val="22"/>
        </w:rPr>
        <w:t xml:space="preserve">xpediente de </w:t>
      </w:r>
      <w:r w:rsidR="00C8135D" w:rsidRPr="00423745">
        <w:rPr>
          <w:rFonts w:ascii="Arial" w:hAnsi="Arial" w:cs="Arial"/>
          <w:szCs w:val="22"/>
        </w:rPr>
        <w:t>c</w:t>
      </w:r>
      <w:r w:rsidR="002120A4" w:rsidRPr="00423745">
        <w:rPr>
          <w:rFonts w:ascii="Arial" w:hAnsi="Arial" w:cs="Arial"/>
          <w:szCs w:val="22"/>
        </w:rPr>
        <w:t>ontratación</w:t>
      </w:r>
      <w:r w:rsidRPr="00423745">
        <w:rPr>
          <w:rFonts w:ascii="Arial" w:hAnsi="Arial" w:cs="Arial"/>
          <w:szCs w:val="22"/>
        </w:rPr>
        <w:t>.</w:t>
      </w:r>
    </w:p>
    <w:p w14:paraId="2A65EFE1" w14:textId="77777777" w:rsidR="00B61211" w:rsidRPr="00394751" w:rsidRDefault="00B61211" w:rsidP="00394751">
      <w:pPr>
        <w:spacing w:after="0" w:line="240" w:lineRule="auto"/>
        <w:contextualSpacing/>
        <w:jc w:val="both"/>
        <w:rPr>
          <w:rFonts w:ascii="Arial" w:hAnsi="Arial" w:cs="Arial"/>
          <w:b/>
          <w:bCs/>
          <w:szCs w:val="22"/>
          <w:highlight w:val="yellow"/>
        </w:rPr>
      </w:pPr>
      <w:r>
        <w:rPr>
          <w:rFonts w:ascii="Arial" w:hAnsi="Arial" w:cs="Arial"/>
          <w:b/>
          <w:bCs/>
          <w:szCs w:val="22"/>
          <w:highlight w:val="yellow"/>
        </w:rPr>
        <w:t xml:space="preserve"> </w:t>
      </w: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B3207" w:rsidRPr="00504364" w14:paraId="3FC1E271" w14:textId="77777777" w:rsidTr="00FB2507">
        <w:trPr>
          <w:trHeight w:val="349"/>
        </w:trPr>
        <w:tc>
          <w:tcPr>
            <w:tcW w:w="8505" w:type="dxa"/>
            <w:shd w:val="clear" w:color="auto" w:fill="auto"/>
            <w:vAlign w:val="center"/>
          </w:tcPr>
          <w:p w14:paraId="23B05BE3" w14:textId="77777777" w:rsidR="0082058E" w:rsidRPr="00504364" w:rsidRDefault="0082058E" w:rsidP="0082058E">
            <w:pPr>
              <w:spacing w:after="0" w:line="240" w:lineRule="auto"/>
              <w:jc w:val="both"/>
              <w:rPr>
                <w:rFonts w:ascii="Arial" w:hAnsi="Arial" w:cs="Arial"/>
                <w:b/>
                <w:bCs/>
                <w:color w:val="2F5496" w:themeColor="accent5" w:themeShade="BF"/>
                <w:sz w:val="19"/>
                <w:szCs w:val="19"/>
                <w:lang w:val="es-ES"/>
              </w:rPr>
            </w:pPr>
            <w:r w:rsidRPr="00504364">
              <w:rPr>
                <w:rFonts w:ascii="Arial" w:hAnsi="Arial" w:cs="Arial"/>
                <w:b/>
                <w:bCs/>
                <w:color w:val="2F5496" w:themeColor="accent5" w:themeShade="BF"/>
                <w:sz w:val="19"/>
                <w:szCs w:val="19"/>
                <w:lang w:val="es-ES"/>
              </w:rPr>
              <w:t>Importante</w:t>
            </w:r>
            <w:r w:rsidR="003F6EA8" w:rsidRPr="00504364">
              <w:rPr>
                <w:rFonts w:ascii="Arial" w:hAnsi="Arial" w:cs="Arial"/>
                <w:b/>
                <w:bCs/>
                <w:color w:val="2F5496" w:themeColor="accent5" w:themeShade="BF"/>
                <w:sz w:val="19"/>
                <w:szCs w:val="19"/>
                <w:lang w:val="es-ES"/>
              </w:rPr>
              <w:t xml:space="preserve"> para la Entidad</w:t>
            </w:r>
          </w:p>
        </w:tc>
      </w:tr>
      <w:tr w:rsidR="006B3207" w:rsidRPr="00504364" w14:paraId="00FB96BA" w14:textId="77777777" w:rsidTr="00FB2507">
        <w:trPr>
          <w:trHeight w:val="2255"/>
        </w:trPr>
        <w:tc>
          <w:tcPr>
            <w:tcW w:w="8505" w:type="dxa"/>
            <w:shd w:val="clear" w:color="auto" w:fill="auto"/>
            <w:vAlign w:val="center"/>
          </w:tcPr>
          <w:p w14:paraId="3803EBF0" w14:textId="4D73674F" w:rsidR="00E824D3" w:rsidRPr="00DD1294" w:rsidRDefault="00E824D3" w:rsidP="00504364">
            <w:pPr>
              <w:pStyle w:val="Prrafodelista"/>
              <w:numPr>
                <w:ilvl w:val="6"/>
                <w:numId w:val="18"/>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la elaboración del proyecto del contrato se deberá incluir la Cláusula Anticorrupción, conforme a lo establecido en el</w:t>
            </w:r>
            <w:r w:rsidR="00422169">
              <w:rPr>
                <w:rFonts w:ascii="Arial" w:hAnsi="Arial" w:cs="Arial"/>
                <w:bCs/>
                <w:i/>
                <w:color w:val="2F5496" w:themeColor="accent5" w:themeShade="BF"/>
                <w:sz w:val="19"/>
                <w:szCs w:val="19"/>
                <w:lang w:val="es-ES_tradnl"/>
              </w:rPr>
              <w:t xml:space="preserve"> número 13), </w:t>
            </w:r>
            <w:r w:rsidRPr="00DD1294">
              <w:rPr>
                <w:rFonts w:ascii="Arial" w:hAnsi="Arial" w:cs="Arial"/>
                <w:bCs/>
                <w:i/>
                <w:color w:val="2F5496" w:themeColor="accent5" w:themeShade="BF"/>
                <w:sz w:val="19"/>
                <w:szCs w:val="19"/>
                <w:lang w:val="es-ES_tradnl"/>
              </w:rPr>
              <w:t xml:space="preserve">literal </w:t>
            </w:r>
            <w:r w:rsidR="00422169">
              <w:rPr>
                <w:rFonts w:ascii="Arial" w:hAnsi="Arial" w:cs="Arial"/>
                <w:bCs/>
                <w:i/>
                <w:color w:val="2F5496" w:themeColor="accent5" w:themeShade="BF"/>
                <w:sz w:val="19"/>
                <w:szCs w:val="19"/>
                <w:lang w:val="es-ES_tradnl"/>
              </w:rPr>
              <w:t>d.,</w:t>
            </w:r>
            <w:r w:rsidR="00A37410" w:rsidRPr="00DD1294">
              <w:rPr>
                <w:rFonts w:ascii="Arial" w:hAnsi="Arial" w:cs="Arial"/>
                <w:bCs/>
                <w:i/>
                <w:color w:val="2F5496" w:themeColor="accent5" w:themeShade="BF"/>
                <w:sz w:val="19"/>
                <w:szCs w:val="19"/>
                <w:lang w:val="es-ES_tradnl"/>
              </w:rPr>
              <w:t xml:space="preserve"> del</w:t>
            </w:r>
            <w:r w:rsidRPr="00DD1294">
              <w:rPr>
                <w:rFonts w:ascii="Arial" w:hAnsi="Arial" w:cs="Arial"/>
                <w:bCs/>
                <w:i/>
                <w:color w:val="2F5496" w:themeColor="accent5" w:themeShade="BF"/>
                <w:sz w:val="19"/>
                <w:szCs w:val="19"/>
                <w:lang w:val="es-ES_tradnl"/>
              </w:rPr>
              <w:t xml:space="preserve"> </w:t>
            </w:r>
            <w:r w:rsidR="00422169">
              <w:rPr>
                <w:rFonts w:ascii="Arial" w:hAnsi="Arial" w:cs="Arial"/>
                <w:bCs/>
                <w:i/>
                <w:color w:val="2F5496" w:themeColor="accent5" w:themeShade="BF"/>
                <w:sz w:val="19"/>
                <w:szCs w:val="19"/>
                <w:lang w:val="es-ES_tradnl"/>
              </w:rPr>
              <w:t>numeral 2, del</w:t>
            </w:r>
            <w:r w:rsidRPr="00DD1294">
              <w:rPr>
                <w:rFonts w:ascii="Arial" w:hAnsi="Arial" w:cs="Arial"/>
                <w:bCs/>
                <w:i/>
                <w:color w:val="2F5496" w:themeColor="accent5" w:themeShade="BF"/>
                <w:sz w:val="19"/>
                <w:szCs w:val="19"/>
                <w:lang w:val="es-ES_tradnl"/>
              </w:rPr>
              <w:t xml:space="preserve"> Capítulo V – EJECUCION CONTRACTUAL del Manual de Contrataciones en el Mercado Extranjero MAN-DPC-001 </w:t>
            </w:r>
            <w:r w:rsidR="00741FA3" w:rsidRPr="00DD1294">
              <w:rPr>
                <w:rFonts w:ascii="Arial" w:hAnsi="Arial" w:cs="Arial"/>
                <w:bCs/>
                <w:i/>
                <w:color w:val="2F5496" w:themeColor="accent5" w:themeShade="BF"/>
                <w:sz w:val="19"/>
                <w:szCs w:val="19"/>
                <w:lang w:val="es-ES_tradnl"/>
              </w:rPr>
              <w:t xml:space="preserve">Versión </w:t>
            </w:r>
            <w:r w:rsidR="00422169">
              <w:rPr>
                <w:rFonts w:ascii="Arial" w:hAnsi="Arial" w:cs="Arial"/>
                <w:bCs/>
                <w:i/>
                <w:color w:val="2F5496" w:themeColor="accent5" w:themeShade="BF"/>
                <w:sz w:val="19"/>
                <w:szCs w:val="19"/>
                <w:lang w:val="es-ES_tradnl"/>
              </w:rPr>
              <w:t>8</w:t>
            </w:r>
            <w:r w:rsidRPr="00DD1294">
              <w:rPr>
                <w:rFonts w:ascii="Arial" w:hAnsi="Arial" w:cs="Arial"/>
                <w:bCs/>
                <w:i/>
                <w:color w:val="2F5496" w:themeColor="accent5" w:themeShade="BF"/>
                <w:sz w:val="19"/>
                <w:szCs w:val="19"/>
                <w:lang w:val="es-ES_tradnl"/>
              </w:rPr>
              <w:t>, condición necesaria para su correcta ejecución y formalización, de acuerdo a los siguientes términos:</w:t>
            </w:r>
          </w:p>
          <w:p w14:paraId="5051E172"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65197400"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1C841D3D"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13625C98"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DD1294">
              <w:rPr>
                <w:rFonts w:ascii="Arial" w:hAnsi="Arial" w:cs="Arial"/>
                <w:bCs/>
                <w:i/>
                <w:color w:val="2F5496" w:themeColor="accent5" w:themeShade="BF"/>
                <w:sz w:val="19"/>
                <w:szCs w:val="19"/>
                <w:lang w:val="es-ES_tradnl"/>
              </w:rPr>
              <w:t>participacionistas</w:t>
            </w:r>
            <w:proofErr w:type="spellEnd"/>
            <w:r w:rsidRPr="00DD1294">
              <w:rPr>
                <w:rFonts w:ascii="Arial" w:hAnsi="Arial" w:cs="Arial"/>
                <w:bCs/>
                <w:i/>
                <w:color w:val="2F5496" w:themeColor="accent5" w:themeShade="BF"/>
                <w:sz w:val="19"/>
                <w:szCs w:val="19"/>
                <w:lang w:val="es-ES_tradnl"/>
              </w:rPr>
              <w:t>, integrantes de los órganos de administración, apoderados, representantes legales, funcionarios, asesores y personas vinculadas.</w:t>
            </w:r>
          </w:p>
          <w:p w14:paraId="3F86E5DF"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352D6DC2"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042C37A"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4A8F92B2" w14:textId="5F4F1864" w:rsidR="0082058E" w:rsidRPr="00DD1294" w:rsidRDefault="003F6EA8" w:rsidP="00504364">
            <w:pPr>
              <w:pStyle w:val="Prrafodelista"/>
              <w:numPr>
                <w:ilvl w:val="3"/>
                <w:numId w:val="18"/>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Cuando el objeto de contratación sea la adquisición de bienes, el proyecto de contrato debe incluir </w:t>
            </w:r>
            <w:r w:rsidR="0082058E" w:rsidRPr="00DD1294">
              <w:rPr>
                <w:rFonts w:ascii="Arial" w:hAnsi="Arial" w:cs="Arial"/>
                <w:bCs/>
                <w:i/>
                <w:color w:val="2F5496" w:themeColor="accent5" w:themeShade="BF"/>
                <w:sz w:val="19"/>
                <w:szCs w:val="19"/>
                <w:lang w:val="es-ES_tradnl"/>
              </w:rPr>
              <w:t>la Cláusula Contractual de Catalogación, conforme</w:t>
            </w:r>
            <w:r w:rsidR="003A020B" w:rsidRPr="00DD1294">
              <w:rPr>
                <w:rFonts w:ascii="Arial" w:hAnsi="Arial" w:cs="Arial"/>
                <w:bCs/>
                <w:i/>
                <w:color w:val="2F5496" w:themeColor="accent5" w:themeShade="BF"/>
                <w:sz w:val="19"/>
                <w:szCs w:val="19"/>
                <w:lang w:val="es-ES_tradnl"/>
              </w:rPr>
              <w:t xml:space="preserve"> lo establecido en el Anexo N° 01 de la Di</w:t>
            </w:r>
            <w:r w:rsidR="006B3207" w:rsidRPr="00DD1294">
              <w:rPr>
                <w:rFonts w:ascii="Arial" w:hAnsi="Arial" w:cs="Arial"/>
                <w:bCs/>
                <w:i/>
                <w:color w:val="2F5496" w:themeColor="accent5" w:themeShade="BF"/>
                <w:sz w:val="19"/>
                <w:szCs w:val="19"/>
                <w:lang w:val="es-ES_tradnl"/>
              </w:rPr>
              <w:t>rectiva DIR-DC-005.</w:t>
            </w:r>
          </w:p>
        </w:tc>
      </w:tr>
    </w:tbl>
    <w:p w14:paraId="4ED20BCD" w14:textId="068D7016" w:rsidR="003F6EA8" w:rsidRPr="00504364" w:rsidRDefault="003F6EA8" w:rsidP="0034384B">
      <w:pPr>
        <w:widowControl w:val="0"/>
        <w:tabs>
          <w:tab w:val="left" w:pos="993"/>
        </w:tabs>
        <w:spacing w:after="0" w:line="240" w:lineRule="auto"/>
        <w:jc w:val="both"/>
        <w:rPr>
          <w:rFonts w:ascii="Arial" w:hAnsi="Arial" w:cs="Arial"/>
          <w:b/>
          <w:bCs/>
          <w:i/>
          <w:color w:val="2F5496" w:themeColor="accent5" w:themeShade="BF"/>
          <w:sz w:val="20"/>
        </w:rPr>
      </w:pPr>
      <w:r w:rsidRPr="00504364">
        <w:rPr>
          <w:rFonts w:ascii="Arial" w:hAnsi="Arial" w:cs="Arial"/>
          <w:b/>
          <w:bCs/>
          <w:i/>
          <w:color w:val="2F5496" w:themeColor="accent5" w:themeShade="BF"/>
          <w:sz w:val="20"/>
        </w:rPr>
        <w:t xml:space="preserve">Esta nota deberá ser eliminada una vez culminada la elaboración de las </w:t>
      </w:r>
      <w:r w:rsidR="00A0126D">
        <w:rPr>
          <w:rFonts w:ascii="Arial" w:hAnsi="Arial" w:cs="Arial"/>
          <w:b/>
          <w:bCs/>
          <w:i/>
          <w:color w:val="2F5496" w:themeColor="accent5" w:themeShade="BF"/>
          <w:sz w:val="20"/>
        </w:rPr>
        <w:t>b</w:t>
      </w:r>
      <w:r w:rsidRPr="00504364">
        <w:rPr>
          <w:rFonts w:ascii="Arial" w:hAnsi="Arial" w:cs="Arial"/>
          <w:b/>
          <w:bCs/>
          <w:i/>
          <w:color w:val="2F5496" w:themeColor="accent5" w:themeShade="BF"/>
          <w:sz w:val="20"/>
        </w:rPr>
        <w:t>ases.</w:t>
      </w:r>
    </w:p>
    <w:p w14:paraId="6B1B9415" w14:textId="77777777" w:rsidR="007438AF" w:rsidRPr="00394751" w:rsidRDefault="007438AF" w:rsidP="00394751">
      <w:pPr>
        <w:widowControl w:val="0"/>
        <w:spacing w:after="0" w:line="240" w:lineRule="auto"/>
        <w:contextualSpacing/>
        <w:jc w:val="center"/>
        <w:rPr>
          <w:rFonts w:ascii="Arial" w:hAnsi="Arial" w:cs="Arial"/>
          <w:b/>
          <w:szCs w:val="22"/>
        </w:rPr>
      </w:pPr>
    </w:p>
    <w:p w14:paraId="1C0CE26A" w14:textId="77777777" w:rsidR="007438AF" w:rsidRPr="00394751" w:rsidRDefault="007438AF" w:rsidP="00394751">
      <w:pPr>
        <w:widowControl w:val="0"/>
        <w:spacing w:after="0" w:line="240" w:lineRule="auto"/>
        <w:contextualSpacing/>
        <w:jc w:val="center"/>
        <w:rPr>
          <w:rFonts w:ascii="Arial" w:hAnsi="Arial" w:cs="Arial"/>
          <w:b/>
          <w:szCs w:val="22"/>
        </w:rPr>
      </w:pPr>
    </w:p>
    <w:p w14:paraId="3556CEDB" w14:textId="77777777" w:rsidR="007438AF" w:rsidRPr="00394751" w:rsidRDefault="007438AF" w:rsidP="00394751">
      <w:pPr>
        <w:widowControl w:val="0"/>
        <w:spacing w:after="0" w:line="240" w:lineRule="auto"/>
        <w:contextualSpacing/>
        <w:jc w:val="center"/>
        <w:rPr>
          <w:rFonts w:ascii="Arial" w:hAnsi="Arial" w:cs="Arial"/>
          <w:b/>
          <w:szCs w:val="22"/>
        </w:rPr>
      </w:pPr>
    </w:p>
    <w:p w14:paraId="5E4A72EF" w14:textId="77777777" w:rsidR="00B73C0E" w:rsidRPr="00394751" w:rsidRDefault="00B73C0E" w:rsidP="00394751">
      <w:pPr>
        <w:widowControl w:val="0"/>
        <w:spacing w:after="0" w:line="240" w:lineRule="auto"/>
        <w:contextualSpacing/>
        <w:jc w:val="center"/>
        <w:rPr>
          <w:rFonts w:ascii="Arial" w:hAnsi="Arial" w:cs="Arial"/>
          <w:b/>
          <w:szCs w:val="22"/>
        </w:rPr>
      </w:pPr>
    </w:p>
    <w:p w14:paraId="692830AF" w14:textId="77777777" w:rsidR="00B73C0E" w:rsidRPr="00394751" w:rsidRDefault="00B73C0E" w:rsidP="00394751">
      <w:pPr>
        <w:widowControl w:val="0"/>
        <w:spacing w:after="0" w:line="240" w:lineRule="auto"/>
        <w:contextualSpacing/>
        <w:jc w:val="center"/>
        <w:rPr>
          <w:rFonts w:ascii="Arial" w:hAnsi="Arial" w:cs="Arial"/>
          <w:b/>
          <w:szCs w:val="22"/>
        </w:rPr>
      </w:pPr>
    </w:p>
    <w:p w14:paraId="45E09F10" w14:textId="77777777" w:rsidR="00B304AF" w:rsidRPr="00394751" w:rsidRDefault="00B304AF" w:rsidP="00394751">
      <w:pPr>
        <w:widowControl w:val="0"/>
        <w:spacing w:after="0" w:line="240" w:lineRule="auto"/>
        <w:contextualSpacing/>
        <w:jc w:val="center"/>
        <w:rPr>
          <w:rFonts w:ascii="Arial" w:hAnsi="Arial" w:cs="Arial"/>
          <w:b/>
          <w:szCs w:val="22"/>
        </w:rPr>
      </w:pPr>
    </w:p>
    <w:p w14:paraId="5542FB75" w14:textId="77777777" w:rsidR="00443C7B" w:rsidRDefault="00443C7B" w:rsidP="004B5A87">
      <w:pPr>
        <w:widowControl w:val="0"/>
        <w:spacing w:after="0" w:line="240" w:lineRule="auto"/>
        <w:contextualSpacing/>
        <w:jc w:val="center"/>
        <w:rPr>
          <w:rFonts w:ascii="Arial" w:hAnsi="Arial" w:cs="Arial"/>
          <w:b/>
          <w:szCs w:val="22"/>
        </w:rPr>
      </w:pPr>
    </w:p>
    <w:p w14:paraId="05B59EC2" w14:textId="77777777" w:rsidR="003A020B" w:rsidRDefault="003A020B" w:rsidP="004B5A87">
      <w:pPr>
        <w:widowControl w:val="0"/>
        <w:spacing w:after="0" w:line="240" w:lineRule="auto"/>
        <w:contextualSpacing/>
        <w:jc w:val="center"/>
        <w:rPr>
          <w:rFonts w:ascii="Arial" w:hAnsi="Arial" w:cs="Arial"/>
          <w:b/>
          <w:szCs w:val="22"/>
        </w:rPr>
      </w:pPr>
    </w:p>
    <w:p w14:paraId="2398377E" w14:textId="77777777" w:rsidR="003A020B" w:rsidRDefault="003A020B" w:rsidP="004B5A87">
      <w:pPr>
        <w:widowControl w:val="0"/>
        <w:spacing w:after="0" w:line="240" w:lineRule="auto"/>
        <w:contextualSpacing/>
        <w:jc w:val="center"/>
        <w:rPr>
          <w:rFonts w:ascii="Arial" w:hAnsi="Arial" w:cs="Arial"/>
          <w:b/>
          <w:szCs w:val="22"/>
        </w:rPr>
      </w:pPr>
    </w:p>
    <w:p w14:paraId="2195AD66" w14:textId="77777777" w:rsidR="003A020B" w:rsidRDefault="003A020B" w:rsidP="004B5A87">
      <w:pPr>
        <w:widowControl w:val="0"/>
        <w:spacing w:after="0" w:line="240" w:lineRule="auto"/>
        <w:contextualSpacing/>
        <w:jc w:val="center"/>
        <w:rPr>
          <w:rFonts w:ascii="Arial" w:hAnsi="Arial" w:cs="Arial"/>
          <w:b/>
          <w:szCs w:val="22"/>
        </w:rPr>
      </w:pPr>
    </w:p>
    <w:p w14:paraId="0629E69E" w14:textId="77777777" w:rsidR="003A020B" w:rsidRDefault="003A020B" w:rsidP="004B5A87">
      <w:pPr>
        <w:widowControl w:val="0"/>
        <w:spacing w:after="0" w:line="240" w:lineRule="auto"/>
        <w:contextualSpacing/>
        <w:jc w:val="center"/>
        <w:rPr>
          <w:rFonts w:ascii="Arial" w:hAnsi="Arial" w:cs="Arial"/>
          <w:b/>
          <w:szCs w:val="22"/>
        </w:rPr>
      </w:pPr>
    </w:p>
    <w:p w14:paraId="1080F698" w14:textId="77777777" w:rsidR="003A020B" w:rsidRDefault="003A020B" w:rsidP="004B5A87">
      <w:pPr>
        <w:widowControl w:val="0"/>
        <w:spacing w:after="0" w:line="240" w:lineRule="auto"/>
        <w:contextualSpacing/>
        <w:jc w:val="center"/>
        <w:rPr>
          <w:rFonts w:ascii="Arial" w:hAnsi="Arial" w:cs="Arial"/>
          <w:b/>
          <w:szCs w:val="22"/>
        </w:rPr>
      </w:pPr>
    </w:p>
    <w:p w14:paraId="3E80EBBA" w14:textId="77777777" w:rsidR="003A020B" w:rsidRDefault="003A020B" w:rsidP="004B5A87">
      <w:pPr>
        <w:widowControl w:val="0"/>
        <w:spacing w:after="0" w:line="240" w:lineRule="auto"/>
        <w:contextualSpacing/>
        <w:jc w:val="center"/>
        <w:rPr>
          <w:rFonts w:ascii="Arial" w:hAnsi="Arial" w:cs="Arial"/>
          <w:b/>
          <w:szCs w:val="22"/>
        </w:rPr>
      </w:pPr>
    </w:p>
    <w:p w14:paraId="72E0157C" w14:textId="77777777" w:rsidR="003A020B" w:rsidRDefault="003A020B" w:rsidP="004B5A87">
      <w:pPr>
        <w:widowControl w:val="0"/>
        <w:spacing w:after="0" w:line="240" w:lineRule="auto"/>
        <w:contextualSpacing/>
        <w:jc w:val="center"/>
        <w:rPr>
          <w:rFonts w:ascii="Arial" w:hAnsi="Arial" w:cs="Arial"/>
          <w:b/>
          <w:szCs w:val="22"/>
        </w:rPr>
      </w:pPr>
    </w:p>
    <w:p w14:paraId="19A52ADD" w14:textId="77777777" w:rsidR="00443C7B" w:rsidRDefault="00443C7B" w:rsidP="004B5A87">
      <w:pPr>
        <w:widowControl w:val="0"/>
        <w:spacing w:after="0" w:line="240" w:lineRule="auto"/>
        <w:contextualSpacing/>
        <w:jc w:val="center"/>
        <w:rPr>
          <w:rFonts w:ascii="Arial" w:hAnsi="Arial" w:cs="Arial"/>
          <w:b/>
          <w:szCs w:val="22"/>
        </w:rPr>
      </w:pPr>
    </w:p>
    <w:p w14:paraId="706A1AA7" w14:textId="77777777" w:rsidR="00443C7B" w:rsidRDefault="00443C7B" w:rsidP="004B5A87">
      <w:pPr>
        <w:widowControl w:val="0"/>
        <w:spacing w:after="0" w:line="240" w:lineRule="auto"/>
        <w:contextualSpacing/>
        <w:jc w:val="center"/>
        <w:rPr>
          <w:rFonts w:ascii="Arial" w:hAnsi="Arial" w:cs="Arial"/>
          <w:b/>
          <w:szCs w:val="22"/>
        </w:rPr>
      </w:pPr>
    </w:p>
    <w:p w14:paraId="318D659D" w14:textId="77777777" w:rsidR="00443C7B" w:rsidRDefault="00443C7B" w:rsidP="004B5A87">
      <w:pPr>
        <w:widowControl w:val="0"/>
        <w:spacing w:after="0" w:line="240" w:lineRule="auto"/>
        <w:contextualSpacing/>
        <w:jc w:val="center"/>
        <w:rPr>
          <w:rFonts w:ascii="Arial" w:hAnsi="Arial" w:cs="Arial"/>
          <w:b/>
          <w:szCs w:val="22"/>
        </w:rPr>
      </w:pPr>
    </w:p>
    <w:p w14:paraId="18801613" w14:textId="77777777" w:rsidR="00443C7B" w:rsidRDefault="00443C7B" w:rsidP="004B5A87">
      <w:pPr>
        <w:widowControl w:val="0"/>
        <w:spacing w:after="0" w:line="240" w:lineRule="auto"/>
        <w:contextualSpacing/>
        <w:jc w:val="center"/>
        <w:rPr>
          <w:rFonts w:ascii="Arial" w:hAnsi="Arial" w:cs="Arial"/>
          <w:b/>
          <w:szCs w:val="22"/>
        </w:rPr>
      </w:pPr>
    </w:p>
    <w:p w14:paraId="04DB88CF" w14:textId="77777777" w:rsidR="00443C7B" w:rsidRDefault="00443C7B" w:rsidP="004B5A87">
      <w:pPr>
        <w:widowControl w:val="0"/>
        <w:spacing w:after="0" w:line="240" w:lineRule="auto"/>
        <w:contextualSpacing/>
        <w:jc w:val="center"/>
        <w:rPr>
          <w:rFonts w:ascii="Arial" w:hAnsi="Arial" w:cs="Arial"/>
          <w:b/>
          <w:szCs w:val="22"/>
        </w:rPr>
      </w:pPr>
    </w:p>
    <w:p w14:paraId="751C1FA0" w14:textId="2FBBA873" w:rsidR="00443C7B" w:rsidRDefault="00443C7B" w:rsidP="004B5A87">
      <w:pPr>
        <w:widowControl w:val="0"/>
        <w:spacing w:after="0" w:line="240" w:lineRule="auto"/>
        <w:contextualSpacing/>
        <w:jc w:val="center"/>
        <w:rPr>
          <w:rFonts w:ascii="Arial" w:hAnsi="Arial" w:cs="Arial"/>
          <w:b/>
          <w:szCs w:val="22"/>
        </w:rPr>
      </w:pPr>
    </w:p>
    <w:p w14:paraId="4D3A1B5E" w14:textId="4938CBF3" w:rsidR="00E824D3" w:rsidRDefault="00E824D3" w:rsidP="004B5A87">
      <w:pPr>
        <w:widowControl w:val="0"/>
        <w:spacing w:after="0" w:line="240" w:lineRule="auto"/>
        <w:contextualSpacing/>
        <w:jc w:val="center"/>
        <w:rPr>
          <w:rFonts w:ascii="Arial" w:hAnsi="Arial" w:cs="Arial"/>
          <w:b/>
          <w:szCs w:val="22"/>
        </w:rPr>
      </w:pPr>
    </w:p>
    <w:p w14:paraId="22F50B36" w14:textId="2DBBD99B" w:rsidR="00E824D3" w:rsidRDefault="00E824D3" w:rsidP="004B5A87">
      <w:pPr>
        <w:widowControl w:val="0"/>
        <w:spacing w:after="0" w:line="240" w:lineRule="auto"/>
        <w:contextualSpacing/>
        <w:jc w:val="center"/>
        <w:rPr>
          <w:rFonts w:ascii="Arial" w:hAnsi="Arial" w:cs="Arial"/>
          <w:b/>
          <w:szCs w:val="22"/>
        </w:rPr>
      </w:pPr>
    </w:p>
    <w:p w14:paraId="1A97D19F" w14:textId="4D519116" w:rsidR="00E824D3" w:rsidRDefault="00E824D3" w:rsidP="004B5A87">
      <w:pPr>
        <w:widowControl w:val="0"/>
        <w:spacing w:after="0" w:line="240" w:lineRule="auto"/>
        <w:contextualSpacing/>
        <w:jc w:val="center"/>
        <w:rPr>
          <w:rFonts w:ascii="Arial" w:hAnsi="Arial" w:cs="Arial"/>
          <w:b/>
          <w:szCs w:val="22"/>
        </w:rPr>
      </w:pPr>
    </w:p>
    <w:p w14:paraId="4D37C80B" w14:textId="700219AC" w:rsidR="00E824D3" w:rsidRDefault="00E824D3" w:rsidP="004B5A87">
      <w:pPr>
        <w:widowControl w:val="0"/>
        <w:spacing w:after="0" w:line="240" w:lineRule="auto"/>
        <w:contextualSpacing/>
        <w:jc w:val="center"/>
        <w:rPr>
          <w:rFonts w:ascii="Arial" w:hAnsi="Arial" w:cs="Arial"/>
          <w:b/>
          <w:szCs w:val="22"/>
        </w:rPr>
      </w:pPr>
    </w:p>
    <w:p w14:paraId="1B9FC6DC" w14:textId="5B9CA4A3" w:rsidR="00E824D3" w:rsidRDefault="00E824D3" w:rsidP="004B5A87">
      <w:pPr>
        <w:widowControl w:val="0"/>
        <w:spacing w:after="0" w:line="240" w:lineRule="auto"/>
        <w:contextualSpacing/>
        <w:jc w:val="center"/>
        <w:rPr>
          <w:rFonts w:ascii="Arial" w:hAnsi="Arial" w:cs="Arial"/>
          <w:b/>
          <w:szCs w:val="22"/>
        </w:rPr>
      </w:pPr>
    </w:p>
    <w:p w14:paraId="2364DC54" w14:textId="6F65578F" w:rsidR="00E824D3" w:rsidRDefault="00E824D3" w:rsidP="004B5A87">
      <w:pPr>
        <w:widowControl w:val="0"/>
        <w:spacing w:after="0" w:line="240" w:lineRule="auto"/>
        <w:contextualSpacing/>
        <w:jc w:val="center"/>
        <w:rPr>
          <w:rFonts w:ascii="Arial" w:hAnsi="Arial" w:cs="Arial"/>
          <w:b/>
          <w:szCs w:val="22"/>
        </w:rPr>
      </w:pPr>
    </w:p>
    <w:p w14:paraId="1DDCE902" w14:textId="3EE3C679" w:rsidR="00E824D3" w:rsidRDefault="00E824D3" w:rsidP="004B5A87">
      <w:pPr>
        <w:widowControl w:val="0"/>
        <w:spacing w:after="0" w:line="240" w:lineRule="auto"/>
        <w:contextualSpacing/>
        <w:jc w:val="center"/>
        <w:rPr>
          <w:rFonts w:ascii="Arial" w:hAnsi="Arial" w:cs="Arial"/>
          <w:b/>
          <w:szCs w:val="22"/>
        </w:rPr>
      </w:pPr>
    </w:p>
    <w:p w14:paraId="4341D424" w14:textId="4F744E28" w:rsidR="00E824D3" w:rsidRDefault="00E824D3" w:rsidP="004B5A87">
      <w:pPr>
        <w:widowControl w:val="0"/>
        <w:spacing w:after="0" w:line="240" w:lineRule="auto"/>
        <w:contextualSpacing/>
        <w:jc w:val="center"/>
        <w:rPr>
          <w:rFonts w:ascii="Arial" w:hAnsi="Arial" w:cs="Arial"/>
          <w:b/>
          <w:szCs w:val="22"/>
        </w:rPr>
      </w:pPr>
    </w:p>
    <w:p w14:paraId="3BE72FA5" w14:textId="2F1BA1FD" w:rsidR="00E824D3" w:rsidRDefault="00E824D3" w:rsidP="004B5A87">
      <w:pPr>
        <w:widowControl w:val="0"/>
        <w:spacing w:after="0" w:line="240" w:lineRule="auto"/>
        <w:contextualSpacing/>
        <w:jc w:val="center"/>
        <w:rPr>
          <w:rFonts w:ascii="Arial" w:hAnsi="Arial" w:cs="Arial"/>
          <w:b/>
          <w:szCs w:val="22"/>
        </w:rPr>
      </w:pPr>
    </w:p>
    <w:p w14:paraId="5222209B" w14:textId="0249AEE8" w:rsidR="00E824D3" w:rsidRDefault="00E824D3" w:rsidP="004B5A87">
      <w:pPr>
        <w:widowControl w:val="0"/>
        <w:spacing w:after="0" w:line="240" w:lineRule="auto"/>
        <w:contextualSpacing/>
        <w:jc w:val="center"/>
        <w:rPr>
          <w:rFonts w:ascii="Arial" w:hAnsi="Arial" w:cs="Arial"/>
          <w:b/>
          <w:szCs w:val="22"/>
        </w:rPr>
      </w:pPr>
    </w:p>
    <w:p w14:paraId="5FC7B087" w14:textId="0ACC185F" w:rsidR="00E824D3" w:rsidRDefault="00E824D3" w:rsidP="004B5A87">
      <w:pPr>
        <w:widowControl w:val="0"/>
        <w:spacing w:after="0" w:line="240" w:lineRule="auto"/>
        <w:contextualSpacing/>
        <w:jc w:val="center"/>
        <w:rPr>
          <w:rFonts w:ascii="Arial" w:hAnsi="Arial" w:cs="Arial"/>
          <w:b/>
          <w:szCs w:val="22"/>
        </w:rPr>
      </w:pPr>
    </w:p>
    <w:p w14:paraId="52CF9927" w14:textId="01334031" w:rsidR="00E824D3" w:rsidRDefault="00E824D3" w:rsidP="004B5A87">
      <w:pPr>
        <w:widowControl w:val="0"/>
        <w:spacing w:after="0" w:line="240" w:lineRule="auto"/>
        <w:contextualSpacing/>
        <w:jc w:val="center"/>
        <w:rPr>
          <w:rFonts w:ascii="Arial" w:hAnsi="Arial" w:cs="Arial"/>
          <w:b/>
          <w:szCs w:val="22"/>
        </w:rPr>
      </w:pPr>
    </w:p>
    <w:p w14:paraId="2632552B" w14:textId="73FA2364" w:rsidR="00E824D3" w:rsidRDefault="00E824D3" w:rsidP="004B5A87">
      <w:pPr>
        <w:widowControl w:val="0"/>
        <w:spacing w:after="0" w:line="240" w:lineRule="auto"/>
        <w:contextualSpacing/>
        <w:jc w:val="center"/>
        <w:rPr>
          <w:rFonts w:ascii="Arial" w:hAnsi="Arial" w:cs="Arial"/>
          <w:b/>
          <w:szCs w:val="22"/>
        </w:rPr>
      </w:pPr>
    </w:p>
    <w:p w14:paraId="5E2CB7B0" w14:textId="748FC303" w:rsidR="00E824D3" w:rsidRDefault="00E824D3" w:rsidP="004B5A87">
      <w:pPr>
        <w:widowControl w:val="0"/>
        <w:spacing w:after="0" w:line="240" w:lineRule="auto"/>
        <w:contextualSpacing/>
        <w:jc w:val="center"/>
        <w:rPr>
          <w:rFonts w:ascii="Arial" w:hAnsi="Arial" w:cs="Arial"/>
          <w:b/>
          <w:szCs w:val="22"/>
        </w:rPr>
      </w:pPr>
    </w:p>
    <w:p w14:paraId="4A392F65" w14:textId="0EDBFF59" w:rsidR="00E824D3" w:rsidRDefault="00E824D3" w:rsidP="004B5A87">
      <w:pPr>
        <w:widowControl w:val="0"/>
        <w:spacing w:after="0" w:line="240" w:lineRule="auto"/>
        <w:contextualSpacing/>
        <w:jc w:val="center"/>
        <w:rPr>
          <w:rFonts w:ascii="Arial" w:hAnsi="Arial" w:cs="Arial"/>
          <w:b/>
          <w:szCs w:val="22"/>
        </w:rPr>
      </w:pPr>
    </w:p>
    <w:p w14:paraId="28DFC204" w14:textId="2B22CE46" w:rsidR="00E824D3" w:rsidRDefault="00E824D3" w:rsidP="004B5A87">
      <w:pPr>
        <w:widowControl w:val="0"/>
        <w:spacing w:after="0" w:line="240" w:lineRule="auto"/>
        <w:contextualSpacing/>
        <w:jc w:val="center"/>
        <w:rPr>
          <w:rFonts w:ascii="Arial" w:hAnsi="Arial" w:cs="Arial"/>
          <w:b/>
          <w:szCs w:val="22"/>
        </w:rPr>
      </w:pPr>
    </w:p>
    <w:p w14:paraId="71501D75" w14:textId="2986FD07" w:rsidR="00E824D3" w:rsidRDefault="00E824D3" w:rsidP="004B5A87">
      <w:pPr>
        <w:widowControl w:val="0"/>
        <w:spacing w:after="0" w:line="240" w:lineRule="auto"/>
        <w:contextualSpacing/>
        <w:jc w:val="center"/>
        <w:rPr>
          <w:rFonts w:ascii="Arial" w:hAnsi="Arial" w:cs="Arial"/>
          <w:b/>
          <w:szCs w:val="22"/>
        </w:rPr>
      </w:pPr>
    </w:p>
    <w:p w14:paraId="3AA5C232" w14:textId="0417CB0A" w:rsidR="00E824D3" w:rsidRDefault="00E824D3" w:rsidP="004B5A87">
      <w:pPr>
        <w:widowControl w:val="0"/>
        <w:spacing w:after="0" w:line="240" w:lineRule="auto"/>
        <w:contextualSpacing/>
        <w:jc w:val="center"/>
        <w:rPr>
          <w:rFonts w:ascii="Arial" w:hAnsi="Arial" w:cs="Arial"/>
          <w:b/>
          <w:szCs w:val="22"/>
        </w:rPr>
      </w:pPr>
    </w:p>
    <w:p w14:paraId="1FD4EE11" w14:textId="46BDB4D4" w:rsidR="00E824D3" w:rsidRDefault="00E824D3" w:rsidP="004B5A87">
      <w:pPr>
        <w:widowControl w:val="0"/>
        <w:spacing w:after="0" w:line="240" w:lineRule="auto"/>
        <w:contextualSpacing/>
        <w:jc w:val="center"/>
        <w:rPr>
          <w:rFonts w:ascii="Arial" w:hAnsi="Arial" w:cs="Arial"/>
          <w:b/>
          <w:szCs w:val="22"/>
        </w:rPr>
      </w:pPr>
    </w:p>
    <w:p w14:paraId="76CEFAC2" w14:textId="7D76EB32" w:rsidR="00E824D3" w:rsidRDefault="00E824D3" w:rsidP="004B5A87">
      <w:pPr>
        <w:widowControl w:val="0"/>
        <w:spacing w:after="0" w:line="240" w:lineRule="auto"/>
        <w:contextualSpacing/>
        <w:jc w:val="center"/>
        <w:rPr>
          <w:rFonts w:ascii="Arial" w:hAnsi="Arial" w:cs="Arial"/>
          <w:b/>
          <w:szCs w:val="22"/>
        </w:rPr>
      </w:pPr>
    </w:p>
    <w:p w14:paraId="5629CDC8" w14:textId="1CC84BCC" w:rsidR="00E824D3" w:rsidRDefault="00E824D3" w:rsidP="004B5A87">
      <w:pPr>
        <w:widowControl w:val="0"/>
        <w:spacing w:after="0" w:line="240" w:lineRule="auto"/>
        <w:contextualSpacing/>
        <w:jc w:val="center"/>
        <w:rPr>
          <w:rFonts w:ascii="Arial" w:hAnsi="Arial" w:cs="Arial"/>
          <w:b/>
          <w:szCs w:val="22"/>
        </w:rPr>
      </w:pPr>
    </w:p>
    <w:p w14:paraId="4B10984A" w14:textId="56AF3E26" w:rsidR="00E824D3" w:rsidRDefault="00E824D3" w:rsidP="004B5A87">
      <w:pPr>
        <w:widowControl w:val="0"/>
        <w:spacing w:after="0" w:line="240" w:lineRule="auto"/>
        <w:contextualSpacing/>
        <w:jc w:val="center"/>
        <w:rPr>
          <w:rFonts w:ascii="Arial" w:hAnsi="Arial" w:cs="Arial"/>
          <w:b/>
          <w:szCs w:val="22"/>
        </w:rPr>
      </w:pPr>
    </w:p>
    <w:p w14:paraId="1BF02DE5" w14:textId="681D67DB" w:rsidR="00E824D3" w:rsidRDefault="00E824D3" w:rsidP="004B5A87">
      <w:pPr>
        <w:widowControl w:val="0"/>
        <w:spacing w:after="0" w:line="240" w:lineRule="auto"/>
        <w:contextualSpacing/>
        <w:jc w:val="center"/>
        <w:rPr>
          <w:rFonts w:ascii="Arial" w:hAnsi="Arial" w:cs="Arial"/>
          <w:b/>
          <w:szCs w:val="22"/>
        </w:rPr>
      </w:pPr>
    </w:p>
    <w:p w14:paraId="4B262934" w14:textId="12079845" w:rsidR="00E824D3" w:rsidRDefault="00E824D3" w:rsidP="004B5A87">
      <w:pPr>
        <w:widowControl w:val="0"/>
        <w:spacing w:after="0" w:line="240" w:lineRule="auto"/>
        <w:contextualSpacing/>
        <w:jc w:val="center"/>
        <w:rPr>
          <w:rFonts w:ascii="Arial" w:hAnsi="Arial" w:cs="Arial"/>
          <w:b/>
          <w:szCs w:val="22"/>
        </w:rPr>
      </w:pPr>
    </w:p>
    <w:p w14:paraId="54C4CFC5" w14:textId="77777777" w:rsidR="00443C7B" w:rsidRDefault="00443C7B" w:rsidP="004B5A87">
      <w:pPr>
        <w:widowControl w:val="0"/>
        <w:spacing w:after="0" w:line="240" w:lineRule="auto"/>
        <w:contextualSpacing/>
        <w:jc w:val="center"/>
        <w:rPr>
          <w:rFonts w:ascii="Arial" w:hAnsi="Arial" w:cs="Arial"/>
          <w:b/>
          <w:szCs w:val="22"/>
        </w:rPr>
      </w:pPr>
    </w:p>
    <w:p w14:paraId="1D63988D" w14:textId="77777777" w:rsidR="00B304AF" w:rsidRDefault="00B304AF" w:rsidP="005B6754">
      <w:pPr>
        <w:widowControl w:val="0"/>
        <w:spacing w:after="0" w:line="240" w:lineRule="auto"/>
        <w:contextualSpacing/>
        <w:rPr>
          <w:rFonts w:ascii="Arial" w:hAnsi="Arial" w:cs="Arial"/>
          <w:b/>
          <w:szCs w:val="22"/>
        </w:rPr>
      </w:pPr>
    </w:p>
    <w:p w14:paraId="10E026DA" w14:textId="77777777" w:rsidR="00766020" w:rsidRPr="00F27094" w:rsidRDefault="00F27094" w:rsidP="004B5A87">
      <w:pPr>
        <w:widowControl w:val="0"/>
        <w:spacing w:after="0" w:line="240" w:lineRule="auto"/>
        <w:contextualSpacing/>
        <w:jc w:val="center"/>
        <w:rPr>
          <w:rFonts w:ascii="Arial" w:hAnsi="Arial" w:cs="Arial"/>
          <w:b/>
          <w:szCs w:val="22"/>
        </w:rPr>
      </w:pPr>
      <w:r w:rsidRPr="00F27094">
        <w:rPr>
          <w:rFonts w:ascii="Arial" w:hAnsi="Arial" w:cs="Arial"/>
          <w:b/>
          <w:szCs w:val="22"/>
        </w:rPr>
        <w:t xml:space="preserve">FORMATOS Y </w:t>
      </w:r>
      <w:r w:rsidR="00766020" w:rsidRPr="00F27094">
        <w:rPr>
          <w:rFonts w:ascii="Arial" w:hAnsi="Arial" w:cs="Arial"/>
          <w:b/>
          <w:szCs w:val="22"/>
        </w:rPr>
        <w:t>ANEXOS</w:t>
      </w:r>
      <w:r w:rsidRPr="00F27094">
        <w:rPr>
          <w:rFonts w:ascii="Arial" w:hAnsi="Arial" w:cs="Arial"/>
          <w:b/>
          <w:szCs w:val="22"/>
        </w:rPr>
        <w:t xml:space="preserve"> DE LAS BASES</w:t>
      </w:r>
    </w:p>
    <w:p w14:paraId="023F3392" w14:textId="77777777" w:rsidR="00766020" w:rsidRDefault="00766020" w:rsidP="004B5A87">
      <w:pPr>
        <w:spacing w:after="0" w:line="240" w:lineRule="auto"/>
        <w:contextualSpacing/>
        <w:rPr>
          <w:rFonts w:ascii="Arial" w:hAnsi="Arial" w:cs="Arial"/>
          <w:szCs w:val="22"/>
        </w:rPr>
      </w:pPr>
    </w:p>
    <w:p w14:paraId="4DAA0842" w14:textId="77777777" w:rsidR="005A7DE2" w:rsidRPr="00F27094" w:rsidRDefault="005A7DE2" w:rsidP="004B5A87">
      <w:pPr>
        <w:spacing w:after="0" w:line="240" w:lineRule="auto"/>
        <w:contextualSpacing/>
        <w:rPr>
          <w:rFonts w:ascii="Arial" w:hAnsi="Arial" w:cs="Arial"/>
          <w:szCs w:val="22"/>
        </w:rPr>
      </w:pPr>
    </w:p>
    <w:p w14:paraId="0F0BA9DE" w14:textId="77777777" w:rsidR="00F27094" w:rsidRPr="00F27094" w:rsidRDefault="00F27094" w:rsidP="004B5A87">
      <w:pPr>
        <w:spacing w:after="0" w:line="240" w:lineRule="auto"/>
        <w:contextualSpacing/>
        <w:rPr>
          <w:rFonts w:ascii="Arial" w:hAnsi="Arial" w:cs="Arial"/>
          <w:szCs w:val="22"/>
        </w:rPr>
      </w:pPr>
    </w:p>
    <w:p w14:paraId="4D80649E" w14:textId="77777777" w:rsidR="00F27094" w:rsidRPr="00F27094" w:rsidRDefault="00F27094" w:rsidP="004B5A87">
      <w:pPr>
        <w:spacing w:after="0" w:line="240" w:lineRule="auto"/>
        <w:contextualSpacing/>
        <w:rPr>
          <w:rFonts w:ascii="Arial" w:hAnsi="Arial" w:cs="Arial"/>
          <w:szCs w:val="22"/>
        </w:rPr>
      </w:pPr>
    </w:p>
    <w:p w14:paraId="51A0D95D" w14:textId="77777777" w:rsidR="00F27094" w:rsidRPr="00F27094" w:rsidRDefault="00F27094" w:rsidP="004B5A87">
      <w:pPr>
        <w:spacing w:after="0" w:line="240" w:lineRule="auto"/>
        <w:contextualSpacing/>
        <w:rPr>
          <w:rFonts w:ascii="Arial" w:hAnsi="Arial" w:cs="Arial"/>
          <w:szCs w:val="22"/>
        </w:rPr>
      </w:pPr>
    </w:p>
    <w:p w14:paraId="22BFA811" w14:textId="77777777" w:rsidR="00F27094" w:rsidRPr="00F27094" w:rsidRDefault="00F27094" w:rsidP="004B5A87">
      <w:pPr>
        <w:spacing w:after="0" w:line="240" w:lineRule="auto"/>
        <w:contextualSpacing/>
        <w:rPr>
          <w:rFonts w:ascii="Arial" w:hAnsi="Arial" w:cs="Arial"/>
          <w:szCs w:val="22"/>
        </w:rPr>
      </w:pPr>
    </w:p>
    <w:p w14:paraId="2D9F6181" w14:textId="77777777" w:rsidR="00F27094" w:rsidRDefault="00F27094" w:rsidP="004B5A87">
      <w:pPr>
        <w:spacing w:after="0" w:line="240" w:lineRule="auto"/>
        <w:contextualSpacing/>
        <w:rPr>
          <w:rFonts w:ascii="Arial" w:hAnsi="Arial" w:cs="Arial"/>
          <w:szCs w:val="22"/>
        </w:rPr>
      </w:pPr>
    </w:p>
    <w:p w14:paraId="566C56B9" w14:textId="77777777" w:rsidR="00D10585" w:rsidRDefault="00D10585" w:rsidP="004B5A87">
      <w:pPr>
        <w:spacing w:after="0" w:line="240" w:lineRule="auto"/>
        <w:contextualSpacing/>
        <w:rPr>
          <w:rFonts w:ascii="Arial" w:hAnsi="Arial" w:cs="Arial"/>
          <w:szCs w:val="22"/>
        </w:rPr>
      </w:pPr>
    </w:p>
    <w:p w14:paraId="1547CE47" w14:textId="77777777" w:rsidR="00D10585" w:rsidRDefault="00D10585" w:rsidP="004B5A87">
      <w:pPr>
        <w:spacing w:after="0" w:line="240" w:lineRule="auto"/>
        <w:contextualSpacing/>
        <w:rPr>
          <w:rFonts w:ascii="Arial" w:hAnsi="Arial" w:cs="Arial"/>
          <w:szCs w:val="22"/>
        </w:rPr>
      </w:pPr>
    </w:p>
    <w:p w14:paraId="7EC12FD0" w14:textId="77777777" w:rsidR="00D10585" w:rsidRDefault="00D10585" w:rsidP="004B5A87">
      <w:pPr>
        <w:spacing w:after="0" w:line="240" w:lineRule="auto"/>
        <w:contextualSpacing/>
        <w:rPr>
          <w:rFonts w:ascii="Arial" w:hAnsi="Arial" w:cs="Arial"/>
          <w:szCs w:val="22"/>
        </w:rPr>
      </w:pPr>
    </w:p>
    <w:p w14:paraId="54543D57" w14:textId="77777777" w:rsidR="00D10585" w:rsidRDefault="00D10585" w:rsidP="004B5A87">
      <w:pPr>
        <w:spacing w:after="0" w:line="240" w:lineRule="auto"/>
        <w:contextualSpacing/>
        <w:rPr>
          <w:rFonts w:ascii="Arial" w:hAnsi="Arial" w:cs="Arial"/>
          <w:szCs w:val="22"/>
        </w:rPr>
      </w:pPr>
    </w:p>
    <w:p w14:paraId="2727B7B2" w14:textId="39BEF07F" w:rsidR="00E824D3" w:rsidRDefault="00E824D3" w:rsidP="004B5A87">
      <w:pPr>
        <w:spacing w:after="0" w:line="240" w:lineRule="auto"/>
        <w:contextualSpacing/>
        <w:rPr>
          <w:rFonts w:ascii="Arial" w:hAnsi="Arial" w:cs="Arial"/>
          <w:szCs w:val="22"/>
        </w:rPr>
      </w:pPr>
    </w:p>
    <w:p w14:paraId="6D1D00E4" w14:textId="0CB812FB" w:rsidR="00E824D3" w:rsidRDefault="00E824D3" w:rsidP="004B5A87">
      <w:pPr>
        <w:spacing w:after="0" w:line="240" w:lineRule="auto"/>
        <w:contextualSpacing/>
        <w:rPr>
          <w:rFonts w:ascii="Arial" w:hAnsi="Arial" w:cs="Arial"/>
          <w:szCs w:val="22"/>
        </w:rPr>
      </w:pPr>
    </w:p>
    <w:p w14:paraId="0CBCED3F" w14:textId="1D55D2E5" w:rsidR="00D00906" w:rsidRDefault="00D00906">
      <w:pPr>
        <w:spacing w:after="0" w:line="240" w:lineRule="auto"/>
        <w:rPr>
          <w:rFonts w:ascii="Arial" w:hAnsi="Arial" w:cs="Arial"/>
          <w:szCs w:val="22"/>
        </w:rPr>
      </w:pPr>
      <w:r>
        <w:rPr>
          <w:rFonts w:ascii="Arial" w:hAnsi="Arial" w:cs="Arial"/>
          <w:szCs w:val="22"/>
        </w:rPr>
        <w:br w:type="page"/>
      </w:r>
    </w:p>
    <w:p w14:paraId="50A138AA" w14:textId="5407AEAB" w:rsidR="00E824D3" w:rsidRDefault="00E824D3" w:rsidP="004B5A87">
      <w:pPr>
        <w:spacing w:after="0" w:line="240" w:lineRule="auto"/>
        <w:contextualSpacing/>
        <w:rPr>
          <w:rFonts w:ascii="Arial" w:hAnsi="Arial" w:cs="Arial"/>
          <w:szCs w:val="22"/>
        </w:rPr>
      </w:pPr>
    </w:p>
    <w:p w14:paraId="2ACE8BE0" w14:textId="77777777" w:rsidR="001B6B15" w:rsidRPr="00327364" w:rsidRDefault="001A004B" w:rsidP="001B6B15">
      <w:pPr>
        <w:contextualSpacing/>
        <w:jc w:val="center"/>
        <w:rPr>
          <w:rFonts w:ascii="Arial" w:hAnsi="Arial" w:cs="Arial"/>
          <w:b/>
          <w:szCs w:val="22"/>
        </w:rPr>
      </w:pPr>
      <w:r>
        <w:rPr>
          <w:rFonts w:ascii="Arial" w:hAnsi="Arial" w:cs="Arial"/>
          <w:b/>
          <w:szCs w:val="22"/>
        </w:rPr>
        <w:t>FORMATO N° 1</w:t>
      </w:r>
    </w:p>
    <w:p w14:paraId="50D8D981" w14:textId="77777777" w:rsidR="001B6B15" w:rsidRPr="00327364" w:rsidRDefault="001B6B15" w:rsidP="001B6B15">
      <w:pPr>
        <w:contextualSpacing/>
        <w:jc w:val="center"/>
        <w:rPr>
          <w:rFonts w:ascii="Arial" w:hAnsi="Arial" w:cs="Arial"/>
          <w:b/>
          <w:szCs w:val="22"/>
        </w:rPr>
      </w:pPr>
    </w:p>
    <w:p w14:paraId="2A1D0E7E" w14:textId="0C767B60" w:rsidR="001B6B15" w:rsidRPr="00327364" w:rsidRDefault="001B6B15" w:rsidP="001B6B15">
      <w:pPr>
        <w:contextualSpacing/>
        <w:jc w:val="center"/>
        <w:rPr>
          <w:rFonts w:ascii="Arial" w:hAnsi="Arial" w:cs="Arial"/>
          <w:b/>
          <w:szCs w:val="22"/>
        </w:rPr>
      </w:pPr>
      <w:r w:rsidRPr="00327364">
        <w:rPr>
          <w:rFonts w:ascii="Arial" w:hAnsi="Arial" w:cs="Arial"/>
          <w:b/>
          <w:szCs w:val="22"/>
        </w:rPr>
        <w:t xml:space="preserve">ÍNDICE </w:t>
      </w:r>
      <w:r w:rsidR="00DE619A">
        <w:rPr>
          <w:rFonts w:ascii="Arial" w:hAnsi="Arial" w:cs="Arial"/>
          <w:b/>
          <w:szCs w:val="22"/>
        </w:rPr>
        <w:t>PARA LA PRESENTACIÓN DE LA OFERTA</w:t>
      </w:r>
    </w:p>
    <w:p w14:paraId="37C1CF71" w14:textId="77777777" w:rsidR="001B6B15" w:rsidRPr="005B5C64" w:rsidRDefault="001B6B15" w:rsidP="001B6B15">
      <w:pPr>
        <w:contextualSpacing/>
        <w:jc w:val="center"/>
        <w:rPr>
          <w:rFonts w:ascii="Arial" w:hAnsi="Arial" w:cs="Arial"/>
          <w:b/>
          <w:szCs w:val="22"/>
          <w:highlight w:val="yellow"/>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230"/>
        <w:gridCol w:w="1134"/>
        <w:gridCol w:w="1105"/>
      </w:tblGrid>
      <w:tr w:rsidR="009136A0" w:rsidRPr="00D10585" w14:paraId="29474C1A" w14:textId="77777777" w:rsidTr="00F752C9">
        <w:trPr>
          <w:trHeight w:val="428"/>
        </w:trPr>
        <w:tc>
          <w:tcPr>
            <w:tcW w:w="426" w:type="dxa"/>
            <w:shd w:val="clear" w:color="auto" w:fill="AEAAAA"/>
            <w:vAlign w:val="center"/>
          </w:tcPr>
          <w:p w14:paraId="2BEC0B51"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N°</w:t>
            </w:r>
          </w:p>
        </w:tc>
        <w:tc>
          <w:tcPr>
            <w:tcW w:w="7230" w:type="dxa"/>
            <w:shd w:val="clear" w:color="auto" w:fill="AEAAAA"/>
            <w:vAlign w:val="center"/>
          </w:tcPr>
          <w:p w14:paraId="197AE5CA"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DOCUMENTOS</w:t>
            </w:r>
          </w:p>
        </w:tc>
        <w:tc>
          <w:tcPr>
            <w:tcW w:w="1134" w:type="dxa"/>
            <w:tcBorders>
              <w:right w:val="single" w:sz="4" w:space="0" w:color="auto"/>
            </w:tcBorders>
            <w:shd w:val="clear" w:color="auto" w:fill="AEAAAA"/>
            <w:vAlign w:val="center"/>
          </w:tcPr>
          <w:p w14:paraId="1ACE352D"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Folio</w:t>
            </w:r>
          </w:p>
        </w:tc>
        <w:tc>
          <w:tcPr>
            <w:tcW w:w="1105" w:type="dxa"/>
            <w:tcBorders>
              <w:left w:val="single" w:sz="4" w:space="0" w:color="auto"/>
            </w:tcBorders>
            <w:shd w:val="clear" w:color="auto" w:fill="AEAAAA"/>
            <w:vAlign w:val="center"/>
          </w:tcPr>
          <w:p w14:paraId="73DABB10" w14:textId="77777777" w:rsidR="009136A0" w:rsidRPr="00D10585" w:rsidRDefault="009136A0" w:rsidP="00F07E28">
            <w:pPr>
              <w:spacing w:after="0"/>
              <w:rPr>
                <w:rFonts w:ascii="Arial" w:hAnsi="Arial" w:cs="Arial"/>
                <w:b/>
                <w:sz w:val="18"/>
                <w:szCs w:val="16"/>
                <w:lang w:val="es-ES"/>
              </w:rPr>
            </w:pPr>
            <w:r w:rsidRPr="00D10585">
              <w:rPr>
                <w:rFonts w:ascii="Arial" w:hAnsi="Arial" w:cs="Arial"/>
                <w:b/>
                <w:sz w:val="18"/>
                <w:szCs w:val="16"/>
                <w:lang w:val="es-ES"/>
              </w:rPr>
              <w:t>Condición</w:t>
            </w:r>
          </w:p>
        </w:tc>
      </w:tr>
      <w:tr w:rsidR="00BA705C" w:rsidRPr="00D10585" w14:paraId="4D4C4355" w14:textId="77777777" w:rsidTr="00F94DBC">
        <w:trPr>
          <w:trHeight w:val="418"/>
        </w:trPr>
        <w:tc>
          <w:tcPr>
            <w:tcW w:w="426" w:type="dxa"/>
            <w:shd w:val="clear" w:color="auto" w:fill="auto"/>
            <w:vAlign w:val="center"/>
          </w:tcPr>
          <w:p w14:paraId="2F3F3B84"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1</w:t>
            </w:r>
          </w:p>
        </w:tc>
        <w:tc>
          <w:tcPr>
            <w:tcW w:w="7230" w:type="dxa"/>
            <w:shd w:val="clear" w:color="auto" w:fill="auto"/>
            <w:vAlign w:val="center"/>
          </w:tcPr>
          <w:p w14:paraId="27DB0807" w14:textId="242B7789" w:rsidR="00BA705C" w:rsidRPr="00D10585" w:rsidRDefault="00C65CB3" w:rsidP="00C65CB3">
            <w:pPr>
              <w:spacing w:after="0"/>
              <w:rPr>
                <w:rFonts w:ascii="Arial" w:hAnsi="Arial" w:cs="Arial"/>
                <w:color w:val="auto"/>
                <w:sz w:val="18"/>
                <w:szCs w:val="16"/>
                <w:lang w:val="es-ES"/>
              </w:rPr>
            </w:pPr>
            <w:r w:rsidRPr="00DD1294">
              <w:rPr>
                <w:rFonts w:ascii="Arial" w:hAnsi="Arial" w:cs="Arial"/>
                <w:color w:val="auto"/>
                <w:sz w:val="18"/>
                <w:szCs w:val="16"/>
                <w:lang w:val="es-ES"/>
              </w:rPr>
              <w:t>Oferta</w:t>
            </w:r>
            <w:r w:rsidR="00BA705C" w:rsidRPr="00DD1294">
              <w:rPr>
                <w:rFonts w:ascii="Arial" w:hAnsi="Arial" w:cs="Arial"/>
                <w:color w:val="auto"/>
                <w:sz w:val="18"/>
                <w:szCs w:val="16"/>
                <w:lang w:val="es-ES"/>
              </w:rPr>
              <w:t xml:space="preserve"> Económica</w:t>
            </w:r>
            <w:r w:rsidR="00895679" w:rsidRPr="00DD1294">
              <w:rPr>
                <w:rFonts w:ascii="Arial" w:hAnsi="Arial" w:cs="Arial"/>
                <w:color w:val="auto"/>
                <w:sz w:val="18"/>
                <w:szCs w:val="16"/>
                <w:lang w:val="es-ES"/>
              </w:rPr>
              <w:t xml:space="preserve"> </w:t>
            </w:r>
            <w:r w:rsidR="00895679" w:rsidRPr="00DD1294">
              <w:rPr>
                <w:rFonts w:ascii="Arial" w:hAnsi="Arial" w:cs="Arial"/>
                <w:b/>
                <w:color w:val="auto"/>
                <w:sz w:val="18"/>
                <w:szCs w:val="16"/>
                <w:lang w:val="es-ES"/>
              </w:rPr>
              <w:t>(</w:t>
            </w:r>
            <w:r w:rsidR="00B61211" w:rsidRPr="00DD1294">
              <w:rPr>
                <w:rFonts w:ascii="Arial" w:hAnsi="Arial" w:cs="Arial"/>
                <w:b/>
                <w:color w:val="auto"/>
                <w:sz w:val="18"/>
                <w:szCs w:val="16"/>
                <w:lang w:val="es-ES"/>
              </w:rPr>
              <w:t>A</w:t>
            </w:r>
            <w:r w:rsidR="00895679" w:rsidRPr="00DD1294">
              <w:rPr>
                <w:rFonts w:ascii="Arial" w:hAnsi="Arial" w:cs="Arial"/>
                <w:b/>
                <w:color w:val="auto"/>
                <w:sz w:val="18"/>
                <w:szCs w:val="16"/>
                <w:lang w:val="es-ES"/>
              </w:rPr>
              <w:t xml:space="preserve">nexo </w:t>
            </w:r>
            <w:r w:rsidR="00B61211" w:rsidRPr="00DD1294">
              <w:rPr>
                <w:rFonts w:ascii="Arial" w:hAnsi="Arial" w:cs="Arial"/>
                <w:b/>
                <w:color w:val="auto"/>
                <w:sz w:val="18"/>
                <w:szCs w:val="16"/>
                <w:lang w:val="es-ES"/>
              </w:rPr>
              <w:t>N°</w:t>
            </w:r>
            <w:r w:rsidR="00B61211">
              <w:rPr>
                <w:rFonts w:ascii="Arial" w:hAnsi="Arial" w:cs="Arial"/>
                <w:b/>
                <w:color w:val="auto"/>
                <w:sz w:val="18"/>
                <w:szCs w:val="16"/>
                <w:lang w:val="es-ES"/>
              </w:rPr>
              <w:t xml:space="preserve"> </w:t>
            </w:r>
            <w:r w:rsidR="00895679" w:rsidRPr="00B61211">
              <w:rPr>
                <w:rFonts w:ascii="Arial" w:hAnsi="Arial" w:cs="Arial"/>
                <w:b/>
                <w:color w:val="auto"/>
                <w:sz w:val="18"/>
                <w:szCs w:val="16"/>
                <w:lang w:val="es-ES"/>
              </w:rPr>
              <w:t>1)</w:t>
            </w:r>
            <w:r w:rsidR="00B61211">
              <w:rPr>
                <w:rFonts w:ascii="Arial" w:hAnsi="Arial" w:cs="Arial"/>
                <w:b/>
                <w:color w:val="auto"/>
                <w:sz w:val="18"/>
                <w:szCs w:val="16"/>
                <w:lang w:val="es-ES"/>
              </w:rPr>
              <w:t>.</w:t>
            </w:r>
          </w:p>
        </w:tc>
        <w:tc>
          <w:tcPr>
            <w:tcW w:w="1134" w:type="dxa"/>
            <w:tcBorders>
              <w:right w:val="single" w:sz="4" w:space="0" w:color="auto"/>
            </w:tcBorders>
            <w:shd w:val="clear" w:color="auto" w:fill="auto"/>
            <w:vAlign w:val="center"/>
          </w:tcPr>
          <w:p w14:paraId="7481360D"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C037FD8"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BA705C" w:rsidRPr="00D10585" w14:paraId="0B03EDF9" w14:textId="77777777" w:rsidTr="00F94DBC">
        <w:trPr>
          <w:trHeight w:val="418"/>
        </w:trPr>
        <w:tc>
          <w:tcPr>
            <w:tcW w:w="426" w:type="dxa"/>
            <w:shd w:val="clear" w:color="auto" w:fill="auto"/>
            <w:vAlign w:val="center"/>
          </w:tcPr>
          <w:p w14:paraId="01BFE0C2"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2</w:t>
            </w:r>
          </w:p>
        </w:tc>
        <w:tc>
          <w:tcPr>
            <w:tcW w:w="7230" w:type="dxa"/>
            <w:shd w:val="clear" w:color="auto" w:fill="auto"/>
            <w:vAlign w:val="center"/>
          </w:tcPr>
          <w:p w14:paraId="391E33E4" w14:textId="77777777" w:rsidR="00BA705C" w:rsidRPr="00D10585" w:rsidRDefault="00BA705C" w:rsidP="00895679">
            <w:pPr>
              <w:spacing w:after="0"/>
              <w:rPr>
                <w:rFonts w:ascii="Arial" w:hAnsi="Arial" w:cs="Arial"/>
                <w:color w:val="auto"/>
                <w:sz w:val="18"/>
                <w:szCs w:val="16"/>
                <w:lang w:val="es-ES"/>
              </w:rPr>
            </w:pPr>
            <w:r w:rsidRPr="00D10585">
              <w:rPr>
                <w:rFonts w:ascii="Arial" w:hAnsi="Arial" w:cs="Arial"/>
                <w:color w:val="auto"/>
                <w:sz w:val="18"/>
                <w:szCs w:val="16"/>
                <w:lang w:val="es-ES"/>
              </w:rPr>
              <w:t xml:space="preserve">Declaración Jurada de Datos del Postor </w:t>
            </w:r>
            <w:r w:rsidRPr="00D10585">
              <w:rPr>
                <w:rFonts w:ascii="Arial" w:hAnsi="Arial" w:cs="Arial"/>
                <w:b/>
                <w:color w:val="auto"/>
                <w:sz w:val="18"/>
                <w:szCs w:val="16"/>
                <w:lang w:val="es-ES"/>
              </w:rPr>
              <w:t xml:space="preserve">(Anexo N° </w:t>
            </w:r>
            <w:r w:rsidR="00895679">
              <w:rPr>
                <w:rFonts w:ascii="Arial" w:hAnsi="Arial" w:cs="Arial"/>
                <w:b/>
                <w:color w:val="auto"/>
                <w:sz w:val="18"/>
                <w:szCs w:val="16"/>
                <w:lang w:val="es-ES"/>
              </w:rPr>
              <w:t>2</w:t>
            </w:r>
            <w:r w:rsidRPr="00D10585">
              <w:rPr>
                <w:rFonts w:ascii="Arial" w:hAnsi="Arial" w:cs="Arial"/>
                <w:b/>
                <w:color w:val="auto"/>
                <w:sz w:val="18"/>
                <w:szCs w:val="16"/>
                <w:lang w:val="es-ES"/>
              </w:rPr>
              <w:t>)</w:t>
            </w:r>
            <w:r w:rsidRPr="00D10585">
              <w:rPr>
                <w:rFonts w:ascii="Arial" w:hAnsi="Arial" w:cs="Arial"/>
                <w:color w:val="auto"/>
                <w:sz w:val="18"/>
                <w:szCs w:val="16"/>
                <w:lang w:val="es-ES"/>
              </w:rPr>
              <w:t>.</w:t>
            </w:r>
          </w:p>
        </w:tc>
        <w:tc>
          <w:tcPr>
            <w:tcW w:w="1134" w:type="dxa"/>
            <w:tcBorders>
              <w:right w:val="single" w:sz="4" w:space="0" w:color="auto"/>
            </w:tcBorders>
            <w:shd w:val="clear" w:color="auto" w:fill="auto"/>
            <w:vAlign w:val="center"/>
          </w:tcPr>
          <w:p w14:paraId="24BA841F"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226B5761"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D0517A" w:rsidRPr="00D10585" w14:paraId="2418D6A1" w14:textId="77777777" w:rsidTr="00F94DBC">
        <w:trPr>
          <w:trHeight w:val="418"/>
        </w:trPr>
        <w:tc>
          <w:tcPr>
            <w:tcW w:w="426" w:type="dxa"/>
            <w:shd w:val="clear" w:color="auto" w:fill="auto"/>
            <w:vAlign w:val="center"/>
          </w:tcPr>
          <w:p w14:paraId="6A2E8ED7" w14:textId="70DA8CBF" w:rsidR="00D0517A" w:rsidRPr="00F94DBC" w:rsidRDefault="00D0517A" w:rsidP="00D0517A">
            <w:pPr>
              <w:spacing w:after="0"/>
              <w:jc w:val="center"/>
              <w:rPr>
                <w:rFonts w:ascii="Arial" w:hAnsi="Arial" w:cs="Arial"/>
                <w:sz w:val="18"/>
                <w:szCs w:val="16"/>
              </w:rPr>
            </w:pPr>
            <w:r>
              <w:rPr>
                <w:rFonts w:ascii="Arial" w:hAnsi="Arial" w:cs="Arial"/>
                <w:sz w:val="18"/>
                <w:szCs w:val="16"/>
              </w:rPr>
              <w:t>3</w:t>
            </w:r>
          </w:p>
        </w:tc>
        <w:tc>
          <w:tcPr>
            <w:tcW w:w="7230" w:type="dxa"/>
            <w:shd w:val="clear" w:color="auto" w:fill="auto"/>
            <w:vAlign w:val="center"/>
          </w:tcPr>
          <w:p w14:paraId="172ABAE7" w14:textId="012668A7" w:rsidR="00D0517A" w:rsidRPr="00F94DBC" w:rsidRDefault="00D0517A" w:rsidP="00D0517A">
            <w:pPr>
              <w:spacing w:after="0"/>
              <w:rPr>
                <w:rFonts w:ascii="Arial" w:hAnsi="Arial" w:cs="Arial"/>
                <w:color w:val="auto"/>
                <w:sz w:val="18"/>
                <w:szCs w:val="16"/>
              </w:rPr>
            </w:pPr>
            <w:r w:rsidRPr="00D0517A">
              <w:rPr>
                <w:rFonts w:ascii="Arial" w:hAnsi="Arial" w:cs="Arial"/>
                <w:color w:val="auto"/>
                <w:sz w:val="18"/>
                <w:szCs w:val="16"/>
              </w:rPr>
              <w:t>Documento que acredite la representación de quien suscribe la oferta.</w:t>
            </w:r>
          </w:p>
        </w:tc>
        <w:tc>
          <w:tcPr>
            <w:tcW w:w="1134" w:type="dxa"/>
            <w:tcBorders>
              <w:right w:val="single" w:sz="4" w:space="0" w:color="auto"/>
            </w:tcBorders>
            <w:shd w:val="clear" w:color="auto" w:fill="auto"/>
            <w:vAlign w:val="center"/>
          </w:tcPr>
          <w:p w14:paraId="5D50FFDD" w14:textId="711E5B57" w:rsidR="00D0517A" w:rsidRDefault="00D0517A"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0774BA39" w14:textId="34A31E81" w:rsidR="00D0517A" w:rsidRPr="00D10585" w:rsidRDefault="00D0517A" w:rsidP="00D0517A">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3618E4" w14:textId="77777777" w:rsidTr="00D0517A">
        <w:trPr>
          <w:trHeight w:val="418"/>
        </w:trPr>
        <w:tc>
          <w:tcPr>
            <w:tcW w:w="426" w:type="dxa"/>
            <w:shd w:val="clear" w:color="auto" w:fill="auto"/>
            <w:vAlign w:val="center"/>
          </w:tcPr>
          <w:p w14:paraId="665BC95B" w14:textId="20900BC6" w:rsidR="008F03A6" w:rsidRDefault="008F03A6" w:rsidP="008F03A6">
            <w:pPr>
              <w:spacing w:after="0"/>
              <w:jc w:val="center"/>
              <w:rPr>
                <w:rFonts w:ascii="Arial" w:hAnsi="Arial" w:cs="Arial"/>
                <w:sz w:val="18"/>
                <w:szCs w:val="16"/>
              </w:rPr>
            </w:pPr>
            <w:r>
              <w:rPr>
                <w:rFonts w:ascii="Arial" w:hAnsi="Arial" w:cs="Arial"/>
                <w:sz w:val="18"/>
                <w:szCs w:val="16"/>
              </w:rPr>
              <w:t>4</w:t>
            </w:r>
          </w:p>
        </w:tc>
        <w:tc>
          <w:tcPr>
            <w:tcW w:w="7230" w:type="dxa"/>
            <w:shd w:val="clear" w:color="auto" w:fill="auto"/>
            <w:vAlign w:val="center"/>
          </w:tcPr>
          <w:p w14:paraId="6A489AEC" w14:textId="6E5BD0E5" w:rsidR="008F03A6" w:rsidRPr="00D0517A" w:rsidRDefault="008F03A6" w:rsidP="008F03A6">
            <w:pPr>
              <w:spacing w:after="0"/>
              <w:rPr>
                <w:rFonts w:ascii="Arial" w:hAnsi="Arial" w:cs="Arial"/>
                <w:color w:val="auto"/>
                <w:sz w:val="18"/>
                <w:szCs w:val="16"/>
              </w:rPr>
            </w:pPr>
            <w:r w:rsidRPr="008F03A6">
              <w:rPr>
                <w:rFonts w:ascii="Arial" w:hAnsi="Arial" w:cs="Arial"/>
                <w:color w:val="auto"/>
                <w:sz w:val="18"/>
                <w:szCs w:val="16"/>
              </w:rPr>
              <w:t xml:space="preserve">Promesa formal de consorcio, de ser el caso. </w:t>
            </w:r>
            <w:r w:rsidRPr="00F94DBC">
              <w:rPr>
                <w:rFonts w:ascii="Arial" w:hAnsi="Arial" w:cs="Arial"/>
                <w:b/>
                <w:bCs/>
                <w:color w:val="auto"/>
                <w:sz w:val="18"/>
                <w:szCs w:val="16"/>
              </w:rPr>
              <w:t>(Anexo N° 3).</w:t>
            </w:r>
          </w:p>
        </w:tc>
        <w:tc>
          <w:tcPr>
            <w:tcW w:w="1134" w:type="dxa"/>
            <w:tcBorders>
              <w:right w:val="single" w:sz="4" w:space="0" w:color="auto"/>
            </w:tcBorders>
            <w:shd w:val="clear" w:color="auto" w:fill="auto"/>
            <w:vAlign w:val="center"/>
          </w:tcPr>
          <w:p w14:paraId="7E6C3B07" w14:textId="56301A1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9217FF2" w14:textId="0E669C6F"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5D0032" w14:textId="77777777" w:rsidTr="00D0517A">
        <w:trPr>
          <w:trHeight w:val="418"/>
        </w:trPr>
        <w:tc>
          <w:tcPr>
            <w:tcW w:w="426" w:type="dxa"/>
            <w:shd w:val="clear" w:color="auto" w:fill="auto"/>
            <w:vAlign w:val="center"/>
          </w:tcPr>
          <w:p w14:paraId="57960D31" w14:textId="33CF4E3B" w:rsidR="008F03A6" w:rsidRDefault="008F03A6" w:rsidP="008F03A6">
            <w:pPr>
              <w:spacing w:after="0"/>
              <w:jc w:val="center"/>
              <w:rPr>
                <w:rFonts w:ascii="Arial" w:hAnsi="Arial" w:cs="Arial"/>
                <w:sz w:val="18"/>
                <w:szCs w:val="16"/>
              </w:rPr>
            </w:pPr>
            <w:r>
              <w:rPr>
                <w:rFonts w:ascii="Arial" w:hAnsi="Arial" w:cs="Arial"/>
                <w:sz w:val="18"/>
                <w:szCs w:val="16"/>
              </w:rPr>
              <w:t>5</w:t>
            </w:r>
          </w:p>
        </w:tc>
        <w:tc>
          <w:tcPr>
            <w:tcW w:w="7230" w:type="dxa"/>
            <w:shd w:val="clear" w:color="auto" w:fill="auto"/>
            <w:vAlign w:val="center"/>
          </w:tcPr>
          <w:p w14:paraId="3284EA6B" w14:textId="486E9667" w:rsidR="008F03A6" w:rsidRPr="00F94DBC" w:rsidRDefault="008F03A6" w:rsidP="008F03A6">
            <w:pPr>
              <w:spacing w:after="0"/>
              <w:rPr>
                <w:rFonts w:ascii="Arial" w:hAnsi="Arial" w:cs="Arial"/>
                <w:b/>
                <w:bCs/>
                <w:color w:val="auto"/>
                <w:sz w:val="18"/>
                <w:szCs w:val="16"/>
              </w:rPr>
            </w:pPr>
            <w:r w:rsidRPr="00F94DBC">
              <w:rPr>
                <w:rFonts w:ascii="Arial" w:hAnsi="Arial" w:cs="Arial"/>
                <w:color w:val="auto"/>
                <w:sz w:val="18"/>
                <w:szCs w:val="16"/>
              </w:rPr>
              <w:t xml:space="preserve">Declaración jurada de diligencia debida. </w:t>
            </w:r>
            <w:r w:rsidRPr="00F94DBC">
              <w:rPr>
                <w:rFonts w:ascii="Arial" w:hAnsi="Arial" w:cs="Arial"/>
                <w:b/>
                <w:bCs/>
                <w:color w:val="auto"/>
                <w:sz w:val="18"/>
                <w:szCs w:val="16"/>
              </w:rPr>
              <w:t>(Anexo Nº 4)</w:t>
            </w:r>
          </w:p>
        </w:tc>
        <w:tc>
          <w:tcPr>
            <w:tcW w:w="1134" w:type="dxa"/>
            <w:tcBorders>
              <w:right w:val="single" w:sz="4" w:space="0" w:color="auto"/>
            </w:tcBorders>
            <w:shd w:val="clear" w:color="auto" w:fill="auto"/>
            <w:vAlign w:val="center"/>
          </w:tcPr>
          <w:p w14:paraId="3021C7A4" w14:textId="70F115D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AF49DF8" w14:textId="6BE0A39D"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0F9DB6FE" w14:textId="77777777" w:rsidTr="00F94DBC">
        <w:trPr>
          <w:trHeight w:val="699"/>
        </w:trPr>
        <w:tc>
          <w:tcPr>
            <w:tcW w:w="426" w:type="dxa"/>
            <w:shd w:val="clear" w:color="auto" w:fill="auto"/>
            <w:vAlign w:val="center"/>
          </w:tcPr>
          <w:p w14:paraId="30CD12BE" w14:textId="7867943C" w:rsidR="008F03A6" w:rsidRPr="00D10585" w:rsidRDefault="008F03A6" w:rsidP="008F03A6">
            <w:pPr>
              <w:spacing w:after="0"/>
              <w:jc w:val="center"/>
              <w:rPr>
                <w:rFonts w:ascii="Arial" w:hAnsi="Arial" w:cs="Arial"/>
                <w:sz w:val="18"/>
                <w:szCs w:val="16"/>
                <w:lang w:val="es-ES"/>
              </w:rPr>
            </w:pPr>
            <w:r>
              <w:rPr>
                <w:rFonts w:ascii="Arial" w:hAnsi="Arial" w:cs="Arial"/>
                <w:sz w:val="18"/>
                <w:szCs w:val="16"/>
                <w:lang w:val="es-ES"/>
              </w:rPr>
              <w:t>6</w:t>
            </w:r>
          </w:p>
        </w:tc>
        <w:tc>
          <w:tcPr>
            <w:tcW w:w="7230" w:type="dxa"/>
            <w:shd w:val="clear" w:color="auto" w:fill="auto"/>
            <w:vAlign w:val="center"/>
          </w:tcPr>
          <w:p w14:paraId="4654E016" w14:textId="53DDDABC" w:rsidR="008F03A6" w:rsidRPr="00F94DBC" w:rsidRDefault="008F03A6" w:rsidP="00F94DBC">
            <w:pPr>
              <w:widowControl w:val="0"/>
              <w:spacing w:after="0" w:line="240" w:lineRule="auto"/>
              <w:jc w:val="both"/>
              <w:rPr>
                <w:rFonts w:ascii="Arial" w:hAnsi="Arial" w:cs="Arial"/>
                <w:b/>
                <w:szCs w:val="22"/>
              </w:rPr>
            </w:pPr>
            <w:r w:rsidRPr="00F94DBC">
              <w:rPr>
                <w:rFonts w:ascii="Arial" w:hAnsi="Arial" w:cs="Arial"/>
                <w:color w:val="auto"/>
                <w:sz w:val="18"/>
                <w:szCs w:val="16"/>
              </w:rPr>
              <w:t>Declaración Jurada de Cumplimiento de Especificaciones Técnicas /Términos de Referencia y proyecto de contrato.</w:t>
            </w:r>
            <w:r w:rsidRPr="00F94DBC">
              <w:rPr>
                <w:rFonts w:ascii="Arial" w:hAnsi="Arial" w:cs="Arial"/>
                <w:szCs w:val="22"/>
              </w:rPr>
              <w:t xml:space="preserve">  </w:t>
            </w:r>
            <w:r w:rsidRPr="00F94DBC">
              <w:rPr>
                <w:rFonts w:ascii="Arial" w:hAnsi="Arial" w:cs="Arial"/>
                <w:b/>
                <w:sz w:val="18"/>
                <w:szCs w:val="18"/>
              </w:rPr>
              <w:t>(Anexo N° 5).</w:t>
            </w:r>
          </w:p>
        </w:tc>
        <w:tc>
          <w:tcPr>
            <w:tcW w:w="1134" w:type="dxa"/>
            <w:tcBorders>
              <w:right w:val="single" w:sz="4" w:space="0" w:color="auto"/>
            </w:tcBorders>
            <w:shd w:val="clear" w:color="auto" w:fill="auto"/>
            <w:vAlign w:val="center"/>
          </w:tcPr>
          <w:p w14:paraId="553BE8B1" w14:textId="77777777" w:rsidR="008F03A6" w:rsidRPr="00D10585" w:rsidRDefault="008F03A6"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765AACA2" w14:textId="77777777" w:rsidR="008F03A6" w:rsidRPr="00D10585" w:rsidRDefault="008F03A6" w:rsidP="008F03A6">
            <w:pPr>
              <w:jc w:val="center"/>
              <w:rPr>
                <w:rFonts w:ascii="Arial" w:hAnsi="Arial" w:cs="Arial"/>
                <w:sz w:val="18"/>
                <w:szCs w:val="16"/>
              </w:rPr>
            </w:pPr>
            <w:r w:rsidRPr="00D10585">
              <w:rPr>
                <w:rFonts w:ascii="Arial" w:hAnsi="Arial" w:cs="Arial"/>
                <w:sz w:val="18"/>
                <w:szCs w:val="16"/>
                <w:lang w:val="es-ES"/>
              </w:rPr>
              <w:t>Obligatorio</w:t>
            </w:r>
          </w:p>
        </w:tc>
      </w:tr>
      <w:tr w:rsidR="008F03A6" w:rsidRPr="00D10585" w14:paraId="308901CF" w14:textId="77777777" w:rsidTr="00F94DBC">
        <w:trPr>
          <w:trHeight w:val="87"/>
        </w:trPr>
        <w:tc>
          <w:tcPr>
            <w:tcW w:w="426" w:type="dxa"/>
            <w:shd w:val="clear" w:color="auto" w:fill="auto"/>
            <w:vAlign w:val="center"/>
          </w:tcPr>
          <w:p w14:paraId="5F65037A" w14:textId="35C91CBE" w:rsidR="008F03A6" w:rsidRDefault="008F03A6" w:rsidP="008F03A6">
            <w:pPr>
              <w:spacing w:after="0"/>
              <w:jc w:val="center"/>
              <w:rPr>
                <w:rFonts w:ascii="Arial" w:hAnsi="Arial" w:cs="Arial"/>
                <w:sz w:val="18"/>
                <w:szCs w:val="16"/>
                <w:lang w:val="es-ES"/>
              </w:rPr>
            </w:pPr>
            <w:r>
              <w:rPr>
                <w:rFonts w:ascii="Arial" w:hAnsi="Arial" w:cs="Arial"/>
                <w:sz w:val="18"/>
                <w:szCs w:val="16"/>
                <w:lang w:val="es-ES"/>
              </w:rPr>
              <w:t>7</w:t>
            </w:r>
          </w:p>
        </w:tc>
        <w:tc>
          <w:tcPr>
            <w:tcW w:w="7230" w:type="dxa"/>
            <w:shd w:val="clear" w:color="auto" w:fill="auto"/>
            <w:vAlign w:val="center"/>
          </w:tcPr>
          <w:p w14:paraId="4143394F" w14:textId="2BAB4D46" w:rsidR="008F03A6" w:rsidRPr="008F03A6" w:rsidRDefault="008F03A6" w:rsidP="008F03A6">
            <w:pPr>
              <w:widowControl w:val="0"/>
              <w:spacing w:after="0" w:line="240" w:lineRule="auto"/>
              <w:jc w:val="both"/>
              <w:rPr>
                <w:rFonts w:ascii="Arial" w:hAnsi="Arial" w:cs="Arial"/>
                <w:color w:val="auto"/>
                <w:sz w:val="18"/>
                <w:szCs w:val="16"/>
              </w:rPr>
            </w:pPr>
            <w:proofErr w:type="spellStart"/>
            <w:r w:rsidRPr="00D54303">
              <w:rPr>
                <w:rFonts w:ascii="Arial" w:hAnsi="Arial" w:cs="Arial"/>
                <w:sz w:val="18"/>
                <w:szCs w:val="16"/>
                <w:lang w:val="pt-BR"/>
              </w:rPr>
              <w:t>Compromiso</w:t>
            </w:r>
            <w:proofErr w:type="spellEnd"/>
            <w:r w:rsidRPr="00D54303">
              <w:rPr>
                <w:rFonts w:ascii="Arial" w:hAnsi="Arial" w:cs="Arial"/>
                <w:sz w:val="18"/>
                <w:szCs w:val="16"/>
                <w:lang w:val="pt-BR"/>
              </w:rPr>
              <w:t xml:space="preserve"> de </w:t>
            </w:r>
            <w:proofErr w:type="spellStart"/>
            <w:r>
              <w:rPr>
                <w:rFonts w:ascii="Arial" w:hAnsi="Arial" w:cs="Arial"/>
                <w:sz w:val="18"/>
                <w:szCs w:val="16"/>
                <w:lang w:val="pt-BR"/>
              </w:rPr>
              <w:t>I</w:t>
            </w:r>
            <w:r w:rsidRPr="00D54303">
              <w:rPr>
                <w:rFonts w:ascii="Arial" w:hAnsi="Arial" w:cs="Arial"/>
                <w:sz w:val="18"/>
                <w:szCs w:val="16"/>
                <w:lang w:val="pt-BR"/>
              </w:rPr>
              <w:t>ntegridad</w:t>
            </w:r>
            <w:proofErr w:type="spellEnd"/>
            <w:r w:rsidRPr="00D54303">
              <w:rPr>
                <w:rFonts w:ascii="Arial" w:hAnsi="Arial" w:cs="Arial"/>
                <w:sz w:val="18"/>
                <w:szCs w:val="16"/>
                <w:lang w:val="pt-BR"/>
              </w:rPr>
              <w:t xml:space="preserve"> </w:t>
            </w:r>
            <w:r>
              <w:rPr>
                <w:rFonts w:ascii="Arial" w:hAnsi="Arial" w:cs="Arial"/>
                <w:b/>
                <w:sz w:val="18"/>
                <w:szCs w:val="16"/>
                <w:lang w:val="pt-BR"/>
              </w:rPr>
              <w:t xml:space="preserve">(Anexo N° </w:t>
            </w:r>
            <w:r w:rsidR="000451BA">
              <w:rPr>
                <w:rFonts w:ascii="Arial" w:hAnsi="Arial" w:cs="Arial"/>
                <w:b/>
                <w:sz w:val="18"/>
                <w:szCs w:val="16"/>
                <w:lang w:val="pt-BR"/>
              </w:rPr>
              <w:t>6</w:t>
            </w:r>
            <w:r w:rsidRPr="00D54303">
              <w:rPr>
                <w:rFonts w:ascii="Arial" w:hAnsi="Arial" w:cs="Arial"/>
                <w:b/>
                <w:sz w:val="18"/>
                <w:szCs w:val="16"/>
                <w:lang w:val="pt-BR"/>
              </w:rPr>
              <w:t>)</w:t>
            </w:r>
            <w:r w:rsidRPr="00D54303">
              <w:rPr>
                <w:rFonts w:ascii="Arial" w:hAnsi="Arial" w:cs="Arial"/>
                <w:sz w:val="18"/>
                <w:szCs w:val="16"/>
                <w:lang w:val="pt-BR"/>
              </w:rPr>
              <w:t>.</w:t>
            </w:r>
          </w:p>
        </w:tc>
        <w:tc>
          <w:tcPr>
            <w:tcW w:w="1134" w:type="dxa"/>
            <w:tcBorders>
              <w:right w:val="single" w:sz="4" w:space="0" w:color="auto"/>
            </w:tcBorders>
            <w:shd w:val="clear" w:color="auto" w:fill="auto"/>
            <w:vAlign w:val="center"/>
          </w:tcPr>
          <w:p w14:paraId="4AFA6B4F" w14:textId="298E6C48" w:rsidR="008F03A6" w:rsidDel="00D0517A"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03F386DA" w14:textId="57DCBFED" w:rsidR="008F03A6" w:rsidRPr="00D10585" w:rsidRDefault="008F03A6" w:rsidP="008F03A6">
            <w:pPr>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6835A9F1" w14:textId="77777777" w:rsidTr="00F94DBC">
        <w:trPr>
          <w:trHeight w:val="597"/>
        </w:trPr>
        <w:tc>
          <w:tcPr>
            <w:tcW w:w="426" w:type="dxa"/>
            <w:shd w:val="clear" w:color="auto" w:fill="auto"/>
            <w:vAlign w:val="center"/>
          </w:tcPr>
          <w:p w14:paraId="46694B4D" w14:textId="011D3B96" w:rsidR="008F03A6" w:rsidRPr="00D10585" w:rsidRDefault="000F0C66" w:rsidP="008F03A6">
            <w:pPr>
              <w:spacing w:after="0"/>
              <w:jc w:val="center"/>
              <w:rPr>
                <w:rFonts w:ascii="Arial" w:hAnsi="Arial" w:cs="Arial"/>
                <w:sz w:val="18"/>
                <w:szCs w:val="16"/>
                <w:lang w:val="es-ES"/>
              </w:rPr>
            </w:pPr>
            <w:r>
              <w:rPr>
                <w:rFonts w:ascii="Arial" w:hAnsi="Arial" w:cs="Arial"/>
                <w:sz w:val="18"/>
                <w:szCs w:val="16"/>
                <w:lang w:val="es-ES"/>
              </w:rPr>
              <w:t>8</w:t>
            </w:r>
          </w:p>
        </w:tc>
        <w:tc>
          <w:tcPr>
            <w:tcW w:w="7230" w:type="dxa"/>
            <w:shd w:val="clear" w:color="auto" w:fill="auto"/>
            <w:vAlign w:val="center"/>
          </w:tcPr>
          <w:p w14:paraId="507AAB6E" w14:textId="5983A270" w:rsidR="008F03A6" w:rsidRPr="00D10585" w:rsidRDefault="008F03A6" w:rsidP="008F03A6">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a entregar información técnica que permita la catalogación </w:t>
            </w:r>
            <w:r w:rsidRPr="007D4414">
              <w:rPr>
                <w:rFonts w:ascii="Arial" w:hAnsi="Arial" w:cs="Arial"/>
                <w:b/>
                <w:color w:val="2F5496" w:themeColor="accent5" w:themeShade="BF"/>
                <w:sz w:val="18"/>
                <w:szCs w:val="16"/>
                <w:lang w:val="es-ES"/>
              </w:rPr>
              <w:t xml:space="preserve">(Anexo N° </w:t>
            </w:r>
            <w:r w:rsidR="000451BA">
              <w:rPr>
                <w:rFonts w:ascii="Arial" w:hAnsi="Arial" w:cs="Arial"/>
                <w:b/>
                <w:color w:val="2F5496" w:themeColor="accent5" w:themeShade="BF"/>
                <w:sz w:val="18"/>
                <w:szCs w:val="16"/>
                <w:lang w:val="es-ES"/>
              </w:rPr>
              <w:t>7</w:t>
            </w:r>
            <w:r w:rsidRPr="007D4414">
              <w:rPr>
                <w:rFonts w:ascii="Arial" w:hAnsi="Arial" w:cs="Arial"/>
                <w:b/>
                <w:color w:val="2F5496" w:themeColor="accent5" w:themeShade="BF"/>
                <w:sz w:val="18"/>
                <w:szCs w:val="16"/>
                <w:lang w:val="es-ES"/>
              </w:rPr>
              <w:t>).</w:t>
            </w:r>
            <w:r w:rsidRPr="007D4414">
              <w:rPr>
                <w:rStyle w:val="Refdenotaalpie"/>
                <w:rFonts w:ascii="Arial" w:hAnsi="Arial" w:cs="Arial"/>
                <w:b/>
                <w:color w:val="2F5496" w:themeColor="accent5" w:themeShade="BF"/>
                <w:sz w:val="18"/>
                <w:szCs w:val="16"/>
                <w:lang w:val="es-ES"/>
              </w:rPr>
              <w:footnoteReference w:id="11"/>
            </w:r>
            <w:r w:rsidRPr="007D4414">
              <w:rPr>
                <w:rFonts w:ascii="Arial" w:hAnsi="Arial" w:cs="Arial"/>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2323839D" w14:textId="77777777" w:rsidR="008F03A6" w:rsidRPr="008F63B6" w:rsidRDefault="008F03A6"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247CF0FC" w14:textId="77777777" w:rsidR="008F03A6" w:rsidRPr="008F63B6" w:rsidRDefault="008F03A6" w:rsidP="008F03A6">
            <w:pPr>
              <w:jc w:val="center"/>
              <w:rPr>
                <w:rFonts w:ascii="Arial" w:hAnsi="Arial" w:cs="Arial"/>
                <w:color w:val="2F5496" w:themeColor="accent5" w:themeShade="BF"/>
                <w:sz w:val="18"/>
                <w:szCs w:val="16"/>
              </w:rPr>
            </w:pPr>
            <w:r w:rsidRPr="008F63B6">
              <w:rPr>
                <w:rFonts w:ascii="Arial" w:hAnsi="Arial" w:cs="Arial"/>
                <w:color w:val="2F5496" w:themeColor="accent5" w:themeShade="BF"/>
                <w:sz w:val="18"/>
                <w:szCs w:val="16"/>
                <w:lang w:val="es-ES"/>
              </w:rPr>
              <w:t>Obligatorio</w:t>
            </w:r>
          </w:p>
        </w:tc>
      </w:tr>
      <w:tr w:rsidR="00BD5A9E" w:rsidRPr="00D10585" w14:paraId="3D2BCA43" w14:textId="77777777" w:rsidTr="00D0517A">
        <w:trPr>
          <w:trHeight w:val="597"/>
        </w:trPr>
        <w:tc>
          <w:tcPr>
            <w:tcW w:w="426" w:type="dxa"/>
            <w:shd w:val="clear" w:color="auto" w:fill="auto"/>
            <w:vAlign w:val="center"/>
          </w:tcPr>
          <w:p w14:paraId="446F203A" w14:textId="4966943E" w:rsidR="00BD5A9E" w:rsidRDefault="00BD5A9E" w:rsidP="00BD5A9E">
            <w:pPr>
              <w:spacing w:after="0"/>
              <w:jc w:val="center"/>
              <w:rPr>
                <w:rFonts w:ascii="Arial" w:hAnsi="Arial" w:cs="Arial"/>
                <w:sz w:val="18"/>
                <w:szCs w:val="16"/>
                <w:lang w:val="es-ES"/>
              </w:rPr>
            </w:pPr>
            <w:r>
              <w:rPr>
                <w:rFonts w:ascii="Arial" w:hAnsi="Arial" w:cs="Arial"/>
                <w:sz w:val="18"/>
                <w:szCs w:val="16"/>
                <w:lang w:val="es-ES"/>
              </w:rPr>
              <w:t>9</w:t>
            </w:r>
          </w:p>
        </w:tc>
        <w:tc>
          <w:tcPr>
            <w:tcW w:w="7230" w:type="dxa"/>
            <w:shd w:val="clear" w:color="auto" w:fill="auto"/>
            <w:vAlign w:val="center"/>
          </w:tcPr>
          <w:p w14:paraId="763436D2" w14:textId="49FB49E0" w:rsidR="00BD5A9E" w:rsidRPr="007D4414" w:rsidRDefault="00BD5A9E" w:rsidP="00BD5A9E">
            <w:pPr>
              <w:spacing w:after="0"/>
              <w:jc w:val="both"/>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 xml:space="preserve">Declaración jurada de entrega del original del certificado de origen de los bienes a contratar, al internamiento del material </w:t>
            </w:r>
            <w:r w:rsidRPr="00B161FC">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8</w:t>
            </w:r>
            <w:r w:rsidRPr="00B161FC">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w:t>
            </w:r>
            <w:r>
              <w:rPr>
                <w:rFonts w:ascii="Arial" w:hAnsi="Arial" w:cs="Arial"/>
                <w:sz w:val="18"/>
                <w:szCs w:val="16"/>
                <w:highlight w:val="lightGray"/>
                <w:shd w:val="clear" w:color="auto" w:fill="F2F2F2" w:themeFill="background1" w:themeFillShade="F2"/>
                <w:lang w:val="es-ES"/>
              </w:rPr>
              <w:t>I</w:t>
            </w:r>
            <w:r w:rsidRPr="001B1512">
              <w:rPr>
                <w:rFonts w:ascii="Arial" w:hAnsi="Arial" w:cs="Arial"/>
                <w:sz w:val="18"/>
                <w:szCs w:val="16"/>
                <w:highlight w:val="lightGray"/>
                <w:shd w:val="clear" w:color="auto" w:fill="F2F2F2" w:themeFill="background1" w:themeFillShade="F2"/>
                <w:lang w:val="es-ES"/>
              </w:rPr>
              <w:t>ncorporar o eliminar según corresponda]</w:t>
            </w:r>
          </w:p>
        </w:tc>
        <w:tc>
          <w:tcPr>
            <w:tcW w:w="1134" w:type="dxa"/>
            <w:tcBorders>
              <w:right w:val="single" w:sz="4" w:space="0" w:color="auto"/>
            </w:tcBorders>
            <w:shd w:val="clear" w:color="auto" w:fill="auto"/>
            <w:vAlign w:val="center"/>
          </w:tcPr>
          <w:p w14:paraId="4C2809C1" w14:textId="690268C7" w:rsidR="00BD5A9E" w:rsidRPr="008F63B6" w:rsidDel="00D0517A" w:rsidRDefault="00BD5A9E" w:rsidP="00BD5A9E">
            <w:pPr>
              <w:spacing w:after="0"/>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370B0782" w14:textId="23F0A98E" w:rsidR="00BD5A9E" w:rsidRPr="008F63B6" w:rsidRDefault="00BD5A9E" w:rsidP="00BD5A9E">
            <w:pPr>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Obligatorio</w:t>
            </w:r>
          </w:p>
        </w:tc>
      </w:tr>
      <w:tr w:rsidR="00BD5A9E" w:rsidRPr="00D10585" w14:paraId="3F0C7DDB" w14:textId="77777777" w:rsidTr="00F94DBC">
        <w:trPr>
          <w:trHeight w:val="597"/>
        </w:trPr>
        <w:tc>
          <w:tcPr>
            <w:tcW w:w="426" w:type="dxa"/>
            <w:shd w:val="clear" w:color="auto" w:fill="auto"/>
            <w:vAlign w:val="center"/>
          </w:tcPr>
          <w:p w14:paraId="6DC57DCE" w14:textId="29FB7E54" w:rsidR="00BD5A9E" w:rsidRPr="00D10585" w:rsidRDefault="00BD5A9E" w:rsidP="00BD5A9E">
            <w:pPr>
              <w:spacing w:after="0"/>
              <w:jc w:val="center"/>
              <w:rPr>
                <w:rFonts w:ascii="Arial" w:hAnsi="Arial" w:cs="Arial"/>
                <w:sz w:val="18"/>
                <w:szCs w:val="16"/>
                <w:lang w:val="es-ES"/>
              </w:rPr>
            </w:pPr>
            <w:r>
              <w:rPr>
                <w:rFonts w:ascii="Arial" w:hAnsi="Arial" w:cs="Arial"/>
                <w:sz w:val="18"/>
                <w:szCs w:val="16"/>
                <w:lang w:val="es-ES"/>
              </w:rPr>
              <w:t>10</w:t>
            </w:r>
          </w:p>
        </w:tc>
        <w:tc>
          <w:tcPr>
            <w:tcW w:w="7230" w:type="dxa"/>
            <w:shd w:val="clear" w:color="auto" w:fill="auto"/>
            <w:vAlign w:val="center"/>
          </w:tcPr>
          <w:p w14:paraId="4C784052" w14:textId="302A2114" w:rsidR="00BD5A9E" w:rsidRPr="00D10585" w:rsidRDefault="00BD5A9E" w:rsidP="00BD5A9E">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de Compensaciones Industriales y Sociales, de ser el caso </w:t>
            </w:r>
            <w:r w:rsidRPr="007D4414">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9</w:t>
            </w:r>
            <w:r w:rsidRPr="007D4414">
              <w:rPr>
                <w:rFonts w:ascii="Arial" w:hAnsi="Arial" w:cs="Arial"/>
                <w:b/>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4095E3FD" w14:textId="77777777" w:rsidR="00BD5A9E" w:rsidRPr="008F63B6" w:rsidRDefault="00BD5A9E"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51582EE9" w14:textId="77777777" w:rsidR="00BD5A9E" w:rsidRPr="008F63B6" w:rsidRDefault="00BD5A9E" w:rsidP="00BD5A9E">
            <w:pPr>
              <w:jc w:val="center"/>
              <w:rPr>
                <w:rFonts w:ascii="Arial" w:hAnsi="Arial" w:cs="Arial"/>
                <w:color w:val="2F5496" w:themeColor="accent5" w:themeShade="BF"/>
                <w:sz w:val="18"/>
                <w:szCs w:val="16"/>
                <w:lang w:val="es-ES"/>
              </w:rPr>
            </w:pPr>
            <w:r w:rsidRPr="008F63B6">
              <w:rPr>
                <w:rFonts w:ascii="Arial" w:hAnsi="Arial" w:cs="Arial"/>
                <w:color w:val="2F5496" w:themeColor="accent5" w:themeShade="BF"/>
                <w:sz w:val="18"/>
                <w:szCs w:val="16"/>
                <w:lang w:val="es-ES"/>
              </w:rPr>
              <w:t>Obligatorio</w:t>
            </w:r>
          </w:p>
        </w:tc>
      </w:tr>
    </w:tbl>
    <w:p w14:paraId="5D4512E6" w14:textId="77777777" w:rsidR="00BA5B16" w:rsidRDefault="00BA5B16" w:rsidP="001B6B15">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8C7201" w:rsidRPr="00504364" w14:paraId="29BA9926" w14:textId="77777777" w:rsidTr="005B457A">
        <w:trPr>
          <w:trHeight w:val="162"/>
        </w:trPr>
        <w:tc>
          <w:tcPr>
            <w:tcW w:w="9884" w:type="dxa"/>
            <w:shd w:val="clear" w:color="auto" w:fill="auto"/>
            <w:vAlign w:val="center"/>
          </w:tcPr>
          <w:p w14:paraId="3DF2E150" w14:textId="0643E2CE" w:rsidR="008C7201" w:rsidRPr="00DD1294" w:rsidRDefault="005B457A" w:rsidP="00E96E05">
            <w:pPr>
              <w:spacing w:after="0" w:line="240" w:lineRule="auto"/>
              <w:jc w:val="both"/>
              <w:rPr>
                <w:rFonts w:ascii="Arial" w:hAnsi="Arial" w:cs="Arial"/>
                <w:b/>
                <w:bCs/>
                <w:color w:val="2F5496" w:themeColor="accent5" w:themeShade="BF"/>
                <w:sz w:val="19"/>
                <w:szCs w:val="19"/>
                <w:lang w:val="es-ES_tradnl"/>
              </w:rPr>
            </w:pPr>
            <w:r>
              <w:rPr>
                <w:rFonts w:ascii="Arial" w:hAnsi="Arial" w:cs="Arial"/>
                <w:b/>
                <w:bCs/>
                <w:color w:val="2F5496" w:themeColor="accent5" w:themeShade="BF"/>
                <w:sz w:val="19"/>
                <w:szCs w:val="19"/>
                <w:lang w:val="es-ES_tradnl"/>
              </w:rPr>
              <w:t>Importante</w:t>
            </w:r>
          </w:p>
        </w:tc>
      </w:tr>
      <w:tr w:rsidR="008C7201" w:rsidRPr="00504364" w14:paraId="5C1E2C97" w14:textId="77777777" w:rsidTr="005B457A">
        <w:trPr>
          <w:trHeight w:val="453"/>
        </w:trPr>
        <w:tc>
          <w:tcPr>
            <w:tcW w:w="9884" w:type="dxa"/>
            <w:shd w:val="clear" w:color="auto" w:fill="auto"/>
            <w:vAlign w:val="center"/>
          </w:tcPr>
          <w:p w14:paraId="76920D89" w14:textId="77777777" w:rsidR="008C7201" w:rsidRPr="00DD1294" w:rsidRDefault="008C7201" w:rsidP="00504364">
            <w:p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Se podrá incorporar otros documentos de acuerdo a lo requerido en las bases.</w:t>
            </w:r>
          </w:p>
        </w:tc>
      </w:tr>
    </w:tbl>
    <w:p w14:paraId="0CA18562" w14:textId="77777777" w:rsidR="00BA5B16" w:rsidRDefault="00BA5B16" w:rsidP="001B6B15">
      <w:pPr>
        <w:widowControl w:val="0"/>
        <w:contextualSpacing/>
        <w:jc w:val="center"/>
        <w:rPr>
          <w:rFonts w:ascii="Arial" w:hAnsi="Arial" w:cs="Arial"/>
          <w:b/>
          <w:szCs w:val="22"/>
        </w:rPr>
      </w:pPr>
    </w:p>
    <w:p w14:paraId="2B86C2FD" w14:textId="77777777" w:rsidR="00BA5B16" w:rsidRDefault="00BA5B16" w:rsidP="001B6B15">
      <w:pPr>
        <w:widowControl w:val="0"/>
        <w:contextualSpacing/>
        <w:jc w:val="center"/>
        <w:rPr>
          <w:rFonts w:ascii="Arial" w:hAnsi="Arial" w:cs="Arial"/>
          <w:b/>
          <w:szCs w:val="22"/>
        </w:rPr>
      </w:pPr>
    </w:p>
    <w:p w14:paraId="594CB857" w14:textId="77777777" w:rsidR="00BA5B16" w:rsidRDefault="00BA5B16" w:rsidP="001B6B15">
      <w:pPr>
        <w:widowControl w:val="0"/>
        <w:contextualSpacing/>
        <w:jc w:val="center"/>
        <w:rPr>
          <w:rFonts w:ascii="Arial" w:hAnsi="Arial" w:cs="Arial"/>
          <w:b/>
          <w:szCs w:val="22"/>
        </w:rPr>
      </w:pPr>
    </w:p>
    <w:p w14:paraId="6F48C987" w14:textId="77777777" w:rsidR="00BA5B16" w:rsidRDefault="00BA5B16" w:rsidP="001B6B15">
      <w:pPr>
        <w:widowControl w:val="0"/>
        <w:contextualSpacing/>
        <w:jc w:val="center"/>
        <w:rPr>
          <w:rFonts w:ascii="Arial" w:hAnsi="Arial" w:cs="Arial"/>
          <w:b/>
          <w:szCs w:val="22"/>
        </w:rPr>
      </w:pPr>
    </w:p>
    <w:p w14:paraId="56683DC6" w14:textId="77777777" w:rsidR="00AE55A8" w:rsidRDefault="00AE55A8" w:rsidP="001B6B15">
      <w:pPr>
        <w:widowControl w:val="0"/>
        <w:contextualSpacing/>
        <w:jc w:val="center"/>
        <w:rPr>
          <w:rFonts w:ascii="Arial" w:hAnsi="Arial" w:cs="Arial"/>
          <w:b/>
          <w:szCs w:val="22"/>
        </w:rPr>
      </w:pPr>
    </w:p>
    <w:p w14:paraId="7816A6F9" w14:textId="77777777" w:rsidR="008C7201" w:rsidRDefault="008C7201" w:rsidP="001B6B15">
      <w:pPr>
        <w:widowControl w:val="0"/>
        <w:contextualSpacing/>
        <w:jc w:val="center"/>
        <w:rPr>
          <w:rFonts w:ascii="Arial" w:hAnsi="Arial" w:cs="Arial"/>
          <w:b/>
          <w:szCs w:val="22"/>
        </w:rPr>
      </w:pPr>
    </w:p>
    <w:p w14:paraId="18109AB1" w14:textId="77777777" w:rsidR="00AE55A8" w:rsidRDefault="00AE55A8" w:rsidP="001B6B15">
      <w:pPr>
        <w:widowControl w:val="0"/>
        <w:contextualSpacing/>
        <w:jc w:val="center"/>
        <w:rPr>
          <w:rFonts w:ascii="Arial" w:hAnsi="Arial" w:cs="Arial"/>
          <w:b/>
          <w:szCs w:val="22"/>
        </w:rPr>
      </w:pPr>
    </w:p>
    <w:p w14:paraId="500B3212" w14:textId="77777777" w:rsidR="00AE55A8" w:rsidRDefault="00AE55A8" w:rsidP="001B6B15">
      <w:pPr>
        <w:widowControl w:val="0"/>
        <w:contextualSpacing/>
        <w:jc w:val="center"/>
        <w:rPr>
          <w:rFonts w:ascii="Arial" w:hAnsi="Arial" w:cs="Arial"/>
          <w:b/>
          <w:szCs w:val="22"/>
        </w:rPr>
      </w:pPr>
    </w:p>
    <w:p w14:paraId="588CB81A" w14:textId="77777777" w:rsidR="00AE55A8" w:rsidRDefault="00AE55A8" w:rsidP="001B6B15">
      <w:pPr>
        <w:widowControl w:val="0"/>
        <w:contextualSpacing/>
        <w:jc w:val="center"/>
        <w:rPr>
          <w:rFonts w:ascii="Arial" w:hAnsi="Arial" w:cs="Arial"/>
          <w:b/>
          <w:szCs w:val="22"/>
        </w:rPr>
      </w:pPr>
    </w:p>
    <w:p w14:paraId="297F95F0" w14:textId="77777777" w:rsidR="00AE55A8" w:rsidRDefault="00AE55A8" w:rsidP="001B6B15">
      <w:pPr>
        <w:widowControl w:val="0"/>
        <w:contextualSpacing/>
        <w:jc w:val="center"/>
        <w:rPr>
          <w:rFonts w:ascii="Arial" w:hAnsi="Arial" w:cs="Arial"/>
          <w:b/>
          <w:szCs w:val="22"/>
        </w:rPr>
      </w:pPr>
    </w:p>
    <w:p w14:paraId="35A99461" w14:textId="77777777" w:rsidR="00AE55A8" w:rsidRDefault="00AE55A8" w:rsidP="001B6B15">
      <w:pPr>
        <w:widowControl w:val="0"/>
        <w:contextualSpacing/>
        <w:jc w:val="center"/>
        <w:rPr>
          <w:rFonts w:ascii="Arial" w:hAnsi="Arial" w:cs="Arial"/>
          <w:b/>
          <w:szCs w:val="22"/>
        </w:rPr>
      </w:pPr>
    </w:p>
    <w:p w14:paraId="3AE0547C" w14:textId="1B6A098D" w:rsidR="006247FD" w:rsidRPr="008F63B6" w:rsidRDefault="00504364" w:rsidP="008F63B6">
      <w:pPr>
        <w:spacing w:after="0" w:line="240" w:lineRule="auto"/>
        <w:rPr>
          <w:rFonts w:ascii="Arial" w:hAnsi="Arial" w:cs="Arial"/>
          <w:b/>
          <w:szCs w:val="22"/>
        </w:rPr>
      </w:pPr>
      <w:r>
        <w:rPr>
          <w:rFonts w:ascii="Arial" w:hAnsi="Arial" w:cs="Arial"/>
          <w:b/>
          <w:szCs w:val="22"/>
        </w:rPr>
        <w:br w:type="page"/>
      </w: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6247FD" w:rsidRPr="00605F19" w14:paraId="20D7E562" w14:textId="77777777" w:rsidTr="005B457A">
        <w:trPr>
          <w:trHeight w:val="20"/>
        </w:trPr>
        <w:tc>
          <w:tcPr>
            <w:tcW w:w="9072" w:type="dxa"/>
          </w:tcPr>
          <w:p w14:paraId="4B15DD4E" w14:textId="77777777" w:rsidR="006247FD" w:rsidRPr="00F94DBC" w:rsidRDefault="006247FD" w:rsidP="006247FD">
            <w:pPr>
              <w:spacing w:after="0" w:line="240" w:lineRule="auto"/>
              <w:jc w:val="both"/>
              <w:rPr>
                <w:rFonts w:ascii="Arial" w:hAnsi="Arial" w:cs="Arial"/>
                <w:b/>
                <w:bCs/>
                <w:i/>
                <w:iCs/>
                <w:color w:val="2F5496" w:themeColor="accent5" w:themeShade="BF"/>
                <w:sz w:val="18"/>
                <w:szCs w:val="18"/>
                <w:lang w:val="es-ES_tradnl"/>
              </w:rPr>
            </w:pPr>
            <w:r w:rsidRPr="00F94DBC">
              <w:rPr>
                <w:rFonts w:ascii="Arial" w:hAnsi="Arial" w:cs="Arial"/>
                <w:bCs/>
                <w:i/>
                <w:iCs/>
                <w:color w:val="2F5496" w:themeColor="accent5" w:themeShade="BF"/>
                <w:sz w:val="18"/>
                <w:szCs w:val="18"/>
                <w:lang w:val="es-ES_tradnl"/>
              </w:rPr>
              <w:lastRenderedPageBreak/>
              <w:br w:type="page"/>
            </w:r>
            <w:r w:rsidRPr="00F94DBC">
              <w:rPr>
                <w:rFonts w:ascii="Arial" w:hAnsi="Arial" w:cs="Arial"/>
                <w:b/>
                <w:bCs/>
                <w:i/>
                <w:iCs/>
                <w:color w:val="2F5496" w:themeColor="accent5" w:themeShade="BF"/>
                <w:sz w:val="18"/>
                <w:szCs w:val="18"/>
                <w:lang w:val="es-ES_tradnl"/>
              </w:rPr>
              <w:t>Importante para la Entidad</w:t>
            </w:r>
          </w:p>
        </w:tc>
      </w:tr>
      <w:tr w:rsidR="006247FD" w:rsidRPr="00605F19" w14:paraId="129B17A4" w14:textId="77777777" w:rsidTr="005B457A">
        <w:trPr>
          <w:trHeight w:val="20"/>
        </w:trPr>
        <w:tc>
          <w:tcPr>
            <w:tcW w:w="9072" w:type="dxa"/>
          </w:tcPr>
          <w:p w14:paraId="1587B799" w14:textId="6C2E137E" w:rsidR="006247FD" w:rsidRPr="00F94DBC" w:rsidRDefault="006247FD" w:rsidP="006247FD">
            <w:pPr>
              <w:widowControl w:val="0"/>
              <w:spacing w:after="0" w:line="240" w:lineRule="auto"/>
              <w:jc w:val="both"/>
              <w:rPr>
                <w:rFonts w:ascii="Arial" w:hAnsi="Arial" w:cs="Arial"/>
                <w:bCs/>
                <w:i/>
                <w:color w:val="2F5496" w:themeColor="accent5" w:themeShade="BF"/>
                <w:sz w:val="18"/>
                <w:szCs w:val="18"/>
                <w:lang w:val="es-ES_tradnl"/>
              </w:rPr>
            </w:pPr>
            <w:r w:rsidRPr="00F94DBC">
              <w:rPr>
                <w:rFonts w:ascii="Arial" w:hAnsi="Arial" w:cs="Arial"/>
                <w:bCs/>
                <w:i/>
                <w:color w:val="2F5496" w:themeColor="accent5" w:themeShade="BF"/>
                <w:sz w:val="18"/>
                <w:szCs w:val="18"/>
                <w:lang w:val="es-ES_tradnl"/>
              </w:rPr>
              <w:t>En caso de la contratación de bienes o servicios bajo el sistema a precios unitarios incluir el siguiente anexo:</w:t>
            </w:r>
          </w:p>
        </w:tc>
      </w:tr>
    </w:tbl>
    <w:p w14:paraId="62E6A4C0"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2DC7AC99" w14:textId="77777777" w:rsidR="006247FD" w:rsidRDefault="006247FD" w:rsidP="006247FD">
      <w:pPr>
        <w:spacing w:after="0" w:line="240" w:lineRule="auto"/>
        <w:jc w:val="center"/>
        <w:rPr>
          <w:rFonts w:ascii="Arial" w:hAnsi="Arial" w:cs="Arial"/>
          <w:b/>
          <w:spacing w:val="-2"/>
          <w:szCs w:val="22"/>
        </w:rPr>
      </w:pPr>
    </w:p>
    <w:p w14:paraId="7B50509F" w14:textId="3130876A" w:rsidR="00BA705C" w:rsidRPr="00F94DBC" w:rsidRDefault="00BA705C" w:rsidP="006247FD">
      <w:pPr>
        <w:spacing w:after="0" w:line="240" w:lineRule="auto"/>
        <w:jc w:val="center"/>
        <w:rPr>
          <w:rFonts w:ascii="Arial" w:hAnsi="Arial" w:cs="Arial"/>
          <w:b/>
          <w:spacing w:val="-2"/>
          <w:sz w:val="20"/>
        </w:rPr>
      </w:pPr>
      <w:r w:rsidRPr="00F94DBC">
        <w:rPr>
          <w:rFonts w:ascii="Arial" w:hAnsi="Arial" w:cs="Arial"/>
          <w:b/>
          <w:spacing w:val="-2"/>
          <w:sz w:val="20"/>
        </w:rPr>
        <w:t>ANEXO N° 1</w:t>
      </w:r>
    </w:p>
    <w:p w14:paraId="3ADB39B9" w14:textId="2E0AFC59" w:rsidR="00BA705C" w:rsidRPr="00F94DBC" w:rsidRDefault="00BA705C" w:rsidP="006247FD">
      <w:pPr>
        <w:spacing w:after="0" w:line="240" w:lineRule="auto"/>
        <w:contextualSpacing/>
        <w:jc w:val="center"/>
        <w:rPr>
          <w:rFonts w:ascii="Arial" w:hAnsi="Arial" w:cs="Arial"/>
          <w:b/>
          <w:sz w:val="20"/>
        </w:rPr>
      </w:pPr>
      <w:r w:rsidRPr="00F94DBC">
        <w:rPr>
          <w:rFonts w:ascii="Arial" w:hAnsi="Arial" w:cs="Arial"/>
          <w:b/>
          <w:sz w:val="20"/>
        </w:rPr>
        <w:t xml:space="preserve">FORMATO DE LA </w:t>
      </w:r>
      <w:r w:rsidR="00C65CB3" w:rsidRPr="00F94DBC">
        <w:rPr>
          <w:rFonts w:ascii="Arial" w:hAnsi="Arial" w:cs="Arial"/>
          <w:b/>
          <w:sz w:val="20"/>
        </w:rPr>
        <w:t>OFERTA</w:t>
      </w:r>
      <w:r w:rsidRPr="00F94DBC">
        <w:rPr>
          <w:rFonts w:ascii="Arial" w:hAnsi="Arial" w:cs="Arial"/>
          <w:b/>
          <w:sz w:val="20"/>
        </w:rPr>
        <w:t xml:space="preserve"> ECONÓMICA</w:t>
      </w:r>
    </w:p>
    <w:p w14:paraId="289C256C" w14:textId="77777777" w:rsidR="008F63B6" w:rsidRPr="00F94DBC" w:rsidRDefault="008F63B6" w:rsidP="008F63B6">
      <w:pPr>
        <w:widowControl w:val="0"/>
        <w:contextualSpacing/>
        <w:jc w:val="both"/>
        <w:rPr>
          <w:rFonts w:ascii="Arial" w:hAnsi="Arial" w:cs="Arial"/>
          <w:sz w:val="20"/>
        </w:rPr>
      </w:pPr>
    </w:p>
    <w:p w14:paraId="24A8528A" w14:textId="38B8E7AA" w:rsidR="008F63B6" w:rsidRPr="00F94DBC" w:rsidRDefault="008F63B6" w:rsidP="008F63B6">
      <w:pPr>
        <w:widowControl w:val="0"/>
        <w:contextualSpacing/>
        <w:jc w:val="both"/>
        <w:rPr>
          <w:rFonts w:ascii="Arial" w:hAnsi="Arial" w:cs="Arial"/>
          <w:sz w:val="20"/>
        </w:rPr>
      </w:pPr>
      <w:r w:rsidRPr="00F94DBC">
        <w:rPr>
          <w:rFonts w:ascii="Arial" w:hAnsi="Arial" w:cs="Arial"/>
          <w:sz w:val="20"/>
        </w:rPr>
        <w:t xml:space="preserve">Señores: </w:t>
      </w:r>
    </w:p>
    <w:p w14:paraId="68734E39" w14:textId="6BE32846" w:rsidR="008F63B6" w:rsidRPr="00F94DBC" w:rsidRDefault="002339D0" w:rsidP="008F63B6">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2A8CD599" w14:textId="4FE1F060" w:rsidR="008F63B6" w:rsidRPr="00F94DBC" w:rsidRDefault="008F63B6" w:rsidP="008F63B6">
      <w:pPr>
        <w:widowControl w:val="0"/>
        <w:contextualSpacing/>
        <w:jc w:val="both"/>
        <w:rPr>
          <w:rFonts w:ascii="Arial" w:hAnsi="Arial" w:cs="Arial"/>
          <w:b/>
          <w:sz w:val="20"/>
        </w:rPr>
      </w:pPr>
      <w:r w:rsidRPr="00F94DBC">
        <w:rPr>
          <w:rFonts w:ascii="Arial" w:hAnsi="Arial" w:cs="Arial"/>
          <w:sz w:val="20"/>
          <w:highlight w:val="lightGray"/>
        </w:rPr>
        <w:t xml:space="preserve">[TIPO DE PROCEDIMIENTO DE </w:t>
      </w:r>
      <w:r w:rsidR="00B67851" w:rsidRPr="00F94DBC">
        <w:rPr>
          <w:rFonts w:ascii="Arial" w:hAnsi="Arial" w:cs="Arial"/>
          <w:sz w:val="20"/>
          <w:highlight w:val="lightGray"/>
        </w:rPr>
        <w:t>ADJUDICACIÓN</w:t>
      </w:r>
      <w:r w:rsidRPr="00F94DBC">
        <w:rPr>
          <w:rFonts w:ascii="Arial" w:hAnsi="Arial" w:cs="Arial"/>
          <w:sz w:val="20"/>
          <w:highlight w:val="lightGray"/>
        </w:rPr>
        <w:t xml:space="preserve"> (RES O INTER)]</w:t>
      </w:r>
      <w:r w:rsidRPr="00F94DBC">
        <w:rPr>
          <w:rFonts w:ascii="Arial" w:hAnsi="Arial" w:cs="Arial"/>
          <w:sz w:val="20"/>
        </w:rPr>
        <w:t xml:space="preserve"> N°</w:t>
      </w:r>
      <w:r w:rsidRPr="00F94DBC">
        <w:rPr>
          <w:rFonts w:ascii="Arial" w:hAnsi="Arial" w:cs="Arial"/>
          <w:b/>
          <w:sz w:val="20"/>
        </w:rPr>
        <w:t xml:space="preserve"> </w:t>
      </w:r>
      <w:r w:rsidRPr="00F94DBC">
        <w:rPr>
          <w:rFonts w:ascii="Arial" w:hAnsi="Arial" w:cs="Arial"/>
          <w:sz w:val="20"/>
          <w:highlight w:val="lightGray"/>
        </w:rPr>
        <w:t xml:space="preserve">[NOMENCLATURA DEL PROCEDIMIENTO DE </w:t>
      </w:r>
      <w:r w:rsidR="00B67851" w:rsidRPr="00F94DBC">
        <w:rPr>
          <w:rFonts w:ascii="Arial" w:hAnsi="Arial" w:cs="Arial"/>
          <w:sz w:val="20"/>
          <w:highlight w:val="lightGray"/>
        </w:rPr>
        <w:t>ADJUDICACIÓN</w:t>
      </w:r>
      <w:r w:rsidRPr="00F94DBC">
        <w:rPr>
          <w:rFonts w:ascii="Arial" w:hAnsi="Arial" w:cs="Arial"/>
          <w:sz w:val="20"/>
          <w:highlight w:val="lightGray"/>
        </w:rPr>
        <w:t>]</w:t>
      </w:r>
    </w:p>
    <w:p w14:paraId="77EB0FD7" w14:textId="77777777" w:rsidR="008F63B6" w:rsidRPr="00F94DBC" w:rsidRDefault="008F63B6" w:rsidP="008F63B6">
      <w:pPr>
        <w:widowControl w:val="0"/>
        <w:contextualSpacing/>
        <w:jc w:val="both"/>
        <w:rPr>
          <w:rFonts w:ascii="Arial" w:hAnsi="Arial" w:cs="Arial"/>
          <w:sz w:val="20"/>
        </w:rPr>
      </w:pPr>
      <w:proofErr w:type="gramStart"/>
      <w:r w:rsidRPr="00F94DBC">
        <w:rPr>
          <w:rFonts w:ascii="Arial" w:hAnsi="Arial" w:cs="Arial"/>
          <w:sz w:val="20"/>
        </w:rPr>
        <w:t>Presente.-</w:t>
      </w:r>
      <w:proofErr w:type="gramEnd"/>
    </w:p>
    <w:p w14:paraId="0FCBB354" w14:textId="77777777" w:rsidR="008F63B6" w:rsidRPr="00F94DBC" w:rsidRDefault="008F63B6" w:rsidP="008F63B6">
      <w:pPr>
        <w:widowControl w:val="0"/>
        <w:contextualSpacing/>
        <w:jc w:val="both"/>
        <w:rPr>
          <w:rFonts w:ascii="Arial" w:hAnsi="Arial" w:cs="Arial"/>
          <w:sz w:val="20"/>
        </w:rPr>
      </w:pPr>
    </w:p>
    <w:p w14:paraId="7F432B31" w14:textId="77777777" w:rsidR="008F63B6" w:rsidRPr="00F94DBC" w:rsidRDefault="008F63B6" w:rsidP="008F63B6">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N°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Start w:id="19" w:name="_Hlk100063391"/>
    </w:p>
    <w:p w14:paraId="4EDCF2CE" w14:textId="0C7218C7" w:rsidR="008F63B6" w:rsidRPr="00266078" w:rsidRDefault="008F63B6" w:rsidP="008F63B6">
      <w:pPr>
        <w:pStyle w:val="Prrafodelista"/>
        <w:numPr>
          <w:ilvl w:val="2"/>
          <w:numId w:val="23"/>
        </w:numPr>
        <w:ind w:left="426"/>
        <w:rPr>
          <w:rFonts w:ascii="Arial" w:hAnsi="Arial" w:cs="Arial"/>
          <w:b/>
          <w:sz w:val="20"/>
        </w:rPr>
      </w:pPr>
      <w:r w:rsidRPr="00266078">
        <w:rPr>
          <w:rFonts w:ascii="Arial" w:eastAsia="SimSun" w:hAnsi="Arial" w:cs="Arial"/>
          <w:sz w:val="20"/>
        </w:rPr>
        <w:t>El precio por la totalidad de los bienes</w:t>
      </w:r>
      <w:r w:rsidR="005B457A"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8F63B6" w:rsidRPr="00266078" w14:paraId="79419189" w14:textId="77777777" w:rsidTr="00E0626C">
        <w:trPr>
          <w:trHeight w:val="20"/>
          <w:jc w:val="center"/>
        </w:trPr>
        <w:tc>
          <w:tcPr>
            <w:tcW w:w="2059" w:type="dxa"/>
            <w:shd w:val="clear" w:color="auto" w:fill="D9D9D9"/>
            <w:vAlign w:val="center"/>
          </w:tcPr>
          <w:p w14:paraId="0D5BBA5B" w14:textId="77777777" w:rsidR="008F63B6" w:rsidRPr="00266078" w:rsidRDefault="008F63B6" w:rsidP="00E0626C">
            <w:pPr>
              <w:widowControl w:val="0"/>
              <w:spacing w:after="0" w:line="240" w:lineRule="auto"/>
              <w:jc w:val="center"/>
              <w:rPr>
                <w:rFonts w:ascii="Arial" w:hAnsi="Arial" w:cs="Arial"/>
                <w:b/>
                <w:color w:val="auto"/>
                <w:sz w:val="20"/>
              </w:rPr>
            </w:pPr>
            <w:bookmarkStart w:id="20" w:name="_Hlk61416175"/>
            <w:r w:rsidRPr="00266078">
              <w:rPr>
                <w:rFonts w:ascii="Arial" w:hAnsi="Arial" w:cs="Arial"/>
                <w:b/>
                <w:color w:val="auto"/>
                <w:sz w:val="20"/>
              </w:rPr>
              <w:t>CONCEPTO</w:t>
            </w:r>
          </w:p>
        </w:tc>
        <w:tc>
          <w:tcPr>
            <w:tcW w:w="1210" w:type="dxa"/>
            <w:shd w:val="clear" w:color="auto" w:fill="D9D9D9"/>
            <w:vAlign w:val="center"/>
          </w:tcPr>
          <w:p w14:paraId="1308EFA8"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CANTIDAD</w:t>
            </w:r>
          </w:p>
        </w:tc>
        <w:tc>
          <w:tcPr>
            <w:tcW w:w="2155" w:type="dxa"/>
            <w:shd w:val="clear" w:color="auto" w:fill="D9D9D9"/>
            <w:vAlign w:val="center"/>
          </w:tcPr>
          <w:p w14:paraId="58DEB527"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PRECIO UNITARIO</w:t>
            </w:r>
          </w:p>
        </w:tc>
        <w:tc>
          <w:tcPr>
            <w:tcW w:w="2324" w:type="dxa"/>
            <w:shd w:val="clear" w:color="auto" w:fill="D9D9D9"/>
            <w:vAlign w:val="center"/>
          </w:tcPr>
          <w:p w14:paraId="72D8910D"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 xml:space="preserve">PRECIO TOTAL </w:t>
            </w:r>
            <w:r w:rsidRPr="00266078">
              <w:rPr>
                <w:rStyle w:val="Refdenotaalpie"/>
                <w:rFonts w:ascii="Arial" w:eastAsia="Batang" w:hAnsi="Arial" w:cs="Arial"/>
                <w:b/>
                <w:sz w:val="20"/>
                <w:szCs w:val="20"/>
              </w:rPr>
              <w:footnoteReference w:id="12"/>
            </w:r>
          </w:p>
        </w:tc>
      </w:tr>
      <w:tr w:rsidR="008F63B6" w:rsidRPr="00266078" w14:paraId="6DE008F3" w14:textId="77777777" w:rsidTr="00E0626C">
        <w:trPr>
          <w:trHeight w:val="20"/>
          <w:jc w:val="center"/>
        </w:trPr>
        <w:tc>
          <w:tcPr>
            <w:tcW w:w="2059" w:type="dxa"/>
            <w:vAlign w:val="center"/>
          </w:tcPr>
          <w:p w14:paraId="637931AC" w14:textId="77777777" w:rsidR="008F63B6" w:rsidRPr="00266078" w:rsidRDefault="008F63B6" w:rsidP="00E0626C">
            <w:pPr>
              <w:widowControl w:val="0"/>
              <w:spacing w:after="0" w:line="240" w:lineRule="auto"/>
              <w:jc w:val="both"/>
              <w:rPr>
                <w:rFonts w:ascii="Arial" w:hAnsi="Arial" w:cs="Arial"/>
                <w:sz w:val="20"/>
              </w:rPr>
            </w:pPr>
          </w:p>
        </w:tc>
        <w:tc>
          <w:tcPr>
            <w:tcW w:w="1210" w:type="dxa"/>
          </w:tcPr>
          <w:p w14:paraId="3B738BE5"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155" w:type="dxa"/>
          </w:tcPr>
          <w:p w14:paraId="5ACAA60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324" w:type="dxa"/>
            <w:vAlign w:val="center"/>
          </w:tcPr>
          <w:p w14:paraId="2B516D6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tr w:rsidR="008F63B6" w:rsidRPr="00266078" w14:paraId="5C20443D" w14:textId="77777777" w:rsidTr="00E0626C">
        <w:trPr>
          <w:trHeight w:val="20"/>
          <w:jc w:val="center"/>
        </w:trPr>
        <w:tc>
          <w:tcPr>
            <w:tcW w:w="5424" w:type="dxa"/>
            <w:gridSpan w:val="3"/>
            <w:vAlign w:val="center"/>
          </w:tcPr>
          <w:p w14:paraId="46C43302"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TOTAL</w:t>
            </w:r>
          </w:p>
        </w:tc>
        <w:tc>
          <w:tcPr>
            <w:tcW w:w="2324" w:type="dxa"/>
            <w:vAlign w:val="center"/>
          </w:tcPr>
          <w:p w14:paraId="6FE5C0B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bookmarkEnd w:id="20"/>
    </w:tbl>
    <w:p w14:paraId="5CE6C4E1" w14:textId="77777777" w:rsidR="008F63B6" w:rsidRPr="00266078" w:rsidRDefault="008F63B6" w:rsidP="008F63B6">
      <w:pPr>
        <w:spacing w:after="0" w:line="240" w:lineRule="auto"/>
        <w:ind w:left="426"/>
        <w:contextualSpacing/>
        <w:jc w:val="both"/>
        <w:rPr>
          <w:rFonts w:ascii="Arial" w:eastAsia="SimSun" w:hAnsi="Arial" w:cs="Arial"/>
          <w:sz w:val="20"/>
        </w:rPr>
      </w:pPr>
    </w:p>
    <w:p w14:paraId="1C1BDB16" w14:textId="237FDB29" w:rsidR="008F63B6" w:rsidRPr="00F94DBC" w:rsidRDefault="008F63B6" w:rsidP="008F63B6">
      <w:pPr>
        <w:pStyle w:val="Prrafodelista"/>
        <w:numPr>
          <w:ilvl w:val="2"/>
          <w:numId w:val="23"/>
        </w:numPr>
        <w:ind w:left="426"/>
        <w:jc w:val="both"/>
        <w:rPr>
          <w:sz w:val="20"/>
        </w:rPr>
      </w:pPr>
      <w:r w:rsidRPr="00266078">
        <w:rPr>
          <w:rFonts w:ascii="Arial" w:eastAsia="SimSun" w:hAnsi="Arial" w:cs="Arial"/>
          <w:sz w:val="20"/>
        </w:rPr>
        <w:t xml:space="preserve">La presente oferta económica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Pr="00266078">
        <w:rPr>
          <w:rFonts w:ascii="Arial" w:eastAsia="SimSun" w:hAnsi="Arial" w:cs="Arial"/>
          <w:sz w:val="20"/>
        </w:rPr>
        <w:t xml:space="preserve">uena </w:t>
      </w:r>
      <w:r w:rsidR="00DE619A" w:rsidRPr="00266078">
        <w:rPr>
          <w:rFonts w:ascii="Arial" w:eastAsia="SimSun" w:hAnsi="Arial" w:cs="Arial"/>
          <w:sz w:val="20"/>
        </w:rPr>
        <w:t>p</w:t>
      </w:r>
      <w:r w:rsidRPr="00266078">
        <w:rPr>
          <w:rFonts w:ascii="Arial" w:eastAsia="SimSun" w:hAnsi="Arial" w:cs="Arial"/>
          <w:sz w:val="20"/>
        </w:rPr>
        <w:t xml:space="preserve">ro. </w:t>
      </w:r>
    </w:p>
    <w:p w14:paraId="73B08B51" w14:textId="77777777" w:rsidR="008F63B6" w:rsidRPr="00F94DBC" w:rsidRDefault="008F63B6" w:rsidP="008F63B6">
      <w:pPr>
        <w:pStyle w:val="Prrafodelista"/>
        <w:ind w:left="426"/>
        <w:jc w:val="both"/>
        <w:rPr>
          <w:sz w:val="20"/>
        </w:rPr>
      </w:pPr>
    </w:p>
    <w:p w14:paraId="56DDA8B2" w14:textId="29CF69CB" w:rsidR="008F63B6" w:rsidRPr="00266078" w:rsidRDefault="008F63B6" w:rsidP="008F63B6">
      <w:pPr>
        <w:pStyle w:val="Prrafodelista"/>
        <w:numPr>
          <w:ilvl w:val="2"/>
          <w:numId w:val="23"/>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bookmarkEnd w:id="19"/>
    <w:p w14:paraId="109DA1B0" w14:textId="77777777" w:rsidR="008F63B6" w:rsidRPr="00266078" w:rsidRDefault="008F63B6" w:rsidP="008F63B6">
      <w:pPr>
        <w:spacing w:after="0" w:line="240" w:lineRule="auto"/>
        <w:ind w:left="426"/>
        <w:contextualSpacing/>
        <w:jc w:val="both"/>
        <w:rPr>
          <w:rFonts w:ascii="Arial" w:eastAsia="SimSun" w:hAnsi="Arial" w:cs="Arial"/>
          <w:sz w:val="20"/>
        </w:rPr>
      </w:pPr>
    </w:p>
    <w:p w14:paraId="0A509B6E" w14:textId="77777777" w:rsidR="008F63B6" w:rsidRPr="00F94DBC" w:rsidRDefault="008F63B6" w:rsidP="008F63B6">
      <w:pPr>
        <w:widowControl w:val="0"/>
        <w:autoSpaceDE w:val="0"/>
        <w:autoSpaceDN w:val="0"/>
        <w:adjustRightInd w:val="0"/>
        <w:jc w:val="both"/>
        <w:rPr>
          <w:rFonts w:ascii="Arial" w:hAnsi="Arial" w:cs="Arial"/>
          <w:b/>
          <w:i/>
          <w:iCs/>
          <w:color w:val="auto"/>
          <w:sz w:val="20"/>
        </w:rPr>
      </w:pPr>
      <w:bookmarkStart w:id="21" w:name="_Hlk100063469"/>
      <w:r w:rsidRPr="00F94DBC">
        <w:rPr>
          <w:rFonts w:ascii="Arial" w:hAnsi="Arial" w:cs="Arial"/>
          <w:iCs/>
          <w:color w:val="auto"/>
          <w:sz w:val="20"/>
          <w:highlight w:val="lightGray"/>
        </w:rPr>
        <w:t>[Consignar ciudad y fecha]</w:t>
      </w:r>
    </w:p>
    <w:bookmarkEnd w:id="21"/>
    <w:p w14:paraId="763A6ECC" w14:textId="5167912B" w:rsidR="00BA705C" w:rsidRPr="00F94DBC" w:rsidRDefault="00BA705C" w:rsidP="008F63B6">
      <w:pPr>
        <w:contextualSpacing/>
        <w:jc w:val="both"/>
        <w:rPr>
          <w:rFonts w:ascii="Arial" w:eastAsia="SimSun" w:hAnsi="Arial" w:cs="Arial"/>
          <w:sz w:val="20"/>
        </w:rPr>
      </w:pPr>
    </w:p>
    <w:p w14:paraId="7A86F89E" w14:textId="77777777" w:rsidR="00BA705C" w:rsidRPr="00F94DBC" w:rsidRDefault="00BA705C" w:rsidP="00BA705C">
      <w:pPr>
        <w:widowControl w:val="0"/>
        <w:contextualSpacing/>
        <w:jc w:val="center"/>
        <w:rPr>
          <w:rFonts w:ascii="Arial" w:hAnsi="Arial" w:cs="Arial"/>
          <w:sz w:val="20"/>
        </w:rPr>
      </w:pPr>
      <w:r w:rsidRPr="00F94DBC">
        <w:rPr>
          <w:rFonts w:ascii="Arial" w:hAnsi="Arial" w:cs="Arial"/>
          <w:sz w:val="20"/>
        </w:rPr>
        <w:t>_________________________</w:t>
      </w:r>
    </w:p>
    <w:p w14:paraId="26FCB917" w14:textId="77777777" w:rsidR="00BA705C" w:rsidRPr="00F94DBC" w:rsidRDefault="00BA705C" w:rsidP="00BA705C">
      <w:pPr>
        <w:widowControl w:val="0"/>
        <w:contextualSpacing/>
        <w:jc w:val="center"/>
        <w:rPr>
          <w:rFonts w:ascii="Arial" w:hAnsi="Arial" w:cs="Arial"/>
          <w:b/>
          <w:sz w:val="20"/>
        </w:rPr>
      </w:pPr>
      <w:r w:rsidRPr="00F94DBC">
        <w:rPr>
          <w:rFonts w:ascii="Arial" w:hAnsi="Arial" w:cs="Arial"/>
          <w:b/>
          <w:sz w:val="20"/>
        </w:rPr>
        <w:t>Firma, nombres y apellidos del postor o</w:t>
      </w:r>
    </w:p>
    <w:p w14:paraId="48556C37" w14:textId="102D3DC6" w:rsidR="00BA705C" w:rsidRPr="00F94DBC" w:rsidRDefault="0036657D" w:rsidP="00BA705C">
      <w:pPr>
        <w:widowControl w:val="0"/>
        <w:contextualSpacing/>
        <w:jc w:val="center"/>
        <w:rPr>
          <w:rFonts w:ascii="Arial" w:eastAsia="Malgun Gothic" w:hAnsi="Arial" w:cs="Arial"/>
          <w:b/>
          <w:sz w:val="20"/>
          <w:lang w:val="es-ES"/>
        </w:rPr>
      </w:pPr>
      <w:r w:rsidRPr="00F94DBC">
        <w:rPr>
          <w:rFonts w:ascii="Arial" w:hAnsi="Arial" w:cs="Arial"/>
          <w:b/>
          <w:sz w:val="20"/>
        </w:rPr>
        <w:t>Representante</w:t>
      </w:r>
      <w:r w:rsidR="00BA705C" w:rsidRPr="00F94DBC">
        <w:rPr>
          <w:rFonts w:ascii="Arial" w:eastAsia="Malgun Gothic" w:hAnsi="Arial" w:cs="Arial"/>
          <w:b/>
          <w:sz w:val="20"/>
        </w:rPr>
        <w:t xml:space="preserve"> legal del postor, su </w:t>
      </w:r>
      <w:r w:rsidR="00BA705C" w:rsidRPr="00F94DBC">
        <w:rPr>
          <w:rFonts w:ascii="Arial" w:eastAsia="Malgun Gothic" w:hAnsi="Arial" w:cs="Arial"/>
          <w:b/>
          <w:sz w:val="20"/>
          <w:lang w:val="es-ES"/>
        </w:rPr>
        <w:t>apoderado u otro de naturaleza análoga</w:t>
      </w:r>
    </w:p>
    <w:p w14:paraId="32A7803D" w14:textId="77777777" w:rsidR="005B457A" w:rsidRPr="00853118" w:rsidRDefault="005B457A" w:rsidP="00BA705C">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5B457A" w14:paraId="7CFD0AED" w14:textId="77777777" w:rsidTr="005B457A">
        <w:trPr>
          <w:trHeight w:val="20"/>
        </w:trPr>
        <w:tc>
          <w:tcPr>
            <w:tcW w:w="8940" w:type="dxa"/>
            <w:hideMark/>
          </w:tcPr>
          <w:p w14:paraId="5B08D5C0" w14:textId="77777777" w:rsidR="006247FD" w:rsidRPr="005B457A" w:rsidRDefault="006247FD" w:rsidP="00F06FB3">
            <w:pPr>
              <w:spacing w:after="0" w:line="240" w:lineRule="auto"/>
              <w:jc w:val="both"/>
              <w:rPr>
                <w:rFonts w:ascii="Arial" w:hAnsi="Arial" w:cs="Arial"/>
                <w:b/>
                <w:bCs/>
                <w:i/>
                <w:iCs/>
                <w:color w:val="2F5496" w:themeColor="accent5" w:themeShade="BF"/>
                <w:sz w:val="18"/>
                <w:szCs w:val="18"/>
                <w:lang w:val="es-ES_tradnl"/>
              </w:rPr>
            </w:pPr>
            <w:r w:rsidRPr="005B457A">
              <w:rPr>
                <w:rFonts w:ascii="Arial" w:hAnsi="Arial" w:cs="Arial"/>
                <w:b/>
                <w:bCs/>
                <w:i/>
                <w:iCs/>
                <w:color w:val="2F5496" w:themeColor="accent5" w:themeShade="BF"/>
                <w:sz w:val="18"/>
                <w:szCs w:val="18"/>
                <w:lang w:val="es-ES_tradnl"/>
              </w:rPr>
              <w:t>Importante para la Entidad</w:t>
            </w:r>
          </w:p>
        </w:tc>
      </w:tr>
      <w:tr w:rsidR="006247FD" w:rsidRPr="005B457A" w14:paraId="6CA55C4E" w14:textId="77777777" w:rsidTr="00F94DBC">
        <w:trPr>
          <w:trHeight w:val="668"/>
        </w:trPr>
        <w:tc>
          <w:tcPr>
            <w:tcW w:w="8940" w:type="dxa"/>
          </w:tcPr>
          <w:p w14:paraId="129920AF" w14:textId="77777777" w:rsidR="006247FD" w:rsidRPr="00F94DBC"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En caso de procedimientos según relación de ítems, consignar lo siguiente:</w:t>
            </w:r>
          </w:p>
          <w:p w14:paraId="17879359" w14:textId="60964C7E" w:rsidR="006247FD" w:rsidRPr="00F94DBC" w:rsidRDefault="006247FD" w:rsidP="00F06FB3">
            <w:pPr>
              <w:widowControl w:val="0"/>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“El postor debe presentar el precio de su propuesta económica en documentos independientes, en los ítems que se presente”.</w:t>
            </w:r>
          </w:p>
          <w:p w14:paraId="472C7288" w14:textId="77777777" w:rsidR="006247FD" w:rsidRPr="00F94DBC" w:rsidRDefault="006247FD" w:rsidP="00F06FB3">
            <w:pPr>
              <w:widowControl w:val="0"/>
              <w:spacing w:after="0" w:line="240" w:lineRule="auto"/>
              <w:ind w:left="454"/>
              <w:jc w:val="both"/>
              <w:rPr>
                <w:rFonts w:ascii="Arial" w:hAnsi="Arial" w:cs="Arial"/>
                <w:bCs/>
                <w:i/>
                <w:color w:val="2F5496" w:themeColor="accent5" w:themeShade="BF"/>
                <w:sz w:val="16"/>
                <w:szCs w:val="16"/>
                <w:lang w:val="es-ES_tradnl"/>
              </w:rPr>
            </w:pPr>
          </w:p>
          <w:p w14:paraId="0F32A3E6" w14:textId="77777777" w:rsidR="006247FD" w:rsidRPr="00F94DBC"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En caso de contrataciones que conllevan la ejecución de prestaciones accesorias, consignar lo siguiente:</w:t>
            </w:r>
          </w:p>
          <w:p w14:paraId="24C675E3" w14:textId="2CD2A4F7" w:rsidR="006247FD" w:rsidRPr="005B457A" w:rsidRDefault="006247FD" w:rsidP="00C65CB3">
            <w:pPr>
              <w:pStyle w:val="Prrafodelista"/>
              <w:widowControl w:val="0"/>
              <w:spacing w:after="0" w:line="240" w:lineRule="auto"/>
              <w:ind w:left="454"/>
              <w:jc w:val="both"/>
              <w:rPr>
                <w:rFonts w:ascii="Arial" w:hAnsi="Arial" w:cs="Arial"/>
                <w:bCs/>
                <w:i/>
                <w:color w:val="2F5496" w:themeColor="accent5" w:themeShade="BF"/>
                <w:sz w:val="18"/>
                <w:szCs w:val="18"/>
                <w:lang w:val="es-ES_tradnl"/>
              </w:rPr>
            </w:pPr>
            <w:r w:rsidRPr="00F94DBC">
              <w:rPr>
                <w:rFonts w:ascii="Arial" w:hAnsi="Arial" w:cs="Arial"/>
                <w:bCs/>
                <w:i/>
                <w:color w:val="2F5496" w:themeColor="accent5" w:themeShade="BF"/>
                <w:sz w:val="16"/>
                <w:szCs w:val="16"/>
                <w:lang w:val="es-ES_tradnl"/>
              </w:rPr>
              <w:t xml:space="preserve">“El postor debe detallar en el precio de su </w:t>
            </w:r>
            <w:r w:rsidR="00C65CB3" w:rsidRPr="00F94DBC">
              <w:rPr>
                <w:rFonts w:ascii="Arial" w:hAnsi="Arial" w:cs="Arial"/>
                <w:bCs/>
                <w:i/>
                <w:color w:val="2F5496" w:themeColor="accent5" w:themeShade="BF"/>
                <w:sz w:val="16"/>
                <w:szCs w:val="16"/>
                <w:lang w:val="es-ES_tradnl"/>
              </w:rPr>
              <w:t>oferta</w:t>
            </w:r>
            <w:r w:rsidRPr="00F94DBC">
              <w:rPr>
                <w:rFonts w:ascii="Arial" w:hAnsi="Arial" w:cs="Arial"/>
                <w:bCs/>
                <w:i/>
                <w:color w:val="2F5496" w:themeColor="accent5" w:themeShade="BF"/>
                <w:sz w:val="16"/>
                <w:szCs w:val="16"/>
                <w:lang w:val="es-ES_tradnl"/>
              </w:rPr>
              <w:t>, el monto correspondiente a la prestación principal y las prestaciones accesorias”.</w:t>
            </w:r>
            <w:r w:rsidRPr="005B457A">
              <w:rPr>
                <w:rFonts w:ascii="Arial" w:hAnsi="Arial" w:cs="Arial"/>
                <w:bCs/>
                <w:i/>
                <w:color w:val="2F5496" w:themeColor="accent5" w:themeShade="BF"/>
                <w:sz w:val="18"/>
                <w:szCs w:val="18"/>
                <w:lang w:val="es-ES_tradnl"/>
              </w:rPr>
              <w:t xml:space="preserve"> </w:t>
            </w:r>
          </w:p>
        </w:tc>
      </w:tr>
    </w:tbl>
    <w:p w14:paraId="0D1C1E8C" w14:textId="2AB430CE" w:rsidR="006247FD" w:rsidRDefault="006247FD" w:rsidP="006247FD">
      <w:pPr>
        <w:widowControl w:val="0"/>
        <w:spacing w:after="0" w:line="240" w:lineRule="auto"/>
        <w:ind w:left="142"/>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r w:rsidR="00BA705C" w:rsidRPr="00605F19">
        <w:rPr>
          <w:rFonts w:ascii="Arial" w:hAnsi="Arial" w:cs="Arial"/>
          <w:b/>
          <w:bCs/>
          <w:i/>
          <w:color w:val="2F5496" w:themeColor="accent5" w:themeShade="BF"/>
          <w:sz w:val="19"/>
          <w:szCs w:val="19"/>
          <w:lang w:val="es-ES_tradnl"/>
        </w:rPr>
        <w:t xml:space="preserve"> </w:t>
      </w:r>
    </w:p>
    <w:p w14:paraId="5DC10622" w14:textId="3212DCF0"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18B2AC3F" w14:textId="0ECC7D5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55F11AEA" w14:textId="7777777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266078" w:rsidRPr="0081036C" w14:paraId="1B45A9AC" w14:textId="77777777" w:rsidTr="00266078">
        <w:trPr>
          <w:trHeight w:val="194"/>
        </w:trPr>
        <w:tc>
          <w:tcPr>
            <w:tcW w:w="8931" w:type="dxa"/>
            <w:vAlign w:val="center"/>
          </w:tcPr>
          <w:p w14:paraId="15C0A9FA" w14:textId="77777777" w:rsidR="00266078" w:rsidRPr="0081036C" w:rsidRDefault="00266078" w:rsidP="00266078">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266078" w:rsidRPr="0081036C" w14:paraId="2D6E01A2" w14:textId="77777777" w:rsidTr="00266078">
        <w:trPr>
          <w:trHeight w:val="70"/>
        </w:trPr>
        <w:tc>
          <w:tcPr>
            <w:tcW w:w="8931" w:type="dxa"/>
            <w:vAlign w:val="center"/>
          </w:tcPr>
          <w:p w14:paraId="6B0EAF75" w14:textId="30ED8473" w:rsidR="00266078" w:rsidRPr="0081036C" w:rsidRDefault="00266078" w:rsidP="00266078">
            <w:pPr>
              <w:widowControl w:val="0"/>
              <w:spacing w:after="0" w:line="240" w:lineRule="auto"/>
              <w:ind w:left="-59"/>
              <w:jc w:val="both"/>
              <w:rPr>
                <w:rFonts w:ascii="Arial" w:hAnsi="Arial" w:cs="Arial"/>
                <w:i/>
                <w:color w:val="2F5496" w:themeColor="accent5" w:themeShade="BF"/>
                <w:sz w:val="16"/>
                <w:szCs w:val="18"/>
                <w:lang w:val="es-ES"/>
              </w:rPr>
            </w:pPr>
            <w:r w:rsidRPr="0081036C">
              <w:rPr>
                <w:rFonts w:ascii="Arial" w:hAnsi="Arial" w:cs="Arial"/>
                <w:i/>
                <w:color w:val="2F5496" w:themeColor="accent5" w:themeShade="BF"/>
                <w:sz w:val="16"/>
                <w:szCs w:val="18"/>
                <w:lang w:val="es-ES"/>
              </w:rPr>
              <w:t>La oferta económica debe estar suscrita en forma digital o manuscrita por el representante legal o su apoderado. Los documentos firmados digitalmente deben contener la ruta o mecanismo de verificación emitida por el sistema de origen. No se admiten firmas pegadas. La falta de firma en la oferta económica no es subsanable.</w:t>
            </w:r>
          </w:p>
        </w:tc>
      </w:tr>
    </w:tbl>
    <w:p w14:paraId="60D6E977" w14:textId="50FB8B69" w:rsidR="00266078" w:rsidRPr="00605F19"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Style w:val="Tablaconcuadrcula1"/>
        <w:tblpPr w:leftFromText="141" w:rightFromText="141" w:vertAnchor="text" w:horzAnchor="margin" w:tblpY="74"/>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6247FD" w:rsidRPr="00605F19" w14:paraId="6529FB80" w14:textId="77777777" w:rsidTr="005B457A">
        <w:trPr>
          <w:trHeight w:val="57"/>
        </w:trPr>
        <w:tc>
          <w:tcPr>
            <w:tcW w:w="9351" w:type="dxa"/>
          </w:tcPr>
          <w:p w14:paraId="0ACC92D7" w14:textId="77777777" w:rsidR="006247FD" w:rsidRPr="005B457A" w:rsidRDefault="006247FD" w:rsidP="006247FD">
            <w:pPr>
              <w:spacing w:after="0" w:line="240" w:lineRule="auto"/>
              <w:jc w:val="both"/>
              <w:rPr>
                <w:rFonts w:ascii="Arial" w:hAnsi="Arial" w:cs="Arial"/>
                <w:b/>
                <w:bCs/>
                <w:i/>
                <w:iCs/>
                <w:color w:val="2F5496" w:themeColor="accent5" w:themeShade="BF"/>
                <w:sz w:val="19"/>
                <w:szCs w:val="19"/>
                <w:lang w:val="es-ES_tradnl"/>
              </w:rPr>
            </w:pPr>
            <w:r w:rsidRPr="005B457A">
              <w:rPr>
                <w:rFonts w:ascii="Arial" w:hAnsi="Arial" w:cs="Arial"/>
                <w:bCs/>
                <w:i/>
                <w:iCs/>
                <w:color w:val="2F5496" w:themeColor="accent5" w:themeShade="BF"/>
                <w:sz w:val="19"/>
                <w:szCs w:val="19"/>
                <w:lang w:val="es-ES_tradnl"/>
              </w:rPr>
              <w:lastRenderedPageBreak/>
              <w:br w:type="page"/>
            </w:r>
            <w:r w:rsidRPr="005B457A">
              <w:rPr>
                <w:rFonts w:ascii="Arial" w:hAnsi="Arial" w:cs="Arial"/>
                <w:b/>
                <w:bCs/>
                <w:i/>
                <w:iCs/>
                <w:color w:val="2F5496" w:themeColor="accent5" w:themeShade="BF"/>
                <w:sz w:val="19"/>
                <w:szCs w:val="19"/>
                <w:lang w:val="es-ES_tradnl"/>
              </w:rPr>
              <w:t>Importante para la Entidad</w:t>
            </w:r>
          </w:p>
        </w:tc>
      </w:tr>
      <w:tr w:rsidR="006247FD" w:rsidRPr="00605F19" w14:paraId="68FB0D39" w14:textId="77777777" w:rsidTr="005B457A">
        <w:trPr>
          <w:trHeight w:val="57"/>
        </w:trPr>
        <w:tc>
          <w:tcPr>
            <w:tcW w:w="9351" w:type="dxa"/>
          </w:tcPr>
          <w:p w14:paraId="16A23C96" w14:textId="41EBDE2A" w:rsidR="006247FD" w:rsidRPr="00605F19" w:rsidRDefault="006247FD" w:rsidP="006247FD">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En caso de la contratación de bienes o servicios bajo el sistema a suma alzada incluir el siguiente anexo:</w:t>
            </w:r>
          </w:p>
        </w:tc>
      </w:tr>
    </w:tbl>
    <w:p w14:paraId="02372F88"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171E7D7D" w14:textId="77777777" w:rsidR="005B457A" w:rsidRDefault="005B457A" w:rsidP="006247FD">
      <w:pPr>
        <w:spacing w:after="0" w:line="240" w:lineRule="auto"/>
        <w:jc w:val="center"/>
        <w:rPr>
          <w:rFonts w:ascii="Arial" w:hAnsi="Arial" w:cs="Arial"/>
          <w:b/>
          <w:spacing w:val="-2"/>
          <w:sz w:val="21"/>
          <w:szCs w:val="21"/>
        </w:rPr>
      </w:pPr>
    </w:p>
    <w:p w14:paraId="4133E9FB" w14:textId="7560A172" w:rsidR="008852BE" w:rsidRPr="00F94DBC" w:rsidRDefault="008852BE" w:rsidP="006247FD">
      <w:pPr>
        <w:spacing w:after="0" w:line="240" w:lineRule="auto"/>
        <w:jc w:val="center"/>
        <w:rPr>
          <w:rFonts w:ascii="Arial" w:hAnsi="Arial" w:cs="Arial"/>
          <w:b/>
          <w:spacing w:val="-2"/>
          <w:sz w:val="20"/>
        </w:rPr>
      </w:pPr>
      <w:r w:rsidRPr="00F94DBC">
        <w:rPr>
          <w:rFonts w:ascii="Arial" w:hAnsi="Arial" w:cs="Arial"/>
          <w:b/>
          <w:spacing w:val="-2"/>
          <w:sz w:val="20"/>
        </w:rPr>
        <w:t>ANEXO N° 1</w:t>
      </w:r>
    </w:p>
    <w:p w14:paraId="7FA40E75" w14:textId="77777777" w:rsidR="008852BE" w:rsidRPr="00F94DBC" w:rsidRDefault="008852BE" w:rsidP="006247FD">
      <w:pPr>
        <w:spacing w:after="0" w:line="240" w:lineRule="auto"/>
        <w:contextualSpacing/>
        <w:jc w:val="center"/>
        <w:rPr>
          <w:rFonts w:ascii="Arial" w:hAnsi="Arial" w:cs="Arial"/>
          <w:b/>
          <w:spacing w:val="-2"/>
          <w:sz w:val="20"/>
        </w:rPr>
      </w:pPr>
    </w:p>
    <w:p w14:paraId="53CB9B42" w14:textId="44C98AE8" w:rsidR="008852BE" w:rsidRPr="00F94DBC" w:rsidRDefault="008852BE" w:rsidP="006247FD">
      <w:pPr>
        <w:spacing w:after="0" w:line="240" w:lineRule="auto"/>
        <w:contextualSpacing/>
        <w:jc w:val="center"/>
        <w:rPr>
          <w:rFonts w:ascii="Arial" w:hAnsi="Arial" w:cs="Arial"/>
          <w:b/>
          <w:sz w:val="20"/>
        </w:rPr>
      </w:pPr>
      <w:r w:rsidRPr="00F94DBC">
        <w:rPr>
          <w:rFonts w:ascii="Arial" w:hAnsi="Arial" w:cs="Arial"/>
          <w:b/>
          <w:sz w:val="20"/>
        </w:rPr>
        <w:t>FORMATO DE LA</w:t>
      </w:r>
      <w:r w:rsidR="00C65CB3" w:rsidRPr="00F94DBC">
        <w:rPr>
          <w:rFonts w:ascii="Arial" w:hAnsi="Arial" w:cs="Arial"/>
          <w:b/>
          <w:sz w:val="20"/>
        </w:rPr>
        <w:t xml:space="preserve"> OFERTA</w:t>
      </w:r>
      <w:r w:rsidRPr="00F94DBC">
        <w:rPr>
          <w:rFonts w:ascii="Arial" w:hAnsi="Arial" w:cs="Arial"/>
          <w:b/>
          <w:sz w:val="20"/>
        </w:rPr>
        <w:t xml:space="preserve"> ECONÓMICA</w:t>
      </w:r>
    </w:p>
    <w:p w14:paraId="385A2D80" w14:textId="77777777" w:rsidR="005B457A" w:rsidRPr="00F94DBC" w:rsidRDefault="005B457A" w:rsidP="005B457A">
      <w:pPr>
        <w:widowControl w:val="0"/>
        <w:contextualSpacing/>
        <w:jc w:val="both"/>
        <w:rPr>
          <w:rFonts w:ascii="Arial" w:hAnsi="Arial" w:cs="Arial"/>
          <w:sz w:val="20"/>
        </w:rPr>
      </w:pPr>
      <w:bookmarkStart w:id="22" w:name="_Hlk100071648"/>
      <w:r w:rsidRPr="00F94DBC">
        <w:rPr>
          <w:rFonts w:ascii="Arial" w:hAnsi="Arial" w:cs="Arial"/>
          <w:sz w:val="20"/>
        </w:rPr>
        <w:t xml:space="preserve">Señores: </w:t>
      </w:r>
    </w:p>
    <w:p w14:paraId="114C7303" w14:textId="77777777" w:rsidR="002339D0" w:rsidRPr="00F94DBC" w:rsidRDefault="002339D0" w:rsidP="002339D0">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19413751" w14:textId="7113C122" w:rsidR="005B457A" w:rsidRPr="00F94DBC" w:rsidRDefault="005B457A" w:rsidP="005B457A">
      <w:pPr>
        <w:widowControl w:val="0"/>
        <w:contextualSpacing/>
        <w:jc w:val="both"/>
        <w:rPr>
          <w:rFonts w:ascii="Arial" w:hAnsi="Arial" w:cs="Arial"/>
          <w:b/>
          <w:sz w:val="20"/>
        </w:rPr>
      </w:pPr>
      <w:r w:rsidRPr="00F94DBC">
        <w:rPr>
          <w:rFonts w:ascii="Arial" w:hAnsi="Arial" w:cs="Arial"/>
          <w:sz w:val="20"/>
          <w:highlight w:val="lightGray"/>
        </w:rPr>
        <w:t xml:space="preserve">[TIPO DE PROCEDIMIENTO DE </w:t>
      </w:r>
      <w:r w:rsidR="00B67851" w:rsidRPr="00F94DBC">
        <w:rPr>
          <w:rFonts w:ascii="Arial" w:hAnsi="Arial" w:cs="Arial"/>
          <w:sz w:val="20"/>
          <w:highlight w:val="lightGray"/>
        </w:rPr>
        <w:t>ADJUDICACIÓN</w:t>
      </w:r>
      <w:r w:rsidRPr="00F94DBC">
        <w:rPr>
          <w:rFonts w:ascii="Arial" w:hAnsi="Arial" w:cs="Arial"/>
          <w:sz w:val="20"/>
          <w:highlight w:val="lightGray"/>
        </w:rPr>
        <w:t xml:space="preserve"> (RES O INTER)]</w:t>
      </w:r>
      <w:r w:rsidRPr="00F94DBC">
        <w:rPr>
          <w:rFonts w:ascii="Arial" w:hAnsi="Arial" w:cs="Arial"/>
          <w:sz w:val="20"/>
        </w:rPr>
        <w:t xml:space="preserve"> N°</w:t>
      </w:r>
      <w:r w:rsidRPr="00F94DBC">
        <w:rPr>
          <w:rFonts w:ascii="Arial" w:hAnsi="Arial" w:cs="Arial"/>
          <w:b/>
          <w:sz w:val="20"/>
        </w:rPr>
        <w:t xml:space="preserve"> </w:t>
      </w:r>
      <w:r w:rsidRPr="00F94DBC">
        <w:rPr>
          <w:rFonts w:ascii="Arial" w:hAnsi="Arial" w:cs="Arial"/>
          <w:sz w:val="20"/>
          <w:highlight w:val="lightGray"/>
        </w:rPr>
        <w:t xml:space="preserve">[NOMENCLATURA DEL PROCEDIMIENTO DE </w:t>
      </w:r>
      <w:r w:rsidR="00B67851" w:rsidRPr="00F94DBC">
        <w:rPr>
          <w:rFonts w:ascii="Arial" w:hAnsi="Arial" w:cs="Arial"/>
          <w:sz w:val="20"/>
          <w:highlight w:val="lightGray"/>
        </w:rPr>
        <w:t>ADJUDICACIÓN</w:t>
      </w:r>
      <w:r w:rsidRPr="00F94DBC">
        <w:rPr>
          <w:rFonts w:ascii="Arial" w:hAnsi="Arial" w:cs="Arial"/>
          <w:sz w:val="20"/>
          <w:highlight w:val="lightGray"/>
        </w:rPr>
        <w:t>]</w:t>
      </w:r>
    </w:p>
    <w:p w14:paraId="75F3EF92" w14:textId="77777777" w:rsidR="005B457A" w:rsidRPr="00F94DBC" w:rsidRDefault="005B457A" w:rsidP="005B457A">
      <w:pPr>
        <w:widowControl w:val="0"/>
        <w:contextualSpacing/>
        <w:jc w:val="both"/>
        <w:rPr>
          <w:rFonts w:ascii="Arial" w:hAnsi="Arial" w:cs="Arial"/>
          <w:sz w:val="20"/>
        </w:rPr>
      </w:pPr>
      <w:proofErr w:type="gramStart"/>
      <w:r w:rsidRPr="00F94DBC">
        <w:rPr>
          <w:rFonts w:ascii="Arial" w:hAnsi="Arial" w:cs="Arial"/>
          <w:sz w:val="20"/>
        </w:rPr>
        <w:t>Presente.-</w:t>
      </w:r>
      <w:proofErr w:type="gramEnd"/>
    </w:p>
    <w:p w14:paraId="2A3AA961" w14:textId="77777777" w:rsidR="005B457A" w:rsidRPr="00F94DBC" w:rsidRDefault="005B457A" w:rsidP="005B457A">
      <w:pPr>
        <w:widowControl w:val="0"/>
        <w:contextualSpacing/>
        <w:jc w:val="both"/>
        <w:rPr>
          <w:rFonts w:ascii="Arial" w:hAnsi="Arial" w:cs="Arial"/>
          <w:sz w:val="20"/>
        </w:rPr>
      </w:pPr>
    </w:p>
    <w:p w14:paraId="1DDBBDA3" w14:textId="77777777" w:rsidR="005B457A" w:rsidRPr="00F94DBC" w:rsidRDefault="005B457A" w:rsidP="005B457A">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N°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End w:id="22"/>
    </w:p>
    <w:p w14:paraId="1206EB09" w14:textId="53883BA3" w:rsidR="005B457A" w:rsidRPr="00266078" w:rsidRDefault="005B457A" w:rsidP="005B457A">
      <w:pPr>
        <w:pStyle w:val="Prrafodelista"/>
        <w:numPr>
          <w:ilvl w:val="0"/>
          <w:numId w:val="32"/>
        </w:numPr>
        <w:ind w:left="426"/>
        <w:rPr>
          <w:rFonts w:ascii="Arial" w:hAnsi="Arial" w:cs="Arial"/>
          <w:b/>
          <w:sz w:val="20"/>
        </w:rPr>
      </w:pPr>
      <w:r w:rsidRPr="00266078">
        <w:rPr>
          <w:rFonts w:ascii="Arial" w:eastAsia="SimSun" w:hAnsi="Arial" w:cs="Arial"/>
          <w:sz w:val="20"/>
        </w:rPr>
        <w:t>El precio por la totalidad de los bienes</w:t>
      </w:r>
      <w:r w:rsidR="002339D0"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5B457A" w:rsidRPr="00266078" w14:paraId="426BDE4A" w14:textId="77777777" w:rsidTr="00E0626C">
        <w:trPr>
          <w:trHeight w:val="20"/>
          <w:jc w:val="center"/>
        </w:trPr>
        <w:tc>
          <w:tcPr>
            <w:tcW w:w="5471" w:type="dxa"/>
            <w:shd w:val="clear" w:color="auto" w:fill="D9D9D9"/>
            <w:vAlign w:val="center"/>
          </w:tcPr>
          <w:p w14:paraId="2E73836D" w14:textId="77777777" w:rsidR="005B457A" w:rsidRPr="00F94DBC" w:rsidRDefault="005B457A" w:rsidP="00E0626C">
            <w:pPr>
              <w:widowControl w:val="0"/>
              <w:spacing w:after="0" w:line="240" w:lineRule="auto"/>
              <w:jc w:val="center"/>
              <w:rPr>
                <w:rFonts w:ascii="Arial" w:hAnsi="Arial" w:cs="Arial"/>
                <w:b/>
                <w:color w:val="auto"/>
                <w:sz w:val="20"/>
              </w:rPr>
            </w:pPr>
            <w:bookmarkStart w:id="23" w:name="_Hlk61416289"/>
            <w:r w:rsidRPr="00F94DBC">
              <w:rPr>
                <w:rFonts w:ascii="Arial" w:hAnsi="Arial" w:cs="Arial"/>
                <w:b/>
                <w:color w:val="auto"/>
                <w:sz w:val="20"/>
              </w:rPr>
              <w:t>CONCEPTO</w:t>
            </w:r>
          </w:p>
        </w:tc>
        <w:tc>
          <w:tcPr>
            <w:tcW w:w="2324" w:type="dxa"/>
            <w:shd w:val="clear" w:color="auto" w:fill="D9D9D9"/>
            <w:vAlign w:val="center"/>
          </w:tcPr>
          <w:p w14:paraId="2085A732" w14:textId="77777777" w:rsidR="005B457A" w:rsidRPr="00F94DBC" w:rsidRDefault="005B457A" w:rsidP="00E0626C">
            <w:pPr>
              <w:widowControl w:val="0"/>
              <w:spacing w:after="0" w:line="240" w:lineRule="auto"/>
              <w:jc w:val="center"/>
              <w:rPr>
                <w:rFonts w:ascii="Arial" w:eastAsia="Times New Roman" w:hAnsi="Arial" w:cs="Arial"/>
                <w:b/>
                <w:color w:val="auto"/>
                <w:sz w:val="20"/>
                <w:lang w:val="es-ES" w:eastAsia="en-US"/>
              </w:rPr>
            </w:pPr>
            <w:r w:rsidRPr="00F94DBC">
              <w:rPr>
                <w:rFonts w:ascii="Arial" w:eastAsia="Times New Roman" w:hAnsi="Arial" w:cs="Arial"/>
                <w:b/>
                <w:color w:val="auto"/>
                <w:sz w:val="20"/>
                <w:lang w:val="es-ES" w:eastAsia="en-US"/>
              </w:rPr>
              <w:t xml:space="preserve">PRECIO TOTAL </w:t>
            </w:r>
            <w:r w:rsidRPr="00266078">
              <w:rPr>
                <w:rFonts w:ascii="Arial" w:eastAsia="Times New Roman" w:hAnsi="Arial" w:cs="Arial"/>
                <w:b/>
                <w:color w:val="auto"/>
                <w:sz w:val="20"/>
                <w:vertAlign w:val="superscript"/>
                <w:lang w:val="es-ES" w:eastAsia="en-US"/>
              </w:rPr>
              <w:footnoteReference w:id="13"/>
            </w:r>
          </w:p>
        </w:tc>
      </w:tr>
      <w:tr w:rsidR="005B457A" w:rsidRPr="00266078" w14:paraId="3A638F44" w14:textId="77777777" w:rsidTr="00E0626C">
        <w:trPr>
          <w:trHeight w:val="20"/>
          <w:jc w:val="center"/>
        </w:trPr>
        <w:tc>
          <w:tcPr>
            <w:tcW w:w="5471" w:type="dxa"/>
            <w:vAlign w:val="center"/>
          </w:tcPr>
          <w:p w14:paraId="3F3B8E68" w14:textId="77777777" w:rsidR="005B457A" w:rsidRPr="00266078" w:rsidRDefault="005B457A" w:rsidP="00E0626C">
            <w:pPr>
              <w:widowControl w:val="0"/>
              <w:spacing w:after="0" w:line="240" w:lineRule="auto"/>
              <w:jc w:val="both"/>
              <w:rPr>
                <w:rFonts w:ascii="Arial" w:hAnsi="Arial" w:cs="Arial"/>
                <w:sz w:val="20"/>
              </w:rPr>
            </w:pPr>
          </w:p>
        </w:tc>
        <w:tc>
          <w:tcPr>
            <w:tcW w:w="2324" w:type="dxa"/>
            <w:vAlign w:val="center"/>
          </w:tcPr>
          <w:p w14:paraId="6AD2F73B"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tr w:rsidR="005B457A" w:rsidRPr="00266078" w14:paraId="0D2A2B72" w14:textId="77777777" w:rsidTr="00E0626C">
        <w:trPr>
          <w:trHeight w:val="20"/>
          <w:jc w:val="center"/>
        </w:trPr>
        <w:tc>
          <w:tcPr>
            <w:tcW w:w="5471" w:type="dxa"/>
            <w:vAlign w:val="center"/>
          </w:tcPr>
          <w:p w14:paraId="187BEEDC" w14:textId="77777777" w:rsidR="005B457A" w:rsidRPr="00266078" w:rsidRDefault="005B457A" w:rsidP="00E0626C">
            <w:pPr>
              <w:widowControl w:val="0"/>
              <w:spacing w:after="0" w:line="240" w:lineRule="auto"/>
              <w:rPr>
                <w:rFonts w:ascii="Arial" w:hAnsi="Arial" w:cs="Arial"/>
                <w:b/>
                <w:sz w:val="20"/>
              </w:rPr>
            </w:pPr>
            <w:r w:rsidRPr="00266078">
              <w:rPr>
                <w:rFonts w:ascii="Arial" w:hAnsi="Arial" w:cs="Arial"/>
                <w:b/>
                <w:sz w:val="20"/>
              </w:rPr>
              <w:t>TOTAL</w:t>
            </w:r>
          </w:p>
        </w:tc>
        <w:tc>
          <w:tcPr>
            <w:tcW w:w="2324" w:type="dxa"/>
            <w:vAlign w:val="center"/>
          </w:tcPr>
          <w:p w14:paraId="65872884"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bookmarkEnd w:id="23"/>
    </w:tbl>
    <w:p w14:paraId="25D15F93" w14:textId="77777777" w:rsidR="005B457A" w:rsidRPr="00266078" w:rsidRDefault="005B457A" w:rsidP="005B457A">
      <w:pPr>
        <w:widowControl w:val="0"/>
        <w:spacing w:after="0" w:line="240" w:lineRule="auto"/>
        <w:contextualSpacing/>
        <w:jc w:val="both"/>
        <w:rPr>
          <w:rFonts w:ascii="Arial" w:eastAsia="SimSun" w:hAnsi="Arial" w:cs="Arial"/>
          <w:sz w:val="20"/>
        </w:rPr>
      </w:pPr>
    </w:p>
    <w:p w14:paraId="6C4C55DA" w14:textId="3268F776" w:rsidR="005B457A" w:rsidRPr="00F94DBC" w:rsidRDefault="005B457A" w:rsidP="005B457A">
      <w:pPr>
        <w:pStyle w:val="Prrafodelista"/>
        <w:numPr>
          <w:ilvl w:val="0"/>
          <w:numId w:val="32"/>
        </w:numPr>
        <w:ind w:left="426"/>
        <w:jc w:val="both"/>
        <w:rPr>
          <w:sz w:val="20"/>
        </w:rPr>
      </w:pPr>
      <w:r w:rsidRPr="00266078">
        <w:rPr>
          <w:rFonts w:ascii="Arial" w:eastAsia="SimSun" w:hAnsi="Arial" w:cs="Arial"/>
          <w:sz w:val="20"/>
        </w:rPr>
        <w:t xml:space="preserve">La presente oferta económica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Pr="00266078">
        <w:rPr>
          <w:rFonts w:ascii="Arial" w:eastAsia="SimSun" w:hAnsi="Arial" w:cs="Arial"/>
          <w:sz w:val="20"/>
        </w:rPr>
        <w:t xml:space="preserve">uena </w:t>
      </w:r>
      <w:r w:rsidR="00DE619A" w:rsidRPr="00266078">
        <w:rPr>
          <w:rFonts w:ascii="Arial" w:eastAsia="SimSun" w:hAnsi="Arial" w:cs="Arial"/>
          <w:sz w:val="20"/>
        </w:rPr>
        <w:t>p</w:t>
      </w:r>
      <w:r w:rsidRPr="00266078">
        <w:rPr>
          <w:rFonts w:ascii="Arial" w:eastAsia="SimSun" w:hAnsi="Arial" w:cs="Arial"/>
          <w:sz w:val="20"/>
        </w:rPr>
        <w:t xml:space="preserve">ro. </w:t>
      </w:r>
    </w:p>
    <w:p w14:paraId="47868907" w14:textId="77777777" w:rsidR="005B457A" w:rsidRPr="00F94DBC" w:rsidRDefault="005B457A" w:rsidP="005B457A">
      <w:pPr>
        <w:pStyle w:val="Prrafodelista"/>
        <w:ind w:left="426"/>
        <w:jc w:val="both"/>
        <w:rPr>
          <w:sz w:val="20"/>
        </w:rPr>
      </w:pPr>
    </w:p>
    <w:p w14:paraId="0F439CB3" w14:textId="558D06A2" w:rsidR="005B457A" w:rsidRPr="00266078" w:rsidRDefault="005B457A" w:rsidP="005B457A">
      <w:pPr>
        <w:pStyle w:val="Prrafodelista"/>
        <w:numPr>
          <w:ilvl w:val="0"/>
          <w:numId w:val="32"/>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p w14:paraId="2FDF399F" w14:textId="77777777" w:rsidR="005B457A" w:rsidRPr="00F94DBC" w:rsidRDefault="005B457A" w:rsidP="00FB2507">
      <w:pPr>
        <w:widowControl w:val="0"/>
        <w:autoSpaceDE w:val="0"/>
        <w:autoSpaceDN w:val="0"/>
        <w:adjustRightInd w:val="0"/>
        <w:jc w:val="both"/>
        <w:rPr>
          <w:rFonts w:ascii="Arial" w:hAnsi="Arial" w:cs="Arial"/>
          <w:b/>
          <w:i/>
          <w:iCs/>
          <w:color w:val="auto"/>
          <w:sz w:val="20"/>
        </w:rPr>
      </w:pPr>
      <w:r w:rsidRPr="00F94DBC">
        <w:rPr>
          <w:rFonts w:ascii="Arial" w:hAnsi="Arial" w:cs="Arial"/>
          <w:iCs/>
          <w:color w:val="auto"/>
          <w:sz w:val="20"/>
          <w:highlight w:val="lightGray"/>
        </w:rPr>
        <w:t>[Consignar ciudad y fecha]</w:t>
      </w:r>
    </w:p>
    <w:p w14:paraId="44755349" w14:textId="77777777" w:rsidR="00FB2507" w:rsidRPr="00F94DBC" w:rsidRDefault="00FB2507" w:rsidP="00FB2507">
      <w:pPr>
        <w:widowControl w:val="0"/>
        <w:contextualSpacing/>
        <w:jc w:val="center"/>
        <w:rPr>
          <w:rFonts w:ascii="Arial" w:hAnsi="Arial" w:cs="Arial"/>
          <w:sz w:val="20"/>
        </w:rPr>
      </w:pPr>
      <w:r w:rsidRPr="00F94DBC">
        <w:rPr>
          <w:rFonts w:ascii="Arial" w:hAnsi="Arial" w:cs="Arial"/>
          <w:sz w:val="20"/>
        </w:rPr>
        <w:t>_________________________</w:t>
      </w:r>
    </w:p>
    <w:p w14:paraId="777C247E" w14:textId="77777777" w:rsidR="008852BE" w:rsidRPr="00F94DBC" w:rsidRDefault="008852BE" w:rsidP="008852BE">
      <w:pPr>
        <w:widowControl w:val="0"/>
        <w:contextualSpacing/>
        <w:jc w:val="center"/>
        <w:rPr>
          <w:rFonts w:ascii="Arial" w:hAnsi="Arial" w:cs="Arial"/>
          <w:b/>
          <w:sz w:val="20"/>
        </w:rPr>
      </w:pPr>
      <w:r w:rsidRPr="00F94DBC">
        <w:rPr>
          <w:rFonts w:ascii="Arial" w:hAnsi="Arial" w:cs="Arial"/>
          <w:b/>
          <w:sz w:val="20"/>
        </w:rPr>
        <w:t>Firma, nombres y apellidos del postor o</w:t>
      </w:r>
    </w:p>
    <w:p w14:paraId="7090EEDB" w14:textId="77777777" w:rsidR="008852BE" w:rsidRPr="00F94DBC" w:rsidRDefault="008852BE" w:rsidP="008852BE">
      <w:pPr>
        <w:widowControl w:val="0"/>
        <w:contextualSpacing/>
        <w:jc w:val="center"/>
        <w:rPr>
          <w:rFonts w:ascii="Arial" w:eastAsia="SimSun" w:hAnsi="Arial" w:cs="Arial"/>
          <w:b/>
          <w:bCs/>
          <w:sz w:val="20"/>
        </w:rPr>
      </w:pPr>
      <w:r w:rsidRPr="00F94DBC">
        <w:rPr>
          <w:rFonts w:ascii="Arial" w:hAnsi="Arial" w:cs="Arial"/>
          <w:b/>
          <w:sz w:val="20"/>
        </w:rPr>
        <w:t>Representante</w:t>
      </w:r>
      <w:r w:rsidRPr="00F94DBC">
        <w:rPr>
          <w:rFonts w:ascii="Arial" w:eastAsia="Malgun Gothic" w:hAnsi="Arial" w:cs="Arial"/>
          <w:b/>
          <w:sz w:val="20"/>
        </w:rPr>
        <w:t xml:space="preserve"> legal del postor, su </w:t>
      </w:r>
      <w:r w:rsidRPr="00F94DBC">
        <w:rPr>
          <w:rFonts w:ascii="Arial" w:eastAsia="Malgun Gothic" w:hAnsi="Arial" w:cs="Arial"/>
          <w:b/>
          <w:sz w:val="20"/>
          <w:lang w:val="es-ES"/>
        </w:rPr>
        <w:t>apoderado u otro de naturaleza análoga</w:t>
      </w:r>
    </w:p>
    <w:p w14:paraId="4A5FDD1F" w14:textId="77777777" w:rsidR="006247FD" w:rsidRPr="006247FD" w:rsidRDefault="006247FD" w:rsidP="006247FD">
      <w:pPr>
        <w:widowControl w:val="0"/>
        <w:tabs>
          <w:tab w:val="left" w:pos="4648"/>
        </w:tabs>
        <w:contextualSpacing/>
        <w:jc w:val="center"/>
        <w:rPr>
          <w:rFonts w:ascii="Arial" w:eastAsia="Malgun Gothic" w:hAnsi="Arial" w:cs="Arial"/>
          <w:b/>
          <w:sz w:val="14"/>
          <w:szCs w:val="14"/>
          <w:lang w:val="es-ES"/>
        </w:rPr>
      </w:pPr>
    </w:p>
    <w:p w14:paraId="3752AD02" w14:textId="77777777" w:rsidR="006247FD" w:rsidRPr="00605F19" w:rsidRDefault="006247FD" w:rsidP="006247FD">
      <w:pPr>
        <w:widowControl w:val="0"/>
        <w:tabs>
          <w:tab w:val="left" w:pos="4648"/>
        </w:tabs>
        <w:contextualSpacing/>
        <w:jc w:val="center"/>
        <w:rPr>
          <w:rFonts w:ascii="Arial" w:hAnsi="Arial" w:cs="Arial"/>
          <w:bCs/>
          <w:i/>
          <w:color w:val="2F5496" w:themeColor="accent5" w:themeShade="BF"/>
          <w:sz w:val="19"/>
          <w:szCs w:val="19"/>
          <w:lang w:val="es-ES_tradnl"/>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2339D0" w14:paraId="70AB9E46" w14:textId="77777777" w:rsidTr="00FB2507">
        <w:trPr>
          <w:trHeight w:val="20"/>
        </w:trPr>
        <w:tc>
          <w:tcPr>
            <w:tcW w:w="8940" w:type="dxa"/>
            <w:hideMark/>
          </w:tcPr>
          <w:p w14:paraId="79C40974" w14:textId="77777777" w:rsidR="006247FD" w:rsidRPr="002339D0" w:rsidRDefault="006247FD" w:rsidP="00F06FB3">
            <w:pPr>
              <w:spacing w:after="0" w:line="240" w:lineRule="auto"/>
              <w:jc w:val="both"/>
              <w:rPr>
                <w:rFonts w:ascii="Arial" w:hAnsi="Arial" w:cs="Arial"/>
                <w:b/>
                <w:bCs/>
                <w:color w:val="2F5496" w:themeColor="accent5" w:themeShade="BF"/>
                <w:sz w:val="18"/>
                <w:szCs w:val="18"/>
                <w:lang w:val="es-ES_tradnl"/>
              </w:rPr>
            </w:pPr>
            <w:r w:rsidRPr="002339D0">
              <w:rPr>
                <w:rFonts w:ascii="Arial" w:hAnsi="Arial" w:cs="Arial"/>
                <w:b/>
                <w:bCs/>
                <w:color w:val="2F5496" w:themeColor="accent5" w:themeShade="BF"/>
                <w:sz w:val="18"/>
                <w:szCs w:val="18"/>
                <w:lang w:val="es-ES_tradnl"/>
              </w:rPr>
              <w:t>Importante para la Entidad</w:t>
            </w:r>
          </w:p>
        </w:tc>
      </w:tr>
      <w:tr w:rsidR="006247FD" w:rsidRPr="002339D0" w14:paraId="4C9EB087" w14:textId="77777777" w:rsidTr="00FB2507">
        <w:trPr>
          <w:trHeight w:val="20"/>
        </w:trPr>
        <w:tc>
          <w:tcPr>
            <w:tcW w:w="8940" w:type="dxa"/>
          </w:tcPr>
          <w:p w14:paraId="02E3DC71" w14:textId="77777777" w:rsidR="006247FD" w:rsidRPr="00F94DBC"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En caso de procedimientos según relación de ítems, consignar lo siguiente:</w:t>
            </w:r>
          </w:p>
          <w:p w14:paraId="7A8C9C03" w14:textId="60A1C102" w:rsidR="006247FD" w:rsidRPr="00F94DBC" w:rsidRDefault="006247FD" w:rsidP="00F06FB3">
            <w:pPr>
              <w:widowControl w:val="0"/>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 xml:space="preserve">“El postor debe presentar el precio de su </w:t>
            </w:r>
            <w:r w:rsidR="00C65CB3" w:rsidRPr="00F94DBC">
              <w:rPr>
                <w:rFonts w:ascii="Arial" w:hAnsi="Arial" w:cs="Arial"/>
                <w:bCs/>
                <w:i/>
                <w:color w:val="2F5496" w:themeColor="accent5" w:themeShade="BF"/>
                <w:sz w:val="16"/>
                <w:szCs w:val="16"/>
                <w:lang w:val="es-ES_tradnl"/>
              </w:rPr>
              <w:t>oferta</w:t>
            </w:r>
            <w:r w:rsidRPr="00F94DBC">
              <w:rPr>
                <w:rFonts w:ascii="Arial" w:hAnsi="Arial" w:cs="Arial"/>
                <w:bCs/>
                <w:i/>
                <w:color w:val="2F5496" w:themeColor="accent5" w:themeShade="BF"/>
                <w:sz w:val="16"/>
                <w:szCs w:val="16"/>
                <w:lang w:val="es-ES_tradnl"/>
              </w:rPr>
              <w:t xml:space="preserve"> económica en documentos independientes, en los ítems que se presente”.</w:t>
            </w:r>
          </w:p>
          <w:p w14:paraId="7F4A0B6F" w14:textId="77777777" w:rsidR="006247FD" w:rsidRPr="00F94DBC" w:rsidRDefault="006247FD" w:rsidP="00F06FB3">
            <w:pPr>
              <w:widowControl w:val="0"/>
              <w:spacing w:after="0" w:line="240" w:lineRule="auto"/>
              <w:ind w:left="454"/>
              <w:jc w:val="both"/>
              <w:rPr>
                <w:rFonts w:ascii="Arial" w:hAnsi="Arial" w:cs="Arial"/>
                <w:bCs/>
                <w:i/>
                <w:color w:val="2F5496" w:themeColor="accent5" w:themeShade="BF"/>
                <w:sz w:val="16"/>
                <w:szCs w:val="16"/>
                <w:lang w:val="es-ES_tradnl"/>
              </w:rPr>
            </w:pPr>
          </w:p>
          <w:p w14:paraId="56A5AB44" w14:textId="77777777" w:rsidR="006247FD" w:rsidRPr="00F94DBC"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En caso de contrataciones que conllevan la ejecución de prestaciones accesorias, consignar lo siguiente:</w:t>
            </w:r>
          </w:p>
          <w:p w14:paraId="2CA838FB" w14:textId="2D809289" w:rsidR="006247FD" w:rsidRPr="00F94DBC" w:rsidRDefault="006247FD" w:rsidP="00C65CB3">
            <w:pPr>
              <w:pStyle w:val="Prrafodelista"/>
              <w:widowControl w:val="0"/>
              <w:spacing w:after="0" w:line="240" w:lineRule="auto"/>
              <w:ind w:left="454"/>
              <w:jc w:val="both"/>
              <w:rPr>
                <w:rFonts w:ascii="Arial" w:hAnsi="Arial" w:cs="Arial"/>
                <w:bCs/>
                <w:i/>
                <w:color w:val="2F5496" w:themeColor="accent5" w:themeShade="BF"/>
                <w:sz w:val="16"/>
                <w:szCs w:val="16"/>
                <w:lang w:val="es-ES_tradnl"/>
              </w:rPr>
            </w:pPr>
            <w:r w:rsidRPr="00F94DBC">
              <w:rPr>
                <w:rFonts w:ascii="Arial" w:hAnsi="Arial" w:cs="Arial"/>
                <w:bCs/>
                <w:i/>
                <w:color w:val="2F5496" w:themeColor="accent5" w:themeShade="BF"/>
                <w:sz w:val="16"/>
                <w:szCs w:val="16"/>
                <w:lang w:val="es-ES_tradnl"/>
              </w:rPr>
              <w:t xml:space="preserve">“El postor debe detallar en el precio de su </w:t>
            </w:r>
            <w:r w:rsidR="00C65CB3" w:rsidRPr="00F94DBC">
              <w:rPr>
                <w:rFonts w:ascii="Arial" w:hAnsi="Arial" w:cs="Arial"/>
                <w:bCs/>
                <w:i/>
                <w:color w:val="2F5496" w:themeColor="accent5" w:themeShade="BF"/>
                <w:sz w:val="16"/>
                <w:szCs w:val="16"/>
                <w:lang w:val="es-ES_tradnl"/>
              </w:rPr>
              <w:t>oferta</w:t>
            </w:r>
            <w:r w:rsidRPr="00F94DBC">
              <w:rPr>
                <w:rFonts w:ascii="Arial" w:hAnsi="Arial" w:cs="Arial"/>
                <w:bCs/>
                <w:i/>
                <w:color w:val="2F5496" w:themeColor="accent5" w:themeShade="BF"/>
                <w:sz w:val="16"/>
                <w:szCs w:val="16"/>
                <w:lang w:val="es-ES_tradnl"/>
              </w:rPr>
              <w:t xml:space="preserve">, el monto correspondiente a la prestación principal y las prestaciones accesorias”. </w:t>
            </w:r>
          </w:p>
        </w:tc>
      </w:tr>
    </w:tbl>
    <w:p w14:paraId="7EE6FF7C" w14:textId="288CD76C" w:rsidR="006247FD" w:rsidRDefault="006247FD" w:rsidP="002339D0">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p>
    <w:p w14:paraId="3E311A1C" w14:textId="55796E73" w:rsidR="00C9101F" w:rsidRDefault="00C9101F" w:rsidP="002339D0">
      <w:pPr>
        <w:widowControl w:val="0"/>
        <w:spacing w:after="0" w:line="240" w:lineRule="auto"/>
        <w:jc w:val="both"/>
        <w:rPr>
          <w:rFonts w:ascii="Arial" w:hAnsi="Arial" w:cs="Arial"/>
          <w:b/>
          <w:bCs/>
          <w:i/>
          <w:color w:val="2F5496" w:themeColor="accent5" w:themeShade="BF"/>
          <w:sz w:val="19"/>
          <w:szCs w:val="19"/>
          <w:lang w:val="es-ES_tradnl"/>
        </w:rPr>
      </w:pPr>
    </w:p>
    <w:p w14:paraId="2E8F276B" w14:textId="5A9025BC" w:rsidR="00C9101F" w:rsidRDefault="00C9101F" w:rsidP="002339D0">
      <w:pPr>
        <w:widowControl w:val="0"/>
        <w:spacing w:after="0" w:line="240" w:lineRule="auto"/>
        <w:jc w:val="both"/>
        <w:rPr>
          <w:rFonts w:ascii="Arial" w:hAnsi="Arial" w:cs="Arial"/>
          <w:b/>
          <w:bCs/>
          <w:i/>
          <w:color w:val="2F5496" w:themeColor="accent5" w:themeShade="BF"/>
          <w:sz w:val="19"/>
          <w:szCs w:val="19"/>
          <w:lang w:val="es-ES_tradnl"/>
        </w:rPr>
      </w:pPr>
    </w:p>
    <w:p w14:paraId="670487D8" w14:textId="77777777" w:rsidR="00C9101F" w:rsidRDefault="00C9101F" w:rsidP="002339D0">
      <w:pPr>
        <w:widowControl w:val="0"/>
        <w:spacing w:after="0" w:line="240" w:lineRule="auto"/>
        <w:jc w:val="both"/>
        <w:rPr>
          <w:rFonts w:ascii="Arial" w:hAnsi="Arial" w:cs="Arial"/>
          <w:b/>
          <w:bCs/>
          <w:i/>
          <w:color w:val="2F5496" w:themeColor="accent5" w:themeShade="BF"/>
          <w:sz w:val="19"/>
          <w:szCs w:val="19"/>
          <w:lang w:val="es-ES_tradnl"/>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266078" w:rsidRPr="0081036C" w14:paraId="303A3BC6" w14:textId="77777777" w:rsidTr="00266078">
        <w:trPr>
          <w:trHeight w:val="194"/>
        </w:trPr>
        <w:tc>
          <w:tcPr>
            <w:tcW w:w="8931" w:type="dxa"/>
            <w:vAlign w:val="center"/>
          </w:tcPr>
          <w:p w14:paraId="26D40E6D" w14:textId="77777777" w:rsidR="00266078" w:rsidRPr="0081036C" w:rsidRDefault="00266078" w:rsidP="00266078">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266078" w:rsidRPr="0081036C" w14:paraId="00CA888A" w14:textId="77777777" w:rsidTr="00266078">
        <w:trPr>
          <w:trHeight w:val="70"/>
        </w:trPr>
        <w:tc>
          <w:tcPr>
            <w:tcW w:w="8931" w:type="dxa"/>
            <w:vAlign w:val="center"/>
          </w:tcPr>
          <w:p w14:paraId="4513DC0B" w14:textId="77777777" w:rsidR="00266078" w:rsidRDefault="00266078" w:rsidP="00266078">
            <w:pPr>
              <w:widowControl w:val="0"/>
              <w:spacing w:after="0" w:line="240" w:lineRule="auto"/>
              <w:ind w:left="-59"/>
              <w:jc w:val="both"/>
              <w:rPr>
                <w:rFonts w:ascii="Arial" w:hAnsi="Arial" w:cs="Arial"/>
                <w:i/>
                <w:color w:val="2F5496" w:themeColor="accent5" w:themeShade="BF"/>
                <w:sz w:val="16"/>
                <w:szCs w:val="18"/>
                <w:lang w:val="es-ES"/>
              </w:rPr>
            </w:pPr>
            <w:r w:rsidRPr="0081036C">
              <w:rPr>
                <w:rFonts w:ascii="Arial" w:hAnsi="Arial" w:cs="Arial"/>
                <w:i/>
                <w:color w:val="2F5496" w:themeColor="accent5" w:themeShade="BF"/>
                <w:sz w:val="16"/>
                <w:szCs w:val="18"/>
                <w:lang w:val="es-ES"/>
              </w:rPr>
              <w:t>La oferta económica debe estar suscrita en forma digital o manuscrita por el representante legal o su apoderado. Los documentos firmados digitalmente deben contener la ruta o mecanismo de verificación emitida por el sistema de origen. No se admiten firmas pegadas. La falta de firma en la oferta económica no es subsanable.</w:t>
            </w:r>
          </w:p>
          <w:p w14:paraId="25ED65EB" w14:textId="77777777" w:rsidR="00266078" w:rsidRDefault="00266078" w:rsidP="00266078">
            <w:pPr>
              <w:widowControl w:val="0"/>
              <w:spacing w:after="0" w:line="240" w:lineRule="auto"/>
              <w:ind w:left="-59"/>
              <w:jc w:val="both"/>
              <w:rPr>
                <w:rFonts w:ascii="Arial" w:hAnsi="Arial" w:cs="Arial"/>
                <w:i/>
                <w:color w:val="2F5496" w:themeColor="accent5" w:themeShade="BF"/>
                <w:sz w:val="16"/>
                <w:szCs w:val="18"/>
                <w:lang w:val="es-ES"/>
              </w:rPr>
            </w:pPr>
          </w:p>
          <w:p w14:paraId="1F6BACA2" w14:textId="77777777" w:rsidR="00266078" w:rsidRPr="0081036C" w:rsidRDefault="00266078" w:rsidP="00266078">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El postor debe consignar el precio total de la oferta, sin perjuicio, que de resultar favorecido con la buena pro, presente el detalle de precios unitarios para el perfeccionamiento del contrato.</w:t>
            </w:r>
          </w:p>
        </w:tc>
      </w:tr>
    </w:tbl>
    <w:p w14:paraId="61A183F8" w14:textId="1E446732" w:rsidR="00C9101F" w:rsidRDefault="00C9101F" w:rsidP="008852BE">
      <w:pPr>
        <w:spacing w:line="259" w:lineRule="auto"/>
        <w:rPr>
          <w:rFonts w:ascii="Arial" w:hAnsi="Arial" w:cs="Arial"/>
          <w:b/>
          <w:bCs/>
          <w:color w:val="FF0000"/>
          <w:szCs w:val="22"/>
          <w:lang w:val="pt-BR"/>
        </w:rPr>
      </w:pPr>
    </w:p>
    <w:p w14:paraId="178660A5" w14:textId="39AC53E4" w:rsidR="00E90F16" w:rsidRPr="00DB072A" w:rsidRDefault="00E90F16" w:rsidP="00C76E90">
      <w:pPr>
        <w:spacing w:line="259" w:lineRule="auto"/>
        <w:jc w:val="center"/>
        <w:rPr>
          <w:rFonts w:ascii="Arial" w:hAnsi="Arial" w:cs="Arial"/>
          <w:b/>
          <w:szCs w:val="22"/>
          <w:lang w:val="pt-BR"/>
        </w:rPr>
      </w:pPr>
      <w:r w:rsidRPr="00DB072A">
        <w:rPr>
          <w:rFonts w:ascii="Arial" w:hAnsi="Arial" w:cs="Arial"/>
          <w:b/>
          <w:szCs w:val="22"/>
          <w:lang w:val="pt-BR"/>
        </w:rPr>
        <w:t xml:space="preserve">ANEXO Nº </w:t>
      </w:r>
      <w:r w:rsidR="00BA705C" w:rsidRPr="00DB072A">
        <w:rPr>
          <w:rFonts w:ascii="Arial" w:hAnsi="Arial" w:cs="Arial"/>
          <w:b/>
          <w:szCs w:val="22"/>
          <w:lang w:val="pt-BR"/>
        </w:rPr>
        <w:t>2</w:t>
      </w:r>
    </w:p>
    <w:p w14:paraId="193667F2" w14:textId="77777777" w:rsidR="00E90F16" w:rsidRPr="00DB072A" w:rsidRDefault="00E90F16" w:rsidP="00E90F16">
      <w:pPr>
        <w:ind w:left="720"/>
        <w:contextualSpacing/>
        <w:jc w:val="both"/>
        <w:rPr>
          <w:rFonts w:ascii="Arial" w:eastAsia="Calibri" w:hAnsi="Arial" w:cs="Arial"/>
          <w:b/>
          <w:szCs w:val="22"/>
          <w:lang w:val="pt-BR" w:eastAsia="en-US"/>
        </w:rPr>
      </w:pPr>
    </w:p>
    <w:p w14:paraId="573E65C3" w14:textId="77777777" w:rsidR="00E90F16" w:rsidRPr="00F27094" w:rsidRDefault="00E90F16" w:rsidP="00E90F16">
      <w:pPr>
        <w:contextualSpacing/>
        <w:jc w:val="center"/>
        <w:rPr>
          <w:rFonts w:ascii="Arial" w:eastAsia="SimSun" w:hAnsi="Arial" w:cs="Arial"/>
          <w:szCs w:val="22"/>
        </w:rPr>
      </w:pPr>
      <w:r w:rsidRPr="00F27094">
        <w:rPr>
          <w:rFonts w:ascii="Arial" w:hAnsi="Arial" w:cs="Arial"/>
          <w:b/>
          <w:szCs w:val="22"/>
        </w:rPr>
        <w:t>DECLARACIÓN JURADA DE DATOS DEL POSTOR</w:t>
      </w:r>
    </w:p>
    <w:p w14:paraId="0FD2C22F" w14:textId="77777777" w:rsidR="00E90F16" w:rsidRPr="00F27094" w:rsidRDefault="00E90F16" w:rsidP="00E90F16">
      <w:pPr>
        <w:contextualSpacing/>
        <w:rPr>
          <w:rFonts w:ascii="Arial" w:eastAsia="SimSun" w:hAnsi="Arial" w:cs="Arial"/>
          <w:szCs w:val="22"/>
        </w:rPr>
      </w:pPr>
    </w:p>
    <w:p w14:paraId="23703E79" w14:textId="77777777" w:rsidR="00E90F16" w:rsidRPr="00990502" w:rsidRDefault="00E90F16" w:rsidP="00E90F16">
      <w:pPr>
        <w:widowControl w:val="0"/>
        <w:contextualSpacing/>
        <w:jc w:val="both"/>
        <w:rPr>
          <w:rFonts w:ascii="Arial" w:hAnsi="Arial" w:cs="Arial"/>
          <w:szCs w:val="22"/>
          <w:lang w:val="es-ES"/>
        </w:rPr>
      </w:pPr>
    </w:p>
    <w:p w14:paraId="2370991E"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szCs w:val="22"/>
        </w:rPr>
        <w:t xml:space="preserve">Señores: </w:t>
      </w:r>
    </w:p>
    <w:p w14:paraId="31AEC6ED" w14:textId="77777777" w:rsidR="002339D0" w:rsidRPr="002339D0" w:rsidRDefault="002339D0" w:rsidP="002339D0">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19124053" w14:textId="0E8F4519" w:rsidR="002339D0" w:rsidRPr="004F20EC" w:rsidRDefault="002339D0" w:rsidP="002339D0">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Pr="00374ACB">
        <w:rPr>
          <w:rFonts w:ascii="Arial" w:hAnsi="Arial" w:cs="Arial"/>
          <w:szCs w:val="22"/>
          <w:highlight w:val="lightGray"/>
        </w:rPr>
        <w:t xml:space="preserve">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6C3A7BE7" w14:textId="77777777" w:rsidR="002339D0" w:rsidRPr="004F20EC" w:rsidRDefault="002339D0" w:rsidP="002339D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2A2F6119" w14:textId="77777777" w:rsidR="00E90F16" w:rsidRPr="00F27094" w:rsidRDefault="00E90F16" w:rsidP="00E90F16">
      <w:pPr>
        <w:widowControl w:val="0"/>
        <w:contextualSpacing/>
        <w:rPr>
          <w:rFonts w:ascii="Arial" w:hAnsi="Arial" w:cs="Arial"/>
          <w:szCs w:val="22"/>
        </w:rPr>
      </w:pPr>
    </w:p>
    <w:p w14:paraId="5F007166" w14:textId="77777777" w:rsidR="002339D0" w:rsidRPr="004F20EC" w:rsidRDefault="002339D0" w:rsidP="002339D0">
      <w:pPr>
        <w:widowControl w:val="0"/>
        <w:contextualSpacing/>
        <w:rPr>
          <w:rFonts w:ascii="Arial" w:hAnsi="Arial" w:cs="Arial"/>
          <w:szCs w:val="22"/>
        </w:rPr>
      </w:pPr>
      <w:r w:rsidRPr="004F20EC">
        <w:rPr>
          <w:rFonts w:ascii="Arial" w:hAnsi="Arial" w:cs="Arial"/>
          <w:szCs w:val="22"/>
        </w:rPr>
        <w:t>Estimados señores:</w:t>
      </w:r>
    </w:p>
    <w:p w14:paraId="2F0B312B" w14:textId="77777777" w:rsidR="002339D0" w:rsidRPr="004F20EC" w:rsidRDefault="002339D0" w:rsidP="002339D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5B6A13AA" w14:textId="77777777" w:rsidR="002339D0" w:rsidRPr="004F20EC" w:rsidRDefault="002339D0" w:rsidP="002339D0">
      <w:pPr>
        <w:widowControl w:val="0"/>
        <w:contextualSpacing/>
        <w:jc w:val="both"/>
        <w:rPr>
          <w:rFonts w:ascii="Arial" w:hAnsi="Arial" w:cs="Arial"/>
          <w:szCs w:val="22"/>
        </w:rPr>
      </w:pPr>
    </w:p>
    <w:p w14:paraId="0F8140D2"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6CA06684" w14:textId="77777777" w:rsidR="002339D0" w:rsidRPr="004F20EC" w:rsidRDefault="002339D0" w:rsidP="002339D0">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2339D0" w:rsidRPr="007907C4" w14:paraId="652E883C" w14:textId="77777777" w:rsidTr="00E0626C">
        <w:tc>
          <w:tcPr>
            <w:tcW w:w="3503" w:type="dxa"/>
            <w:shd w:val="clear" w:color="auto" w:fill="F2F2F2" w:themeFill="background1" w:themeFillShade="F2"/>
          </w:tcPr>
          <w:p w14:paraId="6089D8ED"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Empresa</w:t>
            </w:r>
          </w:p>
        </w:tc>
        <w:tc>
          <w:tcPr>
            <w:tcW w:w="4960" w:type="dxa"/>
          </w:tcPr>
          <w:p w14:paraId="2353E96C" w14:textId="77777777" w:rsidR="002339D0" w:rsidRPr="007907C4" w:rsidRDefault="002339D0" w:rsidP="00E0626C">
            <w:pPr>
              <w:widowControl w:val="0"/>
              <w:ind w:right="-1"/>
              <w:contextualSpacing/>
              <w:rPr>
                <w:rFonts w:ascii="Arial" w:hAnsi="Arial" w:cs="Arial"/>
                <w:sz w:val="20"/>
              </w:rPr>
            </w:pPr>
          </w:p>
        </w:tc>
      </w:tr>
      <w:tr w:rsidR="002339D0" w:rsidRPr="007907C4" w14:paraId="24344394" w14:textId="77777777" w:rsidTr="00E0626C">
        <w:tc>
          <w:tcPr>
            <w:tcW w:w="3503" w:type="dxa"/>
            <w:shd w:val="clear" w:color="auto" w:fill="F2F2F2" w:themeFill="background1" w:themeFillShade="F2"/>
          </w:tcPr>
          <w:p w14:paraId="452D41E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74455E01" w14:textId="77777777" w:rsidR="002339D0" w:rsidRPr="007907C4" w:rsidRDefault="002339D0" w:rsidP="00E0626C">
            <w:pPr>
              <w:widowControl w:val="0"/>
              <w:ind w:right="-1"/>
              <w:contextualSpacing/>
              <w:rPr>
                <w:rFonts w:ascii="Arial" w:hAnsi="Arial" w:cs="Arial"/>
                <w:sz w:val="20"/>
              </w:rPr>
            </w:pPr>
          </w:p>
        </w:tc>
      </w:tr>
      <w:tr w:rsidR="002339D0" w:rsidRPr="007907C4" w14:paraId="3107D3FE" w14:textId="77777777" w:rsidTr="00E0626C">
        <w:tc>
          <w:tcPr>
            <w:tcW w:w="3503" w:type="dxa"/>
            <w:shd w:val="clear" w:color="auto" w:fill="F2F2F2" w:themeFill="background1" w:themeFillShade="F2"/>
          </w:tcPr>
          <w:p w14:paraId="041137F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239BF4B7" w14:textId="77777777" w:rsidR="002339D0" w:rsidRPr="007907C4" w:rsidRDefault="002339D0" w:rsidP="00E0626C">
            <w:pPr>
              <w:widowControl w:val="0"/>
              <w:ind w:right="-1"/>
              <w:contextualSpacing/>
              <w:rPr>
                <w:rFonts w:ascii="Arial" w:hAnsi="Arial" w:cs="Arial"/>
                <w:sz w:val="20"/>
              </w:rPr>
            </w:pPr>
          </w:p>
        </w:tc>
      </w:tr>
      <w:tr w:rsidR="002339D0" w:rsidRPr="007907C4" w14:paraId="1D2582C8" w14:textId="77777777" w:rsidTr="00E0626C">
        <w:tc>
          <w:tcPr>
            <w:tcW w:w="3503" w:type="dxa"/>
            <w:shd w:val="clear" w:color="auto" w:fill="F2F2F2" w:themeFill="background1" w:themeFillShade="F2"/>
          </w:tcPr>
          <w:p w14:paraId="145C8401"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Correo electrónico institucional (</w:t>
            </w:r>
            <w:proofErr w:type="spellStart"/>
            <w:r w:rsidRPr="007907C4">
              <w:rPr>
                <w:rFonts w:ascii="Arial" w:hAnsi="Arial" w:cs="Arial"/>
                <w:sz w:val="20"/>
              </w:rPr>
              <w:t>official</w:t>
            </w:r>
            <w:proofErr w:type="spellEnd"/>
            <w:r w:rsidRPr="007907C4">
              <w:rPr>
                <w:rFonts w:ascii="Arial" w:hAnsi="Arial" w:cs="Arial"/>
                <w:sz w:val="20"/>
              </w:rPr>
              <w:t xml:space="preserve"> email)</w:t>
            </w:r>
          </w:p>
        </w:tc>
        <w:tc>
          <w:tcPr>
            <w:tcW w:w="4960" w:type="dxa"/>
          </w:tcPr>
          <w:p w14:paraId="3C40CDD7" w14:textId="77777777" w:rsidR="002339D0" w:rsidRPr="007907C4" w:rsidRDefault="002339D0" w:rsidP="00E0626C">
            <w:pPr>
              <w:widowControl w:val="0"/>
              <w:ind w:right="-1"/>
              <w:contextualSpacing/>
              <w:rPr>
                <w:rFonts w:ascii="Arial" w:hAnsi="Arial" w:cs="Arial"/>
                <w:sz w:val="20"/>
              </w:rPr>
            </w:pPr>
          </w:p>
        </w:tc>
      </w:tr>
    </w:tbl>
    <w:p w14:paraId="4316E5AF" w14:textId="5474ED17" w:rsidR="002339D0" w:rsidRDefault="002339D0" w:rsidP="002339D0"/>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270D4" w:rsidRPr="004F20EC" w14:paraId="1BD787AE" w14:textId="77777777" w:rsidTr="00E0626C">
        <w:trPr>
          <w:trHeight w:val="194"/>
        </w:trPr>
        <w:tc>
          <w:tcPr>
            <w:tcW w:w="8505" w:type="dxa"/>
            <w:vAlign w:val="center"/>
          </w:tcPr>
          <w:p w14:paraId="5C71FBD8" w14:textId="77777777" w:rsidR="00E270D4" w:rsidRPr="004F20EC" w:rsidRDefault="00E270D4"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E270D4" w:rsidRPr="004F20EC" w14:paraId="46E784B9" w14:textId="77777777" w:rsidTr="00E0626C">
        <w:trPr>
          <w:trHeight w:val="543"/>
        </w:trPr>
        <w:tc>
          <w:tcPr>
            <w:tcW w:w="8505" w:type="dxa"/>
            <w:vAlign w:val="center"/>
          </w:tcPr>
          <w:p w14:paraId="367CDB81" w14:textId="77777777" w:rsidR="00E270D4" w:rsidRDefault="00E270D4" w:rsidP="00E0626C">
            <w:pPr>
              <w:widowControl w:val="0"/>
              <w:contextualSpacing/>
              <w:rPr>
                <w:rFonts w:ascii="Arial" w:hAnsi="Arial" w:cs="Arial"/>
                <w:color w:val="1F4E79" w:themeColor="accent1" w:themeShade="80"/>
                <w:szCs w:val="22"/>
              </w:rPr>
            </w:pPr>
            <w:r w:rsidRPr="00AE6EA3">
              <w:rPr>
                <w:rFonts w:ascii="Arial" w:hAnsi="Arial" w:cs="Arial"/>
                <w:color w:val="1F4E79" w:themeColor="accent1" w:themeShade="80"/>
                <w:szCs w:val="22"/>
              </w:rPr>
              <w:t>En caso de “agencia gubernamental” deberá consignar lo siguiente:</w:t>
            </w:r>
          </w:p>
          <w:p w14:paraId="6EFDADAA" w14:textId="77777777" w:rsidR="00E270D4" w:rsidRDefault="00E270D4" w:rsidP="00E0626C">
            <w:pPr>
              <w:widowControl w:val="0"/>
              <w:contextualSpacing/>
              <w:rPr>
                <w:rFonts w:ascii="Arial" w:hAnsi="Arial" w:cs="Arial"/>
                <w:color w:val="1F4E79" w:themeColor="accent1" w:themeShade="80"/>
                <w:szCs w:val="22"/>
              </w:rPr>
            </w:pPr>
          </w:p>
          <w:p w14:paraId="14FC4FBE" w14:textId="77777777" w:rsidR="00E270D4" w:rsidRPr="00AE6EA3" w:rsidRDefault="00E270D4" w:rsidP="00E0626C">
            <w:pPr>
              <w:widowControl w:val="0"/>
              <w:contextualSpacing/>
              <w:jc w:val="both"/>
              <w:rPr>
                <w:rFonts w:ascii="Arial" w:hAnsi="Arial" w:cs="Arial"/>
                <w:color w:val="1F4E79" w:themeColor="accent1" w:themeShade="80"/>
                <w:szCs w:val="22"/>
              </w:rPr>
            </w:pPr>
            <w:r w:rsidRPr="00AE6EA3">
              <w:rPr>
                <w:rFonts w:ascii="Arial" w:hAnsi="Arial" w:cs="Arial"/>
                <w:b/>
                <w:color w:val="1F4E79" w:themeColor="accent1" w:themeShade="80"/>
                <w:szCs w:val="22"/>
              </w:rPr>
              <w:t>DECLARO BAJO JURAMENTO</w:t>
            </w:r>
            <w:r w:rsidRPr="00AE6EA3">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AE6EA3">
              <w:rPr>
                <w:rFonts w:ascii="Arial" w:hAnsi="Arial" w:cs="Arial"/>
                <w:color w:val="1F4E79" w:themeColor="accent1" w:themeShade="80"/>
                <w:szCs w:val="22"/>
              </w:rPr>
              <w:t xml:space="preserve"> según disposición de la autoridad correspondiente de mi país, mi representada actúa como intermediario de </w:t>
            </w:r>
            <w:r w:rsidRPr="00AE6EA3">
              <w:rPr>
                <w:rFonts w:ascii="Arial" w:hAnsi="Arial" w:cs="Arial"/>
                <w:color w:val="1F4E79" w:themeColor="accent1" w:themeShade="80"/>
                <w:szCs w:val="22"/>
                <w:shd w:val="clear" w:color="auto" w:fill="D0CECE" w:themeFill="background2" w:themeFillShade="E6"/>
              </w:rPr>
              <w:t>[INDICAR LA RAZON SOCIAL DE LA EMPRESA CONSTITUIDA EN SU PAÍS]</w:t>
            </w:r>
            <w:r w:rsidRPr="00AE6EA3">
              <w:rPr>
                <w:rFonts w:ascii="Arial" w:hAnsi="Arial" w:cs="Arial"/>
                <w:color w:val="1F4E79" w:themeColor="accent1" w:themeShade="80"/>
                <w:szCs w:val="22"/>
              </w:rPr>
              <w:t>.</w:t>
            </w:r>
          </w:p>
          <w:p w14:paraId="2E8BDE9A" w14:textId="77777777" w:rsidR="00E270D4" w:rsidRPr="004F20EC" w:rsidRDefault="00E270D4" w:rsidP="00E0626C">
            <w:pPr>
              <w:widowControl w:val="0"/>
              <w:tabs>
                <w:tab w:val="left" w:pos="0"/>
              </w:tabs>
              <w:ind w:left="5"/>
              <w:contextualSpacing/>
              <w:jc w:val="both"/>
              <w:rPr>
                <w:rFonts w:ascii="Arial" w:hAnsi="Arial" w:cs="Arial"/>
                <w:bCs/>
                <w:i/>
                <w:iCs/>
                <w:color w:val="2F5496" w:themeColor="accent5" w:themeShade="BF"/>
                <w:sz w:val="19"/>
                <w:szCs w:val="19"/>
              </w:rPr>
            </w:pPr>
          </w:p>
        </w:tc>
      </w:tr>
    </w:tbl>
    <w:p w14:paraId="0BAC838D" w14:textId="77777777" w:rsidR="00266078" w:rsidRPr="004F20EC" w:rsidRDefault="00266078" w:rsidP="00266078">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24B87588" w14:textId="4DE9B35C" w:rsidR="00E270D4" w:rsidRPr="00B44BD0" w:rsidRDefault="00E270D4" w:rsidP="00F94DBC">
      <w:pPr>
        <w:widowControl w:val="0"/>
        <w:spacing w:after="0" w:line="240" w:lineRule="auto"/>
        <w:jc w:val="both"/>
        <w:rPr>
          <w:lang w:val="es-ES"/>
        </w:rPr>
      </w:pPr>
    </w:p>
    <w:p w14:paraId="2647A0B5" w14:textId="77777777" w:rsidR="002339D0" w:rsidRPr="004F20EC" w:rsidRDefault="002339D0" w:rsidP="002339D0">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75D4637" w14:textId="77777777" w:rsidR="00E90F16" w:rsidRPr="00F27094" w:rsidRDefault="00E90F16" w:rsidP="00E90F16">
      <w:pPr>
        <w:autoSpaceDE w:val="0"/>
        <w:autoSpaceDN w:val="0"/>
        <w:adjustRightInd w:val="0"/>
        <w:contextualSpacing/>
        <w:jc w:val="both"/>
        <w:rPr>
          <w:rFonts w:ascii="Arial" w:hAnsi="Arial" w:cs="Arial"/>
          <w:szCs w:val="22"/>
        </w:rPr>
      </w:pPr>
    </w:p>
    <w:p w14:paraId="77FA3D3D" w14:textId="77777777" w:rsidR="00E90F16" w:rsidRPr="00F27094" w:rsidRDefault="00E90F16" w:rsidP="00E90F16">
      <w:pPr>
        <w:widowControl w:val="0"/>
        <w:contextualSpacing/>
        <w:jc w:val="center"/>
        <w:rPr>
          <w:rFonts w:ascii="Arial" w:hAnsi="Arial" w:cs="Arial"/>
          <w:szCs w:val="22"/>
        </w:rPr>
      </w:pPr>
      <w:r w:rsidRPr="00F27094">
        <w:rPr>
          <w:rFonts w:ascii="Arial" w:hAnsi="Arial" w:cs="Arial"/>
          <w:szCs w:val="22"/>
        </w:rPr>
        <w:t>__________________________________</w:t>
      </w:r>
    </w:p>
    <w:p w14:paraId="560C5441" w14:textId="77777777" w:rsidR="00E90F16" w:rsidRPr="00327364" w:rsidRDefault="00E90F16" w:rsidP="00E90F16">
      <w:pPr>
        <w:widowControl w:val="0"/>
        <w:contextualSpacing/>
        <w:jc w:val="center"/>
        <w:rPr>
          <w:rFonts w:ascii="Arial" w:hAnsi="Arial" w:cs="Arial"/>
          <w:b/>
          <w:szCs w:val="22"/>
        </w:rPr>
      </w:pPr>
      <w:r w:rsidRPr="00F27094">
        <w:rPr>
          <w:rFonts w:ascii="Arial" w:hAnsi="Arial" w:cs="Arial"/>
          <w:b/>
          <w:szCs w:val="22"/>
        </w:rPr>
        <w:t xml:space="preserve">Firma, </w:t>
      </w:r>
      <w:r w:rsidR="00DA75A7" w:rsidRPr="00F27094">
        <w:rPr>
          <w:rFonts w:ascii="Arial" w:hAnsi="Arial" w:cs="Arial"/>
          <w:b/>
          <w:szCs w:val="22"/>
        </w:rPr>
        <w:t xml:space="preserve">nombres </w:t>
      </w:r>
      <w:r w:rsidRPr="00F27094">
        <w:rPr>
          <w:rFonts w:ascii="Arial" w:hAnsi="Arial" w:cs="Arial"/>
          <w:b/>
          <w:szCs w:val="22"/>
        </w:rPr>
        <w:t xml:space="preserve">y </w:t>
      </w:r>
      <w:r w:rsidR="00DA75A7" w:rsidRPr="00F27094">
        <w:rPr>
          <w:rFonts w:ascii="Arial" w:hAnsi="Arial" w:cs="Arial"/>
          <w:b/>
          <w:szCs w:val="22"/>
        </w:rPr>
        <w:t xml:space="preserve">apellidos </w:t>
      </w:r>
      <w:r w:rsidRPr="00327364">
        <w:rPr>
          <w:rFonts w:ascii="Arial" w:hAnsi="Arial" w:cs="Arial"/>
          <w:b/>
          <w:szCs w:val="22"/>
        </w:rPr>
        <w:t>del postor o</w:t>
      </w:r>
    </w:p>
    <w:p w14:paraId="32092EA3" w14:textId="25BC6D30" w:rsidR="00E90F16" w:rsidRPr="00C36D98" w:rsidRDefault="0036657D" w:rsidP="00DA75A7">
      <w:pPr>
        <w:widowControl w:val="0"/>
        <w:contextualSpacing/>
        <w:jc w:val="center"/>
        <w:rPr>
          <w:rFonts w:ascii="Arial" w:eastAsia="SimSun" w:hAnsi="Arial" w:cs="Arial"/>
          <w:b/>
          <w:bCs/>
          <w:szCs w:val="22"/>
        </w:rPr>
      </w:pPr>
      <w:r w:rsidRPr="00C36D98">
        <w:rPr>
          <w:rFonts w:ascii="Arial" w:hAnsi="Arial" w:cs="Arial"/>
          <w:b/>
          <w:szCs w:val="22"/>
        </w:rPr>
        <w:t>Representante</w:t>
      </w:r>
      <w:r w:rsidR="00853118" w:rsidRPr="00C36D98">
        <w:rPr>
          <w:rFonts w:ascii="Arial" w:eastAsia="Malgun Gothic" w:hAnsi="Arial" w:cs="Arial"/>
          <w:b/>
          <w:szCs w:val="22"/>
        </w:rPr>
        <w:t xml:space="preserve"> </w:t>
      </w:r>
      <w:r w:rsidR="000138E0">
        <w:rPr>
          <w:rFonts w:ascii="Arial" w:eastAsia="Malgun Gothic" w:hAnsi="Arial" w:cs="Arial"/>
          <w:b/>
          <w:szCs w:val="22"/>
        </w:rPr>
        <w:t>L</w:t>
      </w:r>
      <w:r w:rsidR="001A004B" w:rsidRPr="00C36D98">
        <w:rPr>
          <w:rFonts w:ascii="Arial" w:eastAsia="Malgun Gothic" w:hAnsi="Arial" w:cs="Arial"/>
          <w:b/>
          <w:szCs w:val="22"/>
        </w:rPr>
        <w:t xml:space="preserve">egal del postor, su </w:t>
      </w:r>
      <w:r w:rsidR="001A004B" w:rsidRPr="00C36D98">
        <w:rPr>
          <w:rFonts w:ascii="Arial" w:eastAsia="Malgun Gothic" w:hAnsi="Arial" w:cs="Arial"/>
          <w:b/>
          <w:szCs w:val="22"/>
          <w:lang w:val="es-ES"/>
        </w:rPr>
        <w:t>apoderado u otro de naturaleza análoga</w:t>
      </w:r>
    </w:p>
    <w:p w14:paraId="254EE1B5" w14:textId="77777777" w:rsidR="001A004B" w:rsidRDefault="001A004B" w:rsidP="00936795">
      <w:pPr>
        <w:contextualSpacing/>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A130BB" w:rsidRPr="004F20EC" w14:paraId="7EA9F374" w14:textId="77777777" w:rsidTr="00E0626C">
        <w:trPr>
          <w:trHeight w:val="194"/>
        </w:trPr>
        <w:tc>
          <w:tcPr>
            <w:tcW w:w="8478" w:type="dxa"/>
            <w:vAlign w:val="center"/>
          </w:tcPr>
          <w:p w14:paraId="7B5ECB4B" w14:textId="77777777" w:rsidR="00A130BB" w:rsidRPr="004F20EC" w:rsidRDefault="00A130BB"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A130BB" w:rsidRPr="004F20EC" w14:paraId="307AE73C" w14:textId="77777777" w:rsidTr="00F94DBC">
        <w:trPr>
          <w:trHeight w:val="241"/>
        </w:trPr>
        <w:tc>
          <w:tcPr>
            <w:tcW w:w="8478" w:type="dxa"/>
            <w:vAlign w:val="center"/>
          </w:tcPr>
          <w:p w14:paraId="58EDA90B" w14:textId="77777777" w:rsidR="00A130BB" w:rsidRPr="004F20EC" w:rsidRDefault="00A130BB" w:rsidP="00E0626C">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81CBC2A" w14:textId="77777777" w:rsidR="00C9101F" w:rsidRDefault="00C9101F" w:rsidP="00D52FB4">
      <w:pPr>
        <w:spacing w:line="259" w:lineRule="auto"/>
        <w:jc w:val="center"/>
        <w:rPr>
          <w:rFonts w:ascii="Arial" w:hAnsi="Arial" w:cs="Arial"/>
          <w:b/>
          <w:szCs w:val="22"/>
          <w:lang w:val="pt-BR"/>
        </w:rPr>
      </w:pPr>
      <w:bookmarkStart w:id="24" w:name="_Hlk100063193"/>
    </w:p>
    <w:p w14:paraId="4E7ED2A0" w14:textId="21DBCB8E" w:rsidR="00D52FB4" w:rsidRPr="004F20EC" w:rsidRDefault="00D52FB4" w:rsidP="00D52FB4">
      <w:pPr>
        <w:spacing w:line="259" w:lineRule="auto"/>
        <w:jc w:val="center"/>
        <w:rPr>
          <w:rFonts w:ascii="Arial" w:hAnsi="Arial" w:cs="Arial"/>
          <w:b/>
          <w:szCs w:val="22"/>
          <w:lang w:val="pt-BR"/>
        </w:rPr>
      </w:pPr>
      <w:r w:rsidRPr="004F20EC">
        <w:rPr>
          <w:rFonts w:ascii="Arial" w:hAnsi="Arial" w:cs="Arial"/>
          <w:b/>
          <w:szCs w:val="22"/>
          <w:lang w:val="pt-BR"/>
        </w:rPr>
        <w:lastRenderedPageBreak/>
        <w:t xml:space="preserve">ANEXO Nº </w:t>
      </w:r>
      <w:r>
        <w:rPr>
          <w:rFonts w:ascii="Arial" w:hAnsi="Arial" w:cs="Arial"/>
          <w:b/>
          <w:szCs w:val="22"/>
          <w:lang w:val="pt-BR"/>
        </w:rPr>
        <w:t>3</w:t>
      </w:r>
    </w:p>
    <w:p w14:paraId="72632AED" w14:textId="77777777" w:rsidR="00D52FB4" w:rsidRPr="004F20EC" w:rsidRDefault="00D52FB4" w:rsidP="00D52FB4">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FORMAL DE CONSORCIO </w:t>
      </w:r>
    </w:p>
    <w:p w14:paraId="6172A807" w14:textId="77777777" w:rsidR="00D52FB4" w:rsidRPr="001B1512" w:rsidRDefault="00D52FB4" w:rsidP="00D52FB4">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06A4FDF9" w14:textId="77777777" w:rsidR="00D52FB4" w:rsidRPr="004F20EC" w:rsidRDefault="00D52FB4" w:rsidP="00D52FB4">
      <w:pPr>
        <w:widowControl w:val="0"/>
        <w:contextualSpacing/>
        <w:jc w:val="both"/>
        <w:rPr>
          <w:rFonts w:ascii="Arial" w:hAnsi="Arial" w:cs="Arial"/>
          <w:sz w:val="20"/>
          <w:lang w:val="es-ES"/>
        </w:rPr>
      </w:pPr>
    </w:p>
    <w:p w14:paraId="02AFDC61" w14:textId="77777777" w:rsidR="00D52FB4" w:rsidRPr="004F20EC" w:rsidRDefault="00D52FB4" w:rsidP="00D52FB4">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FA61B14" w14:textId="77777777" w:rsidR="00D52FB4" w:rsidRPr="004F20EC" w:rsidRDefault="00D52FB4" w:rsidP="00D52FB4">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12699DB2" w14:textId="7C5922C7" w:rsidR="00D52FB4" w:rsidRPr="004F20EC" w:rsidRDefault="00D52FB4" w:rsidP="00D52FB4">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Pr="00374ACB">
        <w:rPr>
          <w:rFonts w:ascii="Arial" w:hAnsi="Arial" w:cs="Arial"/>
          <w:szCs w:val="22"/>
          <w:highlight w:val="lightGray"/>
        </w:rPr>
        <w:t xml:space="preserve">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78D36E75" w14:textId="77777777" w:rsidR="00D52FB4" w:rsidRPr="004F20EC" w:rsidRDefault="00D52FB4" w:rsidP="00D52FB4">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62417291" w14:textId="77777777" w:rsidR="00D52FB4" w:rsidRPr="004F20EC" w:rsidRDefault="00D52FB4" w:rsidP="00D52FB4">
      <w:pPr>
        <w:widowControl w:val="0"/>
        <w:contextualSpacing/>
        <w:jc w:val="both"/>
        <w:rPr>
          <w:rFonts w:ascii="Arial" w:hAnsi="Arial" w:cs="Arial"/>
          <w:sz w:val="20"/>
        </w:rPr>
      </w:pPr>
    </w:p>
    <w:p w14:paraId="03D50C75" w14:textId="214F08B6" w:rsidR="00D52FB4" w:rsidRPr="004F20EC" w:rsidRDefault="00D52FB4" w:rsidP="00D52FB4">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w:t>
      </w:r>
      <w:r w:rsidR="00B67851">
        <w:rPr>
          <w:rFonts w:ascii="Arial" w:hAnsi="Arial" w:cs="Arial"/>
          <w:sz w:val="20"/>
        </w:rPr>
        <w:t>adjudicación</w:t>
      </w:r>
      <w:r w:rsidRPr="004F20EC">
        <w:rPr>
          <w:rFonts w:ascii="Arial" w:hAnsi="Arial" w:cs="Arial"/>
          <w:sz w:val="20"/>
        </w:rPr>
        <w:t xml:space="preserve">, presentar una oferta conjunta en la </w:t>
      </w:r>
      <w:r w:rsidRPr="007E2400">
        <w:rPr>
          <w:rFonts w:ascii="Arial" w:hAnsi="Arial" w:cs="Arial"/>
          <w:sz w:val="20"/>
          <w:highlight w:val="lightGray"/>
        </w:rPr>
        <w:t xml:space="preserve">[Consignar la nomenclatura del procedimiento de </w:t>
      </w:r>
      <w:r w:rsidR="00B67851">
        <w:rPr>
          <w:rFonts w:ascii="Arial" w:hAnsi="Arial" w:cs="Arial"/>
          <w:sz w:val="20"/>
          <w:highlight w:val="lightGray"/>
        </w:rPr>
        <w:t>adjudicación</w:t>
      </w:r>
      <w:r w:rsidRPr="007E2400">
        <w:rPr>
          <w:rFonts w:ascii="Arial" w:hAnsi="Arial" w:cs="Arial"/>
          <w:sz w:val="20"/>
          <w:highlight w:val="lightGray"/>
        </w:rPr>
        <w:t>]</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1F4B8793" w14:textId="77777777" w:rsidR="00D52FB4" w:rsidRPr="004F20EC" w:rsidRDefault="00D52FB4" w:rsidP="00D52FB4">
      <w:pPr>
        <w:pStyle w:val="Prrafodelista"/>
        <w:numPr>
          <w:ilvl w:val="0"/>
          <w:numId w:val="4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2F9CC62E"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6B99E5"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36FBAF19" w14:textId="77777777" w:rsidR="00D52FB4" w:rsidRPr="004F20EC" w:rsidRDefault="00D52FB4" w:rsidP="00D52FB4">
      <w:pPr>
        <w:widowControl w:val="0"/>
        <w:spacing w:after="0"/>
        <w:contextualSpacing/>
        <w:jc w:val="both"/>
        <w:rPr>
          <w:rFonts w:ascii="Arial" w:hAnsi="Arial" w:cs="Arial"/>
          <w:sz w:val="20"/>
        </w:rPr>
      </w:pPr>
      <w:r w:rsidRPr="004F20EC">
        <w:rPr>
          <w:rFonts w:ascii="Arial" w:hAnsi="Arial" w:cs="Arial"/>
          <w:sz w:val="20"/>
        </w:rPr>
        <w:t xml:space="preserve"> </w:t>
      </w:r>
    </w:p>
    <w:p w14:paraId="707921CE" w14:textId="700E052F" w:rsidR="00D52FB4" w:rsidRPr="004F20EC" w:rsidRDefault="00D52FB4" w:rsidP="00D52FB4">
      <w:pPr>
        <w:pStyle w:val="Prrafodelista"/>
        <w:numPr>
          <w:ilvl w:val="0"/>
          <w:numId w:val="4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w:t>
      </w:r>
      <w:r w:rsidR="00B67851">
        <w:rPr>
          <w:rFonts w:ascii="Arial" w:hAnsi="Arial" w:cs="Arial"/>
          <w:sz w:val="20"/>
        </w:rPr>
        <w:t>adjudicación</w:t>
      </w:r>
      <w:r w:rsidRPr="004F20EC">
        <w:rPr>
          <w:rFonts w:ascii="Arial" w:hAnsi="Arial" w:cs="Arial"/>
          <w:sz w:val="20"/>
        </w:rPr>
        <w:t xml:space="preserve">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7212BFDD" w14:textId="77777777" w:rsidR="00D52FB4" w:rsidRPr="004F20EC" w:rsidRDefault="00D52FB4" w:rsidP="00D52FB4">
      <w:pPr>
        <w:pStyle w:val="Prrafodelista"/>
        <w:spacing w:after="0" w:line="240" w:lineRule="auto"/>
        <w:ind w:left="360"/>
        <w:jc w:val="both"/>
        <w:rPr>
          <w:rFonts w:ascii="Arial" w:hAnsi="Arial" w:cs="Arial"/>
          <w:sz w:val="20"/>
        </w:rPr>
      </w:pPr>
    </w:p>
    <w:p w14:paraId="54576E0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39240BC8" w14:textId="77777777" w:rsidR="00D52FB4" w:rsidRPr="004F20EC" w:rsidRDefault="00D52FB4" w:rsidP="00D52FB4">
      <w:pPr>
        <w:widowControl w:val="0"/>
        <w:spacing w:after="0"/>
        <w:contextualSpacing/>
        <w:jc w:val="both"/>
        <w:rPr>
          <w:rFonts w:ascii="Arial" w:hAnsi="Arial" w:cs="Arial"/>
          <w:sz w:val="20"/>
        </w:rPr>
      </w:pPr>
    </w:p>
    <w:p w14:paraId="36E4D55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3D86038" w14:textId="77777777" w:rsidR="00D52FB4" w:rsidRPr="004F20EC" w:rsidRDefault="00D52FB4" w:rsidP="00D52FB4">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D52FB4" w:rsidRPr="004F20EC" w14:paraId="48BC7FF5" w14:textId="77777777" w:rsidTr="00E0626C">
        <w:trPr>
          <w:trHeight w:val="273"/>
        </w:trPr>
        <w:tc>
          <w:tcPr>
            <w:tcW w:w="554" w:type="dxa"/>
            <w:vAlign w:val="center"/>
          </w:tcPr>
          <w:p w14:paraId="1EEFE504"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7431856B"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50" w:type="dxa"/>
            <w:vAlign w:val="center"/>
          </w:tcPr>
          <w:p w14:paraId="2AD85834"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4"/>
            </w:r>
          </w:p>
        </w:tc>
      </w:tr>
      <w:tr w:rsidR="00D52FB4" w:rsidRPr="004F20EC" w14:paraId="5E87D4AF" w14:textId="77777777" w:rsidTr="00E0626C">
        <w:trPr>
          <w:gridBefore w:val="2"/>
          <w:wBefore w:w="575" w:type="dxa"/>
          <w:trHeight w:val="273"/>
        </w:trPr>
        <w:tc>
          <w:tcPr>
            <w:tcW w:w="7769" w:type="dxa"/>
            <w:gridSpan w:val="3"/>
            <w:vAlign w:val="center"/>
          </w:tcPr>
          <w:p w14:paraId="0285B545" w14:textId="77777777" w:rsidR="00D52FB4" w:rsidRPr="008202E4" w:rsidRDefault="00D52FB4" w:rsidP="00E0626C">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D52FB4" w:rsidRPr="004F20EC" w14:paraId="160E07B5" w14:textId="77777777" w:rsidTr="00E0626C">
        <w:trPr>
          <w:trHeight w:val="273"/>
        </w:trPr>
        <w:tc>
          <w:tcPr>
            <w:tcW w:w="554" w:type="dxa"/>
            <w:vAlign w:val="center"/>
          </w:tcPr>
          <w:p w14:paraId="1BF71565"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70FC89AC"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233A7E5A"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5"/>
            </w:r>
          </w:p>
        </w:tc>
      </w:tr>
      <w:tr w:rsidR="00D52FB4" w:rsidRPr="004F20EC" w14:paraId="48BA1BD6" w14:textId="77777777" w:rsidTr="00E0626C">
        <w:trPr>
          <w:gridBefore w:val="2"/>
          <w:wBefore w:w="575" w:type="dxa"/>
          <w:trHeight w:val="273"/>
        </w:trPr>
        <w:tc>
          <w:tcPr>
            <w:tcW w:w="7769" w:type="dxa"/>
            <w:gridSpan w:val="3"/>
            <w:vAlign w:val="center"/>
          </w:tcPr>
          <w:p w14:paraId="334A6965" w14:textId="77777777" w:rsidR="00D52FB4" w:rsidRPr="004F20EC" w:rsidRDefault="00D52FB4" w:rsidP="00E0626C">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Pr>
                <w:rFonts w:ascii="Arial" w:hAnsi="Arial" w:cs="Arial"/>
                <w:color w:val="auto"/>
                <w:sz w:val="20"/>
                <w:highlight w:val="lightGray"/>
              </w:rPr>
              <w:t>2</w:t>
            </w:r>
            <w:r w:rsidRPr="008202E4">
              <w:rPr>
                <w:rFonts w:ascii="Arial" w:hAnsi="Arial" w:cs="Arial"/>
                <w:color w:val="auto"/>
                <w:sz w:val="20"/>
                <w:highlight w:val="lightGray"/>
              </w:rPr>
              <w:t>]</w:t>
            </w:r>
          </w:p>
        </w:tc>
      </w:tr>
      <w:tr w:rsidR="00D52FB4" w:rsidRPr="004F20EC" w14:paraId="347253D9" w14:textId="77777777" w:rsidTr="00E0626C">
        <w:trPr>
          <w:gridBefore w:val="2"/>
          <w:wBefore w:w="575" w:type="dxa"/>
          <w:trHeight w:val="273"/>
        </w:trPr>
        <w:tc>
          <w:tcPr>
            <w:tcW w:w="6763" w:type="dxa"/>
            <w:vAlign w:val="center"/>
          </w:tcPr>
          <w:p w14:paraId="26CAB9E9"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6" w:type="dxa"/>
            <w:gridSpan w:val="2"/>
          </w:tcPr>
          <w:p w14:paraId="4A4AD8F7"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16"/>
            </w:r>
          </w:p>
        </w:tc>
      </w:tr>
    </w:tbl>
    <w:p w14:paraId="210776B0" w14:textId="77777777" w:rsidR="00D52FB4" w:rsidRDefault="00D52FB4" w:rsidP="00D52FB4">
      <w:pPr>
        <w:widowControl w:val="0"/>
        <w:autoSpaceDE w:val="0"/>
        <w:autoSpaceDN w:val="0"/>
        <w:adjustRightInd w:val="0"/>
        <w:jc w:val="both"/>
        <w:rPr>
          <w:rFonts w:ascii="Arial" w:hAnsi="Arial" w:cs="Arial"/>
          <w:iCs/>
          <w:color w:val="auto"/>
          <w:szCs w:val="22"/>
          <w:highlight w:val="lightGray"/>
        </w:rPr>
      </w:pPr>
    </w:p>
    <w:p w14:paraId="36610306" w14:textId="77777777" w:rsidR="00D52FB4" w:rsidRPr="004F20EC" w:rsidRDefault="00D52FB4" w:rsidP="00D52FB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2BDC2CA" w14:textId="77777777" w:rsidR="00D52FB4" w:rsidRPr="004F20EC" w:rsidRDefault="00D52FB4" w:rsidP="00D52FB4">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04E68F69" w14:textId="77777777" w:rsidR="00D52FB4" w:rsidRPr="004F20EC" w:rsidRDefault="00D52FB4" w:rsidP="00D52FB4">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1C186253" w14:textId="77777777" w:rsidR="00D52FB4" w:rsidRDefault="00D52FB4" w:rsidP="00D52FB4">
      <w:pPr>
        <w:contextualSpacing/>
        <w:jc w:val="center"/>
        <w:rPr>
          <w:rFonts w:ascii="Arial" w:eastAsia="SimSun" w:hAnsi="Arial" w:cs="Arial"/>
          <w:b/>
          <w:bCs/>
          <w:szCs w:val="22"/>
        </w:rPr>
      </w:pPr>
    </w:p>
    <w:p w14:paraId="6E80BFF3" w14:textId="77777777" w:rsidR="00D52FB4" w:rsidRPr="004F20EC" w:rsidRDefault="00D52FB4" w:rsidP="00D52FB4">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D52FB4" w:rsidRPr="009537C3" w14:paraId="1F8F1FF9" w14:textId="77777777" w:rsidTr="00E0626C">
        <w:trPr>
          <w:trHeight w:val="20"/>
        </w:trPr>
        <w:tc>
          <w:tcPr>
            <w:tcW w:w="8930" w:type="dxa"/>
            <w:hideMark/>
          </w:tcPr>
          <w:p w14:paraId="5C50B726" w14:textId="77777777" w:rsidR="00D52FB4" w:rsidRPr="009537C3" w:rsidRDefault="00D52FB4" w:rsidP="00E0626C">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D52FB4" w:rsidRPr="009537C3" w14:paraId="7C1B6477" w14:textId="77777777" w:rsidTr="00E0626C">
        <w:trPr>
          <w:trHeight w:val="20"/>
        </w:trPr>
        <w:tc>
          <w:tcPr>
            <w:tcW w:w="8930" w:type="dxa"/>
            <w:hideMark/>
          </w:tcPr>
          <w:p w14:paraId="50CA4DE7" w14:textId="78C8D794" w:rsidR="00D52FB4" w:rsidRPr="009537C3" w:rsidRDefault="00D52FB4" w:rsidP="00B67851">
            <w:pPr>
              <w:widowControl w:val="0"/>
              <w:spacing w:after="0" w:line="240" w:lineRule="auto"/>
              <w:ind w:left="34"/>
              <w:jc w:val="both"/>
              <w:rPr>
                <w:rFonts w:ascii="Arial" w:hAnsi="Arial" w:cs="Arial"/>
                <w:bCs/>
                <w:i/>
                <w:iCs/>
                <w:color w:val="2F5496" w:themeColor="accent5" w:themeShade="BF"/>
                <w:sz w:val="16"/>
                <w:szCs w:val="19"/>
                <w:lang w:val="es-ES_tradnl"/>
              </w:rPr>
            </w:pPr>
            <w:r>
              <w:rPr>
                <w:rFonts w:ascii="Arial" w:hAnsi="Arial" w:cs="Arial"/>
                <w:bCs/>
                <w:i/>
                <w:iCs/>
                <w:color w:val="2F5496" w:themeColor="accent5" w:themeShade="BF"/>
                <w:sz w:val="16"/>
                <w:szCs w:val="19"/>
                <w:lang w:val="es-ES_tradnl"/>
              </w:rPr>
              <w:t xml:space="preserve">Se acepta la participación en consorcio </w:t>
            </w:r>
            <w:r w:rsidRPr="008C534C">
              <w:rPr>
                <w:rFonts w:ascii="Arial" w:hAnsi="Arial" w:cs="Arial"/>
                <w:bCs/>
                <w:i/>
                <w:iCs/>
                <w:color w:val="2F5496" w:themeColor="accent5" w:themeShade="BF"/>
                <w:sz w:val="16"/>
                <w:szCs w:val="19"/>
                <w:lang w:val="es-ES_tradnl"/>
              </w:rPr>
              <w:t xml:space="preserve">cuando al menos uno de los consorciados haya sido invitado al procedimiento de </w:t>
            </w:r>
            <w:r w:rsidR="00B67851">
              <w:rPr>
                <w:rFonts w:ascii="Arial" w:hAnsi="Arial" w:cs="Arial"/>
                <w:bCs/>
                <w:i/>
                <w:iCs/>
                <w:color w:val="2F5496" w:themeColor="accent5" w:themeShade="BF"/>
                <w:sz w:val="16"/>
                <w:szCs w:val="19"/>
                <w:lang w:val="es-ES_tradnl"/>
              </w:rPr>
              <w:t>adjudicación</w:t>
            </w:r>
            <w:r>
              <w:rPr>
                <w:rFonts w:ascii="Arial" w:hAnsi="Arial" w:cs="Arial"/>
                <w:bCs/>
                <w:i/>
                <w:iCs/>
                <w:color w:val="2F5496" w:themeColor="accent5" w:themeShade="BF"/>
                <w:sz w:val="16"/>
                <w:szCs w:val="19"/>
                <w:lang w:val="es-ES_tradnl"/>
              </w:rPr>
              <w:t>.</w:t>
            </w:r>
            <w:r w:rsidRPr="008C534C">
              <w:rPr>
                <w:rFonts w:ascii="Arial" w:hAnsi="Arial" w:cs="Arial"/>
                <w:bCs/>
                <w:i/>
                <w:iCs/>
                <w:color w:val="2F5496" w:themeColor="accent5" w:themeShade="BF"/>
                <w:sz w:val="16"/>
                <w:szCs w:val="19"/>
                <w:lang w:val="es-ES_tradnl"/>
              </w:rPr>
              <w:t xml:space="preserve"> El consorciado que no haya sido invitado al procedimiento de </w:t>
            </w:r>
            <w:r w:rsidR="00B67851">
              <w:rPr>
                <w:rFonts w:ascii="Arial" w:hAnsi="Arial" w:cs="Arial"/>
                <w:bCs/>
                <w:i/>
                <w:iCs/>
                <w:color w:val="2F5496" w:themeColor="accent5" w:themeShade="BF"/>
                <w:sz w:val="16"/>
                <w:szCs w:val="19"/>
                <w:lang w:val="es-ES_tradnl"/>
              </w:rPr>
              <w:t>adjudicación</w:t>
            </w:r>
            <w:r w:rsidRPr="008C534C">
              <w:rPr>
                <w:rFonts w:ascii="Arial" w:hAnsi="Arial" w:cs="Arial"/>
                <w:bCs/>
                <w:i/>
                <w:iCs/>
                <w:color w:val="2F5496" w:themeColor="accent5" w:themeShade="BF"/>
                <w:sz w:val="16"/>
                <w:szCs w:val="19"/>
                <w:lang w:val="es-ES_tradnl"/>
              </w:rPr>
              <w:t xml:space="preserve">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bookmarkEnd w:id="24"/>
    </w:tbl>
    <w:p w14:paraId="5E35A2F6" w14:textId="77777777" w:rsidR="001A004B" w:rsidRDefault="001A004B" w:rsidP="00936795">
      <w:pPr>
        <w:contextualSpacing/>
        <w:rPr>
          <w:rFonts w:ascii="Arial" w:eastAsia="SimSun" w:hAnsi="Arial" w:cs="Arial"/>
          <w:b/>
          <w:bCs/>
          <w:szCs w:val="22"/>
        </w:rPr>
      </w:pPr>
    </w:p>
    <w:p w14:paraId="252E911A" w14:textId="05291CB2" w:rsidR="009D52E4" w:rsidRPr="004F20EC" w:rsidRDefault="009D52E4" w:rsidP="009D52E4">
      <w:pPr>
        <w:contextualSpacing/>
        <w:jc w:val="center"/>
        <w:rPr>
          <w:rFonts w:ascii="Arial" w:eastAsia="SimSun" w:hAnsi="Arial" w:cs="Arial"/>
          <w:b/>
          <w:bCs/>
          <w:szCs w:val="22"/>
        </w:rPr>
      </w:pPr>
      <w:r w:rsidRPr="004F20EC">
        <w:rPr>
          <w:rFonts w:ascii="Arial" w:eastAsia="SimSun" w:hAnsi="Arial" w:cs="Arial"/>
          <w:b/>
          <w:bCs/>
          <w:szCs w:val="22"/>
        </w:rPr>
        <w:lastRenderedPageBreak/>
        <w:t xml:space="preserve">ANEXO N° </w:t>
      </w:r>
      <w:r>
        <w:rPr>
          <w:rFonts w:ascii="Arial" w:eastAsia="SimSun" w:hAnsi="Arial" w:cs="Arial"/>
          <w:b/>
          <w:bCs/>
          <w:szCs w:val="22"/>
        </w:rPr>
        <w:t>4</w:t>
      </w:r>
    </w:p>
    <w:p w14:paraId="06814E18" w14:textId="77777777" w:rsidR="009D52E4" w:rsidRPr="004F20EC" w:rsidRDefault="009D52E4" w:rsidP="009D52E4">
      <w:pPr>
        <w:contextualSpacing/>
        <w:jc w:val="center"/>
        <w:rPr>
          <w:rFonts w:ascii="Arial" w:hAnsi="Arial" w:cs="Arial"/>
          <w:b/>
          <w:szCs w:val="22"/>
        </w:rPr>
      </w:pPr>
    </w:p>
    <w:p w14:paraId="299D9250" w14:textId="77777777" w:rsidR="009D52E4" w:rsidRPr="004F20EC" w:rsidRDefault="009D52E4" w:rsidP="009D52E4">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1D02C541" w14:textId="77777777" w:rsidR="009D52E4" w:rsidRPr="004F20EC" w:rsidRDefault="009D52E4" w:rsidP="009D52E4">
      <w:pPr>
        <w:contextualSpacing/>
        <w:rPr>
          <w:rFonts w:ascii="Arial" w:hAnsi="Arial" w:cs="Arial"/>
          <w:szCs w:val="22"/>
        </w:rPr>
      </w:pPr>
    </w:p>
    <w:p w14:paraId="0E561F50" w14:textId="77777777" w:rsidR="009D52E4" w:rsidRPr="004F20EC" w:rsidRDefault="009D52E4" w:rsidP="009D52E4">
      <w:pPr>
        <w:widowControl w:val="0"/>
        <w:contextualSpacing/>
        <w:jc w:val="both"/>
        <w:rPr>
          <w:rFonts w:ascii="Arial" w:hAnsi="Arial" w:cs="Arial"/>
          <w:szCs w:val="22"/>
        </w:rPr>
      </w:pPr>
      <w:r w:rsidRPr="004F20EC">
        <w:rPr>
          <w:rFonts w:ascii="Arial" w:hAnsi="Arial" w:cs="Arial"/>
          <w:szCs w:val="22"/>
        </w:rPr>
        <w:t xml:space="preserve">Señores: </w:t>
      </w:r>
    </w:p>
    <w:p w14:paraId="18FC0B98" w14:textId="77777777" w:rsidR="009D52E4" w:rsidRPr="004F20EC" w:rsidRDefault="009D52E4" w:rsidP="009D52E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8557D4B" w14:textId="3D445B70" w:rsidR="009D52E4" w:rsidRPr="004F20EC" w:rsidRDefault="009D52E4" w:rsidP="009D52E4">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Pr="00374ACB">
        <w:rPr>
          <w:rFonts w:ascii="Arial" w:hAnsi="Arial" w:cs="Arial"/>
          <w:szCs w:val="22"/>
          <w:highlight w:val="lightGray"/>
        </w:rPr>
        <w:t xml:space="preserve">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22B46D21" w14:textId="77777777" w:rsidR="009D52E4" w:rsidRPr="004F20EC" w:rsidRDefault="009D52E4" w:rsidP="009D52E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7ECB5E61" w14:textId="77777777" w:rsidR="009D52E4" w:rsidRDefault="009D52E4" w:rsidP="009D52E4">
      <w:pPr>
        <w:ind w:left="2127" w:hanging="2127"/>
        <w:contextualSpacing/>
        <w:rPr>
          <w:rFonts w:ascii="Arial" w:eastAsia="SimSun" w:hAnsi="Arial" w:cs="Arial"/>
          <w:b/>
          <w:szCs w:val="22"/>
        </w:rPr>
      </w:pPr>
    </w:p>
    <w:p w14:paraId="5AF0B5CF" w14:textId="77777777" w:rsidR="009D52E4" w:rsidRPr="00B161FC" w:rsidRDefault="009D52E4" w:rsidP="009D5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5F7BA8BA" w14:textId="77777777" w:rsidR="009D52E4" w:rsidRPr="004F20EC" w:rsidRDefault="009D52E4" w:rsidP="009D52E4">
      <w:pPr>
        <w:ind w:left="2127" w:hanging="2127"/>
        <w:contextualSpacing/>
        <w:rPr>
          <w:rFonts w:ascii="Arial" w:eastAsia="SimSun" w:hAnsi="Arial" w:cs="Arial"/>
          <w:b/>
          <w:szCs w:val="22"/>
        </w:rPr>
      </w:pPr>
    </w:p>
    <w:p w14:paraId="2604E24E" w14:textId="77777777" w:rsidR="009D52E4" w:rsidRDefault="009D52E4" w:rsidP="009D52E4">
      <w:pPr>
        <w:pStyle w:val="Textoindependiente"/>
        <w:widowControl w:val="0"/>
        <w:spacing w:after="0"/>
        <w:ind w:left="284" w:hanging="284"/>
        <w:jc w:val="both"/>
        <w:rPr>
          <w:rFonts w:ascii="Arial" w:hAnsi="Arial" w:cs="Arial"/>
          <w:sz w:val="20"/>
          <w:szCs w:val="20"/>
        </w:rPr>
      </w:pPr>
    </w:p>
    <w:p w14:paraId="246A920B" w14:textId="0274A697"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No tener impedimento para postular en el procedimiento de </w:t>
      </w:r>
      <w:r w:rsidR="00B67851">
        <w:rPr>
          <w:rFonts w:ascii="Arial" w:hAnsi="Arial" w:cs="Arial"/>
          <w:sz w:val="20"/>
          <w:szCs w:val="20"/>
        </w:rPr>
        <w:t>adjudicación</w:t>
      </w:r>
      <w:r w:rsidRPr="001D7001">
        <w:rPr>
          <w:rFonts w:ascii="Arial" w:hAnsi="Arial" w:cs="Arial"/>
          <w:sz w:val="20"/>
          <w:szCs w:val="20"/>
        </w:rPr>
        <w:t xml:space="preserve"> ni para contratar con el Estado, conforme al artículo 11 de la Ley de Contrataciones del Estado.</w:t>
      </w:r>
    </w:p>
    <w:p w14:paraId="27718351" w14:textId="77777777" w:rsidR="009D52E4" w:rsidRPr="001D7001" w:rsidRDefault="009D52E4" w:rsidP="009D52E4">
      <w:pPr>
        <w:pStyle w:val="Textoindependiente"/>
        <w:widowControl w:val="0"/>
        <w:spacing w:after="0"/>
        <w:jc w:val="both"/>
        <w:rPr>
          <w:rFonts w:ascii="Arial" w:hAnsi="Arial" w:cs="Arial"/>
          <w:sz w:val="20"/>
          <w:szCs w:val="20"/>
        </w:rPr>
      </w:pPr>
    </w:p>
    <w:p w14:paraId="48C793AA" w14:textId="77777777"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2B78C769" w14:textId="77777777" w:rsidR="009D52E4" w:rsidRPr="00AF488F" w:rsidRDefault="009D52E4" w:rsidP="009D52E4">
      <w:pPr>
        <w:pStyle w:val="Textoindependiente"/>
        <w:widowControl w:val="0"/>
        <w:spacing w:after="0"/>
        <w:ind w:left="284" w:hanging="284"/>
        <w:jc w:val="both"/>
        <w:rPr>
          <w:rFonts w:ascii="Arial" w:hAnsi="Arial" w:cs="Arial"/>
          <w:sz w:val="20"/>
          <w:szCs w:val="20"/>
          <w:lang w:val="es-PE"/>
        </w:rPr>
      </w:pPr>
    </w:p>
    <w:p w14:paraId="5386DB23" w14:textId="5027AC99"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aceptar y someterme a las bases, condiciones y reglas del procedimiento de </w:t>
      </w:r>
      <w:r w:rsidR="00B67851">
        <w:rPr>
          <w:rFonts w:ascii="Arial" w:hAnsi="Arial" w:cs="Arial"/>
          <w:sz w:val="20"/>
          <w:szCs w:val="20"/>
        </w:rPr>
        <w:t>adjudicación</w:t>
      </w:r>
      <w:r w:rsidRPr="001D7001">
        <w:rPr>
          <w:rFonts w:ascii="Arial" w:hAnsi="Arial" w:cs="Arial"/>
          <w:sz w:val="20"/>
          <w:szCs w:val="20"/>
        </w:rPr>
        <w:t>.</w:t>
      </w:r>
    </w:p>
    <w:p w14:paraId="7791BF4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D64FB43" w14:textId="1D1536D7"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en el presente procedimiento de </w:t>
      </w:r>
      <w:r w:rsidR="00B67851">
        <w:rPr>
          <w:rFonts w:ascii="Arial" w:hAnsi="Arial" w:cs="Arial"/>
          <w:sz w:val="20"/>
          <w:szCs w:val="20"/>
        </w:rPr>
        <w:t>adjudicación</w:t>
      </w:r>
      <w:r w:rsidRPr="001D7001">
        <w:rPr>
          <w:rFonts w:ascii="Arial" w:hAnsi="Arial" w:cs="Arial"/>
          <w:sz w:val="20"/>
          <w:szCs w:val="20"/>
        </w:rPr>
        <w:t>.</w:t>
      </w:r>
    </w:p>
    <w:p w14:paraId="160810C9"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4E78A185" w14:textId="51E584A3"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Comprometerme a mantener la oferta presentada durante el procedimiento de </w:t>
      </w:r>
      <w:r w:rsidR="00B67851">
        <w:rPr>
          <w:rFonts w:ascii="Arial" w:hAnsi="Arial" w:cs="Arial"/>
          <w:sz w:val="20"/>
          <w:szCs w:val="20"/>
        </w:rPr>
        <w:t>adjudicación</w:t>
      </w:r>
      <w:r w:rsidRPr="001D7001">
        <w:rPr>
          <w:rFonts w:ascii="Arial" w:hAnsi="Arial" w:cs="Arial"/>
          <w:sz w:val="20"/>
          <w:szCs w:val="20"/>
        </w:rPr>
        <w:t xml:space="preserve"> y a perfeccionar el contrato, en caso de resultar favorecido con la buena pro.</w:t>
      </w:r>
    </w:p>
    <w:p w14:paraId="04D9557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0B18503" w14:textId="77777777" w:rsidR="009D52E4" w:rsidRPr="004F20EC" w:rsidRDefault="009D52E4" w:rsidP="009D52E4">
      <w:pPr>
        <w:autoSpaceDE w:val="0"/>
        <w:autoSpaceDN w:val="0"/>
        <w:adjustRightInd w:val="0"/>
        <w:contextualSpacing/>
        <w:jc w:val="both"/>
        <w:rPr>
          <w:rFonts w:ascii="Arial" w:hAnsi="Arial" w:cs="Arial"/>
          <w:szCs w:val="22"/>
        </w:rPr>
      </w:pPr>
    </w:p>
    <w:p w14:paraId="55488D72" w14:textId="77777777" w:rsidR="009D52E4" w:rsidRDefault="009D52E4" w:rsidP="009D52E4">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5B672195" w14:textId="77777777" w:rsidR="009D52E4" w:rsidRDefault="009D52E4" w:rsidP="009D52E4">
      <w:pPr>
        <w:widowControl w:val="0"/>
        <w:autoSpaceDE w:val="0"/>
        <w:autoSpaceDN w:val="0"/>
        <w:adjustRightInd w:val="0"/>
        <w:jc w:val="both"/>
        <w:rPr>
          <w:rFonts w:ascii="Arial" w:hAnsi="Arial" w:cs="Arial"/>
          <w:iCs/>
          <w:color w:val="auto"/>
          <w:szCs w:val="22"/>
        </w:rPr>
      </w:pPr>
    </w:p>
    <w:p w14:paraId="1E8042CC" w14:textId="77777777" w:rsidR="009D52E4" w:rsidRPr="004F20EC" w:rsidRDefault="009D52E4" w:rsidP="009D52E4">
      <w:pPr>
        <w:widowControl w:val="0"/>
        <w:contextualSpacing/>
        <w:jc w:val="center"/>
        <w:rPr>
          <w:rFonts w:ascii="Arial" w:hAnsi="Arial" w:cs="Arial"/>
          <w:szCs w:val="22"/>
        </w:rPr>
      </w:pPr>
      <w:r>
        <w:rPr>
          <w:rFonts w:ascii="Arial" w:hAnsi="Arial" w:cs="Arial"/>
          <w:szCs w:val="22"/>
        </w:rPr>
        <w:t>__________________________________</w:t>
      </w:r>
    </w:p>
    <w:p w14:paraId="398F54A4" w14:textId="77777777" w:rsidR="009D52E4" w:rsidRPr="004F20EC" w:rsidRDefault="009D52E4" w:rsidP="009D52E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4AAEEAD3" w14:textId="77777777" w:rsidR="009D52E4" w:rsidRPr="004F20EC" w:rsidRDefault="009D52E4" w:rsidP="009D52E4">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37372ED" w14:textId="77777777" w:rsidR="009D52E4" w:rsidRPr="004F20EC" w:rsidRDefault="009D52E4" w:rsidP="009D52E4">
      <w:pPr>
        <w:contextualSpacing/>
        <w:rPr>
          <w:rFonts w:ascii="Arial" w:eastAsia="SimSun" w:hAnsi="Arial" w:cs="Arial"/>
          <w:b/>
          <w:bCs/>
          <w:color w:val="auto"/>
          <w:szCs w:val="22"/>
        </w:rPr>
      </w:pPr>
    </w:p>
    <w:p w14:paraId="6F0CB281" w14:textId="77777777" w:rsidR="009D52E4" w:rsidRDefault="009D52E4" w:rsidP="009D52E4">
      <w:pPr>
        <w:contextualSpacing/>
        <w:rPr>
          <w:rFonts w:ascii="Arial" w:eastAsia="SimSun" w:hAnsi="Arial" w:cs="Arial"/>
          <w:b/>
          <w:bCs/>
          <w:color w:val="auto"/>
          <w:szCs w:val="22"/>
        </w:rPr>
      </w:pPr>
    </w:p>
    <w:p w14:paraId="5528F8D8" w14:textId="77777777" w:rsidR="009D52E4" w:rsidRDefault="009D52E4" w:rsidP="009D52E4">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9D52E4" w:rsidRPr="00DC0B33" w14:paraId="592F094C" w14:textId="77777777" w:rsidTr="00E0626C">
        <w:trPr>
          <w:trHeight w:val="349"/>
        </w:trPr>
        <w:tc>
          <w:tcPr>
            <w:tcW w:w="8930" w:type="dxa"/>
            <w:hideMark/>
          </w:tcPr>
          <w:p w14:paraId="1FDF6B95" w14:textId="77777777" w:rsidR="009D52E4" w:rsidRPr="00DC0B33" w:rsidRDefault="009D52E4" w:rsidP="00E0626C">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9D52E4" w:rsidRPr="00DC0B33" w14:paraId="01E68EF4" w14:textId="77777777" w:rsidTr="00E0626C">
        <w:trPr>
          <w:trHeight w:val="621"/>
        </w:trPr>
        <w:tc>
          <w:tcPr>
            <w:tcW w:w="8930" w:type="dxa"/>
            <w:vAlign w:val="center"/>
            <w:hideMark/>
          </w:tcPr>
          <w:p w14:paraId="7C847E19" w14:textId="77777777" w:rsidR="009D52E4" w:rsidRPr="00DC0B33" w:rsidRDefault="009D52E4" w:rsidP="00E0626C">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506E283" w14:textId="77777777" w:rsidR="009D52E4" w:rsidRDefault="009D52E4" w:rsidP="009D52E4">
      <w:pPr>
        <w:contextualSpacing/>
        <w:jc w:val="center"/>
        <w:rPr>
          <w:rFonts w:ascii="Arial" w:eastAsia="SimSun" w:hAnsi="Arial" w:cs="Arial"/>
          <w:b/>
          <w:bCs/>
          <w:szCs w:val="22"/>
        </w:rPr>
      </w:pPr>
    </w:p>
    <w:p w14:paraId="79A61605" w14:textId="77777777" w:rsidR="00927BE8" w:rsidRDefault="00927BE8" w:rsidP="00E90F16">
      <w:pPr>
        <w:contextualSpacing/>
        <w:jc w:val="center"/>
        <w:rPr>
          <w:rFonts w:ascii="Arial" w:eastAsia="SimSun" w:hAnsi="Arial" w:cs="Arial"/>
          <w:b/>
          <w:bCs/>
          <w:szCs w:val="22"/>
        </w:rPr>
      </w:pPr>
    </w:p>
    <w:p w14:paraId="73A7AAFC" w14:textId="77777777" w:rsidR="00927BE8" w:rsidRDefault="00927BE8" w:rsidP="00E90F16">
      <w:pPr>
        <w:contextualSpacing/>
        <w:jc w:val="center"/>
        <w:rPr>
          <w:rFonts w:ascii="Arial" w:eastAsia="SimSun" w:hAnsi="Arial" w:cs="Arial"/>
          <w:b/>
          <w:bCs/>
          <w:szCs w:val="22"/>
        </w:rPr>
      </w:pPr>
    </w:p>
    <w:p w14:paraId="700A0A52" w14:textId="77777777" w:rsidR="007A1E71" w:rsidRDefault="007A1E71" w:rsidP="00E90F16">
      <w:pPr>
        <w:contextualSpacing/>
        <w:jc w:val="center"/>
        <w:rPr>
          <w:rFonts w:ascii="Arial" w:eastAsia="SimSun" w:hAnsi="Arial" w:cs="Arial"/>
          <w:b/>
          <w:bCs/>
          <w:szCs w:val="22"/>
        </w:rPr>
      </w:pPr>
    </w:p>
    <w:p w14:paraId="18CFB1A1" w14:textId="77777777" w:rsidR="007A1E71" w:rsidRDefault="007A1E71" w:rsidP="00E90F16">
      <w:pPr>
        <w:contextualSpacing/>
        <w:jc w:val="center"/>
        <w:rPr>
          <w:rFonts w:ascii="Arial" w:eastAsia="SimSun" w:hAnsi="Arial" w:cs="Arial"/>
          <w:b/>
          <w:bCs/>
          <w:szCs w:val="22"/>
        </w:rPr>
      </w:pPr>
    </w:p>
    <w:p w14:paraId="48753E12" w14:textId="77777777" w:rsidR="007A1E71" w:rsidRDefault="007A1E71" w:rsidP="00E90F16">
      <w:pPr>
        <w:contextualSpacing/>
        <w:jc w:val="center"/>
        <w:rPr>
          <w:rFonts w:ascii="Arial" w:eastAsia="SimSun" w:hAnsi="Arial" w:cs="Arial"/>
          <w:b/>
          <w:bCs/>
          <w:szCs w:val="22"/>
        </w:rPr>
      </w:pPr>
    </w:p>
    <w:p w14:paraId="70B33F84" w14:textId="77777777" w:rsidR="00C76E90" w:rsidRDefault="00C76E90" w:rsidP="00E90F16">
      <w:pPr>
        <w:contextualSpacing/>
        <w:jc w:val="center"/>
        <w:rPr>
          <w:rFonts w:ascii="Arial" w:eastAsia="SimSun" w:hAnsi="Arial" w:cs="Arial"/>
          <w:b/>
          <w:bCs/>
          <w:szCs w:val="22"/>
        </w:rPr>
      </w:pPr>
    </w:p>
    <w:p w14:paraId="27988FF6" w14:textId="6D1E3355" w:rsidR="00E90F16" w:rsidRPr="00F27094" w:rsidRDefault="00E90F16" w:rsidP="00E90F16">
      <w:pPr>
        <w:contextualSpacing/>
        <w:jc w:val="center"/>
        <w:rPr>
          <w:rFonts w:ascii="Arial" w:eastAsia="SimSun" w:hAnsi="Arial" w:cs="Arial"/>
          <w:b/>
          <w:bCs/>
          <w:szCs w:val="22"/>
        </w:rPr>
      </w:pPr>
      <w:r w:rsidRPr="00F27094">
        <w:rPr>
          <w:rFonts w:ascii="Arial" w:eastAsia="SimSun" w:hAnsi="Arial" w:cs="Arial"/>
          <w:b/>
          <w:bCs/>
          <w:szCs w:val="22"/>
        </w:rPr>
        <w:t xml:space="preserve">ANEXO N° </w:t>
      </w:r>
      <w:r w:rsidR="00760906">
        <w:rPr>
          <w:rFonts w:ascii="Arial" w:eastAsia="SimSun" w:hAnsi="Arial" w:cs="Arial"/>
          <w:b/>
          <w:bCs/>
          <w:szCs w:val="22"/>
        </w:rPr>
        <w:t>5</w:t>
      </w:r>
    </w:p>
    <w:p w14:paraId="22D7953A" w14:textId="77777777" w:rsidR="00E90F16" w:rsidRPr="00F27094" w:rsidRDefault="00E90F16" w:rsidP="00E90F16">
      <w:pPr>
        <w:contextualSpacing/>
        <w:jc w:val="center"/>
        <w:rPr>
          <w:rFonts w:ascii="Arial" w:hAnsi="Arial" w:cs="Arial"/>
          <w:b/>
          <w:szCs w:val="22"/>
        </w:rPr>
      </w:pPr>
    </w:p>
    <w:p w14:paraId="4384A923" w14:textId="351EC3B1" w:rsidR="00BA705C" w:rsidRDefault="00E90F16" w:rsidP="00E90F16">
      <w:pPr>
        <w:contextualSpacing/>
        <w:jc w:val="center"/>
        <w:rPr>
          <w:rFonts w:ascii="Arial" w:hAnsi="Arial" w:cs="Arial"/>
          <w:b/>
          <w:szCs w:val="22"/>
        </w:rPr>
      </w:pPr>
      <w:r w:rsidRPr="00F27094">
        <w:rPr>
          <w:rFonts w:ascii="Arial" w:hAnsi="Arial" w:cs="Arial"/>
          <w:b/>
          <w:szCs w:val="22"/>
        </w:rPr>
        <w:t xml:space="preserve">DECLARACIÓN JURADA DE CUMPLIMIENTO </w:t>
      </w:r>
      <w:r w:rsidR="007A1E71">
        <w:rPr>
          <w:rFonts w:ascii="Arial" w:hAnsi="Arial" w:cs="Arial"/>
          <w:b/>
          <w:szCs w:val="22"/>
        </w:rPr>
        <w:t>ESPECIFICACIONES TÉCNICAS / TERMINOS DE REFERENCIA</w:t>
      </w:r>
      <w:r w:rsidR="00BA705C">
        <w:rPr>
          <w:rFonts w:ascii="Arial" w:hAnsi="Arial" w:cs="Arial"/>
          <w:b/>
          <w:szCs w:val="22"/>
        </w:rPr>
        <w:t xml:space="preserve"> Y PROYECTO DE CONTRATO</w:t>
      </w:r>
    </w:p>
    <w:p w14:paraId="5359801A" w14:textId="6527BDE9" w:rsidR="00E90F16" w:rsidRDefault="00E90F16" w:rsidP="00E90F16">
      <w:pPr>
        <w:contextualSpacing/>
        <w:rPr>
          <w:rFonts w:ascii="Arial" w:hAnsi="Arial" w:cs="Arial"/>
          <w:szCs w:val="22"/>
        </w:rPr>
      </w:pPr>
    </w:p>
    <w:p w14:paraId="2B943DDD" w14:textId="77777777" w:rsidR="00E90F16" w:rsidRPr="00F27094" w:rsidRDefault="00E90F16" w:rsidP="00E90F16">
      <w:pPr>
        <w:contextualSpacing/>
        <w:rPr>
          <w:rFonts w:ascii="Arial" w:hAnsi="Arial" w:cs="Arial"/>
          <w:szCs w:val="22"/>
        </w:rPr>
      </w:pPr>
    </w:p>
    <w:p w14:paraId="5476A034"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 xml:space="preserve">Señores: </w:t>
      </w:r>
    </w:p>
    <w:p w14:paraId="65ECDA02" w14:textId="77777777" w:rsidR="00651555" w:rsidRPr="002339D0" w:rsidRDefault="00651555" w:rsidP="00651555">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A7466E0" w14:textId="3603B12D" w:rsidR="00651555" w:rsidRPr="004F20EC" w:rsidRDefault="00651555" w:rsidP="00651555">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Pr="00374ACB">
        <w:rPr>
          <w:rFonts w:ascii="Arial" w:hAnsi="Arial" w:cs="Arial"/>
          <w:szCs w:val="22"/>
          <w:highlight w:val="lightGray"/>
        </w:rPr>
        <w:t xml:space="preserve">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6E9B8BA5" w14:textId="77777777" w:rsidR="00651555" w:rsidRPr="004F20EC" w:rsidRDefault="00651555" w:rsidP="00651555">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1DAAE405" w14:textId="77777777" w:rsidR="00E90F16" w:rsidRPr="00F27094" w:rsidRDefault="00E90F16" w:rsidP="00E90F16">
      <w:pPr>
        <w:ind w:left="2127" w:hanging="2127"/>
        <w:contextualSpacing/>
        <w:rPr>
          <w:rFonts w:ascii="Arial" w:eastAsia="SimSun" w:hAnsi="Arial" w:cs="Arial"/>
          <w:b/>
          <w:szCs w:val="22"/>
        </w:rPr>
      </w:pPr>
    </w:p>
    <w:p w14:paraId="1D93A38F" w14:textId="77777777" w:rsidR="00651555" w:rsidRPr="004F20EC" w:rsidRDefault="00651555" w:rsidP="00651555">
      <w:pPr>
        <w:widowControl w:val="0"/>
        <w:contextualSpacing/>
        <w:rPr>
          <w:rFonts w:ascii="Arial" w:hAnsi="Arial" w:cs="Arial"/>
          <w:szCs w:val="22"/>
        </w:rPr>
      </w:pPr>
      <w:r w:rsidRPr="004F20EC">
        <w:rPr>
          <w:rFonts w:ascii="Arial" w:hAnsi="Arial" w:cs="Arial"/>
          <w:szCs w:val="22"/>
        </w:rPr>
        <w:t>Estimados señores:</w:t>
      </w:r>
    </w:p>
    <w:p w14:paraId="40F9BA16" w14:textId="3633B6C2" w:rsidR="00651555" w:rsidRDefault="00651555" w:rsidP="00651555">
      <w:pPr>
        <w:contextualSpacing/>
        <w:jc w:val="both"/>
        <w:rPr>
          <w:rFonts w:ascii="Arial"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E90F16" w:rsidRPr="00327364">
        <w:rPr>
          <w:rFonts w:ascii="Arial" w:hAnsi="Arial" w:cs="Arial"/>
          <w:szCs w:val="22"/>
        </w:rPr>
        <w:t>,</w:t>
      </w:r>
      <w:r>
        <w:rPr>
          <w:rFonts w:ascii="Arial" w:hAnsi="Arial" w:cs="Arial"/>
          <w:szCs w:val="22"/>
        </w:rPr>
        <w:t xml:space="preserve"> declaro bajo juramento que: </w:t>
      </w:r>
    </w:p>
    <w:p w14:paraId="7D439FAD" w14:textId="77777777" w:rsidR="00651555" w:rsidRDefault="00651555" w:rsidP="00E90F16">
      <w:pPr>
        <w:autoSpaceDE w:val="0"/>
        <w:autoSpaceDN w:val="0"/>
        <w:adjustRightInd w:val="0"/>
        <w:contextualSpacing/>
        <w:jc w:val="both"/>
        <w:rPr>
          <w:rFonts w:ascii="Arial" w:hAnsi="Arial" w:cs="Arial"/>
          <w:szCs w:val="22"/>
        </w:rPr>
      </w:pPr>
    </w:p>
    <w:p w14:paraId="0B95785C" w14:textId="413BEDF4" w:rsidR="00E90F16" w:rsidRPr="00F27094" w:rsidRDefault="00651555" w:rsidP="00E90F16">
      <w:pPr>
        <w:autoSpaceDE w:val="0"/>
        <w:autoSpaceDN w:val="0"/>
        <w:adjustRightInd w:val="0"/>
        <w:contextualSpacing/>
        <w:jc w:val="both"/>
        <w:rPr>
          <w:rFonts w:ascii="Arial" w:hAnsi="Arial" w:cs="Arial"/>
          <w:szCs w:val="22"/>
        </w:rPr>
      </w:pPr>
      <w:r>
        <w:rPr>
          <w:rFonts w:ascii="Arial" w:hAnsi="Arial" w:cs="Arial"/>
          <w:szCs w:val="22"/>
        </w:rPr>
        <w:t>L</w:t>
      </w:r>
      <w:r w:rsidR="00E90F16" w:rsidRPr="00F27094">
        <w:rPr>
          <w:rFonts w:ascii="Arial" w:hAnsi="Arial" w:cs="Arial"/>
          <w:szCs w:val="22"/>
        </w:rPr>
        <w:t>uego de haber examinado los documentos de</w:t>
      </w:r>
      <w:r w:rsidR="00074DA3">
        <w:rPr>
          <w:rFonts w:ascii="Arial" w:hAnsi="Arial" w:cs="Arial"/>
          <w:szCs w:val="22"/>
        </w:rPr>
        <w:t xml:space="preserve"> los Capítulos III y IV </w:t>
      </w:r>
      <w:r w:rsidR="004E4D3B">
        <w:rPr>
          <w:rFonts w:ascii="Arial" w:hAnsi="Arial" w:cs="Arial"/>
          <w:szCs w:val="22"/>
        </w:rPr>
        <w:t xml:space="preserve">de las bases de la presente contratación </w:t>
      </w:r>
      <w:r w:rsidR="00E90F16" w:rsidRPr="00F27094">
        <w:rPr>
          <w:rFonts w:ascii="Arial" w:hAnsi="Arial" w:cs="Arial"/>
          <w:szCs w:val="22"/>
        </w:rPr>
        <w:t xml:space="preserve">y </w:t>
      </w:r>
      <w:r w:rsidR="004E4D3B">
        <w:rPr>
          <w:rFonts w:ascii="Arial" w:hAnsi="Arial" w:cs="Arial"/>
          <w:szCs w:val="22"/>
        </w:rPr>
        <w:t xml:space="preserve">en pleno </w:t>
      </w:r>
      <w:r w:rsidR="00E90F16" w:rsidRPr="00F27094">
        <w:rPr>
          <w:rFonts w:ascii="Arial" w:hAnsi="Arial" w:cs="Arial"/>
          <w:szCs w:val="22"/>
        </w:rPr>
        <w:t>conoc</w:t>
      </w:r>
      <w:r w:rsidR="004E4D3B">
        <w:rPr>
          <w:rFonts w:ascii="Arial" w:hAnsi="Arial" w:cs="Arial"/>
          <w:szCs w:val="22"/>
        </w:rPr>
        <w:t>imiento d</w:t>
      </w:r>
      <w:r w:rsidR="00E90F16" w:rsidRPr="00F27094">
        <w:rPr>
          <w:rFonts w:ascii="Arial" w:hAnsi="Arial" w:cs="Arial"/>
          <w:szCs w:val="22"/>
        </w:rPr>
        <w:t>e todas las condiciones existentes, DECLARA</w:t>
      </w:r>
      <w:r w:rsidR="00F22316">
        <w:rPr>
          <w:rFonts w:ascii="Arial" w:hAnsi="Arial" w:cs="Arial"/>
          <w:szCs w:val="22"/>
        </w:rPr>
        <w:t xml:space="preserve"> oferta</w:t>
      </w:r>
      <w:r w:rsidR="00694EA4">
        <w:rPr>
          <w:rFonts w:ascii="Arial" w:hAnsi="Arial" w:cs="Arial"/>
          <w:szCs w:val="22"/>
        </w:rPr>
        <w:t>r</w:t>
      </w:r>
      <w:r w:rsidR="00F22316">
        <w:rPr>
          <w:rFonts w:ascii="Arial" w:hAnsi="Arial" w:cs="Arial"/>
          <w:szCs w:val="22"/>
        </w:rPr>
        <w:t xml:space="preserve"> </w:t>
      </w:r>
      <w:r w:rsidR="00E90F16" w:rsidRPr="00651555">
        <w:rPr>
          <w:rFonts w:ascii="Arial" w:hAnsi="Arial" w:cs="Arial"/>
          <w:szCs w:val="22"/>
          <w:highlight w:val="lightGray"/>
        </w:rPr>
        <w:t>[</w:t>
      </w:r>
      <w:r w:rsidR="0003684D">
        <w:rPr>
          <w:rFonts w:ascii="Arial" w:hAnsi="Arial" w:cs="Arial"/>
          <w:szCs w:val="22"/>
          <w:highlight w:val="lightGray"/>
        </w:rPr>
        <w:t>Consignar</w:t>
      </w:r>
      <w:r w:rsidR="00E90F16" w:rsidRPr="00831F75">
        <w:rPr>
          <w:rFonts w:ascii="Arial" w:hAnsi="Arial" w:cs="Arial"/>
          <w:szCs w:val="22"/>
          <w:highlight w:val="lightGray"/>
        </w:rPr>
        <w:t xml:space="preserve"> el objeto de contratación</w:t>
      </w:r>
      <w:r w:rsidR="00E90F16" w:rsidRPr="00E90F16">
        <w:rPr>
          <w:rFonts w:ascii="Arial" w:hAnsi="Arial" w:cs="Arial"/>
          <w:szCs w:val="22"/>
        </w:rPr>
        <w:t>]</w:t>
      </w:r>
      <w:r w:rsidR="00E90F16" w:rsidRPr="00F27094">
        <w:rPr>
          <w:rFonts w:ascii="Arial" w:hAnsi="Arial" w:cs="Arial"/>
          <w:szCs w:val="22"/>
        </w:rPr>
        <w:t xml:space="preserve">, de conformidad con </w:t>
      </w:r>
      <w:r w:rsidR="007A1E71">
        <w:rPr>
          <w:rFonts w:ascii="Arial" w:hAnsi="Arial" w:cs="Arial"/>
          <w:szCs w:val="22"/>
        </w:rPr>
        <w:t xml:space="preserve">las Especificaciones Técnicas / Términos de </w:t>
      </w:r>
      <w:proofErr w:type="gramStart"/>
      <w:r w:rsidR="007A1E71">
        <w:rPr>
          <w:rFonts w:ascii="Arial" w:hAnsi="Arial" w:cs="Arial"/>
          <w:szCs w:val="22"/>
        </w:rPr>
        <w:t xml:space="preserve">Referencia </w:t>
      </w:r>
      <w:r w:rsidR="00B21883">
        <w:rPr>
          <w:rFonts w:ascii="Arial" w:hAnsi="Arial" w:cs="Arial"/>
          <w:szCs w:val="22"/>
        </w:rPr>
        <w:t xml:space="preserve"> y</w:t>
      </w:r>
      <w:proofErr w:type="gramEnd"/>
      <w:r w:rsidR="00B21883">
        <w:rPr>
          <w:rFonts w:ascii="Arial" w:hAnsi="Arial" w:cs="Arial"/>
          <w:szCs w:val="22"/>
        </w:rPr>
        <w:t xml:space="preserve"> proyecto de c</w:t>
      </w:r>
      <w:r w:rsidR="00BA705C">
        <w:rPr>
          <w:rFonts w:ascii="Arial" w:hAnsi="Arial" w:cs="Arial"/>
          <w:szCs w:val="22"/>
        </w:rPr>
        <w:t>ontrato</w:t>
      </w:r>
      <w:r w:rsidR="00E90F16" w:rsidRPr="00F27094">
        <w:rPr>
          <w:rFonts w:ascii="Arial" w:hAnsi="Arial" w:cs="Arial"/>
          <w:szCs w:val="22"/>
        </w:rPr>
        <w:t xml:space="preserve"> que se indican</w:t>
      </w:r>
      <w:r w:rsidR="004E4D3B">
        <w:rPr>
          <w:rFonts w:ascii="Arial" w:hAnsi="Arial" w:cs="Arial"/>
          <w:szCs w:val="22"/>
        </w:rPr>
        <w:t>.</w:t>
      </w:r>
      <w:r w:rsidR="00E90F16" w:rsidRPr="00F27094">
        <w:rPr>
          <w:rFonts w:ascii="Arial" w:hAnsi="Arial" w:cs="Arial"/>
          <w:szCs w:val="22"/>
        </w:rPr>
        <w:t xml:space="preserve"> </w:t>
      </w:r>
    </w:p>
    <w:p w14:paraId="00372982" w14:textId="77777777" w:rsidR="00E90F16" w:rsidRPr="00F27094" w:rsidRDefault="00E90F16" w:rsidP="00E90F16">
      <w:pPr>
        <w:autoSpaceDE w:val="0"/>
        <w:autoSpaceDN w:val="0"/>
        <w:adjustRightInd w:val="0"/>
        <w:contextualSpacing/>
        <w:jc w:val="both"/>
        <w:rPr>
          <w:rFonts w:ascii="Arial" w:hAnsi="Arial" w:cs="Arial"/>
          <w:szCs w:val="22"/>
        </w:rPr>
      </w:pPr>
    </w:p>
    <w:p w14:paraId="5F401529" w14:textId="6F96CAFF"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En ese sentido, me comprometo a entregar los bienes</w:t>
      </w:r>
      <w:r w:rsidR="004E4D3B">
        <w:rPr>
          <w:rFonts w:ascii="Arial" w:hAnsi="Arial" w:cs="Arial"/>
          <w:szCs w:val="22"/>
        </w:rPr>
        <w:t>/servicios</w:t>
      </w:r>
      <w:r w:rsidRPr="00F27094">
        <w:rPr>
          <w:rFonts w:ascii="Arial" w:hAnsi="Arial" w:cs="Arial"/>
          <w:szCs w:val="22"/>
        </w:rPr>
        <w:t xml:space="preserve"> con las características, </w:t>
      </w:r>
      <w:r w:rsidR="00074DA3">
        <w:rPr>
          <w:rFonts w:ascii="Arial" w:hAnsi="Arial" w:cs="Arial"/>
          <w:szCs w:val="22"/>
        </w:rPr>
        <w:t>condiciones y forma</w:t>
      </w:r>
      <w:r w:rsidR="00BA705C">
        <w:rPr>
          <w:rFonts w:ascii="Arial" w:hAnsi="Arial" w:cs="Arial"/>
          <w:szCs w:val="22"/>
        </w:rPr>
        <w:t xml:space="preserve"> </w:t>
      </w:r>
      <w:r w:rsidR="00C51C36">
        <w:rPr>
          <w:rFonts w:ascii="Arial" w:hAnsi="Arial" w:cs="Arial"/>
          <w:szCs w:val="22"/>
        </w:rPr>
        <w:t>especificada</w:t>
      </w:r>
      <w:r w:rsidR="00BA705C">
        <w:rPr>
          <w:rFonts w:ascii="Arial" w:hAnsi="Arial" w:cs="Arial"/>
          <w:szCs w:val="22"/>
        </w:rPr>
        <w:t xml:space="preserve"> en </w:t>
      </w:r>
      <w:r w:rsidR="00C51C36">
        <w:rPr>
          <w:rFonts w:ascii="Arial" w:hAnsi="Arial" w:cs="Arial"/>
          <w:szCs w:val="22"/>
        </w:rPr>
        <w:t>los c</w:t>
      </w:r>
      <w:r w:rsidR="00074DA3">
        <w:rPr>
          <w:rFonts w:ascii="Arial" w:hAnsi="Arial" w:cs="Arial"/>
          <w:szCs w:val="22"/>
        </w:rPr>
        <w:t xml:space="preserve">apítulos mencionados de las presentes </w:t>
      </w:r>
      <w:r w:rsidR="00A0126D">
        <w:rPr>
          <w:rFonts w:ascii="Arial" w:hAnsi="Arial" w:cs="Arial"/>
          <w:szCs w:val="22"/>
        </w:rPr>
        <w:t>b</w:t>
      </w:r>
      <w:r w:rsidR="00074DA3">
        <w:rPr>
          <w:rFonts w:ascii="Arial" w:hAnsi="Arial" w:cs="Arial"/>
          <w:szCs w:val="22"/>
        </w:rPr>
        <w:t>ases</w:t>
      </w:r>
      <w:r w:rsidR="00BA705C">
        <w:rPr>
          <w:rFonts w:ascii="Arial" w:hAnsi="Arial" w:cs="Arial"/>
          <w:szCs w:val="22"/>
        </w:rPr>
        <w:t>.</w:t>
      </w:r>
    </w:p>
    <w:p w14:paraId="3878BF8B" w14:textId="77777777"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ab/>
      </w:r>
      <w:r w:rsidRPr="00F27094">
        <w:rPr>
          <w:rFonts w:ascii="Arial" w:hAnsi="Arial" w:cs="Arial"/>
          <w:szCs w:val="22"/>
        </w:rPr>
        <w:tab/>
      </w:r>
    </w:p>
    <w:p w14:paraId="0B59086C" w14:textId="77777777" w:rsidR="00E90F16" w:rsidRPr="00F27094" w:rsidRDefault="00E90F16" w:rsidP="00E90F16">
      <w:pPr>
        <w:contextualSpacing/>
        <w:jc w:val="both"/>
        <w:rPr>
          <w:rFonts w:ascii="Arial" w:hAnsi="Arial" w:cs="Arial"/>
          <w:szCs w:val="22"/>
        </w:rPr>
      </w:pPr>
    </w:p>
    <w:p w14:paraId="712AB3A6" w14:textId="77777777" w:rsidR="00651555" w:rsidRPr="004F20EC" w:rsidRDefault="00651555" w:rsidP="00651555">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AFE6E68" w14:textId="77777777" w:rsidR="00E90F16" w:rsidRPr="00F27094" w:rsidRDefault="00E90F16" w:rsidP="00E90F16">
      <w:pPr>
        <w:ind w:left="3545"/>
        <w:contextualSpacing/>
        <w:jc w:val="center"/>
        <w:rPr>
          <w:rFonts w:ascii="Arial" w:eastAsia="SimSun" w:hAnsi="Arial" w:cs="Arial"/>
          <w:szCs w:val="22"/>
        </w:rPr>
      </w:pPr>
    </w:p>
    <w:p w14:paraId="0B06B2BE" w14:textId="77777777" w:rsidR="00E90F16" w:rsidRDefault="00E90F16" w:rsidP="00EC565A">
      <w:pPr>
        <w:contextualSpacing/>
        <w:rPr>
          <w:rFonts w:ascii="Arial" w:eastAsia="SimSun" w:hAnsi="Arial" w:cs="Arial"/>
          <w:szCs w:val="22"/>
        </w:rPr>
      </w:pPr>
    </w:p>
    <w:p w14:paraId="1B03E3B0" w14:textId="77777777" w:rsidR="00EC565A" w:rsidRDefault="00EC565A" w:rsidP="00EC565A">
      <w:pPr>
        <w:contextualSpacing/>
        <w:rPr>
          <w:rFonts w:ascii="Arial" w:eastAsia="SimSun" w:hAnsi="Arial" w:cs="Arial"/>
          <w:szCs w:val="22"/>
        </w:rPr>
      </w:pPr>
    </w:p>
    <w:p w14:paraId="7F42A768" w14:textId="77777777" w:rsidR="00EC565A" w:rsidRPr="00F27094" w:rsidRDefault="00EC565A" w:rsidP="00EC565A">
      <w:pPr>
        <w:contextualSpacing/>
        <w:rPr>
          <w:rFonts w:ascii="Arial" w:eastAsia="SimSun" w:hAnsi="Arial" w:cs="Arial"/>
          <w:szCs w:val="22"/>
        </w:rPr>
      </w:pPr>
    </w:p>
    <w:p w14:paraId="4A088CD1"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450F0A76"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D113738"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8803DD4" w14:textId="77777777" w:rsidR="00E221E2" w:rsidRDefault="00E221E2" w:rsidP="00E221E2">
      <w:pPr>
        <w:contextualSpacing/>
        <w:jc w:val="center"/>
        <w:rPr>
          <w:rFonts w:ascii="Arial" w:hAnsi="Arial" w:cs="Arial"/>
          <w:b/>
          <w:szCs w:val="22"/>
        </w:rPr>
      </w:pPr>
    </w:p>
    <w:p w14:paraId="3103F2EE" w14:textId="77777777" w:rsidR="00E21EE6" w:rsidRDefault="00E21EE6" w:rsidP="00EC565A">
      <w:pPr>
        <w:contextualSpacing/>
        <w:rPr>
          <w:rFonts w:ascii="Arial" w:eastAsia="SimSun" w:hAnsi="Arial" w:cs="Arial"/>
          <w:b/>
          <w:bCs/>
          <w:color w:val="auto"/>
          <w:szCs w:val="22"/>
        </w:rPr>
      </w:pPr>
    </w:p>
    <w:p w14:paraId="7F8B6621" w14:textId="77777777" w:rsidR="00EC565A" w:rsidRDefault="00EC565A" w:rsidP="00EC565A">
      <w:pPr>
        <w:contextualSpacing/>
        <w:rPr>
          <w:rFonts w:ascii="Arial" w:eastAsia="SimSun" w:hAnsi="Arial" w:cs="Arial"/>
          <w:b/>
          <w:bCs/>
          <w:color w:val="auto"/>
          <w:szCs w:val="22"/>
        </w:rPr>
      </w:pPr>
    </w:p>
    <w:p w14:paraId="21D9FFBE" w14:textId="77777777" w:rsidR="00EC565A" w:rsidRPr="00AB1BF9" w:rsidRDefault="00EC565A" w:rsidP="00EC565A">
      <w:pPr>
        <w:contextualSpacing/>
        <w:rPr>
          <w:rFonts w:ascii="Arial" w:eastAsia="SimSun" w:hAnsi="Arial" w:cs="Arial"/>
          <w:b/>
          <w:bCs/>
          <w:color w:val="auto"/>
          <w:szCs w:val="22"/>
        </w:rPr>
      </w:pPr>
    </w:p>
    <w:p w14:paraId="4334EA53" w14:textId="77777777" w:rsidR="00AB1BF9" w:rsidRDefault="00AB1BF9" w:rsidP="00625BAE">
      <w:pPr>
        <w:spacing w:after="0" w:line="240" w:lineRule="auto"/>
        <w:rPr>
          <w:rFonts w:ascii="Arial" w:hAnsi="Arial" w:cs="Arial"/>
          <w:b/>
          <w:i/>
          <w:color w:val="FF0000"/>
          <w:sz w:val="16"/>
          <w:lang w:val="es-ES"/>
        </w:rPr>
      </w:pPr>
    </w:p>
    <w:p w14:paraId="600E44DF" w14:textId="77777777" w:rsidR="004E4D3B" w:rsidRDefault="004E4D3B" w:rsidP="00625BAE">
      <w:pPr>
        <w:spacing w:after="0" w:line="240" w:lineRule="auto"/>
        <w:rPr>
          <w:rFonts w:ascii="Arial" w:hAnsi="Arial" w:cs="Arial"/>
          <w:b/>
          <w:i/>
          <w:color w:val="FF0000"/>
          <w:sz w:val="16"/>
          <w:lang w:val="es-ES"/>
        </w:rPr>
      </w:pPr>
    </w:p>
    <w:p w14:paraId="1E750D3C" w14:textId="6D1FB475" w:rsidR="004E4D3B" w:rsidRDefault="004E4D3B" w:rsidP="00625BAE">
      <w:pPr>
        <w:spacing w:after="0" w:line="240" w:lineRule="auto"/>
        <w:rPr>
          <w:rFonts w:ascii="Arial" w:hAnsi="Arial" w:cs="Arial"/>
          <w:b/>
          <w:i/>
          <w:color w:val="FF0000"/>
          <w:sz w:val="16"/>
          <w:lang w:val="es-ES"/>
        </w:rPr>
      </w:pPr>
    </w:p>
    <w:p w14:paraId="745ACB10" w14:textId="4896AA85" w:rsidR="004A3FE5" w:rsidRDefault="004A3FE5" w:rsidP="00625BAE">
      <w:pPr>
        <w:spacing w:after="0" w:line="240" w:lineRule="auto"/>
        <w:rPr>
          <w:rFonts w:ascii="Arial" w:hAnsi="Arial" w:cs="Arial"/>
          <w:b/>
          <w:i/>
          <w:color w:val="FF0000"/>
          <w:sz w:val="16"/>
          <w:lang w:val="es-ES"/>
        </w:rPr>
      </w:pPr>
    </w:p>
    <w:p w14:paraId="57188DC0" w14:textId="77777777" w:rsidR="004A3FE5" w:rsidRDefault="004A3FE5" w:rsidP="00625BAE">
      <w:pPr>
        <w:spacing w:after="0" w:line="240" w:lineRule="auto"/>
        <w:rPr>
          <w:rFonts w:ascii="Arial" w:hAnsi="Arial" w:cs="Arial"/>
          <w:b/>
          <w:i/>
          <w:color w:val="FF0000"/>
          <w:sz w:val="16"/>
          <w:lang w:val="es-ES"/>
        </w:rPr>
      </w:pPr>
    </w:p>
    <w:p w14:paraId="0B8971B2" w14:textId="77777777" w:rsidR="004E4D3B" w:rsidRDefault="004E4D3B" w:rsidP="00625BAE">
      <w:pPr>
        <w:spacing w:after="0" w:line="240" w:lineRule="auto"/>
        <w:rPr>
          <w:rFonts w:ascii="Arial" w:hAnsi="Arial" w:cs="Arial"/>
          <w:b/>
          <w:i/>
          <w:color w:val="FF0000"/>
          <w:sz w:val="16"/>
          <w:lang w:val="es-ES"/>
        </w:rPr>
      </w:pPr>
    </w:p>
    <w:p w14:paraId="32DB644D" w14:textId="77777777" w:rsidR="004E4D3B" w:rsidRDefault="004E4D3B" w:rsidP="00625BAE">
      <w:pPr>
        <w:spacing w:after="0" w:line="240" w:lineRule="auto"/>
        <w:rPr>
          <w:rFonts w:ascii="Arial" w:hAnsi="Arial" w:cs="Arial"/>
          <w:b/>
          <w:i/>
          <w:color w:val="FF0000"/>
          <w:sz w:val="16"/>
          <w:lang w:val="es-ES"/>
        </w:rPr>
      </w:pPr>
    </w:p>
    <w:p w14:paraId="25A39F03" w14:textId="715FFBD0" w:rsidR="004E4D3B" w:rsidRDefault="004E4D3B" w:rsidP="00625BAE">
      <w:pPr>
        <w:spacing w:after="0" w:line="240" w:lineRule="auto"/>
        <w:rPr>
          <w:rFonts w:ascii="Arial" w:hAnsi="Arial" w:cs="Arial"/>
          <w:b/>
          <w:i/>
          <w:color w:val="FF0000"/>
          <w:sz w:val="16"/>
          <w:lang w:val="es-ES"/>
        </w:rPr>
      </w:pPr>
    </w:p>
    <w:p w14:paraId="0A4C3F1F" w14:textId="77777777" w:rsidR="00933890" w:rsidRDefault="00933890" w:rsidP="00625BAE">
      <w:pPr>
        <w:spacing w:after="0" w:line="240" w:lineRule="auto"/>
        <w:rPr>
          <w:rFonts w:ascii="Arial" w:hAnsi="Arial" w:cs="Arial"/>
          <w:b/>
          <w:i/>
          <w:color w:val="FF0000"/>
          <w:sz w:val="16"/>
          <w:lang w:val="es-ES"/>
        </w:rPr>
      </w:pPr>
    </w:p>
    <w:p w14:paraId="05480E17" w14:textId="484F503D" w:rsidR="00073281" w:rsidRDefault="00BA705C" w:rsidP="00073281">
      <w:pPr>
        <w:spacing w:line="259" w:lineRule="auto"/>
        <w:jc w:val="center"/>
        <w:rPr>
          <w:rFonts w:ascii="Arial" w:hAnsi="Arial" w:cs="Arial"/>
          <w:b/>
          <w:szCs w:val="22"/>
        </w:rPr>
      </w:pPr>
      <w:r>
        <w:rPr>
          <w:rFonts w:ascii="Arial" w:hAnsi="Arial" w:cs="Arial"/>
          <w:b/>
          <w:szCs w:val="22"/>
        </w:rPr>
        <w:t xml:space="preserve">ANEXO N° </w:t>
      </w:r>
      <w:r w:rsidR="00760906">
        <w:rPr>
          <w:rFonts w:ascii="Arial" w:hAnsi="Arial" w:cs="Arial"/>
          <w:b/>
          <w:szCs w:val="22"/>
        </w:rPr>
        <w:t>6</w:t>
      </w:r>
    </w:p>
    <w:p w14:paraId="38513CF5" w14:textId="77777777" w:rsidR="00073281" w:rsidRPr="00F27094" w:rsidRDefault="00073281" w:rsidP="00073281">
      <w:pPr>
        <w:spacing w:line="259" w:lineRule="auto"/>
        <w:jc w:val="center"/>
        <w:rPr>
          <w:rFonts w:ascii="Arial" w:hAnsi="Arial" w:cs="Arial"/>
          <w:b/>
          <w:szCs w:val="22"/>
        </w:rPr>
      </w:pPr>
    </w:p>
    <w:p w14:paraId="1F9C4A1D" w14:textId="77777777" w:rsidR="00073281" w:rsidRPr="00F27094" w:rsidRDefault="00073281" w:rsidP="00073281">
      <w:pPr>
        <w:contextualSpacing/>
        <w:jc w:val="center"/>
        <w:rPr>
          <w:rFonts w:ascii="Arial" w:hAnsi="Arial" w:cs="Arial"/>
          <w:b/>
          <w:szCs w:val="22"/>
        </w:rPr>
      </w:pPr>
      <w:r w:rsidRPr="00F27094">
        <w:rPr>
          <w:rFonts w:ascii="Arial" w:hAnsi="Arial" w:cs="Arial"/>
          <w:b/>
          <w:szCs w:val="22"/>
        </w:rPr>
        <w:t xml:space="preserve">COMPROMISO DE INTEGRIDAD </w:t>
      </w:r>
    </w:p>
    <w:p w14:paraId="49D3FC79" w14:textId="77777777" w:rsidR="00073281" w:rsidRPr="00F27094" w:rsidRDefault="00073281" w:rsidP="00073281">
      <w:pPr>
        <w:contextualSpacing/>
        <w:jc w:val="both"/>
        <w:rPr>
          <w:rFonts w:ascii="Arial" w:eastAsia="SimSun" w:hAnsi="Arial" w:cs="Arial"/>
          <w:szCs w:val="22"/>
        </w:rPr>
      </w:pPr>
    </w:p>
    <w:p w14:paraId="648981CD" w14:textId="77777777" w:rsidR="00073281" w:rsidRPr="00F27094" w:rsidRDefault="00073281" w:rsidP="00073281">
      <w:pPr>
        <w:contextualSpacing/>
        <w:jc w:val="both"/>
        <w:rPr>
          <w:rFonts w:ascii="Arial" w:eastAsia="SimSun" w:hAnsi="Arial" w:cs="Arial"/>
          <w:szCs w:val="22"/>
        </w:rPr>
      </w:pPr>
    </w:p>
    <w:p w14:paraId="6E3C3319"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16812D56"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74B4FB67" w14:textId="603BA5B1"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00B67851" w:rsidRPr="00374ACB">
        <w:rPr>
          <w:rFonts w:ascii="Arial" w:hAnsi="Arial" w:cs="Arial"/>
          <w:szCs w:val="22"/>
          <w:highlight w:val="lightGray"/>
        </w:rPr>
        <w:t xml:space="preserve"> </w:t>
      </w:r>
      <w:r w:rsidRPr="00374ACB">
        <w:rPr>
          <w:rFonts w:ascii="Arial" w:hAnsi="Arial" w:cs="Arial"/>
          <w:szCs w:val="22"/>
          <w:highlight w:val="lightGray"/>
        </w:rPr>
        <w:t>(RES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p>
    <w:p w14:paraId="5E1DA357" w14:textId="77777777" w:rsidR="00E221E2" w:rsidRPr="004F20EC" w:rsidRDefault="00E221E2" w:rsidP="00E221E2">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91B9459" w14:textId="77777777" w:rsidR="00073281" w:rsidRPr="00F27094" w:rsidRDefault="00073281" w:rsidP="00073281">
      <w:pPr>
        <w:widowControl w:val="0"/>
        <w:contextualSpacing/>
        <w:jc w:val="both"/>
        <w:rPr>
          <w:rFonts w:ascii="Arial" w:hAnsi="Arial" w:cs="Arial"/>
          <w:szCs w:val="22"/>
        </w:rPr>
      </w:pPr>
    </w:p>
    <w:p w14:paraId="302C4991"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5C8E4FAD" w14:textId="77777777" w:rsidR="00073281" w:rsidRPr="00F27094" w:rsidRDefault="00073281" w:rsidP="00073281">
      <w:pPr>
        <w:contextualSpacing/>
        <w:jc w:val="both"/>
        <w:rPr>
          <w:rFonts w:ascii="Arial" w:eastAsia="SimSun" w:hAnsi="Arial" w:cs="Arial"/>
          <w:szCs w:val="22"/>
        </w:rPr>
      </w:pPr>
    </w:p>
    <w:p w14:paraId="5A937DA8" w14:textId="6B506392" w:rsidR="00073281" w:rsidRPr="00F27094"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w:t>
      </w:r>
      <w:r w:rsidR="00732F62">
        <w:rPr>
          <w:rFonts w:ascii="Arial" w:eastAsia="SimSun" w:hAnsi="Arial" w:cs="Arial"/>
          <w:color w:val="auto"/>
          <w:szCs w:val="22"/>
        </w:rPr>
        <w:t>he</w:t>
      </w:r>
      <w:r w:rsidR="002A71CF">
        <w:rPr>
          <w:rFonts w:ascii="Arial" w:eastAsia="SimSun" w:hAnsi="Arial" w:cs="Arial"/>
          <w:color w:val="auto"/>
          <w:szCs w:val="22"/>
        </w:rPr>
        <w:t>mos</w:t>
      </w:r>
      <w:r w:rsidRPr="00F27094">
        <w:rPr>
          <w:rFonts w:ascii="Arial" w:eastAsia="SimSun" w:hAnsi="Arial" w:cs="Arial"/>
          <w:color w:val="auto"/>
          <w:szCs w:val="22"/>
        </w:rPr>
        <w:t xml:space="preserve">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w:t>
      </w:r>
      <w:r>
        <w:rPr>
          <w:rFonts w:ascii="Arial" w:eastAsia="SimSun" w:hAnsi="Arial" w:cs="Arial"/>
          <w:color w:val="auto"/>
          <w:szCs w:val="22"/>
        </w:rPr>
        <w:t xml:space="preserve">ato objeto del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Pr>
          <w:rFonts w:ascii="Arial" w:eastAsia="SimSun" w:hAnsi="Arial" w:cs="Arial"/>
          <w:color w:val="auto"/>
          <w:szCs w:val="22"/>
        </w:rPr>
        <w:t>.</w:t>
      </w:r>
    </w:p>
    <w:p w14:paraId="67487FC1" w14:textId="77777777" w:rsidR="00073281" w:rsidRDefault="00073281" w:rsidP="00073281">
      <w:pPr>
        <w:pStyle w:val="Prrafodelista"/>
        <w:spacing w:after="0" w:line="240" w:lineRule="auto"/>
        <w:ind w:left="426"/>
        <w:jc w:val="both"/>
        <w:rPr>
          <w:rFonts w:ascii="Arial" w:eastAsia="SimSun" w:hAnsi="Arial" w:cs="Arial"/>
          <w:color w:val="auto"/>
          <w:szCs w:val="22"/>
        </w:rPr>
      </w:pPr>
    </w:p>
    <w:p w14:paraId="6359F444" w14:textId="1951973F" w:rsidR="00073281"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hemos celebrado acuerdos formales o </w:t>
      </w:r>
      <w:r w:rsidRPr="00821859">
        <w:rPr>
          <w:rFonts w:ascii="Arial" w:eastAsia="SimSun" w:hAnsi="Arial" w:cs="Arial"/>
          <w:color w:val="auto"/>
          <w:szCs w:val="22"/>
        </w:rPr>
        <w:t xml:space="preserve">tácitos, entre los postores o con terceros, con el fin de establecer prácticas restrictivas de la libre competencia; </w:t>
      </w:r>
      <w:r w:rsidRPr="00F27094">
        <w:rPr>
          <w:rFonts w:ascii="Arial" w:eastAsia="SimSun" w:hAnsi="Arial" w:cs="Arial"/>
          <w:color w:val="auto"/>
          <w:szCs w:val="22"/>
        </w:rPr>
        <w:t xml:space="preserve">asimismo declaramos que mantendremos la confidencialidad de los temas tratados en 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sidRPr="00F27094">
        <w:rPr>
          <w:rFonts w:ascii="Arial" w:eastAsia="SimSun" w:hAnsi="Arial" w:cs="Arial"/>
          <w:color w:val="auto"/>
          <w:szCs w:val="22"/>
        </w:rPr>
        <w:t xml:space="preserve"> asegurando que toda documentación será resguardada y no será emplead</w:t>
      </w:r>
      <w:r>
        <w:rPr>
          <w:rFonts w:ascii="Arial" w:eastAsia="SimSun" w:hAnsi="Arial" w:cs="Arial"/>
          <w:color w:val="auto"/>
          <w:szCs w:val="22"/>
        </w:rPr>
        <w:t>a por terceros para ningún caso.</w:t>
      </w:r>
    </w:p>
    <w:p w14:paraId="0CFCB6CA" w14:textId="77777777" w:rsidR="00073281" w:rsidRPr="007E722A" w:rsidRDefault="00073281" w:rsidP="00073281">
      <w:pPr>
        <w:pStyle w:val="Prrafodelista"/>
        <w:rPr>
          <w:rFonts w:ascii="Arial" w:eastAsia="SimSun" w:hAnsi="Arial" w:cs="Arial"/>
          <w:color w:val="auto"/>
          <w:szCs w:val="22"/>
        </w:rPr>
      </w:pPr>
    </w:p>
    <w:p w14:paraId="55FD0DF1" w14:textId="77777777" w:rsidR="00073281" w:rsidRPr="007E722A" w:rsidRDefault="00073281" w:rsidP="00073281">
      <w:pPr>
        <w:pStyle w:val="Prrafodelista"/>
        <w:spacing w:after="0" w:line="240" w:lineRule="auto"/>
        <w:ind w:left="426"/>
        <w:jc w:val="both"/>
        <w:rPr>
          <w:rFonts w:ascii="Arial" w:eastAsia="SimSun" w:hAnsi="Arial" w:cs="Arial"/>
          <w:color w:val="auto"/>
          <w:szCs w:val="22"/>
        </w:rPr>
      </w:pPr>
    </w:p>
    <w:p w14:paraId="4B86AE40" w14:textId="77777777" w:rsidR="00E221E2" w:rsidRPr="004F20EC" w:rsidRDefault="00073281" w:rsidP="00E221E2">
      <w:pPr>
        <w:autoSpaceDE w:val="0"/>
        <w:autoSpaceDN w:val="0"/>
        <w:adjustRightInd w:val="0"/>
        <w:contextualSpacing/>
        <w:jc w:val="both"/>
        <w:rPr>
          <w:rFonts w:ascii="Arial" w:hAnsi="Arial" w:cs="Arial"/>
          <w:szCs w:val="22"/>
        </w:rPr>
      </w:pPr>
      <w:r w:rsidRPr="00F27094">
        <w:rPr>
          <w:rFonts w:ascii="Arial" w:hAnsi="Arial" w:cs="Arial"/>
          <w:szCs w:val="22"/>
        </w:rPr>
        <w:t xml:space="preserve"> </w:t>
      </w:r>
    </w:p>
    <w:p w14:paraId="08D7AB37"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37294D0" w14:textId="54D007EA" w:rsidR="00073281" w:rsidRPr="00F27094" w:rsidRDefault="00073281" w:rsidP="00E221E2">
      <w:pPr>
        <w:autoSpaceDE w:val="0"/>
        <w:autoSpaceDN w:val="0"/>
        <w:adjustRightInd w:val="0"/>
        <w:contextualSpacing/>
        <w:jc w:val="both"/>
        <w:rPr>
          <w:rFonts w:ascii="Arial" w:eastAsia="SimSun" w:hAnsi="Arial" w:cs="Arial"/>
          <w:szCs w:val="22"/>
        </w:rPr>
      </w:pPr>
    </w:p>
    <w:p w14:paraId="2DC3B16D" w14:textId="77777777" w:rsidR="00073281" w:rsidRPr="00F27094" w:rsidRDefault="00073281" w:rsidP="00073281">
      <w:pPr>
        <w:ind w:left="3545"/>
        <w:contextualSpacing/>
        <w:jc w:val="center"/>
        <w:rPr>
          <w:rFonts w:ascii="Arial" w:eastAsia="SimSun" w:hAnsi="Arial" w:cs="Arial"/>
          <w:szCs w:val="22"/>
        </w:rPr>
      </w:pPr>
    </w:p>
    <w:p w14:paraId="477A6F79" w14:textId="77777777" w:rsidR="00073281" w:rsidRPr="00F27094" w:rsidRDefault="00073281" w:rsidP="00073281">
      <w:pPr>
        <w:ind w:left="3545"/>
        <w:contextualSpacing/>
        <w:jc w:val="center"/>
        <w:rPr>
          <w:rFonts w:ascii="Arial" w:eastAsia="SimSun" w:hAnsi="Arial" w:cs="Arial"/>
          <w:szCs w:val="22"/>
        </w:rPr>
      </w:pPr>
    </w:p>
    <w:p w14:paraId="3F135CBC" w14:textId="77777777" w:rsidR="00073281" w:rsidRPr="00F27094" w:rsidRDefault="00073281" w:rsidP="00073281">
      <w:pPr>
        <w:ind w:left="3545"/>
        <w:contextualSpacing/>
        <w:jc w:val="center"/>
        <w:rPr>
          <w:rFonts w:ascii="Arial" w:eastAsia="SimSun" w:hAnsi="Arial" w:cs="Arial"/>
          <w:szCs w:val="22"/>
        </w:rPr>
      </w:pPr>
    </w:p>
    <w:p w14:paraId="013BD0F2"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6ECB88BC"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114996AD"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F262BF6" w14:textId="77777777" w:rsidR="00E221E2" w:rsidRDefault="00E221E2" w:rsidP="00E221E2">
      <w:pPr>
        <w:contextualSpacing/>
        <w:jc w:val="center"/>
        <w:rPr>
          <w:rFonts w:ascii="Arial" w:hAnsi="Arial" w:cs="Arial"/>
          <w:b/>
          <w:szCs w:val="22"/>
        </w:rPr>
      </w:pPr>
    </w:p>
    <w:p w14:paraId="650E6B77" w14:textId="75875E55" w:rsidR="00073281" w:rsidRDefault="00073281" w:rsidP="00E90F16">
      <w:pPr>
        <w:contextualSpacing/>
        <w:jc w:val="center"/>
        <w:rPr>
          <w:rFonts w:ascii="Arial" w:eastAsia="SimSun" w:hAnsi="Arial" w:cs="Arial"/>
          <w:b/>
          <w:bCs/>
          <w:szCs w:val="22"/>
        </w:rPr>
      </w:pPr>
    </w:p>
    <w:p w14:paraId="653AE6C0" w14:textId="3DD276D4" w:rsidR="00741FA3" w:rsidRDefault="00741FA3" w:rsidP="00E90F16">
      <w:pPr>
        <w:contextualSpacing/>
        <w:jc w:val="center"/>
        <w:rPr>
          <w:rFonts w:ascii="Arial" w:eastAsia="SimSun" w:hAnsi="Arial" w:cs="Arial"/>
          <w:b/>
          <w:bCs/>
          <w:szCs w:val="22"/>
        </w:rPr>
      </w:pPr>
    </w:p>
    <w:p w14:paraId="12327569" w14:textId="77777777" w:rsidR="00760906" w:rsidRDefault="00760906" w:rsidP="00E90F16">
      <w:pPr>
        <w:contextualSpacing/>
        <w:jc w:val="center"/>
        <w:rPr>
          <w:rFonts w:ascii="Arial" w:eastAsia="SimSun" w:hAnsi="Arial" w:cs="Arial"/>
          <w:b/>
          <w:bCs/>
          <w:szCs w:val="22"/>
        </w:rPr>
      </w:pPr>
    </w:p>
    <w:p w14:paraId="3EC99CEA" w14:textId="77777777" w:rsidR="00760906" w:rsidRDefault="00760906" w:rsidP="00E90F16">
      <w:pPr>
        <w:contextualSpacing/>
        <w:jc w:val="center"/>
        <w:rPr>
          <w:rFonts w:ascii="Arial" w:eastAsia="SimSun" w:hAnsi="Arial" w:cs="Arial"/>
          <w:b/>
          <w:bCs/>
          <w:szCs w:val="22"/>
        </w:rPr>
      </w:pPr>
    </w:p>
    <w:p w14:paraId="58A9DAE3" w14:textId="77777777" w:rsidR="00760906" w:rsidRDefault="00760906" w:rsidP="00E90F16">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760906" w:rsidRPr="004F20EC" w14:paraId="680C2E12" w14:textId="77777777" w:rsidTr="00E0626C">
        <w:trPr>
          <w:trHeight w:val="132"/>
        </w:trPr>
        <w:tc>
          <w:tcPr>
            <w:tcW w:w="9072" w:type="dxa"/>
          </w:tcPr>
          <w:p w14:paraId="7050D51A" w14:textId="77777777" w:rsidR="00760906" w:rsidRPr="004F20EC" w:rsidRDefault="00760906"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760906" w:rsidRPr="004F20EC" w14:paraId="4145C6F1" w14:textId="77777777" w:rsidTr="00E0626C">
        <w:trPr>
          <w:trHeight w:val="85"/>
        </w:trPr>
        <w:tc>
          <w:tcPr>
            <w:tcW w:w="9072" w:type="dxa"/>
          </w:tcPr>
          <w:p w14:paraId="36504A79" w14:textId="48473572" w:rsidR="00760906" w:rsidRPr="004F20EC" w:rsidRDefault="00760906"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objeto de contratación sea bienes</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CEDF43A" w14:textId="77777777" w:rsidR="00760906" w:rsidRDefault="00760906" w:rsidP="00760906">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44409A6" w14:textId="77777777" w:rsidR="00760906" w:rsidRDefault="00760906" w:rsidP="00E90F16">
      <w:pPr>
        <w:contextualSpacing/>
        <w:jc w:val="center"/>
        <w:rPr>
          <w:rFonts w:ascii="Arial" w:eastAsia="SimSun" w:hAnsi="Arial" w:cs="Arial"/>
          <w:b/>
          <w:bCs/>
          <w:szCs w:val="22"/>
        </w:rPr>
      </w:pPr>
    </w:p>
    <w:p w14:paraId="68B191D1" w14:textId="6A24032E" w:rsidR="00E90F16" w:rsidRDefault="00BA705C" w:rsidP="00E90F16">
      <w:pPr>
        <w:contextualSpacing/>
        <w:jc w:val="center"/>
        <w:rPr>
          <w:rFonts w:ascii="Arial" w:eastAsia="SimSun" w:hAnsi="Arial" w:cs="Arial"/>
          <w:b/>
          <w:bCs/>
          <w:szCs w:val="22"/>
        </w:rPr>
      </w:pPr>
      <w:r>
        <w:rPr>
          <w:rFonts w:ascii="Arial" w:eastAsia="SimSun" w:hAnsi="Arial" w:cs="Arial"/>
          <w:b/>
          <w:bCs/>
          <w:szCs w:val="22"/>
        </w:rPr>
        <w:t xml:space="preserve">ANEXO N° </w:t>
      </w:r>
      <w:r w:rsidR="00434DE8">
        <w:rPr>
          <w:rFonts w:ascii="Arial" w:eastAsia="SimSun" w:hAnsi="Arial" w:cs="Arial"/>
          <w:b/>
          <w:bCs/>
          <w:szCs w:val="22"/>
        </w:rPr>
        <w:t>7</w:t>
      </w:r>
    </w:p>
    <w:p w14:paraId="0676A1B1" w14:textId="6ED79C9F" w:rsidR="00B64CDA" w:rsidRDefault="00765390" w:rsidP="00765390">
      <w:pPr>
        <w:tabs>
          <w:tab w:val="left" w:pos="3465"/>
        </w:tabs>
        <w:contextualSpacing/>
        <w:rPr>
          <w:rFonts w:ascii="Arial" w:eastAsia="SimSun" w:hAnsi="Arial" w:cs="Arial"/>
          <w:b/>
          <w:bCs/>
          <w:szCs w:val="22"/>
        </w:rPr>
      </w:pPr>
      <w:r>
        <w:rPr>
          <w:rFonts w:ascii="Arial" w:eastAsia="SimSun" w:hAnsi="Arial" w:cs="Arial"/>
          <w:b/>
          <w:bCs/>
          <w:szCs w:val="22"/>
        </w:rPr>
        <w:tab/>
      </w:r>
    </w:p>
    <w:p w14:paraId="1025C7B7" w14:textId="77777777" w:rsidR="00B64CDA" w:rsidRPr="002A6E7E" w:rsidRDefault="00B64CDA" w:rsidP="00B64CDA">
      <w:pPr>
        <w:contextualSpacing/>
        <w:jc w:val="center"/>
        <w:rPr>
          <w:rFonts w:ascii="Arial" w:hAnsi="Arial" w:cs="Arial"/>
          <w:b/>
          <w:szCs w:val="22"/>
        </w:rPr>
      </w:pPr>
      <w:r w:rsidRPr="002A6E7E">
        <w:rPr>
          <w:rFonts w:ascii="Arial" w:hAnsi="Arial" w:cs="Arial"/>
          <w:b/>
          <w:szCs w:val="22"/>
        </w:rPr>
        <w:t>DECLARACIÓN JURADA DE COMPROMISO A ENTREGAR</w:t>
      </w:r>
    </w:p>
    <w:p w14:paraId="146B64BD" w14:textId="77777777" w:rsidR="00B64CDA" w:rsidRPr="00F27094" w:rsidRDefault="00B64CDA" w:rsidP="00B64CDA">
      <w:pPr>
        <w:contextualSpacing/>
        <w:jc w:val="center"/>
        <w:rPr>
          <w:rFonts w:ascii="Arial" w:hAnsi="Arial" w:cs="Arial"/>
          <w:b/>
          <w:szCs w:val="22"/>
        </w:rPr>
      </w:pPr>
      <w:r w:rsidRPr="002A6E7E">
        <w:rPr>
          <w:rFonts w:ascii="Arial" w:hAnsi="Arial" w:cs="Arial"/>
          <w:b/>
          <w:szCs w:val="22"/>
        </w:rPr>
        <w:t>INFORMACIÓN TÉCNICA QUE PERMITA LA CATALOGACIÓN</w:t>
      </w:r>
      <w:r w:rsidRPr="00F27094">
        <w:rPr>
          <w:rFonts w:ascii="Arial" w:hAnsi="Arial" w:cs="Arial"/>
          <w:b/>
          <w:szCs w:val="22"/>
        </w:rPr>
        <w:t xml:space="preserve"> </w:t>
      </w:r>
    </w:p>
    <w:p w14:paraId="77047568" w14:textId="77777777" w:rsidR="00B64CDA" w:rsidRDefault="00B64CDA" w:rsidP="00E90F16">
      <w:pPr>
        <w:contextualSpacing/>
        <w:jc w:val="center"/>
        <w:rPr>
          <w:rFonts w:ascii="Arial" w:eastAsia="SimSun" w:hAnsi="Arial" w:cs="Arial"/>
          <w:b/>
          <w:bCs/>
          <w:szCs w:val="22"/>
        </w:rPr>
      </w:pPr>
    </w:p>
    <w:p w14:paraId="01191351" w14:textId="77777777" w:rsidR="00E90F16" w:rsidRDefault="00E90F16" w:rsidP="0034384B">
      <w:pPr>
        <w:spacing w:after="0" w:line="240" w:lineRule="auto"/>
        <w:contextualSpacing/>
        <w:jc w:val="center"/>
        <w:rPr>
          <w:rFonts w:ascii="Arial" w:eastAsia="SimSun" w:hAnsi="Arial" w:cs="Arial"/>
          <w:szCs w:val="22"/>
        </w:rPr>
      </w:pPr>
    </w:p>
    <w:p w14:paraId="0DE42E82"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05D8D87E"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AF61424" w14:textId="0F09CE52"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00B67851" w:rsidRPr="00374ACB">
        <w:rPr>
          <w:rFonts w:ascii="Arial" w:hAnsi="Arial" w:cs="Arial"/>
          <w:szCs w:val="22"/>
          <w:highlight w:val="lightGray"/>
        </w:rPr>
        <w:t xml:space="preserve"> </w:t>
      </w:r>
      <w:r w:rsidRPr="00374ACB">
        <w:rPr>
          <w:rFonts w:ascii="Arial" w:hAnsi="Arial" w:cs="Arial"/>
          <w:szCs w:val="22"/>
          <w:highlight w:val="lightGray"/>
        </w:rPr>
        <w:t>(RES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7D6F9605" w14:textId="77777777" w:rsidR="00E221E2" w:rsidRPr="004F20EC" w:rsidRDefault="00E221E2" w:rsidP="00E221E2">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038375F9" w14:textId="77777777" w:rsidR="003B6271" w:rsidRPr="00F27094" w:rsidRDefault="003B6271" w:rsidP="0034384B">
      <w:pPr>
        <w:spacing w:after="0" w:line="240" w:lineRule="auto"/>
        <w:contextualSpacing/>
        <w:rPr>
          <w:rFonts w:ascii="Arial" w:eastAsia="SimSun" w:hAnsi="Arial" w:cs="Arial"/>
          <w:szCs w:val="22"/>
        </w:rPr>
      </w:pPr>
    </w:p>
    <w:p w14:paraId="05A75C81" w14:textId="77777777" w:rsidR="00506BFD" w:rsidRPr="0034384B" w:rsidRDefault="00506BFD" w:rsidP="0034384B">
      <w:pPr>
        <w:pStyle w:val="Textoindependiente"/>
        <w:spacing w:after="0" w:line="240" w:lineRule="auto"/>
        <w:rPr>
          <w:rFonts w:ascii="Arial" w:hAnsi="Arial" w:cs="Arial"/>
          <w:sz w:val="22"/>
          <w:szCs w:val="22"/>
        </w:rPr>
      </w:pPr>
    </w:p>
    <w:p w14:paraId="42881052"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 mi representada se compromete a:</w:t>
      </w:r>
    </w:p>
    <w:p w14:paraId="5C878506" w14:textId="77777777" w:rsidR="003D704E" w:rsidRPr="0034384B" w:rsidRDefault="003D704E" w:rsidP="0034384B">
      <w:pPr>
        <w:tabs>
          <w:tab w:val="left" w:leader="dot" w:pos="10301"/>
        </w:tabs>
        <w:spacing w:after="0" w:line="240" w:lineRule="auto"/>
        <w:jc w:val="both"/>
        <w:rPr>
          <w:rFonts w:ascii="Arial" w:hAnsi="Arial" w:cs="Arial"/>
          <w:szCs w:val="22"/>
        </w:rPr>
      </w:pPr>
    </w:p>
    <w:p w14:paraId="072A3C0E"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r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7A4E9ACE" w14:textId="77777777" w:rsidR="00E221E2" w:rsidRPr="004F20EC" w:rsidRDefault="00E221E2" w:rsidP="00E221E2">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3495DA1B"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artículo</w:t>
      </w:r>
    </w:p>
    <w:p w14:paraId="73DD0EA7"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parte y</w:t>
      </w:r>
    </w:p>
    <w:p w14:paraId="02881C80"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OTAN de Catalogación de encontrarse catalogado.</w:t>
      </w:r>
    </w:p>
    <w:p w14:paraId="3ABA097B"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p>
    <w:p w14:paraId="0E0A8942"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45405DBA" w14:textId="77777777" w:rsidR="00E221E2" w:rsidRPr="004F20EC" w:rsidRDefault="00E221E2" w:rsidP="00E221E2">
      <w:pPr>
        <w:pStyle w:val="Textoindependiente"/>
        <w:spacing w:after="0" w:line="240" w:lineRule="auto"/>
        <w:rPr>
          <w:rFonts w:ascii="Arial" w:hAnsi="Arial" w:cs="Arial"/>
          <w:sz w:val="22"/>
          <w:szCs w:val="22"/>
        </w:rPr>
      </w:pPr>
    </w:p>
    <w:p w14:paraId="51587D9D"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Proporcionar a</w:t>
      </w:r>
      <w:r w:rsidRPr="004F20EC">
        <w:rPr>
          <w:rFonts w:ascii="Arial" w:hAnsi="Arial" w:cs="Arial"/>
          <w:spacing w:val="-8"/>
          <w:szCs w:val="22"/>
        </w:rPr>
        <w:t xml:space="preserve"> </w:t>
      </w:r>
      <w:r w:rsidRPr="008202E4">
        <w:rPr>
          <w:rFonts w:ascii="Arial" w:hAnsi="Arial" w:cs="Arial"/>
          <w:szCs w:val="22"/>
          <w:highlight w:val="lightGray"/>
        </w:rPr>
        <w:t>[Consignar el nombre de la Entidad usuaria</w:t>
      </w:r>
      <w:r w:rsidRPr="008202E4">
        <w:rPr>
          <w:rFonts w:ascii="Arial" w:hAnsi="Arial" w:cs="Arial"/>
          <w:szCs w:val="22"/>
          <w:highlight w:val="lightGray"/>
          <w:shd w:val="clear" w:color="auto" w:fill="BFBFBF"/>
        </w:rPr>
        <w:t>]</w:t>
      </w:r>
      <w:r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 xml:space="preserve">técnica y los datos técnicos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D7D018" w14:textId="77777777" w:rsidR="00E221E2" w:rsidRPr="004F20EC" w:rsidRDefault="00E221E2" w:rsidP="00E221E2">
      <w:pPr>
        <w:pStyle w:val="Textoindependiente"/>
        <w:spacing w:after="0" w:line="240" w:lineRule="auto"/>
        <w:rPr>
          <w:rFonts w:ascii="Arial" w:hAnsi="Arial" w:cs="Arial"/>
          <w:sz w:val="22"/>
          <w:szCs w:val="22"/>
        </w:rPr>
      </w:pPr>
    </w:p>
    <w:p w14:paraId="5456FD50"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 xml:space="preserve">En caso </w:t>
      </w:r>
      <w:r w:rsidRPr="004F20EC">
        <w:rPr>
          <w:rFonts w:ascii="Arial" w:hAnsi="Arial" w:cs="Arial"/>
          <w:spacing w:val="2"/>
          <w:szCs w:val="22"/>
        </w:rPr>
        <w:t xml:space="preserve">de </w:t>
      </w:r>
      <w:r w:rsidRPr="004F20EC">
        <w:rPr>
          <w:rFonts w:ascii="Arial" w:hAnsi="Arial" w:cs="Arial"/>
          <w:szCs w:val="22"/>
        </w:rPr>
        <w:t xml:space="preserve">que subcontrate </w:t>
      </w:r>
      <w:r w:rsidRPr="004F20EC">
        <w:rPr>
          <w:rFonts w:ascii="Arial" w:hAnsi="Arial" w:cs="Arial"/>
          <w:spacing w:val="-5"/>
          <w:szCs w:val="22"/>
        </w:rPr>
        <w:t xml:space="preserve">el </w:t>
      </w:r>
      <w:r w:rsidRPr="004F20EC">
        <w:rPr>
          <w:rFonts w:ascii="Arial" w:hAnsi="Arial" w:cs="Arial"/>
          <w:szCs w:val="22"/>
        </w:rPr>
        <w:t xml:space="preserve">suministro </w:t>
      </w:r>
      <w:r w:rsidRPr="004F20EC">
        <w:rPr>
          <w:rFonts w:ascii="Arial" w:hAnsi="Arial" w:cs="Arial"/>
          <w:spacing w:val="2"/>
          <w:szCs w:val="22"/>
        </w:rPr>
        <w:t xml:space="preserve">de </w:t>
      </w:r>
      <w:r w:rsidRPr="004F20EC">
        <w:rPr>
          <w:rFonts w:ascii="Arial" w:hAnsi="Arial" w:cs="Arial"/>
          <w:szCs w:val="22"/>
        </w:rPr>
        <w:t xml:space="preserve">los artículos </w:t>
      </w:r>
      <w:r w:rsidRPr="004F20EC">
        <w:rPr>
          <w:rFonts w:ascii="Arial" w:hAnsi="Arial" w:cs="Arial"/>
          <w:spacing w:val="2"/>
          <w:szCs w:val="22"/>
        </w:rPr>
        <w:t xml:space="preserve">de </w:t>
      </w:r>
      <w:r w:rsidRPr="004F20EC">
        <w:rPr>
          <w:rFonts w:ascii="Arial" w:hAnsi="Arial" w:cs="Arial"/>
          <w:szCs w:val="22"/>
        </w:rPr>
        <w:t xml:space="preserve">abastecimiento, nos hacemos responsables </w:t>
      </w:r>
      <w:r w:rsidRPr="004F20EC">
        <w:rPr>
          <w:rFonts w:ascii="Arial" w:hAnsi="Arial" w:cs="Arial"/>
          <w:spacing w:val="2"/>
          <w:szCs w:val="22"/>
        </w:rPr>
        <w:t xml:space="preserve">de </w:t>
      </w:r>
      <w:r w:rsidRPr="004F20EC">
        <w:rPr>
          <w:rFonts w:ascii="Arial" w:hAnsi="Arial" w:cs="Arial"/>
          <w:szCs w:val="22"/>
        </w:rPr>
        <w:t xml:space="preserve">obtener </w:t>
      </w:r>
      <w:r w:rsidRPr="004F20EC">
        <w:rPr>
          <w:rFonts w:ascii="Arial" w:hAnsi="Arial" w:cs="Arial"/>
          <w:spacing w:val="2"/>
          <w:szCs w:val="22"/>
        </w:rPr>
        <w:t xml:space="preserve">de </w:t>
      </w:r>
      <w:r w:rsidRPr="004F20EC">
        <w:rPr>
          <w:rFonts w:ascii="Arial" w:hAnsi="Arial" w:cs="Arial"/>
          <w:szCs w:val="22"/>
        </w:rPr>
        <w:t xml:space="preserve">éste toda la documentación técnica necesaria para </w:t>
      </w:r>
      <w:r w:rsidRPr="004F20EC">
        <w:rPr>
          <w:rFonts w:ascii="Arial" w:hAnsi="Arial" w:cs="Arial"/>
          <w:spacing w:val="3"/>
          <w:szCs w:val="22"/>
        </w:rPr>
        <w:t xml:space="preserve">la </w:t>
      </w:r>
      <w:r w:rsidRPr="004F20EC">
        <w:rPr>
          <w:rFonts w:ascii="Arial" w:hAnsi="Arial" w:cs="Arial"/>
          <w:szCs w:val="22"/>
        </w:rPr>
        <w:t xml:space="preserve">identificación completa </w:t>
      </w:r>
      <w:r w:rsidRPr="004F20EC">
        <w:rPr>
          <w:rFonts w:ascii="Arial" w:hAnsi="Arial" w:cs="Arial"/>
          <w:spacing w:val="2"/>
          <w:szCs w:val="22"/>
        </w:rPr>
        <w:t xml:space="preserve">de </w:t>
      </w:r>
      <w:r w:rsidRPr="004F20EC">
        <w:rPr>
          <w:rFonts w:ascii="Arial" w:hAnsi="Arial" w:cs="Arial"/>
          <w:szCs w:val="22"/>
        </w:rPr>
        <w:t xml:space="preserve">todos los artículos suministrados bajo </w:t>
      </w:r>
      <w:r w:rsidRPr="004F20EC">
        <w:rPr>
          <w:rFonts w:ascii="Arial" w:hAnsi="Arial" w:cs="Arial"/>
          <w:spacing w:val="-5"/>
          <w:szCs w:val="22"/>
        </w:rPr>
        <w:t xml:space="preserve">el </w:t>
      </w:r>
      <w:r w:rsidRPr="004F20EC">
        <w:rPr>
          <w:rFonts w:ascii="Arial" w:hAnsi="Arial" w:cs="Arial"/>
          <w:szCs w:val="22"/>
        </w:rPr>
        <w:t xml:space="preserve">contrato, y </w:t>
      </w:r>
      <w:r w:rsidRPr="004F20EC">
        <w:rPr>
          <w:rFonts w:ascii="Arial" w:hAnsi="Arial" w:cs="Arial"/>
          <w:spacing w:val="2"/>
          <w:szCs w:val="22"/>
        </w:rPr>
        <w:t xml:space="preserve">de </w:t>
      </w:r>
      <w:r w:rsidRPr="004F20EC">
        <w:rPr>
          <w:rFonts w:ascii="Arial" w:hAnsi="Arial" w:cs="Arial"/>
          <w:szCs w:val="22"/>
        </w:rPr>
        <w:t xml:space="preserve">encontrarse catalogados, </w:t>
      </w:r>
      <w:r w:rsidRPr="004F20EC">
        <w:rPr>
          <w:rFonts w:ascii="Arial" w:hAnsi="Arial" w:cs="Arial"/>
          <w:spacing w:val="-5"/>
          <w:szCs w:val="22"/>
        </w:rPr>
        <w:t xml:space="preserve">el </w:t>
      </w:r>
      <w:r w:rsidRPr="004F20EC">
        <w:rPr>
          <w:rFonts w:ascii="Arial" w:hAnsi="Arial" w:cs="Arial"/>
          <w:szCs w:val="22"/>
        </w:rPr>
        <w:t>Número OTAN de Catalogación correspondiente, y entregarlos a</w:t>
      </w:r>
      <w:r w:rsidRPr="004F20EC">
        <w:rPr>
          <w:rFonts w:ascii="Arial" w:hAnsi="Arial" w:cs="Arial"/>
          <w:color w:val="000000" w:themeColor="text1"/>
          <w:szCs w:val="22"/>
        </w:rPr>
        <w:t xml:space="preserve">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p>
    <w:p w14:paraId="2840C2AD" w14:textId="77777777" w:rsidR="00E221E2" w:rsidRPr="004F20EC" w:rsidRDefault="00E221E2" w:rsidP="00E221E2">
      <w:pPr>
        <w:pStyle w:val="Textoindependiente"/>
        <w:spacing w:after="0" w:line="240" w:lineRule="auto"/>
        <w:rPr>
          <w:rFonts w:ascii="Arial" w:hAnsi="Arial" w:cs="Arial"/>
          <w:sz w:val="22"/>
          <w:szCs w:val="22"/>
        </w:rPr>
      </w:pPr>
    </w:p>
    <w:p w14:paraId="57792DCE"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474EB9" w14:textId="77777777" w:rsidR="003B6271" w:rsidRDefault="003B6271" w:rsidP="0034384B">
      <w:pPr>
        <w:pStyle w:val="Textoindependiente"/>
        <w:spacing w:after="0" w:line="240" w:lineRule="auto"/>
        <w:ind w:left="426"/>
        <w:rPr>
          <w:rFonts w:ascii="Arial" w:hAnsi="Arial" w:cs="Arial"/>
          <w:sz w:val="22"/>
          <w:szCs w:val="22"/>
        </w:rPr>
      </w:pPr>
    </w:p>
    <w:p w14:paraId="732FEC02" w14:textId="77777777" w:rsidR="003B6271" w:rsidRDefault="003B6271" w:rsidP="0034384B">
      <w:pPr>
        <w:pStyle w:val="Textoindependiente"/>
        <w:spacing w:after="0" w:line="240" w:lineRule="auto"/>
        <w:ind w:left="426"/>
        <w:rPr>
          <w:rFonts w:ascii="Arial" w:hAnsi="Arial" w:cs="Arial"/>
          <w:sz w:val="22"/>
          <w:szCs w:val="22"/>
        </w:rPr>
      </w:pPr>
    </w:p>
    <w:p w14:paraId="1B265C8F"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29B9A8DA"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528F70EF"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3DA051FE" w14:textId="77777777" w:rsidR="00013057" w:rsidRPr="004F20EC" w:rsidRDefault="00013057" w:rsidP="00013057">
      <w:pPr>
        <w:widowControl w:val="0"/>
        <w:spacing w:after="0" w:line="240" w:lineRule="auto"/>
        <w:jc w:val="both"/>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13057" w:rsidRPr="004F20EC" w14:paraId="383DED9D" w14:textId="77777777" w:rsidTr="00E0626C">
        <w:trPr>
          <w:trHeight w:val="132"/>
        </w:trPr>
        <w:tc>
          <w:tcPr>
            <w:tcW w:w="9072" w:type="dxa"/>
          </w:tcPr>
          <w:p w14:paraId="4A76523E" w14:textId="77777777" w:rsidR="00013057" w:rsidRPr="004F20EC" w:rsidRDefault="00013057"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13057" w:rsidRPr="004F20EC" w14:paraId="111239FD" w14:textId="77777777" w:rsidTr="00E0626C">
        <w:trPr>
          <w:trHeight w:val="85"/>
        </w:trPr>
        <w:tc>
          <w:tcPr>
            <w:tcW w:w="9072" w:type="dxa"/>
          </w:tcPr>
          <w:p w14:paraId="3AD178C0" w14:textId="581A5EDA" w:rsidR="00013057" w:rsidRPr="004F20EC" w:rsidRDefault="00013057" w:rsidP="00E0626C">
            <w:pPr>
              <w:widowControl w:val="0"/>
              <w:spacing w:after="0" w:line="240" w:lineRule="auto"/>
              <w:jc w:val="both"/>
              <w:rPr>
                <w:rFonts w:ascii="Arial" w:hAnsi="Arial" w:cs="Arial"/>
                <w:bCs/>
                <w:i/>
                <w:color w:val="2F5496" w:themeColor="accent5" w:themeShade="BF"/>
                <w:sz w:val="18"/>
                <w:szCs w:val="18"/>
                <w:lang w:val="es-ES"/>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03476965" w14:textId="77777777" w:rsidR="00013057" w:rsidRPr="004F20EC" w:rsidRDefault="00013057" w:rsidP="00013057">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65A2E9EF" w14:textId="77777777" w:rsidR="00013057" w:rsidRDefault="00013057" w:rsidP="00013057">
      <w:pPr>
        <w:spacing w:line="259" w:lineRule="auto"/>
        <w:jc w:val="center"/>
        <w:rPr>
          <w:rFonts w:ascii="Arial" w:hAnsi="Arial" w:cs="Arial"/>
          <w:b/>
          <w:szCs w:val="22"/>
        </w:rPr>
      </w:pPr>
    </w:p>
    <w:p w14:paraId="35F5500B" w14:textId="03D9ADD6" w:rsidR="00013057" w:rsidRPr="004F20EC" w:rsidRDefault="00013057" w:rsidP="00013057">
      <w:pPr>
        <w:spacing w:line="259" w:lineRule="auto"/>
        <w:jc w:val="center"/>
        <w:rPr>
          <w:rFonts w:ascii="Arial" w:hAnsi="Arial" w:cs="Arial"/>
          <w:b/>
          <w:szCs w:val="22"/>
        </w:rPr>
      </w:pPr>
      <w:r w:rsidRPr="004F20EC">
        <w:rPr>
          <w:rFonts w:ascii="Arial" w:hAnsi="Arial" w:cs="Arial"/>
          <w:b/>
          <w:szCs w:val="22"/>
        </w:rPr>
        <w:t xml:space="preserve">ANEXO N° </w:t>
      </w:r>
      <w:r>
        <w:rPr>
          <w:rFonts w:ascii="Arial" w:hAnsi="Arial" w:cs="Arial"/>
          <w:b/>
          <w:szCs w:val="22"/>
        </w:rPr>
        <w:t>8</w:t>
      </w:r>
    </w:p>
    <w:p w14:paraId="1F0C74CA" w14:textId="77777777" w:rsidR="00013057" w:rsidRPr="004F20EC" w:rsidRDefault="00013057" w:rsidP="00013057">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3BE9251A" w14:textId="77777777" w:rsidR="00013057" w:rsidRPr="004F20EC" w:rsidRDefault="00013057" w:rsidP="00013057">
      <w:pPr>
        <w:contextualSpacing/>
        <w:jc w:val="both"/>
        <w:rPr>
          <w:rFonts w:ascii="Arial" w:hAnsi="Arial" w:cs="Arial"/>
          <w:szCs w:val="22"/>
        </w:rPr>
      </w:pPr>
    </w:p>
    <w:p w14:paraId="7A41275D" w14:textId="77777777" w:rsidR="00013057" w:rsidRPr="004F20EC" w:rsidRDefault="00013057" w:rsidP="00013057">
      <w:pPr>
        <w:widowControl w:val="0"/>
        <w:contextualSpacing/>
        <w:jc w:val="both"/>
        <w:rPr>
          <w:rFonts w:ascii="Arial" w:hAnsi="Arial" w:cs="Arial"/>
          <w:szCs w:val="22"/>
        </w:rPr>
      </w:pPr>
      <w:r w:rsidRPr="004F20EC">
        <w:rPr>
          <w:rFonts w:ascii="Arial" w:hAnsi="Arial" w:cs="Arial"/>
          <w:szCs w:val="22"/>
        </w:rPr>
        <w:t xml:space="preserve">Señores: </w:t>
      </w:r>
    </w:p>
    <w:p w14:paraId="30902195" w14:textId="77777777" w:rsidR="00013057" w:rsidRPr="004F20EC" w:rsidRDefault="00013057" w:rsidP="0001305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4652247" w14:textId="67A13371" w:rsidR="00013057" w:rsidRPr="004F20EC" w:rsidRDefault="00013057" w:rsidP="00013057">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Pr="00374ACB">
        <w:rPr>
          <w:rFonts w:ascii="Arial" w:hAnsi="Arial" w:cs="Arial"/>
          <w:szCs w:val="22"/>
          <w:highlight w:val="lightGray"/>
        </w:rPr>
        <w:t xml:space="preserve">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56E0CCC4" w14:textId="77777777" w:rsidR="00013057" w:rsidRPr="004F20EC" w:rsidRDefault="00013057" w:rsidP="0001305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091C6648" w14:textId="77777777" w:rsidR="00013057" w:rsidRPr="004F20EC" w:rsidRDefault="00013057" w:rsidP="00013057">
      <w:pPr>
        <w:contextualSpacing/>
        <w:jc w:val="both"/>
        <w:rPr>
          <w:rFonts w:ascii="Arial" w:eastAsia="SimSun" w:hAnsi="Arial" w:cs="Arial"/>
          <w:szCs w:val="22"/>
        </w:rPr>
      </w:pPr>
    </w:p>
    <w:p w14:paraId="218C7AED" w14:textId="77777777" w:rsidR="00013057" w:rsidRPr="004F20EC" w:rsidRDefault="00013057" w:rsidP="0001305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2554945D" w14:textId="77777777" w:rsidR="00013057" w:rsidRPr="004F20EC" w:rsidRDefault="00013057" w:rsidP="00013057">
      <w:pPr>
        <w:contextualSpacing/>
        <w:jc w:val="both"/>
        <w:rPr>
          <w:rFonts w:ascii="Arial" w:hAnsi="Arial" w:cs="Arial"/>
          <w:szCs w:val="22"/>
        </w:rPr>
      </w:pPr>
    </w:p>
    <w:p w14:paraId="38CC8B74" w14:textId="77777777" w:rsidR="00013057" w:rsidRPr="004F20EC" w:rsidRDefault="00013057" w:rsidP="00013057">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1A0EA88D" w14:textId="77777777" w:rsidR="00013057" w:rsidRPr="004F20EC" w:rsidRDefault="00013057" w:rsidP="00013057">
      <w:pPr>
        <w:autoSpaceDE w:val="0"/>
        <w:autoSpaceDN w:val="0"/>
        <w:adjustRightInd w:val="0"/>
        <w:contextualSpacing/>
        <w:jc w:val="both"/>
        <w:rPr>
          <w:rFonts w:ascii="Arial" w:hAnsi="Arial" w:cs="Arial"/>
          <w:szCs w:val="22"/>
        </w:rPr>
      </w:pPr>
    </w:p>
    <w:p w14:paraId="3F64E0AC" w14:textId="77777777" w:rsidR="00013057" w:rsidRDefault="00013057" w:rsidP="0001305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1C0BE9D9" w14:textId="77777777" w:rsidR="00013057" w:rsidRDefault="00013057" w:rsidP="00013057">
      <w:pPr>
        <w:widowControl w:val="0"/>
        <w:autoSpaceDE w:val="0"/>
        <w:autoSpaceDN w:val="0"/>
        <w:adjustRightInd w:val="0"/>
        <w:jc w:val="both"/>
        <w:rPr>
          <w:rFonts w:ascii="Arial" w:hAnsi="Arial" w:cs="Arial"/>
          <w:iCs/>
          <w:color w:val="auto"/>
          <w:szCs w:val="22"/>
        </w:rPr>
      </w:pPr>
    </w:p>
    <w:p w14:paraId="1016E8A0" w14:textId="77777777" w:rsidR="00013057" w:rsidRPr="004F20EC" w:rsidRDefault="00013057" w:rsidP="00013057">
      <w:pPr>
        <w:widowControl w:val="0"/>
        <w:contextualSpacing/>
        <w:jc w:val="center"/>
        <w:rPr>
          <w:rFonts w:ascii="Arial" w:hAnsi="Arial" w:cs="Arial"/>
          <w:szCs w:val="22"/>
        </w:rPr>
      </w:pPr>
      <w:r>
        <w:rPr>
          <w:rFonts w:ascii="Arial" w:hAnsi="Arial" w:cs="Arial"/>
          <w:szCs w:val="22"/>
        </w:rPr>
        <w:t>__________________________________</w:t>
      </w:r>
    </w:p>
    <w:p w14:paraId="59E6FDD7" w14:textId="77777777" w:rsidR="00013057" w:rsidRPr="004F20EC" w:rsidRDefault="00013057" w:rsidP="0001305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A51865" w14:textId="77777777" w:rsidR="00013057" w:rsidRPr="004F20EC" w:rsidRDefault="00013057" w:rsidP="00013057">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11A594C4" w14:textId="77777777" w:rsidR="00013057" w:rsidRPr="004F20EC" w:rsidRDefault="00013057" w:rsidP="00013057">
      <w:pPr>
        <w:contextualSpacing/>
        <w:jc w:val="center"/>
        <w:rPr>
          <w:rFonts w:ascii="Arial" w:hAnsi="Arial" w:cs="Arial"/>
          <w:b/>
          <w:szCs w:val="22"/>
        </w:rPr>
      </w:pPr>
    </w:p>
    <w:p w14:paraId="1848CDEA" w14:textId="77777777" w:rsidR="00013057" w:rsidRPr="004F20EC" w:rsidRDefault="00013057" w:rsidP="00013057">
      <w:pPr>
        <w:contextualSpacing/>
        <w:jc w:val="center"/>
        <w:rPr>
          <w:rFonts w:ascii="Arial" w:hAnsi="Arial" w:cs="Arial"/>
          <w:b/>
          <w:szCs w:val="22"/>
        </w:rPr>
      </w:pPr>
    </w:p>
    <w:p w14:paraId="3C105204" w14:textId="77777777" w:rsidR="00013057" w:rsidRPr="004F20EC" w:rsidRDefault="00013057" w:rsidP="00013057">
      <w:pPr>
        <w:contextualSpacing/>
        <w:jc w:val="center"/>
        <w:rPr>
          <w:rFonts w:ascii="Arial" w:hAnsi="Arial" w:cs="Arial"/>
          <w:b/>
          <w:szCs w:val="22"/>
        </w:rPr>
      </w:pPr>
    </w:p>
    <w:p w14:paraId="59272C48" w14:textId="77777777" w:rsidR="00013057" w:rsidRPr="004F20EC" w:rsidRDefault="00013057" w:rsidP="00013057">
      <w:pPr>
        <w:contextualSpacing/>
        <w:jc w:val="center"/>
        <w:rPr>
          <w:rFonts w:ascii="Arial" w:hAnsi="Arial" w:cs="Arial"/>
          <w:b/>
          <w:szCs w:val="22"/>
        </w:rPr>
      </w:pPr>
    </w:p>
    <w:p w14:paraId="4EDAB546" w14:textId="77777777" w:rsidR="00013057" w:rsidRPr="004F20EC" w:rsidRDefault="00013057" w:rsidP="00013057">
      <w:pPr>
        <w:contextualSpacing/>
        <w:jc w:val="center"/>
        <w:rPr>
          <w:rFonts w:ascii="Arial" w:hAnsi="Arial" w:cs="Arial"/>
          <w:b/>
          <w:szCs w:val="22"/>
        </w:rPr>
      </w:pPr>
    </w:p>
    <w:p w14:paraId="37692695" w14:textId="77777777" w:rsidR="00013057" w:rsidRPr="004F20EC" w:rsidRDefault="00013057" w:rsidP="00013057">
      <w:pPr>
        <w:contextualSpacing/>
        <w:jc w:val="center"/>
        <w:rPr>
          <w:rFonts w:ascii="Arial" w:hAnsi="Arial" w:cs="Arial"/>
          <w:b/>
          <w:szCs w:val="22"/>
        </w:rPr>
      </w:pPr>
    </w:p>
    <w:p w14:paraId="57F9E809" w14:textId="77777777" w:rsidR="00013057" w:rsidRPr="004F20EC" w:rsidRDefault="00013057" w:rsidP="00013057">
      <w:pPr>
        <w:contextualSpacing/>
        <w:jc w:val="center"/>
        <w:rPr>
          <w:rFonts w:ascii="Arial" w:hAnsi="Arial" w:cs="Arial"/>
          <w:b/>
          <w:szCs w:val="22"/>
        </w:rPr>
      </w:pPr>
    </w:p>
    <w:p w14:paraId="63EC7470" w14:textId="77777777" w:rsidR="00E221E2" w:rsidRDefault="00E221E2" w:rsidP="00E221E2">
      <w:pPr>
        <w:contextualSpacing/>
        <w:jc w:val="center"/>
        <w:rPr>
          <w:rFonts w:ascii="Arial" w:hAnsi="Arial" w:cs="Arial"/>
          <w:b/>
          <w:szCs w:val="22"/>
        </w:rPr>
      </w:pPr>
    </w:p>
    <w:p w14:paraId="52B26EE7" w14:textId="77777777" w:rsidR="00013057" w:rsidRDefault="00013057" w:rsidP="00E221E2">
      <w:pPr>
        <w:contextualSpacing/>
        <w:jc w:val="center"/>
        <w:rPr>
          <w:rFonts w:ascii="Arial" w:hAnsi="Arial" w:cs="Arial"/>
          <w:b/>
          <w:szCs w:val="22"/>
        </w:rPr>
      </w:pPr>
    </w:p>
    <w:p w14:paraId="687D7C33" w14:textId="77777777" w:rsidR="00013057" w:rsidRDefault="00013057" w:rsidP="00E221E2">
      <w:pPr>
        <w:contextualSpacing/>
        <w:jc w:val="center"/>
        <w:rPr>
          <w:rFonts w:ascii="Arial" w:hAnsi="Arial" w:cs="Arial"/>
          <w:b/>
          <w:szCs w:val="22"/>
        </w:rPr>
      </w:pPr>
    </w:p>
    <w:p w14:paraId="73B69AB6" w14:textId="77777777" w:rsidR="00013057" w:rsidRDefault="00013057" w:rsidP="00E221E2">
      <w:pPr>
        <w:contextualSpacing/>
        <w:jc w:val="center"/>
        <w:rPr>
          <w:rFonts w:ascii="Arial" w:hAnsi="Arial" w:cs="Arial"/>
          <w:b/>
          <w:szCs w:val="22"/>
        </w:rPr>
      </w:pPr>
    </w:p>
    <w:p w14:paraId="0947B4E7" w14:textId="77777777" w:rsidR="00013057" w:rsidRDefault="00013057" w:rsidP="00E221E2">
      <w:pPr>
        <w:contextualSpacing/>
        <w:jc w:val="center"/>
        <w:rPr>
          <w:rFonts w:ascii="Arial" w:hAnsi="Arial" w:cs="Arial"/>
          <w:b/>
          <w:szCs w:val="22"/>
        </w:rPr>
      </w:pPr>
    </w:p>
    <w:p w14:paraId="07CD1EE5" w14:textId="77777777" w:rsidR="00765390" w:rsidRDefault="00765390" w:rsidP="007E724C">
      <w:pPr>
        <w:contextualSpacing/>
        <w:jc w:val="center"/>
        <w:rPr>
          <w:rFonts w:ascii="Arial" w:hAnsi="Arial" w:cs="Arial"/>
          <w:b/>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221E2" w:rsidRPr="004F20EC" w14:paraId="7900F268" w14:textId="77777777" w:rsidTr="00E0626C">
        <w:trPr>
          <w:trHeight w:val="132"/>
        </w:trPr>
        <w:tc>
          <w:tcPr>
            <w:tcW w:w="9072" w:type="dxa"/>
          </w:tcPr>
          <w:p w14:paraId="3679C82B" w14:textId="77777777" w:rsidR="00E221E2" w:rsidRPr="004F20EC" w:rsidRDefault="00E221E2"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E221E2" w:rsidRPr="004F20EC" w14:paraId="7682080D" w14:textId="77777777" w:rsidTr="00E0626C">
        <w:trPr>
          <w:trHeight w:val="85"/>
        </w:trPr>
        <w:tc>
          <w:tcPr>
            <w:tcW w:w="9072" w:type="dxa"/>
          </w:tcPr>
          <w:p w14:paraId="3460895A" w14:textId="77777777" w:rsidR="00E221E2" w:rsidRPr="004F20EC" w:rsidRDefault="00E221E2"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09630314" w14:textId="757BCA10" w:rsidR="00E221E2" w:rsidRDefault="00E221E2" w:rsidP="00E221E2">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63620FD1" w14:textId="77777777" w:rsidR="00E221E2" w:rsidRDefault="00E221E2" w:rsidP="007E724C">
      <w:pPr>
        <w:contextualSpacing/>
        <w:jc w:val="center"/>
        <w:rPr>
          <w:rFonts w:ascii="Arial" w:hAnsi="Arial" w:cs="Arial"/>
          <w:b/>
          <w:szCs w:val="22"/>
        </w:rPr>
      </w:pPr>
    </w:p>
    <w:p w14:paraId="7224761C" w14:textId="2E3F76A1" w:rsidR="007E724C" w:rsidRDefault="00BA705C" w:rsidP="007E724C">
      <w:pPr>
        <w:contextualSpacing/>
        <w:jc w:val="center"/>
        <w:rPr>
          <w:rFonts w:ascii="Arial" w:hAnsi="Arial" w:cs="Arial"/>
          <w:b/>
          <w:szCs w:val="22"/>
        </w:rPr>
      </w:pPr>
      <w:r>
        <w:rPr>
          <w:rFonts w:ascii="Arial" w:hAnsi="Arial" w:cs="Arial"/>
          <w:b/>
          <w:szCs w:val="22"/>
        </w:rPr>
        <w:t xml:space="preserve">ANEXO N° </w:t>
      </w:r>
      <w:r w:rsidR="00434DE8">
        <w:rPr>
          <w:rFonts w:ascii="Arial" w:hAnsi="Arial" w:cs="Arial"/>
          <w:b/>
          <w:szCs w:val="22"/>
        </w:rPr>
        <w:t>9</w:t>
      </w:r>
    </w:p>
    <w:p w14:paraId="7BD41311" w14:textId="77777777" w:rsidR="00261326" w:rsidRPr="003E152A" w:rsidRDefault="00261326" w:rsidP="007E724C">
      <w:pPr>
        <w:contextualSpacing/>
        <w:jc w:val="center"/>
        <w:rPr>
          <w:rFonts w:ascii="Arial" w:hAnsi="Arial" w:cs="Arial"/>
          <w:b/>
          <w:szCs w:val="22"/>
        </w:rPr>
      </w:pPr>
    </w:p>
    <w:p w14:paraId="072817EC" w14:textId="2C5D8E41" w:rsidR="006E7EE8" w:rsidRPr="006E7EE8" w:rsidRDefault="000B5EDB" w:rsidP="006E7EE8">
      <w:pPr>
        <w:contextualSpacing/>
        <w:jc w:val="center"/>
        <w:rPr>
          <w:rFonts w:ascii="Arial" w:hAnsi="Arial" w:cs="Arial"/>
          <w:b/>
          <w:szCs w:val="22"/>
        </w:rPr>
      </w:pPr>
      <w:r>
        <w:rPr>
          <w:rFonts w:ascii="Arial" w:hAnsi="Arial" w:cs="Arial"/>
          <w:b/>
          <w:szCs w:val="22"/>
        </w:rPr>
        <w:t xml:space="preserve">DECLARACIÓN JURADA </w:t>
      </w:r>
      <w:r w:rsidR="007E724C" w:rsidRPr="007E724C">
        <w:rPr>
          <w:rFonts w:ascii="Arial" w:hAnsi="Arial" w:cs="Arial"/>
          <w:b/>
          <w:szCs w:val="22"/>
        </w:rPr>
        <w:t>DE</w:t>
      </w:r>
      <w:bookmarkStart w:id="25" w:name="_Hlk58845864"/>
      <w:r w:rsidR="00A06D14">
        <w:rPr>
          <w:rFonts w:ascii="Arial" w:hAnsi="Arial" w:cs="Arial"/>
          <w:b/>
          <w:szCs w:val="22"/>
        </w:rPr>
        <w:t xml:space="preserve"> </w:t>
      </w:r>
      <w:r w:rsidR="006E7EE8" w:rsidRPr="006E7EE8">
        <w:rPr>
          <w:rFonts w:ascii="Arial" w:hAnsi="Arial" w:cs="Arial"/>
          <w:b/>
          <w:szCs w:val="22"/>
        </w:rPr>
        <w:t>COMPROMISO DE COMPENSACIONES</w:t>
      </w:r>
    </w:p>
    <w:p w14:paraId="11EC7FF8" w14:textId="231B223A" w:rsidR="007E724C" w:rsidRDefault="006E7EE8" w:rsidP="006E7EE8">
      <w:pPr>
        <w:contextualSpacing/>
        <w:jc w:val="center"/>
        <w:rPr>
          <w:rFonts w:ascii="Arial" w:hAnsi="Arial" w:cs="Arial"/>
          <w:b/>
          <w:szCs w:val="22"/>
        </w:rPr>
      </w:pPr>
      <w:r w:rsidRPr="006E7EE8">
        <w:rPr>
          <w:rFonts w:ascii="Arial" w:hAnsi="Arial" w:cs="Arial"/>
          <w:b/>
          <w:szCs w:val="22"/>
        </w:rPr>
        <w:t>INDUSTRIALES Y SOCIALES</w:t>
      </w:r>
    </w:p>
    <w:bookmarkEnd w:id="25"/>
    <w:p w14:paraId="38F60C42" w14:textId="77777777" w:rsidR="007E724C" w:rsidRDefault="007E724C" w:rsidP="007E724C">
      <w:pPr>
        <w:contextualSpacing/>
        <w:jc w:val="both"/>
        <w:rPr>
          <w:rFonts w:ascii="Arial" w:hAnsi="Arial" w:cs="Arial"/>
          <w:b/>
          <w:szCs w:val="22"/>
        </w:rPr>
      </w:pPr>
    </w:p>
    <w:p w14:paraId="52411E89" w14:textId="77777777" w:rsidR="007E724C" w:rsidRPr="00F27094" w:rsidRDefault="007E724C" w:rsidP="007E724C">
      <w:pPr>
        <w:contextualSpacing/>
        <w:jc w:val="both"/>
        <w:rPr>
          <w:rFonts w:ascii="Arial" w:hAnsi="Arial" w:cs="Arial"/>
          <w:szCs w:val="22"/>
        </w:rPr>
      </w:pPr>
    </w:p>
    <w:p w14:paraId="31AA8541"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75C6CFCC"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71EC65C" w14:textId="26D5745D"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 xml:space="preserve">[TIPO DE PROCEDIMIENTO DE </w:t>
      </w:r>
      <w:r w:rsidR="00B67851">
        <w:rPr>
          <w:rFonts w:ascii="Arial" w:hAnsi="Arial" w:cs="Arial"/>
          <w:szCs w:val="22"/>
          <w:highlight w:val="lightGray"/>
        </w:rPr>
        <w:t>ADJUDICACIÓN</w:t>
      </w:r>
      <w:r w:rsidR="00B67851" w:rsidRPr="00374ACB">
        <w:rPr>
          <w:rFonts w:ascii="Arial" w:hAnsi="Arial" w:cs="Arial"/>
          <w:szCs w:val="22"/>
          <w:highlight w:val="lightGray"/>
        </w:rPr>
        <w:t xml:space="preserve"> </w:t>
      </w:r>
      <w:r w:rsidRPr="00374ACB">
        <w:rPr>
          <w:rFonts w:ascii="Arial" w:hAnsi="Arial" w:cs="Arial"/>
          <w:szCs w:val="22"/>
          <w:highlight w:val="lightGray"/>
        </w:rPr>
        <w:t>(RES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 xml:space="preserve">[NOMENCLATURA DEL PROCEDIMIENTO DE </w:t>
      </w:r>
      <w:r w:rsidR="00B67851">
        <w:rPr>
          <w:rFonts w:ascii="Arial" w:hAnsi="Arial" w:cs="Arial"/>
          <w:szCs w:val="22"/>
          <w:highlight w:val="lightGray"/>
        </w:rPr>
        <w:t>ADJUDICACIÓN</w:t>
      </w:r>
      <w:r w:rsidRPr="00374ACB">
        <w:rPr>
          <w:rFonts w:ascii="Arial" w:hAnsi="Arial" w:cs="Arial"/>
          <w:szCs w:val="22"/>
          <w:highlight w:val="lightGray"/>
        </w:rPr>
        <w:t>]</w:t>
      </w:r>
    </w:p>
    <w:p w14:paraId="22AC9E00" w14:textId="77777777" w:rsidR="00E221E2" w:rsidRPr="004F20EC" w:rsidRDefault="00E221E2" w:rsidP="00E221E2">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40D1AE78" w14:textId="77777777" w:rsidR="007E724C" w:rsidRPr="00F27094" w:rsidRDefault="007E724C" w:rsidP="007E724C">
      <w:pPr>
        <w:contextualSpacing/>
        <w:jc w:val="both"/>
        <w:rPr>
          <w:rFonts w:ascii="Arial" w:eastAsia="SimSun" w:hAnsi="Arial" w:cs="Arial"/>
          <w:szCs w:val="22"/>
        </w:rPr>
      </w:pPr>
    </w:p>
    <w:p w14:paraId="615062E4" w14:textId="77777777" w:rsidR="00E221E2" w:rsidRPr="004F20EC" w:rsidRDefault="00E221E2" w:rsidP="00E221E2">
      <w:pPr>
        <w:contextualSpacing/>
        <w:jc w:val="both"/>
        <w:rPr>
          <w:rFonts w:ascii="Arial" w:eastAsia="SimSun" w:hAnsi="Arial" w:cs="Arial"/>
          <w:szCs w:val="22"/>
        </w:rPr>
      </w:pPr>
      <w:bookmarkStart w:id="26" w:name="_Hlk58845882"/>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F3DED61" w14:textId="77777777" w:rsidR="006E7EE8" w:rsidRPr="006E7EE8" w:rsidRDefault="006E7EE8">
      <w:pPr>
        <w:contextualSpacing/>
        <w:jc w:val="both"/>
        <w:rPr>
          <w:rFonts w:ascii="Arial" w:eastAsia="SimSun" w:hAnsi="Arial" w:cs="Arial"/>
          <w:szCs w:val="22"/>
        </w:rPr>
      </w:pPr>
    </w:p>
    <w:bookmarkEnd w:id="26"/>
    <w:p w14:paraId="2BA56027" w14:textId="65DDE3E2" w:rsidR="00E221E2" w:rsidRPr="004F20EC" w:rsidRDefault="00E221E2" w:rsidP="00E221E2">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 xml:space="preserve">Consignar nomenclatura del procedimiento de </w:t>
      </w:r>
      <w:r w:rsidR="00B67851">
        <w:rPr>
          <w:rFonts w:ascii="Arial" w:hAnsi="Arial" w:cs="Arial"/>
          <w:color w:val="auto"/>
          <w:szCs w:val="22"/>
        </w:rPr>
        <w:t>adjudicación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se obligará a realizar Compensaciones Industriales y Sociales - Offset de acuerdo a la normatividad que para tal fin existe en el Ministerio de Defensa, para lo iniciaremos diligentemente el proceso de negociación del Convenio Marco, el que debe ser suscrito antes de la firma del correspondiente contrato principal.</w:t>
      </w:r>
    </w:p>
    <w:p w14:paraId="0266753D" w14:textId="77777777" w:rsidR="00E221E2" w:rsidRPr="004F20EC" w:rsidRDefault="00E221E2" w:rsidP="00E221E2">
      <w:pPr>
        <w:autoSpaceDE w:val="0"/>
        <w:autoSpaceDN w:val="0"/>
        <w:adjustRightInd w:val="0"/>
        <w:contextualSpacing/>
        <w:jc w:val="both"/>
        <w:rPr>
          <w:rFonts w:ascii="Arial" w:hAnsi="Arial" w:cs="Arial"/>
          <w:szCs w:val="22"/>
        </w:rPr>
      </w:pPr>
    </w:p>
    <w:p w14:paraId="2FAC5A10"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4C676D9" w14:textId="77777777" w:rsidR="007E724C" w:rsidRDefault="007E724C" w:rsidP="007E724C">
      <w:pPr>
        <w:widowControl w:val="0"/>
        <w:contextualSpacing/>
        <w:jc w:val="center"/>
        <w:rPr>
          <w:rFonts w:ascii="Arial" w:hAnsi="Arial" w:cs="Arial"/>
          <w:szCs w:val="22"/>
        </w:rPr>
      </w:pPr>
    </w:p>
    <w:p w14:paraId="1CCA0E25" w14:textId="77777777" w:rsidR="007E724C" w:rsidRDefault="007E724C" w:rsidP="007E724C">
      <w:pPr>
        <w:widowControl w:val="0"/>
        <w:contextualSpacing/>
        <w:jc w:val="center"/>
        <w:rPr>
          <w:rFonts w:ascii="Arial" w:hAnsi="Arial" w:cs="Arial"/>
          <w:szCs w:val="22"/>
        </w:rPr>
      </w:pPr>
    </w:p>
    <w:p w14:paraId="0E8D5479" w14:textId="77777777" w:rsidR="007E724C" w:rsidRDefault="007E724C" w:rsidP="007E724C">
      <w:pPr>
        <w:widowControl w:val="0"/>
        <w:contextualSpacing/>
        <w:jc w:val="center"/>
        <w:rPr>
          <w:rFonts w:ascii="Arial" w:hAnsi="Arial" w:cs="Arial"/>
          <w:szCs w:val="22"/>
        </w:rPr>
      </w:pPr>
    </w:p>
    <w:p w14:paraId="5EEE4DD1" w14:textId="77777777" w:rsidR="007E724C" w:rsidRPr="00F27094" w:rsidRDefault="007E724C" w:rsidP="007E724C">
      <w:pPr>
        <w:widowControl w:val="0"/>
        <w:contextualSpacing/>
        <w:jc w:val="center"/>
        <w:rPr>
          <w:rFonts w:ascii="Arial" w:hAnsi="Arial" w:cs="Arial"/>
          <w:szCs w:val="22"/>
        </w:rPr>
      </w:pPr>
      <w:r w:rsidRPr="00F27094">
        <w:rPr>
          <w:rFonts w:ascii="Arial" w:hAnsi="Arial" w:cs="Arial"/>
          <w:szCs w:val="22"/>
        </w:rPr>
        <w:t>__________________________________</w:t>
      </w:r>
    </w:p>
    <w:p w14:paraId="772C3D0A" w14:textId="77777777" w:rsidR="00853118" w:rsidRPr="00327364" w:rsidRDefault="00853118" w:rsidP="00853118">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772E9AF8" w14:textId="5ACF45BF" w:rsidR="00853118" w:rsidRPr="00853118" w:rsidRDefault="0036657D" w:rsidP="00853118">
      <w:pPr>
        <w:widowControl w:val="0"/>
        <w:contextualSpacing/>
        <w:jc w:val="center"/>
        <w:rPr>
          <w:rFonts w:ascii="Arial" w:eastAsia="SimSun" w:hAnsi="Arial" w:cs="Arial"/>
          <w:b/>
          <w:bCs/>
          <w:szCs w:val="22"/>
        </w:rPr>
      </w:pPr>
      <w:r w:rsidRPr="00853118">
        <w:rPr>
          <w:rFonts w:ascii="Arial" w:hAnsi="Arial" w:cs="Arial"/>
          <w:b/>
          <w:szCs w:val="22"/>
        </w:rPr>
        <w:t>Representante</w:t>
      </w:r>
      <w:r w:rsidR="007E21B9">
        <w:rPr>
          <w:rFonts w:ascii="Arial" w:eastAsia="Malgun Gothic" w:hAnsi="Arial" w:cs="Arial"/>
          <w:b/>
          <w:szCs w:val="22"/>
        </w:rPr>
        <w:t xml:space="preserve"> L</w:t>
      </w:r>
      <w:r w:rsidR="00853118" w:rsidRPr="00853118">
        <w:rPr>
          <w:rFonts w:ascii="Arial" w:eastAsia="Malgun Gothic" w:hAnsi="Arial" w:cs="Arial"/>
          <w:b/>
          <w:szCs w:val="22"/>
        </w:rPr>
        <w:t xml:space="preserve">egal del postor, su </w:t>
      </w:r>
      <w:r w:rsidR="00853118" w:rsidRPr="00853118">
        <w:rPr>
          <w:rFonts w:ascii="Arial" w:eastAsia="Malgun Gothic" w:hAnsi="Arial" w:cs="Arial"/>
          <w:b/>
          <w:szCs w:val="22"/>
          <w:lang w:val="es-ES"/>
        </w:rPr>
        <w:t>apoderado u otro de naturaleza análoga</w:t>
      </w:r>
    </w:p>
    <w:p w14:paraId="51FC237D" w14:textId="77777777" w:rsidR="007E724C" w:rsidRDefault="007E724C" w:rsidP="007E724C">
      <w:pPr>
        <w:contextualSpacing/>
        <w:jc w:val="center"/>
        <w:rPr>
          <w:rFonts w:ascii="Arial" w:hAnsi="Arial" w:cs="Arial"/>
          <w:b/>
          <w:szCs w:val="22"/>
        </w:rPr>
      </w:pPr>
    </w:p>
    <w:p w14:paraId="50EA54F1" w14:textId="77777777" w:rsidR="007E724C" w:rsidRDefault="007E724C" w:rsidP="007E724C">
      <w:pPr>
        <w:contextualSpacing/>
        <w:jc w:val="center"/>
        <w:rPr>
          <w:rFonts w:ascii="Arial" w:hAnsi="Arial" w:cs="Arial"/>
          <w:b/>
          <w:szCs w:val="22"/>
        </w:rPr>
      </w:pPr>
    </w:p>
    <w:p w14:paraId="48C975EB" w14:textId="77777777" w:rsidR="007E724C" w:rsidRDefault="007E724C" w:rsidP="007E724C">
      <w:pPr>
        <w:contextualSpacing/>
        <w:jc w:val="center"/>
        <w:rPr>
          <w:rFonts w:ascii="Arial" w:hAnsi="Arial" w:cs="Arial"/>
          <w:b/>
          <w:szCs w:val="22"/>
        </w:rPr>
      </w:pPr>
    </w:p>
    <w:p w14:paraId="73BDA670" w14:textId="501FB6F9" w:rsidR="007E724C" w:rsidRDefault="007E724C" w:rsidP="007E724C">
      <w:pPr>
        <w:contextualSpacing/>
        <w:jc w:val="center"/>
        <w:rPr>
          <w:rFonts w:ascii="Arial" w:hAnsi="Arial" w:cs="Arial"/>
          <w:b/>
          <w:szCs w:val="22"/>
        </w:rPr>
      </w:pPr>
    </w:p>
    <w:p w14:paraId="6BBB44FF" w14:textId="0A52E2FA" w:rsidR="00E221E2" w:rsidRDefault="00E221E2" w:rsidP="007E724C">
      <w:pPr>
        <w:contextualSpacing/>
        <w:jc w:val="center"/>
        <w:rPr>
          <w:rFonts w:ascii="Arial" w:hAnsi="Arial" w:cs="Arial"/>
          <w:b/>
          <w:szCs w:val="22"/>
        </w:rPr>
      </w:pPr>
    </w:p>
    <w:p w14:paraId="28DA3982" w14:textId="56DCFBE7" w:rsidR="00E221E2" w:rsidRDefault="00E221E2" w:rsidP="007E724C">
      <w:pPr>
        <w:contextualSpacing/>
        <w:jc w:val="center"/>
        <w:rPr>
          <w:rFonts w:ascii="Arial" w:hAnsi="Arial" w:cs="Arial"/>
          <w:b/>
          <w:szCs w:val="22"/>
        </w:rPr>
      </w:pPr>
    </w:p>
    <w:p w14:paraId="76B8B84A" w14:textId="2782D3E3" w:rsidR="00E221E2" w:rsidRDefault="00E221E2" w:rsidP="007E724C">
      <w:pPr>
        <w:contextualSpacing/>
        <w:jc w:val="center"/>
        <w:rPr>
          <w:rFonts w:ascii="Arial" w:hAnsi="Arial" w:cs="Arial"/>
          <w:b/>
          <w:szCs w:val="22"/>
        </w:rPr>
      </w:pPr>
    </w:p>
    <w:p w14:paraId="61077F9C" w14:textId="77B75CD5" w:rsidR="00E221E2" w:rsidRDefault="00E221E2" w:rsidP="007E724C">
      <w:pPr>
        <w:contextualSpacing/>
        <w:jc w:val="center"/>
        <w:rPr>
          <w:rFonts w:ascii="Arial" w:hAnsi="Arial" w:cs="Arial"/>
          <w:b/>
          <w:szCs w:val="22"/>
        </w:rPr>
      </w:pPr>
    </w:p>
    <w:p w14:paraId="50715D6D" w14:textId="2819F6CA" w:rsidR="00E221E2" w:rsidRDefault="00E221E2" w:rsidP="007E724C">
      <w:pPr>
        <w:contextualSpacing/>
        <w:jc w:val="center"/>
        <w:rPr>
          <w:rFonts w:ascii="Arial" w:hAnsi="Arial" w:cs="Arial"/>
          <w:b/>
          <w:szCs w:val="22"/>
        </w:rPr>
      </w:pPr>
    </w:p>
    <w:p w14:paraId="071D7535" w14:textId="10263338" w:rsidR="00E221E2" w:rsidRDefault="00E221E2" w:rsidP="007E724C">
      <w:pPr>
        <w:contextualSpacing/>
        <w:jc w:val="center"/>
        <w:rPr>
          <w:rFonts w:ascii="Arial" w:hAnsi="Arial" w:cs="Arial"/>
          <w:b/>
          <w:szCs w:val="22"/>
        </w:rPr>
      </w:pPr>
    </w:p>
    <w:p w14:paraId="04AAB005" w14:textId="77777777" w:rsidR="00E221E2" w:rsidRPr="004F20EC" w:rsidRDefault="00E221E2" w:rsidP="00E221E2">
      <w:pPr>
        <w:contextualSpacing/>
        <w:jc w:val="both"/>
        <w:rPr>
          <w:rFonts w:ascii="Arial" w:hAnsi="Arial" w:cs="Arial"/>
          <w:szCs w:val="22"/>
        </w:rPr>
      </w:pPr>
    </w:p>
    <w:p w14:paraId="232F74C1" w14:textId="142179B7" w:rsidR="00E221E2" w:rsidRPr="004F20EC" w:rsidRDefault="00E221E2" w:rsidP="00E221E2">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434DE8">
        <w:rPr>
          <w:rFonts w:ascii="Arial" w:hAnsi="Arial" w:cs="Arial"/>
          <w:b/>
          <w:bCs/>
          <w:szCs w:val="22"/>
          <w:lang w:val="pt-BR"/>
        </w:rPr>
        <w:t>A</w:t>
      </w:r>
    </w:p>
    <w:p w14:paraId="6E9EC7C8" w14:textId="77777777" w:rsidR="00E221E2" w:rsidRPr="004F20EC" w:rsidRDefault="00E221E2" w:rsidP="00E221E2">
      <w:pPr>
        <w:contextualSpacing/>
        <w:jc w:val="center"/>
        <w:rPr>
          <w:rFonts w:ascii="Arial" w:hAnsi="Arial" w:cs="Arial"/>
          <w:b/>
          <w:bCs/>
          <w:szCs w:val="22"/>
          <w:lang w:val="pt-BR"/>
        </w:rPr>
      </w:pPr>
    </w:p>
    <w:p w14:paraId="5C634249" w14:textId="77777777" w:rsidR="00E221E2" w:rsidRPr="004F20EC" w:rsidRDefault="00E221E2" w:rsidP="00E221E2">
      <w:pPr>
        <w:contextualSpacing/>
        <w:jc w:val="center"/>
        <w:rPr>
          <w:rFonts w:ascii="Arial" w:hAnsi="Arial" w:cs="Arial"/>
          <w:b/>
          <w:noProof/>
          <w:szCs w:val="22"/>
        </w:rPr>
      </w:pPr>
      <w:r w:rsidRPr="004F20EC">
        <w:rPr>
          <w:rFonts w:ascii="Arial" w:hAnsi="Arial" w:cs="Arial"/>
          <w:b/>
          <w:noProof/>
          <w:szCs w:val="22"/>
        </w:rPr>
        <w:t>LISTA DE BANCOS EXTRANJEROS</w:t>
      </w:r>
    </w:p>
    <w:p w14:paraId="66F2C375" w14:textId="77777777" w:rsidR="00E221E2" w:rsidRPr="004F20EC" w:rsidRDefault="00E221E2" w:rsidP="00E221E2">
      <w:pPr>
        <w:contextualSpacing/>
        <w:rPr>
          <w:rFonts w:ascii="Arial" w:hAnsi="Arial" w:cs="Arial"/>
          <w:szCs w:val="22"/>
          <w:lang w:val="es-ES"/>
        </w:rPr>
      </w:pPr>
    </w:p>
    <w:p w14:paraId="0A4150A6"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link: </w:t>
      </w:r>
    </w:p>
    <w:p w14:paraId="06BFAE6D" w14:textId="77777777" w:rsidR="00E221E2" w:rsidRPr="004F20EC" w:rsidRDefault="00E221E2" w:rsidP="00E221E2">
      <w:pPr>
        <w:widowControl w:val="0"/>
        <w:spacing w:after="0" w:line="240" w:lineRule="auto"/>
        <w:jc w:val="both"/>
        <w:rPr>
          <w:rFonts w:ascii="Arial" w:hAnsi="Arial" w:cs="Arial"/>
          <w:szCs w:val="22"/>
          <w:lang w:val="es-ES"/>
        </w:rPr>
      </w:pPr>
    </w:p>
    <w:p w14:paraId="02932EF8" w14:textId="77777777" w:rsidR="00E221E2" w:rsidRPr="004F20EC" w:rsidRDefault="00AD3AF5" w:rsidP="00E221E2">
      <w:pPr>
        <w:widowControl w:val="0"/>
        <w:spacing w:after="0" w:line="240" w:lineRule="auto"/>
        <w:jc w:val="both"/>
        <w:rPr>
          <w:rFonts w:ascii="Arial" w:hAnsi="Arial" w:cs="Arial"/>
          <w:sz w:val="18"/>
          <w:szCs w:val="16"/>
        </w:rPr>
      </w:pPr>
      <w:hyperlink r:id="rId18" w:anchor="7.-Bancos-de-Primera-Categor%C3%ADa" w:history="1">
        <w:r w:rsidR="00E221E2" w:rsidRPr="004F20EC">
          <w:rPr>
            <w:rStyle w:val="Hipervnculo"/>
            <w:rFonts w:ascii="Arial" w:hAnsi="Arial" w:cs="Arial"/>
            <w:sz w:val="18"/>
            <w:szCs w:val="16"/>
          </w:rPr>
          <w:t>https://www.bcrp.gob.pe/transparencia/datos-generales/normas-emitidas/circulares-vigentes.html#7.-Bancos-de-Primera-Categor%C3%ADa</w:t>
        </w:r>
      </w:hyperlink>
    </w:p>
    <w:p w14:paraId="637D8961" w14:textId="77777777" w:rsidR="00E221E2" w:rsidRPr="004F20EC" w:rsidRDefault="00E221E2" w:rsidP="00E221E2">
      <w:pPr>
        <w:contextualSpacing/>
        <w:jc w:val="both"/>
        <w:rPr>
          <w:rFonts w:ascii="Arial" w:hAnsi="Arial" w:cs="Arial"/>
          <w:b/>
          <w:szCs w:val="22"/>
        </w:rPr>
      </w:pPr>
    </w:p>
    <w:p w14:paraId="620C2B4D" w14:textId="77777777" w:rsidR="00E221E2" w:rsidRPr="004F20EC" w:rsidRDefault="00E221E2" w:rsidP="00E221E2">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07E60A62" w14:textId="77777777" w:rsidR="00E221E2" w:rsidRPr="004F20EC" w:rsidRDefault="00E221E2" w:rsidP="00E221E2">
      <w:pPr>
        <w:contextualSpacing/>
        <w:jc w:val="both"/>
        <w:rPr>
          <w:rFonts w:ascii="Arial" w:hAnsi="Arial" w:cs="Arial"/>
          <w:b/>
          <w:szCs w:val="22"/>
          <w:lang w:val="es-ES"/>
        </w:rPr>
      </w:pPr>
    </w:p>
    <w:p w14:paraId="1F290A2D"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04781926" w14:textId="77777777" w:rsidR="00E221E2" w:rsidRPr="004F20EC" w:rsidRDefault="00E221E2" w:rsidP="00E221E2">
      <w:pPr>
        <w:contextualSpacing/>
        <w:jc w:val="both"/>
        <w:rPr>
          <w:rFonts w:ascii="Arial" w:hAnsi="Arial" w:cs="Arial"/>
          <w:b/>
          <w:szCs w:val="22"/>
          <w:lang w:val="es-ES"/>
        </w:rPr>
      </w:pPr>
    </w:p>
    <w:p w14:paraId="0E696E25" w14:textId="77777777" w:rsidR="00E221E2" w:rsidRPr="00BC007E" w:rsidRDefault="00E221E2" w:rsidP="00E221E2">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debido a su política interna: BRANCH BANKING &amp; TRUST CO. DE EEUU, CITIBANK DE EEUU, SCOTIABANK DE CANADA y WELLS FARGO BANK DE EEUU. Los Bancos Corresponsales que no aceptan cartas de crédito que involucre adquisiciones del Sector Defensa en general: BANK OF AMERICA DE EEUU, JPMORGAN CHASE BANK DE EEUU y STANDARD CHARTERED BANK DE EEUU.</w:t>
      </w:r>
    </w:p>
    <w:p w14:paraId="7DB342C7" w14:textId="77777777" w:rsidR="00E221E2" w:rsidRPr="00BC007E" w:rsidRDefault="00E221E2" w:rsidP="00E221E2">
      <w:pPr>
        <w:spacing w:after="0" w:line="240" w:lineRule="auto"/>
        <w:contextualSpacing/>
        <w:rPr>
          <w:rFonts w:ascii="Arial" w:hAnsi="Arial" w:cs="Arial"/>
          <w:szCs w:val="22"/>
        </w:rPr>
      </w:pPr>
    </w:p>
    <w:p w14:paraId="6115B51E" w14:textId="77777777" w:rsidR="00E221E2" w:rsidRPr="00BC007E" w:rsidRDefault="00E221E2" w:rsidP="00E221E2">
      <w:pPr>
        <w:spacing w:after="0" w:line="240" w:lineRule="auto"/>
        <w:contextualSpacing/>
        <w:rPr>
          <w:rFonts w:ascii="Arial" w:hAnsi="Arial" w:cs="Arial"/>
          <w:szCs w:val="22"/>
        </w:rPr>
      </w:pPr>
    </w:p>
    <w:p w14:paraId="18D21E3C" w14:textId="77777777" w:rsidR="00E221E2" w:rsidRPr="00BC007E" w:rsidRDefault="00E221E2" w:rsidP="00E221E2">
      <w:pPr>
        <w:spacing w:after="0" w:line="240" w:lineRule="auto"/>
        <w:contextualSpacing/>
        <w:rPr>
          <w:rFonts w:ascii="Arial" w:hAnsi="Arial" w:cs="Arial"/>
          <w:szCs w:val="22"/>
        </w:rPr>
      </w:pPr>
    </w:p>
    <w:p w14:paraId="2487B154" w14:textId="77777777" w:rsidR="00E221E2" w:rsidRDefault="00E221E2" w:rsidP="007E724C">
      <w:pPr>
        <w:contextualSpacing/>
        <w:jc w:val="center"/>
        <w:rPr>
          <w:rFonts w:ascii="Arial" w:hAnsi="Arial" w:cs="Arial"/>
          <w:b/>
          <w:szCs w:val="22"/>
        </w:rPr>
      </w:pPr>
    </w:p>
    <w:sectPr w:rsidR="00E221E2" w:rsidSect="002A6E1B">
      <w:headerReference w:type="default" r:id="rId19"/>
      <w:footerReference w:type="default" r:id="rId20"/>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4890" w14:textId="77777777" w:rsidR="00266078" w:rsidRDefault="00266078" w:rsidP="008C29DD">
      <w:pPr>
        <w:spacing w:after="0" w:line="240" w:lineRule="auto"/>
      </w:pPr>
      <w:r>
        <w:separator/>
      </w:r>
    </w:p>
  </w:endnote>
  <w:endnote w:type="continuationSeparator" w:id="0">
    <w:p w14:paraId="5595D707" w14:textId="77777777" w:rsidR="00266078" w:rsidRDefault="00266078"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FCA9" w14:textId="77777777" w:rsidR="00266078" w:rsidRDefault="00266078">
    <w:pPr>
      <w:pStyle w:val="Piedepgina"/>
      <w:jc w:val="right"/>
    </w:pPr>
    <w:r>
      <w:fldChar w:fldCharType="begin"/>
    </w:r>
    <w:r>
      <w:instrText>PAGE   \* MERGEFORMAT</w:instrText>
    </w:r>
    <w:r>
      <w:fldChar w:fldCharType="separate"/>
    </w:r>
    <w:r w:rsidRPr="001B78CC">
      <w:rPr>
        <w:noProof/>
        <w:lang w:val="es-ES"/>
      </w:rPr>
      <w:t>50</w:t>
    </w:r>
    <w:r>
      <w:fldChar w:fldCharType="end"/>
    </w:r>
  </w:p>
  <w:p w14:paraId="29D3DDA6" w14:textId="77777777" w:rsidR="00266078" w:rsidRDefault="002660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1A33" w14:textId="77777777" w:rsidR="00266078" w:rsidRDefault="002660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FE2E" w14:textId="1F1BBA20" w:rsidR="00266078" w:rsidRDefault="00266078">
    <w:pPr>
      <w:pStyle w:val="Piedepgina"/>
      <w:jc w:val="right"/>
    </w:pPr>
  </w:p>
  <w:p w14:paraId="33C71316" w14:textId="77777777" w:rsidR="00266078" w:rsidRDefault="0026607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803951"/>
      <w:docPartObj>
        <w:docPartGallery w:val="Page Numbers (Bottom of Page)"/>
        <w:docPartUnique/>
      </w:docPartObj>
    </w:sdtPr>
    <w:sdtEndPr/>
    <w:sdtContent>
      <w:p w14:paraId="76526BC1" w14:textId="45B229DE" w:rsidR="00266078" w:rsidRDefault="00266078">
        <w:pPr>
          <w:pStyle w:val="Piedepgina"/>
          <w:jc w:val="right"/>
        </w:pPr>
        <w:r>
          <w:fldChar w:fldCharType="begin"/>
        </w:r>
        <w:r>
          <w:instrText>PAGE   \* MERGEFORMAT</w:instrText>
        </w:r>
        <w:r>
          <w:fldChar w:fldCharType="separate"/>
        </w:r>
        <w:r w:rsidR="00AC4175" w:rsidRPr="00AC4175">
          <w:rPr>
            <w:noProof/>
            <w:lang w:val="es-ES"/>
          </w:rPr>
          <w:t>18</w:t>
        </w:r>
        <w:r>
          <w:fldChar w:fldCharType="end"/>
        </w:r>
      </w:p>
    </w:sdtContent>
  </w:sdt>
  <w:p w14:paraId="6ECE3021" w14:textId="77777777" w:rsidR="00266078" w:rsidRDefault="002660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2FD4" w14:textId="77777777" w:rsidR="00266078" w:rsidRDefault="00266078" w:rsidP="008C29DD">
      <w:pPr>
        <w:spacing w:after="0" w:line="240" w:lineRule="auto"/>
      </w:pPr>
      <w:r>
        <w:separator/>
      </w:r>
    </w:p>
  </w:footnote>
  <w:footnote w:type="continuationSeparator" w:id="0">
    <w:p w14:paraId="598D72D1" w14:textId="77777777" w:rsidR="00266078" w:rsidRDefault="00266078"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266078" w:rsidRPr="00BC007E" w14:paraId="71AE3A14" w14:textId="77777777" w:rsidTr="00E062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26D91959" w14:textId="77777777" w:rsidR="00266078" w:rsidRPr="00BC007E" w:rsidRDefault="00266078" w:rsidP="00E0626C">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266078" w:rsidRPr="00BC007E" w14:paraId="77D920C0" w14:textId="77777777" w:rsidTr="00E0626C">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43F70DCC" w14:textId="5C8F8455" w:rsidR="00266078" w:rsidRPr="00BC007E" w:rsidRDefault="00266078" w:rsidP="00B67851">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 xml:space="preserve">Consignar “RÉGIMEN ESPECIAL - RES” sólo para contrataciones a cargo de la ACFFAA y aquellas delegadas al OBAC. En caso de contrataciones no estratégicas, la nomenclatura del procedimiento de </w:t>
            </w:r>
            <w:r>
              <w:rPr>
                <w:rFonts w:ascii="Arial" w:hAnsi="Arial" w:cs="Arial"/>
                <w:b w:val="0"/>
                <w:bCs w:val="0"/>
                <w:i/>
                <w:color w:val="2F5496" w:themeColor="accent5" w:themeShade="BF"/>
                <w:sz w:val="18"/>
                <w:szCs w:val="18"/>
                <w:lang w:val="es-ES"/>
              </w:rPr>
              <w:t>adjudicación</w:t>
            </w:r>
            <w:r w:rsidRPr="00BC007E">
              <w:rPr>
                <w:rFonts w:ascii="Arial" w:hAnsi="Arial" w:cs="Arial"/>
                <w:b w:val="0"/>
                <w:bCs w:val="0"/>
                <w:i/>
                <w:color w:val="2F5496" w:themeColor="accent5" w:themeShade="BF"/>
                <w:sz w:val="18"/>
                <w:szCs w:val="18"/>
                <w:lang w:val="es-ES"/>
              </w:rPr>
              <w:t xml:space="preserve"> corresponde al “RÉGIMEN GENERAL – INTER”.</w:t>
            </w:r>
          </w:p>
        </w:tc>
      </w:tr>
    </w:tbl>
    <w:p w14:paraId="5FCA5731" w14:textId="77777777" w:rsidR="00266078" w:rsidRDefault="00266078" w:rsidP="00926F23">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603C9F01" w14:textId="77777777" w:rsidR="00266078" w:rsidRPr="006330CB" w:rsidRDefault="00266078" w:rsidP="00926F23">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2CA6FB0E" w14:textId="77777777" w:rsidR="00266078" w:rsidRPr="00680EE6" w:rsidRDefault="00266078" w:rsidP="0057346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4">
    <w:p w14:paraId="502B7A8F" w14:textId="77777777" w:rsidR="00266078" w:rsidRPr="00914635" w:rsidRDefault="00266078" w:rsidP="00926F23">
      <w:pPr>
        <w:pStyle w:val="Textonotapie"/>
        <w:rPr>
          <w:rFonts w:ascii="Arial" w:hAnsi="Arial" w:cs="Arial"/>
          <w:sz w:val="16"/>
          <w:szCs w:val="16"/>
        </w:rPr>
      </w:pPr>
      <w:r w:rsidRPr="00914635">
        <w:rPr>
          <w:rStyle w:val="Refdenotaalpie"/>
          <w:rFonts w:ascii="Arial" w:hAnsi="Arial" w:cs="Arial"/>
          <w:sz w:val="16"/>
          <w:szCs w:val="16"/>
        </w:rPr>
        <w:footnoteRef/>
      </w:r>
      <w:r w:rsidRPr="00914635">
        <w:rPr>
          <w:rFonts w:ascii="Arial" w:hAnsi="Arial" w:cs="Arial"/>
          <w:sz w:val="16"/>
          <w:szCs w:val="16"/>
        </w:rPr>
        <w:t xml:space="preserve"> </w:t>
      </w:r>
      <w:hyperlink r:id="rId1" w:history="1">
        <w:r w:rsidRPr="00914635">
          <w:rPr>
            <w:rStyle w:val="Hipervnculo"/>
            <w:rFonts w:ascii="Arial" w:hAnsi="Arial" w:cs="Arial"/>
            <w:sz w:val="16"/>
            <w:szCs w:val="16"/>
          </w:rPr>
          <w:t>https://www.gob.pe/institucion/mindef/normas-legales/1219326-0538-2020-de-sg</w:t>
        </w:r>
      </w:hyperlink>
      <w:r w:rsidRPr="00914635">
        <w:rPr>
          <w:rFonts w:ascii="Arial" w:hAnsi="Arial" w:cs="Arial"/>
          <w:sz w:val="16"/>
          <w:szCs w:val="16"/>
        </w:rPr>
        <w:t xml:space="preserve"> </w:t>
      </w:r>
    </w:p>
  </w:footnote>
  <w:footnote w:id="5">
    <w:p w14:paraId="2533F34B" w14:textId="77777777" w:rsidR="00266078" w:rsidRPr="00914635" w:rsidRDefault="00266078" w:rsidP="003A2779">
      <w:pPr>
        <w:pStyle w:val="Textonotapie"/>
        <w:rPr>
          <w:rFonts w:ascii="Arial" w:hAnsi="Arial" w:cs="Arial"/>
          <w:sz w:val="16"/>
          <w:szCs w:val="16"/>
        </w:rPr>
      </w:pPr>
      <w:r w:rsidRPr="00914635">
        <w:rPr>
          <w:rStyle w:val="Refdenotaalpie"/>
          <w:rFonts w:ascii="Arial" w:hAnsi="Arial" w:cs="Arial"/>
          <w:sz w:val="16"/>
          <w:szCs w:val="16"/>
        </w:rPr>
        <w:footnoteRef/>
      </w:r>
      <w:r w:rsidRPr="00914635">
        <w:rPr>
          <w:rFonts w:ascii="Arial" w:hAnsi="Arial" w:cs="Arial"/>
          <w:sz w:val="16"/>
          <w:szCs w:val="16"/>
        </w:rPr>
        <w:t xml:space="preserve"> </w:t>
      </w:r>
      <w:bookmarkStart w:id="9" w:name="_Hlk100054199"/>
      <w:r w:rsidRPr="00914635">
        <w:fldChar w:fldCharType="begin"/>
      </w:r>
      <w:r w:rsidRPr="00914635">
        <w:rPr>
          <w:rFonts w:ascii="Arial" w:hAnsi="Arial" w:cs="Arial"/>
          <w:sz w:val="16"/>
          <w:szCs w:val="16"/>
        </w:rPr>
        <w:instrText xml:space="preserve"> HYPERLINK "https://www.gob.pe/institucion/acffaa/normas-legales/745605-066-2020-acffa" </w:instrText>
      </w:r>
      <w:r w:rsidRPr="00914635">
        <w:fldChar w:fldCharType="separate"/>
      </w:r>
      <w:r w:rsidRPr="00914635">
        <w:rPr>
          <w:rStyle w:val="Hipervnculo"/>
          <w:rFonts w:ascii="Arial" w:hAnsi="Arial" w:cs="Arial"/>
          <w:sz w:val="16"/>
          <w:szCs w:val="16"/>
        </w:rPr>
        <w:t>https://www.gob.pe/institucion/acffaa/normas-legales/745605-066-2020-acffa</w:t>
      </w:r>
      <w:r w:rsidRPr="00914635">
        <w:rPr>
          <w:rStyle w:val="Hipervnculo"/>
          <w:rFonts w:ascii="Arial" w:hAnsi="Arial" w:cs="Arial"/>
          <w:sz w:val="16"/>
          <w:szCs w:val="16"/>
        </w:rPr>
        <w:fldChar w:fldCharType="end"/>
      </w:r>
      <w:r w:rsidRPr="00914635">
        <w:rPr>
          <w:rFonts w:ascii="Arial" w:hAnsi="Arial" w:cs="Arial"/>
          <w:sz w:val="16"/>
          <w:szCs w:val="16"/>
        </w:rPr>
        <w:t xml:space="preserve"> </w:t>
      </w:r>
      <w:bookmarkEnd w:id="9"/>
    </w:p>
  </w:footnote>
  <w:footnote w:id="6">
    <w:p w14:paraId="04BCB933" w14:textId="77777777" w:rsidR="00266078" w:rsidRPr="004D22E7" w:rsidRDefault="00266078" w:rsidP="003A2779">
      <w:pPr>
        <w:pStyle w:val="Textonotapie"/>
        <w:rPr>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hyperlink r:id="rId2" w:history="1">
        <w:r w:rsidRPr="00914635">
          <w:rPr>
            <w:rStyle w:val="Hipervnculo"/>
            <w:rFonts w:ascii="Arial" w:hAnsi="Arial" w:cs="Arial"/>
            <w:sz w:val="16"/>
            <w:szCs w:val="16"/>
          </w:rPr>
          <w:t>https://www.gob.pe/institucion/mindef/normas-legales/2867692-004-2022-de</w:t>
        </w:r>
      </w:hyperlink>
      <w:r>
        <w:t xml:space="preserve"> </w:t>
      </w:r>
    </w:p>
  </w:footnote>
  <w:footnote w:id="7">
    <w:p w14:paraId="53866ACD" w14:textId="5FAA1329" w:rsidR="00266078" w:rsidRPr="00914635" w:rsidRDefault="00266078">
      <w:pPr>
        <w:pStyle w:val="Textonotapie"/>
        <w:rPr>
          <w:rFonts w:ascii="Arial" w:hAnsi="Arial" w:cs="Arial"/>
          <w:sz w:val="16"/>
          <w:szCs w:val="16"/>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r w:rsidRPr="00914635">
        <w:rPr>
          <w:rFonts w:ascii="Arial" w:hAnsi="Arial" w:cs="Arial"/>
          <w:sz w:val="16"/>
          <w:szCs w:val="16"/>
          <w:lang w:val="es-PE"/>
        </w:rPr>
        <w:t>Aplica sólo cuando el objeto de contratación sea la contratación de bienes.</w:t>
      </w:r>
    </w:p>
  </w:footnote>
  <w:footnote w:id="8">
    <w:p w14:paraId="37BB5B70" w14:textId="77777777" w:rsidR="00266078" w:rsidRPr="00150944" w:rsidRDefault="00266078" w:rsidP="007C1C17">
      <w:pPr>
        <w:widowControl w:val="0"/>
        <w:spacing w:after="0"/>
        <w:jc w:val="both"/>
        <w:rPr>
          <w:rFonts w:ascii="Arial" w:hAnsi="Arial" w:cs="Arial"/>
          <w:sz w:val="16"/>
          <w:szCs w:val="16"/>
        </w:rPr>
      </w:pPr>
      <w:r w:rsidRPr="00AE6EA3">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9">
    <w:p w14:paraId="166B49CF" w14:textId="77777777" w:rsidR="00266078" w:rsidRPr="00BC007E" w:rsidRDefault="00266078" w:rsidP="00041E7B">
      <w:pPr>
        <w:pStyle w:val="Textonotapie"/>
        <w:jc w:val="both"/>
        <w:rPr>
          <w:rFonts w:ascii="Arial" w:hAnsi="Arial" w:cs="Arial"/>
          <w:sz w:val="16"/>
          <w:szCs w:val="16"/>
          <w:lang w:val="es-PE"/>
        </w:rPr>
      </w:pPr>
      <w:r w:rsidRPr="00BC007E">
        <w:rPr>
          <w:rStyle w:val="Refdenotaalpie"/>
          <w:rFonts w:ascii="Arial" w:hAnsi="Arial" w:cs="Arial"/>
          <w:sz w:val="16"/>
          <w:szCs w:val="16"/>
        </w:rPr>
        <w:footnoteRef/>
      </w:r>
      <w:r w:rsidRPr="00BC007E">
        <w:rPr>
          <w:rFonts w:ascii="Arial" w:hAnsi="Arial" w:cs="Arial"/>
          <w:sz w:val="16"/>
          <w:szCs w:val="16"/>
        </w:rPr>
        <w:t xml:space="preserve"> Se deberá requerir la documentación o declaración con la información vinculada con el bien ofertado que resulte necesaria incluir en el Contrato.</w:t>
      </w:r>
    </w:p>
  </w:footnote>
  <w:footnote w:id="10">
    <w:p w14:paraId="2CFB3DD4" w14:textId="77777777" w:rsidR="00266078" w:rsidRPr="00BC007E" w:rsidRDefault="00266078" w:rsidP="00041E7B">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3D7FA743" w14:textId="77777777" w:rsidR="00266078" w:rsidRPr="00BC007E" w:rsidRDefault="00266078" w:rsidP="00041E7B">
      <w:pPr>
        <w:pStyle w:val="Textonotapie"/>
        <w:jc w:val="both"/>
        <w:rPr>
          <w:rFonts w:ascii="Arial" w:hAnsi="Arial" w:cs="Arial"/>
          <w:sz w:val="16"/>
          <w:szCs w:val="16"/>
        </w:rPr>
      </w:pPr>
    </w:p>
    <w:p w14:paraId="6540867C" w14:textId="77777777" w:rsidR="00266078" w:rsidRDefault="00266078" w:rsidP="00041E7B">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1">
    <w:p w14:paraId="66BC1F8D" w14:textId="77777777" w:rsidR="00266078" w:rsidRPr="0034384B" w:rsidRDefault="00266078">
      <w:pPr>
        <w:pStyle w:val="Textonotapie"/>
        <w:rPr>
          <w:lang w:val="es-PE"/>
        </w:rPr>
      </w:pPr>
      <w:r>
        <w:rPr>
          <w:rStyle w:val="Refdenotaalpie"/>
        </w:rPr>
        <w:footnoteRef/>
      </w:r>
      <w:r>
        <w:t xml:space="preserve"> </w:t>
      </w:r>
      <w:r>
        <w:rPr>
          <w:lang w:val="es-PE"/>
        </w:rPr>
        <w:t>Aplica sólo cuando el objeto de contratación sea la adquisición de bienes.</w:t>
      </w:r>
    </w:p>
  </w:footnote>
  <w:footnote w:id="12">
    <w:p w14:paraId="0D390008" w14:textId="064332B8" w:rsidR="00266078" w:rsidRPr="00680EE6" w:rsidRDefault="00266078" w:rsidP="008F63B6">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80EE6">
        <w:rPr>
          <w:rFonts w:ascii="Arial" w:hAnsi="Arial" w:cs="Arial"/>
          <w:sz w:val="16"/>
          <w:szCs w:val="16"/>
          <w:lang w:val="es-PE"/>
        </w:rPr>
        <w:t xml:space="preserve"> el precio total en números y letras.</w:t>
      </w:r>
    </w:p>
  </w:footnote>
  <w:footnote w:id="13">
    <w:p w14:paraId="53BCBCC5" w14:textId="14072945" w:rsidR="00266078" w:rsidRPr="00680EE6" w:rsidRDefault="00266078" w:rsidP="005B457A">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16477">
        <w:rPr>
          <w:rFonts w:ascii="Arial" w:hAnsi="Arial" w:cs="Arial"/>
          <w:sz w:val="16"/>
          <w:szCs w:val="16"/>
          <w:lang w:val="es-PE"/>
        </w:rPr>
        <w:t>el precio total en números y letras.</w:t>
      </w:r>
    </w:p>
  </w:footnote>
  <w:footnote w:id="14">
    <w:p w14:paraId="41EA295C" w14:textId="77777777" w:rsidR="00266078" w:rsidRPr="00680EE6" w:rsidRDefault="0026607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5">
    <w:p w14:paraId="4F417946" w14:textId="77777777" w:rsidR="00266078" w:rsidRPr="00680EE6" w:rsidRDefault="0026607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6">
    <w:p w14:paraId="1DD65DE1" w14:textId="77777777" w:rsidR="00266078" w:rsidRDefault="00266078" w:rsidP="00D52FB4">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FAFE" w14:textId="77777777" w:rsidR="00266078" w:rsidRDefault="00266078"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708E8A03" wp14:editId="27518615">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67160"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32ECA915" w14:textId="77777777" w:rsidR="00266078" w:rsidRDefault="00266078"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C1F570E" w14:textId="77777777" w:rsidR="00266078" w:rsidRDefault="002660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4FD9" w14:textId="77777777" w:rsidR="00266078" w:rsidRDefault="00266078">
    <w:pPr>
      <w:pStyle w:val="Encabezado"/>
    </w:pPr>
    <w:r>
      <w:rPr>
        <w:noProof/>
      </w:rPr>
      <mc:AlternateContent>
        <mc:Choice Requires="wps">
          <w:drawing>
            <wp:anchor distT="0" distB="0" distL="114300" distR="114300" simplePos="0" relativeHeight="251664896" behindDoc="0" locked="0" layoutInCell="0" allowOverlap="1" wp14:anchorId="7D91AA2B" wp14:editId="583A2BF4">
              <wp:simplePos x="0" y="0"/>
              <wp:positionH relativeFrom="margin">
                <wp:posOffset>-476250</wp:posOffset>
              </wp:positionH>
              <wp:positionV relativeFrom="margin">
                <wp:posOffset>-546100</wp:posOffset>
              </wp:positionV>
              <wp:extent cx="6630035" cy="9842500"/>
              <wp:effectExtent l="0" t="0" r="18415" b="254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F6694"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500E" w14:textId="0CE69F19" w:rsidR="00266078" w:rsidRDefault="00266078" w:rsidP="00D91552">
    <w:pPr>
      <w:pStyle w:val="Encabezado"/>
    </w:pPr>
    <w:r>
      <w:rPr>
        <w:noProof/>
      </w:rPr>
      <mc:AlternateContent>
        <mc:Choice Requires="wps">
          <w:drawing>
            <wp:anchor distT="0" distB="0" distL="114300" distR="114300" simplePos="0" relativeHeight="251657728" behindDoc="0" locked="0" layoutInCell="0" allowOverlap="1" wp14:anchorId="1EF0AB95" wp14:editId="11F3469A">
              <wp:simplePos x="0" y="0"/>
              <wp:positionH relativeFrom="margin">
                <wp:posOffset>-452755</wp:posOffset>
              </wp:positionH>
              <wp:positionV relativeFrom="margin">
                <wp:posOffset>-570865</wp:posOffset>
              </wp:positionV>
              <wp:extent cx="6630035" cy="9842500"/>
              <wp:effectExtent l="0" t="0" r="18415" b="254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2114C"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7746" w14:textId="77777777" w:rsidR="00266078" w:rsidRDefault="00266078" w:rsidP="00D35BEF">
    <w:pPr>
      <w:pStyle w:val="Encabezado"/>
      <w:pBdr>
        <w:bottom w:val="single" w:sz="4" w:space="1" w:color="auto"/>
      </w:pBdr>
    </w:pPr>
    <w:r>
      <w:rPr>
        <w:noProof/>
      </w:rPr>
      <mc:AlternateContent>
        <mc:Choice Requires="wps">
          <w:drawing>
            <wp:anchor distT="0" distB="0" distL="114300" distR="114300" simplePos="0" relativeHeight="251659776" behindDoc="0" locked="0" layoutInCell="0" allowOverlap="1" wp14:anchorId="1304D297" wp14:editId="3B0F96C4">
              <wp:simplePos x="0" y="0"/>
              <wp:positionH relativeFrom="margin">
                <wp:posOffset>-452755</wp:posOffset>
              </wp:positionH>
              <wp:positionV relativeFrom="margin">
                <wp:posOffset>-570865</wp:posOffset>
              </wp:positionV>
              <wp:extent cx="6630035" cy="9842500"/>
              <wp:effectExtent l="0" t="0" r="18415" b="2540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9880B" id="AutoShape 37" o:spid="_x0000_s1026" style="position:absolute;margin-left:-35.65pt;margin-top:-44.95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7C66A107" w14:textId="77777777" w:rsidR="00266078" w:rsidRDefault="00266078" w:rsidP="00D35BEF">
    <w:pPr>
      <w:pStyle w:val="Encabezado"/>
      <w:pBdr>
        <w:bottom w:val="single" w:sz="4" w:space="1" w:color="auto"/>
      </w:pBdr>
    </w:pPr>
    <w:r w:rsidRPr="00831F75">
      <w:rPr>
        <w:rFonts w:ascii="Arial" w:hAnsi="Arial" w:cs="Arial"/>
        <w:i/>
        <w:sz w:val="18"/>
        <w:highlight w:val="lightGray"/>
      </w:rPr>
      <w:t xml:space="preserve"> [CONSIGNAR NOMENCLATURA DEL </w:t>
    </w:r>
    <w:r>
      <w:rPr>
        <w:rFonts w:ascii="Arial" w:hAnsi="Arial" w:cs="Arial"/>
        <w:i/>
        <w:sz w:val="18"/>
        <w:highlight w:val="lightGray"/>
      </w:rPr>
      <w:t>PROCEDIMIENTO DE ADJUDICACIÓN</w:t>
    </w:r>
    <w:r w:rsidRPr="00831F75">
      <w:rPr>
        <w:rFonts w:ascii="Arial" w:hAnsi="Arial" w:cs="Arial"/>
        <w:i/>
        <w:sz w:val="18"/>
        <w:highlight w:val="lightGray"/>
      </w:rPr>
      <w:t>]</w:t>
    </w:r>
  </w:p>
  <w:p w14:paraId="083C7944" w14:textId="77777777" w:rsidR="00266078" w:rsidRDefault="00266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16A025DE"/>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6"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8" w15:restartNumberingAfterBreak="0">
    <w:nsid w:val="1A1F4884"/>
    <w:multiLevelType w:val="multilevel"/>
    <w:tmpl w:val="55FC3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1E461E18"/>
    <w:multiLevelType w:val="multilevel"/>
    <w:tmpl w:val="66A65F3E"/>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EC3C05"/>
    <w:multiLevelType w:val="hybridMultilevel"/>
    <w:tmpl w:val="91C24B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21AB6185"/>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4"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020C79"/>
    <w:multiLevelType w:val="hybridMultilevel"/>
    <w:tmpl w:val="559CC8DC"/>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275AFE9E">
      <w:start w:val="1"/>
      <w:numFmt w:val="decimal"/>
      <w:lvlText w:val="%3."/>
      <w:lvlJc w:val="left"/>
      <w:pPr>
        <w:ind w:left="3984" w:hanging="360"/>
      </w:pPr>
      <w:rPr>
        <w:rFonts w:ascii="Arial" w:hAnsi="Arial" w:cs="Arial" w:hint="default"/>
        <w:b w:val="0"/>
        <w:bCs/>
        <w:sz w:val="20"/>
        <w:szCs w:val="20"/>
      </w:rPr>
    </w:lvl>
    <w:lvl w:ilvl="3" w:tplc="280A000F" w:tentative="1">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16"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20"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1" w15:restartNumberingAfterBreak="0">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3FFF4CC3"/>
    <w:multiLevelType w:val="hybridMultilevel"/>
    <w:tmpl w:val="0310F70E"/>
    <w:lvl w:ilvl="0" w:tplc="6DEC6F0C">
      <w:start w:val="1"/>
      <w:numFmt w:val="lowerLetter"/>
      <w:lvlText w:val="%1."/>
      <w:lvlJc w:val="left"/>
      <w:pPr>
        <w:ind w:left="786" w:hanging="360"/>
      </w:pPr>
      <w:rPr>
        <w:b w:val="0"/>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3" w15:restartNumberingAfterBreak="0">
    <w:nsid w:val="4239426E"/>
    <w:multiLevelType w:val="multilevel"/>
    <w:tmpl w:val="6BBA5A76"/>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2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FF450E"/>
    <w:multiLevelType w:val="hybridMultilevel"/>
    <w:tmpl w:val="D5ACDEFC"/>
    <w:lvl w:ilvl="0" w:tplc="8C0C3E4E">
      <w:start w:val="1"/>
      <w:numFmt w:val="decimal"/>
      <w:lvlText w:val="%1)"/>
      <w:lvlJc w:val="left"/>
      <w:pPr>
        <w:ind w:left="1495"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3A7C1240">
      <w:start w:val="1"/>
      <w:numFmt w:val="decimal"/>
      <w:lvlText w:val="%6)"/>
      <w:lvlJc w:val="left"/>
      <w:pPr>
        <w:ind w:left="4320" w:hanging="180"/>
      </w:pPr>
      <w:rPr>
        <w:rFonts w:hint="default"/>
        <w:color w:val="auto"/>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28"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3ED60C6"/>
    <w:multiLevelType w:val="multilevel"/>
    <w:tmpl w:val="A2FC48B0"/>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30"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3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D24EA6"/>
    <w:multiLevelType w:val="hybridMultilevel"/>
    <w:tmpl w:val="A020903E"/>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4636D1CE">
      <w:start w:val="1"/>
      <w:numFmt w:val="lowerLetter"/>
      <w:lvlText w:val="%3."/>
      <w:lvlJc w:val="left"/>
      <w:pPr>
        <w:ind w:left="3060" w:hanging="360"/>
      </w:pPr>
      <w:rPr>
        <w:rFonts w:ascii="Arial" w:eastAsia="Batang" w:hAnsi="Arial" w:cs="Arial"/>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8C36749"/>
    <w:multiLevelType w:val="hybridMultilevel"/>
    <w:tmpl w:val="0BC28978"/>
    <w:lvl w:ilvl="0" w:tplc="54080760">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34"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35"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8903061"/>
    <w:multiLevelType w:val="hybridMultilevel"/>
    <w:tmpl w:val="91C24B6E"/>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9" w15:restartNumberingAfterBreak="0">
    <w:nsid w:val="6B6429A3"/>
    <w:multiLevelType w:val="hybridMultilevel"/>
    <w:tmpl w:val="B7C819C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562EB07A">
      <w:start w:val="1"/>
      <w:numFmt w:val="decimal"/>
      <w:lvlText w:val="%4."/>
      <w:lvlJc w:val="left"/>
      <w:pPr>
        <w:ind w:left="3654" w:hanging="360"/>
      </w:pPr>
      <w:rPr>
        <w:b w:val="0"/>
        <w:i/>
      </w:r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0"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1" w15:restartNumberingAfterBreak="0">
    <w:nsid w:val="6D8E244B"/>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42"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66945363">
    <w:abstractNumId w:val="31"/>
  </w:num>
  <w:num w:numId="2" w16cid:durableId="873037290">
    <w:abstractNumId w:val="10"/>
  </w:num>
  <w:num w:numId="3" w16cid:durableId="477577282">
    <w:abstractNumId w:val="35"/>
  </w:num>
  <w:num w:numId="4" w16cid:durableId="433866660">
    <w:abstractNumId w:val="38"/>
  </w:num>
  <w:num w:numId="5" w16cid:durableId="1454136724">
    <w:abstractNumId w:val="27"/>
  </w:num>
  <w:num w:numId="6" w16cid:durableId="762186244">
    <w:abstractNumId w:val="41"/>
  </w:num>
  <w:num w:numId="7" w16cid:durableId="1666936165">
    <w:abstractNumId w:val="16"/>
  </w:num>
  <w:num w:numId="8" w16cid:durableId="1336348349">
    <w:abstractNumId w:val="29"/>
  </w:num>
  <w:num w:numId="9" w16cid:durableId="1517187876">
    <w:abstractNumId w:val="24"/>
  </w:num>
  <w:num w:numId="10" w16cid:durableId="313410807">
    <w:abstractNumId w:val="36"/>
  </w:num>
  <w:num w:numId="11" w16cid:durableId="626665618">
    <w:abstractNumId w:val="33"/>
  </w:num>
  <w:num w:numId="12" w16cid:durableId="885873678">
    <w:abstractNumId w:val="23"/>
  </w:num>
  <w:num w:numId="13" w16cid:durableId="690570928">
    <w:abstractNumId w:val="18"/>
  </w:num>
  <w:num w:numId="14" w16cid:durableId="287929486">
    <w:abstractNumId w:val="12"/>
  </w:num>
  <w:num w:numId="15" w16cid:durableId="1675259225">
    <w:abstractNumId w:val="32"/>
  </w:num>
  <w:num w:numId="16" w16cid:durableId="1367564002">
    <w:abstractNumId w:val="40"/>
  </w:num>
  <w:num w:numId="17" w16cid:durableId="1289505050">
    <w:abstractNumId w:val="6"/>
  </w:num>
  <w:num w:numId="18" w16cid:durableId="899633432">
    <w:abstractNumId w:val="39"/>
  </w:num>
  <w:num w:numId="19" w16cid:durableId="529270512">
    <w:abstractNumId w:val="17"/>
  </w:num>
  <w:num w:numId="20" w16cid:durableId="839464514">
    <w:abstractNumId w:val="0"/>
  </w:num>
  <w:num w:numId="21" w16cid:durableId="1295410247">
    <w:abstractNumId w:val="4"/>
  </w:num>
  <w:num w:numId="22" w16cid:durableId="451676537">
    <w:abstractNumId w:val="1"/>
  </w:num>
  <w:num w:numId="23" w16cid:durableId="1231188751">
    <w:abstractNumId w:val="15"/>
  </w:num>
  <w:num w:numId="24" w16cid:durableId="41491707">
    <w:abstractNumId w:val="14"/>
  </w:num>
  <w:num w:numId="25" w16cid:durableId="1301110193">
    <w:abstractNumId w:val="8"/>
  </w:num>
  <w:num w:numId="26" w16cid:durableId="302278648">
    <w:abstractNumId w:val="42"/>
  </w:num>
  <w:num w:numId="27" w16cid:durableId="711810475">
    <w:abstractNumId w:val="13"/>
  </w:num>
  <w:num w:numId="28" w16cid:durableId="270477616">
    <w:abstractNumId w:val="28"/>
  </w:num>
  <w:num w:numId="29" w16cid:durableId="1034619438">
    <w:abstractNumId w:val="2"/>
  </w:num>
  <w:num w:numId="30" w16cid:durableId="950823269">
    <w:abstractNumId w:val="11"/>
  </w:num>
  <w:num w:numId="31" w16cid:durableId="1550071368">
    <w:abstractNumId w:val="20"/>
  </w:num>
  <w:num w:numId="32" w16cid:durableId="1785417857">
    <w:abstractNumId w:val="34"/>
  </w:num>
  <w:num w:numId="33" w16cid:durableId="2076470277">
    <w:abstractNumId w:val="7"/>
  </w:num>
  <w:num w:numId="34" w16cid:durableId="199056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552101">
    <w:abstractNumId w:val="25"/>
  </w:num>
  <w:num w:numId="36" w16cid:durableId="1834835679">
    <w:abstractNumId w:val="9"/>
  </w:num>
  <w:num w:numId="37" w16cid:durableId="682785778">
    <w:abstractNumId w:val="30"/>
  </w:num>
  <w:num w:numId="38" w16cid:durableId="336075686">
    <w:abstractNumId w:val="21"/>
  </w:num>
  <w:num w:numId="39" w16cid:durableId="1242527300">
    <w:abstractNumId w:val="19"/>
  </w:num>
  <w:num w:numId="40" w16cid:durableId="569579797">
    <w:abstractNumId w:val="5"/>
  </w:num>
  <w:num w:numId="41" w16cid:durableId="1285842510">
    <w:abstractNumId w:val="3"/>
  </w:num>
  <w:num w:numId="42" w16cid:durableId="645822473">
    <w:abstractNumId w:val="37"/>
  </w:num>
  <w:num w:numId="43" w16cid:durableId="85546171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3DA0"/>
    <w:rsid w:val="000055B5"/>
    <w:rsid w:val="000060DD"/>
    <w:rsid w:val="00010C53"/>
    <w:rsid w:val="00011BE2"/>
    <w:rsid w:val="00012099"/>
    <w:rsid w:val="00013057"/>
    <w:rsid w:val="0001382B"/>
    <w:rsid w:val="000138E0"/>
    <w:rsid w:val="00013929"/>
    <w:rsid w:val="00014B0D"/>
    <w:rsid w:val="00015981"/>
    <w:rsid w:val="00017B55"/>
    <w:rsid w:val="000205D6"/>
    <w:rsid w:val="000214F3"/>
    <w:rsid w:val="000219D2"/>
    <w:rsid w:val="00022217"/>
    <w:rsid w:val="00022B95"/>
    <w:rsid w:val="00023103"/>
    <w:rsid w:val="0002311C"/>
    <w:rsid w:val="0002382A"/>
    <w:rsid w:val="00024862"/>
    <w:rsid w:val="00026E6A"/>
    <w:rsid w:val="00027B2E"/>
    <w:rsid w:val="00027F90"/>
    <w:rsid w:val="000315DD"/>
    <w:rsid w:val="00034442"/>
    <w:rsid w:val="00035AFC"/>
    <w:rsid w:val="0003684D"/>
    <w:rsid w:val="00041E7B"/>
    <w:rsid w:val="00042FE8"/>
    <w:rsid w:val="000451BA"/>
    <w:rsid w:val="00046285"/>
    <w:rsid w:val="0005261A"/>
    <w:rsid w:val="0005290C"/>
    <w:rsid w:val="000539CB"/>
    <w:rsid w:val="000545F9"/>
    <w:rsid w:val="0005464C"/>
    <w:rsid w:val="000559FA"/>
    <w:rsid w:val="00056092"/>
    <w:rsid w:val="00057BAF"/>
    <w:rsid w:val="00057C7F"/>
    <w:rsid w:val="00060CC8"/>
    <w:rsid w:val="000635DA"/>
    <w:rsid w:val="00064760"/>
    <w:rsid w:val="000669A7"/>
    <w:rsid w:val="00066DBD"/>
    <w:rsid w:val="0006711C"/>
    <w:rsid w:val="0007051B"/>
    <w:rsid w:val="00071994"/>
    <w:rsid w:val="00071D7C"/>
    <w:rsid w:val="00072462"/>
    <w:rsid w:val="00072BA7"/>
    <w:rsid w:val="00073281"/>
    <w:rsid w:val="00074BB8"/>
    <w:rsid w:val="00074DA3"/>
    <w:rsid w:val="00075BC2"/>
    <w:rsid w:val="0008197C"/>
    <w:rsid w:val="00082C70"/>
    <w:rsid w:val="00082F44"/>
    <w:rsid w:val="00083AD8"/>
    <w:rsid w:val="000853C9"/>
    <w:rsid w:val="00085476"/>
    <w:rsid w:val="00093092"/>
    <w:rsid w:val="00093311"/>
    <w:rsid w:val="000933E1"/>
    <w:rsid w:val="0009431B"/>
    <w:rsid w:val="0009480E"/>
    <w:rsid w:val="00095782"/>
    <w:rsid w:val="000960EB"/>
    <w:rsid w:val="00096706"/>
    <w:rsid w:val="000A2690"/>
    <w:rsid w:val="000A4765"/>
    <w:rsid w:val="000A7715"/>
    <w:rsid w:val="000B2DDE"/>
    <w:rsid w:val="000B5EDB"/>
    <w:rsid w:val="000B73FD"/>
    <w:rsid w:val="000C1743"/>
    <w:rsid w:val="000C2950"/>
    <w:rsid w:val="000C48BD"/>
    <w:rsid w:val="000C57CD"/>
    <w:rsid w:val="000D08DE"/>
    <w:rsid w:val="000D09C0"/>
    <w:rsid w:val="000D0C75"/>
    <w:rsid w:val="000D1A08"/>
    <w:rsid w:val="000D2260"/>
    <w:rsid w:val="000D2272"/>
    <w:rsid w:val="000D35F8"/>
    <w:rsid w:val="000D4CA7"/>
    <w:rsid w:val="000D644C"/>
    <w:rsid w:val="000D7C88"/>
    <w:rsid w:val="000E10FA"/>
    <w:rsid w:val="000E2991"/>
    <w:rsid w:val="000E5666"/>
    <w:rsid w:val="000F0C66"/>
    <w:rsid w:val="000F13A0"/>
    <w:rsid w:val="000F2DA8"/>
    <w:rsid w:val="000F48EC"/>
    <w:rsid w:val="000F5426"/>
    <w:rsid w:val="000F59AD"/>
    <w:rsid w:val="00100F01"/>
    <w:rsid w:val="00101727"/>
    <w:rsid w:val="00103F3B"/>
    <w:rsid w:val="0010729A"/>
    <w:rsid w:val="00110F19"/>
    <w:rsid w:val="001117D3"/>
    <w:rsid w:val="001137A7"/>
    <w:rsid w:val="00113EE3"/>
    <w:rsid w:val="0011431F"/>
    <w:rsid w:val="0011640F"/>
    <w:rsid w:val="00117DCA"/>
    <w:rsid w:val="00117ECE"/>
    <w:rsid w:val="00117EFB"/>
    <w:rsid w:val="00121FF9"/>
    <w:rsid w:val="00123564"/>
    <w:rsid w:val="001265EA"/>
    <w:rsid w:val="00131EDB"/>
    <w:rsid w:val="00131F18"/>
    <w:rsid w:val="00132084"/>
    <w:rsid w:val="00132ED6"/>
    <w:rsid w:val="00134CA6"/>
    <w:rsid w:val="00136473"/>
    <w:rsid w:val="00136CA7"/>
    <w:rsid w:val="00141278"/>
    <w:rsid w:val="001419A3"/>
    <w:rsid w:val="00142924"/>
    <w:rsid w:val="00143A0C"/>
    <w:rsid w:val="00146ACB"/>
    <w:rsid w:val="001470E5"/>
    <w:rsid w:val="00147A2C"/>
    <w:rsid w:val="00150863"/>
    <w:rsid w:val="00154F34"/>
    <w:rsid w:val="00155024"/>
    <w:rsid w:val="00155ED0"/>
    <w:rsid w:val="00161991"/>
    <w:rsid w:val="00167693"/>
    <w:rsid w:val="00173122"/>
    <w:rsid w:val="00174A9A"/>
    <w:rsid w:val="0017621B"/>
    <w:rsid w:val="001765E2"/>
    <w:rsid w:val="00177A4D"/>
    <w:rsid w:val="00182570"/>
    <w:rsid w:val="00183427"/>
    <w:rsid w:val="001855EA"/>
    <w:rsid w:val="0018611A"/>
    <w:rsid w:val="00191AE1"/>
    <w:rsid w:val="001975E1"/>
    <w:rsid w:val="001A004B"/>
    <w:rsid w:val="001A0485"/>
    <w:rsid w:val="001A2588"/>
    <w:rsid w:val="001A2F3D"/>
    <w:rsid w:val="001A3AAF"/>
    <w:rsid w:val="001A54BB"/>
    <w:rsid w:val="001A6152"/>
    <w:rsid w:val="001A6871"/>
    <w:rsid w:val="001A6F20"/>
    <w:rsid w:val="001B2C9D"/>
    <w:rsid w:val="001B6B15"/>
    <w:rsid w:val="001C170F"/>
    <w:rsid w:val="001C390D"/>
    <w:rsid w:val="001C3F5A"/>
    <w:rsid w:val="001C43CD"/>
    <w:rsid w:val="001C4FB3"/>
    <w:rsid w:val="001C6EBD"/>
    <w:rsid w:val="001C71EF"/>
    <w:rsid w:val="001C778E"/>
    <w:rsid w:val="001D02EE"/>
    <w:rsid w:val="001D19CA"/>
    <w:rsid w:val="001D4619"/>
    <w:rsid w:val="001D5574"/>
    <w:rsid w:val="001D6634"/>
    <w:rsid w:val="001E2179"/>
    <w:rsid w:val="001E527F"/>
    <w:rsid w:val="001E6E4F"/>
    <w:rsid w:val="001E72C7"/>
    <w:rsid w:val="001E79E9"/>
    <w:rsid w:val="001F29F5"/>
    <w:rsid w:val="001F5EF9"/>
    <w:rsid w:val="00201F13"/>
    <w:rsid w:val="002051AD"/>
    <w:rsid w:val="002067A7"/>
    <w:rsid w:val="00207AD4"/>
    <w:rsid w:val="00211271"/>
    <w:rsid w:val="00211399"/>
    <w:rsid w:val="00211677"/>
    <w:rsid w:val="002120A4"/>
    <w:rsid w:val="00212666"/>
    <w:rsid w:val="00216825"/>
    <w:rsid w:val="0022071B"/>
    <w:rsid w:val="0022167C"/>
    <w:rsid w:val="0022457E"/>
    <w:rsid w:val="00227CDE"/>
    <w:rsid w:val="0023083E"/>
    <w:rsid w:val="002313C0"/>
    <w:rsid w:val="00232F99"/>
    <w:rsid w:val="002339D0"/>
    <w:rsid w:val="00235506"/>
    <w:rsid w:val="00235D60"/>
    <w:rsid w:val="0023627B"/>
    <w:rsid w:val="002413C1"/>
    <w:rsid w:val="0024194C"/>
    <w:rsid w:val="002425C5"/>
    <w:rsid w:val="00245C63"/>
    <w:rsid w:val="00247D4C"/>
    <w:rsid w:val="002527B7"/>
    <w:rsid w:val="00252F6A"/>
    <w:rsid w:val="0026051C"/>
    <w:rsid w:val="00260E40"/>
    <w:rsid w:val="00261326"/>
    <w:rsid w:val="002613D1"/>
    <w:rsid w:val="00262DC1"/>
    <w:rsid w:val="002630C8"/>
    <w:rsid w:val="00266078"/>
    <w:rsid w:val="00272CC4"/>
    <w:rsid w:val="00273522"/>
    <w:rsid w:val="002736BB"/>
    <w:rsid w:val="00273FBB"/>
    <w:rsid w:val="00276FAC"/>
    <w:rsid w:val="00284B76"/>
    <w:rsid w:val="00285370"/>
    <w:rsid w:val="00285C97"/>
    <w:rsid w:val="0028768E"/>
    <w:rsid w:val="00290E05"/>
    <w:rsid w:val="00292CC5"/>
    <w:rsid w:val="00293BAF"/>
    <w:rsid w:val="00294271"/>
    <w:rsid w:val="00294E9D"/>
    <w:rsid w:val="002975DB"/>
    <w:rsid w:val="002A05EA"/>
    <w:rsid w:val="002A2DA0"/>
    <w:rsid w:val="002A3154"/>
    <w:rsid w:val="002A4163"/>
    <w:rsid w:val="002A4C06"/>
    <w:rsid w:val="002A5515"/>
    <w:rsid w:val="002A5FE9"/>
    <w:rsid w:val="002A6513"/>
    <w:rsid w:val="002A6E1B"/>
    <w:rsid w:val="002A6E7E"/>
    <w:rsid w:val="002A71CF"/>
    <w:rsid w:val="002A7916"/>
    <w:rsid w:val="002B63E0"/>
    <w:rsid w:val="002C39A3"/>
    <w:rsid w:val="002C3B02"/>
    <w:rsid w:val="002D34B2"/>
    <w:rsid w:val="002D4E77"/>
    <w:rsid w:val="002D574D"/>
    <w:rsid w:val="002D5821"/>
    <w:rsid w:val="002D7B01"/>
    <w:rsid w:val="002E1A1C"/>
    <w:rsid w:val="002E396C"/>
    <w:rsid w:val="002E3F64"/>
    <w:rsid w:val="002E533F"/>
    <w:rsid w:val="002F25F0"/>
    <w:rsid w:val="002F3C35"/>
    <w:rsid w:val="002F521B"/>
    <w:rsid w:val="002F555A"/>
    <w:rsid w:val="002F69BB"/>
    <w:rsid w:val="002F7767"/>
    <w:rsid w:val="00300733"/>
    <w:rsid w:val="00302CB1"/>
    <w:rsid w:val="00303831"/>
    <w:rsid w:val="00303DE1"/>
    <w:rsid w:val="00304A6E"/>
    <w:rsid w:val="00307321"/>
    <w:rsid w:val="00311091"/>
    <w:rsid w:val="00311789"/>
    <w:rsid w:val="00313FA5"/>
    <w:rsid w:val="00314EC5"/>
    <w:rsid w:val="00315C3A"/>
    <w:rsid w:val="00315E66"/>
    <w:rsid w:val="00317E9B"/>
    <w:rsid w:val="00320504"/>
    <w:rsid w:val="00320DB3"/>
    <w:rsid w:val="00322477"/>
    <w:rsid w:val="00322E39"/>
    <w:rsid w:val="00327364"/>
    <w:rsid w:val="003317EE"/>
    <w:rsid w:val="00335D21"/>
    <w:rsid w:val="00335E69"/>
    <w:rsid w:val="00337B62"/>
    <w:rsid w:val="00340D71"/>
    <w:rsid w:val="00341DA8"/>
    <w:rsid w:val="003420DF"/>
    <w:rsid w:val="0034384B"/>
    <w:rsid w:val="00344465"/>
    <w:rsid w:val="003446A1"/>
    <w:rsid w:val="00344E81"/>
    <w:rsid w:val="00344F15"/>
    <w:rsid w:val="0034569C"/>
    <w:rsid w:val="00350380"/>
    <w:rsid w:val="00351B60"/>
    <w:rsid w:val="00352336"/>
    <w:rsid w:val="00352B7B"/>
    <w:rsid w:val="00352FB1"/>
    <w:rsid w:val="00353EA0"/>
    <w:rsid w:val="00354491"/>
    <w:rsid w:val="00357E0A"/>
    <w:rsid w:val="00360FC0"/>
    <w:rsid w:val="00361D3F"/>
    <w:rsid w:val="003620B9"/>
    <w:rsid w:val="0036347B"/>
    <w:rsid w:val="00363FF4"/>
    <w:rsid w:val="003646E7"/>
    <w:rsid w:val="003648E8"/>
    <w:rsid w:val="00364D21"/>
    <w:rsid w:val="003664C9"/>
    <w:rsid w:val="0036657D"/>
    <w:rsid w:val="0036792D"/>
    <w:rsid w:val="0037054B"/>
    <w:rsid w:val="00371A37"/>
    <w:rsid w:val="00372EAE"/>
    <w:rsid w:val="00374C1E"/>
    <w:rsid w:val="00376D4F"/>
    <w:rsid w:val="003811AD"/>
    <w:rsid w:val="00382316"/>
    <w:rsid w:val="00384102"/>
    <w:rsid w:val="0038607F"/>
    <w:rsid w:val="003919FD"/>
    <w:rsid w:val="003922DB"/>
    <w:rsid w:val="00394669"/>
    <w:rsid w:val="00394751"/>
    <w:rsid w:val="00394B87"/>
    <w:rsid w:val="00396CFE"/>
    <w:rsid w:val="003A020B"/>
    <w:rsid w:val="003A0835"/>
    <w:rsid w:val="003A2779"/>
    <w:rsid w:val="003A2BC0"/>
    <w:rsid w:val="003A403C"/>
    <w:rsid w:val="003A4579"/>
    <w:rsid w:val="003A521D"/>
    <w:rsid w:val="003A5D58"/>
    <w:rsid w:val="003A5FD4"/>
    <w:rsid w:val="003A6505"/>
    <w:rsid w:val="003A7C33"/>
    <w:rsid w:val="003B177C"/>
    <w:rsid w:val="003B1923"/>
    <w:rsid w:val="003B2C35"/>
    <w:rsid w:val="003B32F9"/>
    <w:rsid w:val="003B4421"/>
    <w:rsid w:val="003B4DEF"/>
    <w:rsid w:val="003B5328"/>
    <w:rsid w:val="003B6271"/>
    <w:rsid w:val="003B6755"/>
    <w:rsid w:val="003C2375"/>
    <w:rsid w:val="003C271F"/>
    <w:rsid w:val="003C36C8"/>
    <w:rsid w:val="003C4A5A"/>
    <w:rsid w:val="003C774F"/>
    <w:rsid w:val="003C7CD8"/>
    <w:rsid w:val="003D25EF"/>
    <w:rsid w:val="003D2BD6"/>
    <w:rsid w:val="003D5FB9"/>
    <w:rsid w:val="003D66AF"/>
    <w:rsid w:val="003D6DF6"/>
    <w:rsid w:val="003D704E"/>
    <w:rsid w:val="003E2CA9"/>
    <w:rsid w:val="003E55DD"/>
    <w:rsid w:val="003F221C"/>
    <w:rsid w:val="003F4EF4"/>
    <w:rsid w:val="003F69E9"/>
    <w:rsid w:val="003F6EA8"/>
    <w:rsid w:val="00400FBF"/>
    <w:rsid w:val="004017A0"/>
    <w:rsid w:val="004038F7"/>
    <w:rsid w:val="0040481F"/>
    <w:rsid w:val="00407BB3"/>
    <w:rsid w:val="004106DD"/>
    <w:rsid w:val="0041099F"/>
    <w:rsid w:val="004119BC"/>
    <w:rsid w:val="004119DC"/>
    <w:rsid w:val="004124A4"/>
    <w:rsid w:val="0041348C"/>
    <w:rsid w:val="00413964"/>
    <w:rsid w:val="004140FA"/>
    <w:rsid w:val="00417399"/>
    <w:rsid w:val="00417506"/>
    <w:rsid w:val="0042106D"/>
    <w:rsid w:val="00422169"/>
    <w:rsid w:val="00422204"/>
    <w:rsid w:val="00423745"/>
    <w:rsid w:val="00430410"/>
    <w:rsid w:val="00430488"/>
    <w:rsid w:val="0043306F"/>
    <w:rsid w:val="004342B6"/>
    <w:rsid w:val="00434DE8"/>
    <w:rsid w:val="00440435"/>
    <w:rsid w:val="00440BCE"/>
    <w:rsid w:val="004412E4"/>
    <w:rsid w:val="0044144B"/>
    <w:rsid w:val="00441453"/>
    <w:rsid w:val="00441ACC"/>
    <w:rsid w:val="00442136"/>
    <w:rsid w:val="00443C7B"/>
    <w:rsid w:val="00446B35"/>
    <w:rsid w:val="00446FA9"/>
    <w:rsid w:val="004508C7"/>
    <w:rsid w:val="00451B33"/>
    <w:rsid w:val="004520A8"/>
    <w:rsid w:val="00456E55"/>
    <w:rsid w:val="00461F2B"/>
    <w:rsid w:val="004623A4"/>
    <w:rsid w:val="004625AD"/>
    <w:rsid w:val="004629AD"/>
    <w:rsid w:val="00464B1B"/>
    <w:rsid w:val="004650B5"/>
    <w:rsid w:val="00470562"/>
    <w:rsid w:val="004733CD"/>
    <w:rsid w:val="00474476"/>
    <w:rsid w:val="00480F78"/>
    <w:rsid w:val="0048262E"/>
    <w:rsid w:val="00482879"/>
    <w:rsid w:val="004852B1"/>
    <w:rsid w:val="00490B0B"/>
    <w:rsid w:val="00490C89"/>
    <w:rsid w:val="00491C4E"/>
    <w:rsid w:val="00491E81"/>
    <w:rsid w:val="00492F7C"/>
    <w:rsid w:val="0049531E"/>
    <w:rsid w:val="004959DA"/>
    <w:rsid w:val="004A005C"/>
    <w:rsid w:val="004A04D7"/>
    <w:rsid w:val="004A1511"/>
    <w:rsid w:val="004A1D6D"/>
    <w:rsid w:val="004A2194"/>
    <w:rsid w:val="004A29DA"/>
    <w:rsid w:val="004A30E1"/>
    <w:rsid w:val="004A3FE5"/>
    <w:rsid w:val="004A5B85"/>
    <w:rsid w:val="004A65A0"/>
    <w:rsid w:val="004A7CDA"/>
    <w:rsid w:val="004B0BD0"/>
    <w:rsid w:val="004B1A08"/>
    <w:rsid w:val="004B346F"/>
    <w:rsid w:val="004B52BC"/>
    <w:rsid w:val="004B5A87"/>
    <w:rsid w:val="004B71AF"/>
    <w:rsid w:val="004C1683"/>
    <w:rsid w:val="004C32C4"/>
    <w:rsid w:val="004C5203"/>
    <w:rsid w:val="004C5477"/>
    <w:rsid w:val="004C7D4F"/>
    <w:rsid w:val="004D0439"/>
    <w:rsid w:val="004D0ED4"/>
    <w:rsid w:val="004D2749"/>
    <w:rsid w:val="004D3045"/>
    <w:rsid w:val="004D32DC"/>
    <w:rsid w:val="004D4228"/>
    <w:rsid w:val="004D6866"/>
    <w:rsid w:val="004D6D2A"/>
    <w:rsid w:val="004D7845"/>
    <w:rsid w:val="004E3082"/>
    <w:rsid w:val="004E3716"/>
    <w:rsid w:val="004E4D3B"/>
    <w:rsid w:val="004E5034"/>
    <w:rsid w:val="004E5669"/>
    <w:rsid w:val="004E6917"/>
    <w:rsid w:val="004F17D2"/>
    <w:rsid w:val="004F2659"/>
    <w:rsid w:val="004F275B"/>
    <w:rsid w:val="004F41AA"/>
    <w:rsid w:val="004F4E30"/>
    <w:rsid w:val="004F669C"/>
    <w:rsid w:val="004F6B46"/>
    <w:rsid w:val="0050134B"/>
    <w:rsid w:val="00502528"/>
    <w:rsid w:val="00503409"/>
    <w:rsid w:val="00503E89"/>
    <w:rsid w:val="00504364"/>
    <w:rsid w:val="00506BFD"/>
    <w:rsid w:val="00507648"/>
    <w:rsid w:val="00512B55"/>
    <w:rsid w:val="00515821"/>
    <w:rsid w:val="0051708E"/>
    <w:rsid w:val="005208F6"/>
    <w:rsid w:val="00521428"/>
    <w:rsid w:val="00522DC7"/>
    <w:rsid w:val="00522E80"/>
    <w:rsid w:val="00523919"/>
    <w:rsid w:val="005244AF"/>
    <w:rsid w:val="00524FD5"/>
    <w:rsid w:val="00530DC2"/>
    <w:rsid w:val="005331BD"/>
    <w:rsid w:val="00533A06"/>
    <w:rsid w:val="005348AF"/>
    <w:rsid w:val="00537142"/>
    <w:rsid w:val="005375E5"/>
    <w:rsid w:val="005442C7"/>
    <w:rsid w:val="00544FF3"/>
    <w:rsid w:val="00545AD1"/>
    <w:rsid w:val="00546D43"/>
    <w:rsid w:val="005474A7"/>
    <w:rsid w:val="00547D5F"/>
    <w:rsid w:val="00550CB1"/>
    <w:rsid w:val="00551090"/>
    <w:rsid w:val="0055216A"/>
    <w:rsid w:val="00553AC0"/>
    <w:rsid w:val="005549CD"/>
    <w:rsid w:val="00556790"/>
    <w:rsid w:val="00556922"/>
    <w:rsid w:val="005623B9"/>
    <w:rsid w:val="005645DF"/>
    <w:rsid w:val="005675A6"/>
    <w:rsid w:val="00567671"/>
    <w:rsid w:val="00571041"/>
    <w:rsid w:val="00571E15"/>
    <w:rsid w:val="00572E19"/>
    <w:rsid w:val="0057301B"/>
    <w:rsid w:val="00573461"/>
    <w:rsid w:val="005771E6"/>
    <w:rsid w:val="00577DA5"/>
    <w:rsid w:val="005804A7"/>
    <w:rsid w:val="00595BCD"/>
    <w:rsid w:val="005A0ED5"/>
    <w:rsid w:val="005A2D61"/>
    <w:rsid w:val="005A43BB"/>
    <w:rsid w:val="005A765F"/>
    <w:rsid w:val="005A7DE2"/>
    <w:rsid w:val="005B0131"/>
    <w:rsid w:val="005B134A"/>
    <w:rsid w:val="005B385A"/>
    <w:rsid w:val="005B457A"/>
    <w:rsid w:val="005B49FA"/>
    <w:rsid w:val="005B5C64"/>
    <w:rsid w:val="005B5CA2"/>
    <w:rsid w:val="005B5E72"/>
    <w:rsid w:val="005B6754"/>
    <w:rsid w:val="005B750A"/>
    <w:rsid w:val="005B78C3"/>
    <w:rsid w:val="005C1AD7"/>
    <w:rsid w:val="005C4F6C"/>
    <w:rsid w:val="005D4A1E"/>
    <w:rsid w:val="005D53F7"/>
    <w:rsid w:val="005D6D75"/>
    <w:rsid w:val="005E033A"/>
    <w:rsid w:val="005E1506"/>
    <w:rsid w:val="005E1830"/>
    <w:rsid w:val="005E2B49"/>
    <w:rsid w:val="005E2B4E"/>
    <w:rsid w:val="005E73EA"/>
    <w:rsid w:val="005F2A00"/>
    <w:rsid w:val="005F4173"/>
    <w:rsid w:val="005F460C"/>
    <w:rsid w:val="005F5F65"/>
    <w:rsid w:val="00600967"/>
    <w:rsid w:val="00602525"/>
    <w:rsid w:val="00603644"/>
    <w:rsid w:val="006039C5"/>
    <w:rsid w:val="00604B31"/>
    <w:rsid w:val="00605F19"/>
    <w:rsid w:val="00607C4E"/>
    <w:rsid w:val="00610AA7"/>
    <w:rsid w:val="00613134"/>
    <w:rsid w:val="00613932"/>
    <w:rsid w:val="00615600"/>
    <w:rsid w:val="0062199E"/>
    <w:rsid w:val="00621BFD"/>
    <w:rsid w:val="00621D24"/>
    <w:rsid w:val="006230CB"/>
    <w:rsid w:val="006247FD"/>
    <w:rsid w:val="006259F2"/>
    <w:rsid w:val="00625BAE"/>
    <w:rsid w:val="00630197"/>
    <w:rsid w:val="00630910"/>
    <w:rsid w:val="00631D1D"/>
    <w:rsid w:val="006334DC"/>
    <w:rsid w:val="00635890"/>
    <w:rsid w:val="00636546"/>
    <w:rsid w:val="006370D9"/>
    <w:rsid w:val="00640D02"/>
    <w:rsid w:val="00640FC3"/>
    <w:rsid w:val="00642ED0"/>
    <w:rsid w:val="006439C6"/>
    <w:rsid w:val="00645779"/>
    <w:rsid w:val="00651555"/>
    <w:rsid w:val="00656068"/>
    <w:rsid w:val="006571CB"/>
    <w:rsid w:val="006574A4"/>
    <w:rsid w:val="0066002B"/>
    <w:rsid w:val="0066126A"/>
    <w:rsid w:val="00664B30"/>
    <w:rsid w:val="006672BB"/>
    <w:rsid w:val="00670B5E"/>
    <w:rsid w:val="00671EA3"/>
    <w:rsid w:val="00675D71"/>
    <w:rsid w:val="006811B4"/>
    <w:rsid w:val="00682001"/>
    <w:rsid w:val="006826FE"/>
    <w:rsid w:val="00685EF0"/>
    <w:rsid w:val="006863B3"/>
    <w:rsid w:val="00686467"/>
    <w:rsid w:val="00693FC8"/>
    <w:rsid w:val="00694EA4"/>
    <w:rsid w:val="00695281"/>
    <w:rsid w:val="006952E6"/>
    <w:rsid w:val="006979BF"/>
    <w:rsid w:val="006A2100"/>
    <w:rsid w:val="006A4AE6"/>
    <w:rsid w:val="006A736E"/>
    <w:rsid w:val="006A7496"/>
    <w:rsid w:val="006A7666"/>
    <w:rsid w:val="006A7D29"/>
    <w:rsid w:val="006B01AD"/>
    <w:rsid w:val="006B05C1"/>
    <w:rsid w:val="006B1F15"/>
    <w:rsid w:val="006B2824"/>
    <w:rsid w:val="006B3207"/>
    <w:rsid w:val="006B4797"/>
    <w:rsid w:val="006B491A"/>
    <w:rsid w:val="006B4AE1"/>
    <w:rsid w:val="006B562E"/>
    <w:rsid w:val="006B7A5B"/>
    <w:rsid w:val="006C41E0"/>
    <w:rsid w:val="006C5A87"/>
    <w:rsid w:val="006C5E57"/>
    <w:rsid w:val="006C6EC2"/>
    <w:rsid w:val="006C79C4"/>
    <w:rsid w:val="006D012B"/>
    <w:rsid w:val="006D06B4"/>
    <w:rsid w:val="006D2060"/>
    <w:rsid w:val="006D286F"/>
    <w:rsid w:val="006D4776"/>
    <w:rsid w:val="006D6A0E"/>
    <w:rsid w:val="006E06CD"/>
    <w:rsid w:val="006E0B82"/>
    <w:rsid w:val="006E2CC8"/>
    <w:rsid w:val="006E3274"/>
    <w:rsid w:val="006E3B68"/>
    <w:rsid w:val="006E7236"/>
    <w:rsid w:val="006E7EE8"/>
    <w:rsid w:val="006F1AD5"/>
    <w:rsid w:val="006F2135"/>
    <w:rsid w:val="006F7A63"/>
    <w:rsid w:val="00702672"/>
    <w:rsid w:val="007055E4"/>
    <w:rsid w:val="00707560"/>
    <w:rsid w:val="007114D6"/>
    <w:rsid w:val="00712202"/>
    <w:rsid w:val="00715B79"/>
    <w:rsid w:val="007206CB"/>
    <w:rsid w:val="00721879"/>
    <w:rsid w:val="00723861"/>
    <w:rsid w:val="00724CD3"/>
    <w:rsid w:val="00724E7F"/>
    <w:rsid w:val="007268D9"/>
    <w:rsid w:val="00730D4D"/>
    <w:rsid w:val="00732F62"/>
    <w:rsid w:val="00733804"/>
    <w:rsid w:val="00734274"/>
    <w:rsid w:val="0073519E"/>
    <w:rsid w:val="0073538A"/>
    <w:rsid w:val="00736B6F"/>
    <w:rsid w:val="00737454"/>
    <w:rsid w:val="00740839"/>
    <w:rsid w:val="00740E3F"/>
    <w:rsid w:val="00741A89"/>
    <w:rsid w:val="00741FA3"/>
    <w:rsid w:val="00742123"/>
    <w:rsid w:val="00742745"/>
    <w:rsid w:val="00742F81"/>
    <w:rsid w:val="007438AF"/>
    <w:rsid w:val="007445B3"/>
    <w:rsid w:val="007454E1"/>
    <w:rsid w:val="00747C8D"/>
    <w:rsid w:val="0075084E"/>
    <w:rsid w:val="00760026"/>
    <w:rsid w:val="00760906"/>
    <w:rsid w:val="007614C7"/>
    <w:rsid w:val="00763D19"/>
    <w:rsid w:val="00765390"/>
    <w:rsid w:val="00766020"/>
    <w:rsid w:val="007679FD"/>
    <w:rsid w:val="00771991"/>
    <w:rsid w:val="007735E1"/>
    <w:rsid w:val="007814A2"/>
    <w:rsid w:val="007838D2"/>
    <w:rsid w:val="007843CF"/>
    <w:rsid w:val="00784594"/>
    <w:rsid w:val="007872C9"/>
    <w:rsid w:val="00790ECB"/>
    <w:rsid w:val="007932A2"/>
    <w:rsid w:val="0079449E"/>
    <w:rsid w:val="0079644D"/>
    <w:rsid w:val="007A04AC"/>
    <w:rsid w:val="007A1E71"/>
    <w:rsid w:val="007A1F16"/>
    <w:rsid w:val="007A231D"/>
    <w:rsid w:val="007A3DC0"/>
    <w:rsid w:val="007A48DF"/>
    <w:rsid w:val="007A4DB4"/>
    <w:rsid w:val="007A57CB"/>
    <w:rsid w:val="007A5B41"/>
    <w:rsid w:val="007B02AE"/>
    <w:rsid w:val="007B0831"/>
    <w:rsid w:val="007B17DB"/>
    <w:rsid w:val="007B1EB0"/>
    <w:rsid w:val="007B2103"/>
    <w:rsid w:val="007B2497"/>
    <w:rsid w:val="007B36D4"/>
    <w:rsid w:val="007C0795"/>
    <w:rsid w:val="007C119D"/>
    <w:rsid w:val="007C15EB"/>
    <w:rsid w:val="007C1C17"/>
    <w:rsid w:val="007C66AB"/>
    <w:rsid w:val="007D392F"/>
    <w:rsid w:val="007D4414"/>
    <w:rsid w:val="007E12CB"/>
    <w:rsid w:val="007E21B9"/>
    <w:rsid w:val="007E37F9"/>
    <w:rsid w:val="007E4439"/>
    <w:rsid w:val="007E4F30"/>
    <w:rsid w:val="007E6C5F"/>
    <w:rsid w:val="007E6F58"/>
    <w:rsid w:val="007E6FA6"/>
    <w:rsid w:val="007E722A"/>
    <w:rsid w:val="007E724C"/>
    <w:rsid w:val="007F00D3"/>
    <w:rsid w:val="007F1BCD"/>
    <w:rsid w:val="007F3F07"/>
    <w:rsid w:val="007F519A"/>
    <w:rsid w:val="007F6099"/>
    <w:rsid w:val="0080033F"/>
    <w:rsid w:val="00802014"/>
    <w:rsid w:val="00802F9B"/>
    <w:rsid w:val="00803A9C"/>
    <w:rsid w:val="00804A75"/>
    <w:rsid w:val="008051DE"/>
    <w:rsid w:val="00810ABD"/>
    <w:rsid w:val="00810C8E"/>
    <w:rsid w:val="00810F04"/>
    <w:rsid w:val="00811B36"/>
    <w:rsid w:val="00812DD6"/>
    <w:rsid w:val="00813E70"/>
    <w:rsid w:val="00814BC1"/>
    <w:rsid w:val="008157FC"/>
    <w:rsid w:val="00815F41"/>
    <w:rsid w:val="00817D03"/>
    <w:rsid w:val="0082058E"/>
    <w:rsid w:val="00820D61"/>
    <w:rsid w:val="00821859"/>
    <w:rsid w:val="00822E81"/>
    <w:rsid w:val="0082577A"/>
    <w:rsid w:val="00826930"/>
    <w:rsid w:val="00827335"/>
    <w:rsid w:val="008303A5"/>
    <w:rsid w:val="0083198A"/>
    <w:rsid w:val="00831F75"/>
    <w:rsid w:val="008334E7"/>
    <w:rsid w:val="008340B4"/>
    <w:rsid w:val="008341D1"/>
    <w:rsid w:val="00834822"/>
    <w:rsid w:val="00835CFA"/>
    <w:rsid w:val="00837121"/>
    <w:rsid w:val="00840702"/>
    <w:rsid w:val="00840B0F"/>
    <w:rsid w:val="008418B6"/>
    <w:rsid w:val="008418D4"/>
    <w:rsid w:val="00841E36"/>
    <w:rsid w:val="00842F8E"/>
    <w:rsid w:val="00846B04"/>
    <w:rsid w:val="008479F7"/>
    <w:rsid w:val="00847EAF"/>
    <w:rsid w:val="008514B8"/>
    <w:rsid w:val="00851B81"/>
    <w:rsid w:val="00853118"/>
    <w:rsid w:val="00853614"/>
    <w:rsid w:val="00855476"/>
    <w:rsid w:val="008603D9"/>
    <w:rsid w:val="00860BB3"/>
    <w:rsid w:val="00861596"/>
    <w:rsid w:val="008635F4"/>
    <w:rsid w:val="00865DDE"/>
    <w:rsid w:val="008704DF"/>
    <w:rsid w:val="0087131D"/>
    <w:rsid w:val="0087135B"/>
    <w:rsid w:val="00874327"/>
    <w:rsid w:val="0087448E"/>
    <w:rsid w:val="00875389"/>
    <w:rsid w:val="008778D2"/>
    <w:rsid w:val="00880632"/>
    <w:rsid w:val="00881A5F"/>
    <w:rsid w:val="00881B8B"/>
    <w:rsid w:val="00881C59"/>
    <w:rsid w:val="00882A24"/>
    <w:rsid w:val="00882ED3"/>
    <w:rsid w:val="008852BE"/>
    <w:rsid w:val="008858A2"/>
    <w:rsid w:val="00885FAB"/>
    <w:rsid w:val="0088659F"/>
    <w:rsid w:val="008900B2"/>
    <w:rsid w:val="00893C4A"/>
    <w:rsid w:val="00894AAF"/>
    <w:rsid w:val="00895679"/>
    <w:rsid w:val="00895E1B"/>
    <w:rsid w:val="00896F24"/>
    <w:rsid w:val="00897C29"/>
    <w:rsid w:val="008A0A37"/>
    <w:rsid w:val="008A21CD"/>
    <w:rsid w:val="008A31DE"/>
    <w:rsid w:val="008A38C9"/>
    <w:rsid w:val="008A47A4"/>
    <w:rsid w:val="008B0D61"/>
    <w:rsid w:val="008B1380"/>
    <w:rsid w:val="008B6356"/>
    <w:rsid w:val="008B6D03"/>
    <w:rsid w:val="008C29DD"/>
    <w:rsid w:val="008C2D4C"/>
    <w:rsid w:val="008C578D"/>
    <w:rsid w:val="008C7201"/>
    <w:rsid w:val="008D030D"/>
    <w:rsid w:val="008D0D03"/>
    <w:rsid w:val="008D253A"/>
    <w:rsid w:val="008D5FF9"/>
    <w:rsid w:val="008D6090"/>
    <w:rsid w:val="008D7D6B"/>
    <w:rsid w:val="008E1D50"/>
    <w:rsid w:val="008E3F5A"/>
    <w:rsid w:val="008E6385"/>
    <w:rsid w:val="008E7F79"/>
    <w:rsid w:val="008F01B3"/>
    <w:rsid w:val="008F03A6"/>
    <w:rsid w:val="008F051B"/>
    <w:rsid w:val="008F085B"/>
    <w:rsid w:val="008F237D"/>
    <w:rsid w:val="008F3B6D"/>
    <w:rsid w:val="008F43BE"/>
    <w:rsid w:val="008F63B6"/>
    <w:rsid w:val="008F6D76"/>
    <w:rsid w:val="00902525"/>
    <w:rsid w:val="00904593"/>
    <w:rsid w:val="00904C83"/>
    <w:rsid w:val="0090625E"/>
    <w:rsid w:val="009063FE"/>
    <w:rsid w:val="00907AAD"/>
    <w:rsid w:val="00911550"/>
    <w:rsid w:val="00912BED"/>
    <w:rsid w:val="0091359E"/>
    <w:rsid w:val="009136A0"/>
    <w:rsid w:val="00913CF0"/>
    <w:rsid w:val="00914201"/>
    <w:rsid w:val="00914635"/>
    <w:rsid w:val="00915A87"/>
    <w:rsid w:val="00922986"/>
    <w:rsid w:val="0092370D"/>
    <w:rsid w:val="0092438A"/>
    <w:rsid w:val="00925B04"/>
    <w:rsid w:val="00926F23"/>
    <w:rsid w:val="00927BE8"/>
    <w:rsid w:val="00927D56"/>
    <w:rsid w:val="00927F3F"/>
    <w:rsid w:val="00932ACC"/>
    <w:rsid w:val="009334E1"/>
    <w:rsid w:val="00933890"/>
    <w:rsid w:val="00933B7A"/>
    <w:rsid w:val="009364E8"/>
    <w:rsid w:val="00936795"/>
    <w:rsid w:val="00937485"/>
    <w:rsid w:val="009374EF"/>
    <w:rsid w:val="009406E8"/>
    <w:rsid w:val="0094113F"/>
    <w:rsid w:val="00941AF1"/>
    <w:rsid w:val="009439FC"/>
    <w:rsid w:val="0094522A"/>
    <w:rsid w:val="0094615E"/>
    <w:rsid w:val="00946A7E"/>
    <w:rsid w:val="00950940"/>
    <w:rsid w:val="00950AC6"/>
    <w:rsid w:val="009525DC"/>
    <w:rsid w:val="00956CCE"/>
    <w:rsid w:val="00957250"/>
    <w:rsid w:val="009573F6"/>
    <w:rsid w:val="00962A57"/>
    <w:rsid w:val="00962C10"/>
    <w:rsid w:val="009634D9"/>
    <w:rsid w:val="00963956"/>
    <w:rsid w:val="009644C8"/>
    <w:rsid w:val="009648D9"/>
    <w:rsid w:val="009651B8"/>
    <w:rsid w:val="0096559C"/>
    <w:rsid w:val="0096653F"/>
    <w:rsid w:val="00967F8A"/>
    <w:rsid w:val="0097013D"/>
    <w:rsid w:val="00972EC4"/>
    <w:rsid w:val="00972FD3"/>
    <w:rsid w:val="00973BE2"/>
    <w:rsid w:val="0097459D"/>
    <w:rsid w:val="00977FD0"/>
    <w:rsid w:val="00980C82"/>
    <w:rsid w:val="00982FF1"/>
    <w:rsid w:val="00986B34"/>
    <w:rsid w:val="00987174"/>
    <w:rsid w:val="009872B7"/>
    <w:rsid w:val="00987869"/>
    <w:rsid w:val="00990502"/>
    <w:rsid w:val="00991867"/>
    <w:rsid w:val="00993FB9"/>
    <w:rsid w:val="00994A2A"/>
    <w:rsid w:val="00996081"/>
    <w:rsid w:val="00996BED"/>
    <w:rsid w:val="009A0B43"/>
    <w:rsid w:val="009A0B9E"/>
    <w:rsid w:val="009A198D"/>
    <w:rsid w:val="009A5908"/>
    <w:rsid w:val="009A69D5"/>
    <w:rsid w:val="009A71BF"/>
    <w:rsid w:val="009A7B6E"/>
    <w:rsid w:val="009B021E"/>
    <w:rsid w:val="009B1B07"/>
    <w:rsid w:val="009B1E49"/>
    <w:rsid w:val="009B2160"/>
    <w:rsid w:val="009B30E2"/>
    <w:rsid w:val="009B4EB0"/>
    <w:rsid w:val="009B6349"/>
    <w:rsid w:val="009C241B"/>
    <w:rsid w:val="009C303A"/>
    <w:rsid w:val="009C6E96"/>
    <w:rsid w:val="009D1AFF"/>
    <w:rsid w:val="009D24D1"/>
    <w:rsid w:val="009D3EE3"/>
    <w:rsid w:val="009D52E4"/>
    <w:rsid w:val="009D5CFF"/>
    <w:rsid w:val="009D5E05"/>
    <w:rsid w:val="009D637D"/>
    <w:rsid w:val="009D640E"/>
    <w:rsid w:val="009D6766"/>
    <w:rsid w:val="009D7240"/>
    <w:rsid w:val="009D7F40"/>
    <w:rsid w:val="009E0D33"/>
    <w:rsid w:val="009E1B5A"/>
    <w:rsid w:val="009E2B99"/>
    <w:rsid w:val="009E624A"/>
    <w:rsid w:val="009E6AA1"/>
    <w:rsid w:val="009E6C6A"/>
    <w:rsid w:val="009E7625"/>
    <w:rsid w:val="009F28E6"/>
    <w:rsid w:val="009F3AD2"/>
    <w:rsid w:val="009F5D36"/>
    <w:rsid w:val="009F64FE"/>
    <w:rsid w:val="009F693E"/>
    <w:rsid w:val="00A0126D"/>
    <w:rsid w:val="00A014AD"/>
    <w:rsid w:val="00A024BD"/>
    <w:rsid w:val="00A02CFC"/>
    <w:rsid w:val="00A0361E"/>
    <w:rsid w:val="00A04299"/>
    <w:rsid w:val="00A05780"/>
    <w:rsid w:val="00A05C56"/>
    <w:rsid w:val="00A06D14"/>
    <w:rsid w:val="00A07D23"/>
    <w:rsid w:val="00A10651"/>
    <w:rsid w:val="00A10A42"/>
    <w:rsid w:val="00A10AFF"/>
    <w:rsid w:val="00A1254C"/>
    <w:rsid w:val="00A130BB"/>
    <w:rsid w:val="00A16DEF"/>
    <w:rsid w:val="00A21EA1"/>
    <w:rsid w:val="00A23599"/>
    <w:rsid w:val="00A2610C"/>
    <w:rsid w:val="00A269CF"/>
    <w:rsid w:val="00A27DAC"/>
    <w:rsid w:val="00A27F61"/>
    <w:rsid w:val="00A314CC"/>
    <w:rsid w:val="00A323AF"/>
    <w:rsid w:val="00A34340"/>
    <w:rsid w:val="00A34F68"/>
    <w:rsid w:val="00A35035"/>
    <w:rsid w:val="00A37410"/>
    <w:rsid w:val="00A40838"/>
    <w:rsid w:val="00A40E56"/>
    <w:rsid w:val="00A51ADC"/>
    <w:rsid w:val="00A5221A"/>
    <w:rsid w:val="00A543AF"/>
    <w:rsid w:val="00A60359"/>
    <w:rsid w:val="00A61720"/>
    <w:rsid w:val="00A61C13"/>
    <w:rsid w:val="00A63981"/>
    <w:rsid w:val="00A63FC4"/>
    <w:rsid w:val="00A65D07"/>
    <w:rsid w:val="00A66051"/>
    <w:rsid w:val="00A678DF"/>
    <w:rsid w:val="00A75D10"/>
    <w:rsid w:val="00A7691A"/>
    <w:rsid w:val="00A76F58"/>
    <w:rsid w:val="00A778A7"/>
    <w:rsid w:val="00A8009A"/>
    <w:rsid w:val="00A803BF"/>
    <w:rsid w:val="00A80D33"/>
    <w:rsid w:val="00A84241"/>
    <w:rsid w:val="00A85CA6"/>
    <w:rsid w:val="00A868DB"/>
    <w:rsid w:val="00A876F2"/>
    <w:rsid w:val="00A920CE"/>
    <w:rsid w:val="00A939CE"/>
    <w:rsid w:val="00A95028"/>
    <w:rsid w:val="00A96556"/>
    <w:rsid w:val="00A97D1F"/>
    <w:rsid w:val="00AA084D"/>
    <w:rsid w:val="00AA1C51"/>
    <w:rsid w:val="00AA3D97"/>
    <w:rsid w:val="00AA41FD"/>
    <w:rsid w:val="00AA70AF"/>
    <w:rsid w:val="00AB1BF9"/>
    <w:rsid w:val="00AB1EB5"/>
    <w:rsid w:val="00AB5181"/>
    <w:rsid w:val="00AB774C"/>
    <w:rsid w:val="00AC02AD"/>
    <w:rsid w:val="00AC1123"/>
    <w:rsid w:val="00AC12BA"/>
    <w:rsid w:val="00AC20C4"/>
    <w:rsid w:val="00AC2492"/>
    <w:rsid w:val="00AC3353"/>
    <w:rsid w:val="00AC4175"/>
    <w:rsid w:val="00AC4277"/>
    <w:rsid w:val="00AC5B44"/>
    <w:rsid w:val="00AC5FD2"/>
    <w:rsid w:val="00AC7547"/>
    <w:rsid w:val="00AD190C"/>
    <w:rsid w:val="00AD1B11"/>
    <w:rsid w:val="00AD1C83"/>
    <w:rsid w:val="00AD21D4"/>
    <w:rsid w:val="00AD2A81"/>
    <w:rsid w:val="00AD3358"/>
    <w:rsid w:val="00AD3AF5"/>
    <w:rsid w:val="00AD6728"/>
    <w:rsid w:val="00AE09FE"/>
    <w:rsid w:val="00AE54FB"/>
    <w:rsid w:val="00AE55A8"/>
    <w:rsid w:val="00AE55C4"/>
    <w:rsid w:val="00AE592D"/>
    <w:rsid w:val="00AE75C0"/>
    <w:rsid w:val="00AF03C7"/>
    <w:rsid w:val="00AF339C"/>
    <w:rsid w:val="00AF364A"/>
    <w:rsid w:val="00AF47A5"/>
    <w:rsid w:val="00AF4F64"/>
    <w:rsid w:val="00AF5A65"/>
    <w:rsid w:val="00B010A3"/>
    <w:rsid w:val="00B0178F"/>
    <w:rsid w:val="00B03E88"/>
    <w:rsid w:val="00B0488B"/>
    <w:rsid w:val="00B05308"/>
    <w:rsid w:val="00B055BB"/>
    <w:rsid w:val="00B07813"/>
    <w:rsid w:val="00B07861"/>
    <w:rsid w:val="00B07C5A"/>
    <w:rsid w:val="00B07F63"/>
    <w:rsid w:val="00B134FB"/>
    <w:rsid w:val="00B14A1E"/>
    <w:rsid w:val="00B20785"/>
    <w:rsid w:val="00B21883"/>
    <w:rsid w:val="00B23CC8"/>
    <w:rsid w:val="00B24E7E"/>
    <w:rsid w:val="00B257CF"/>
    <w:rsid w:val="00B261F5"/>
    <w:rsid w:val="00B304AF"/>
    <w:rsid w:val="00B313EC"/>
    <w:rsid w:val="00B326C6"/>
    <w:rsid w:val="00B349B0"/>
    <w:rsid w:val="00B353B6"/>
    <w:rsid w:val="00B37DFA"/>
    <w:rsid w:val="00B40694"/>
    <w:rsid w:val="00B419DC"/>
    <w:rsid w:val="00B44BD0"/>
    <w:rsid w:val="00B46292"/>
    <w:rsid w:val="00B46757"/>
    <w:rsid w:val="00B46DC9"/>
    <w:rsid w:val="00B47466"/>
    <w:rsid w:val="00B4776B"/>
    <w:rsid w:val="00B549BD"/>
    <w:rsid w:val="00B54C19"/>
    <w:rsid w:val="00B55B42"/>
    <w:rsid w:val="00B601A0"/>
    <w:rsid w:val="00B610A1"/>
    <w:rsid w:val="00B61211"/>
    <w:rsid w:val="00B62BD9"/>
    <w:rsid w:val="00B64CDA"/>
    <w:rsid w:val="00B6524B"/>
    <w:rsid w:val="00B65CA6"/>
    <w:rsid w:val="00B67851"/>
    <w:rsid w:val="00B70A41"/>
    <w:rsid w:val="00B72809"/>
    <w:rsid w:val="00B73A51"/>
    <w:rsid w:val="00B73C0E"/>
    <w:rsid w:val="00B75E3E"/>
    <w:rsid w:val="00B7622F"/>
    <w:rsid w:val="00B8029F"/>
    <w:rsid w:val="00B809D4"/>
    <w:rsid w:val="00B81E25"/>
    <w:rsid w:val="00B823B1"/>
    <w:rsid w:val="00B827FF"/>
    <w:rsid w:val="00B841C1"/>
    <w:rsid w:val="00B841D8"/>
    <w:rsid w:val="00B84AE9"/>
    <w:rsid w:val="00B84FA1"/>
    <w:rsid w:val="00B85E19"/>
    <w:rsid w:val="00B86699"/>
    <w:rsid w:val="00B90816"/>
    <w:rsid w:val="00B9082E"/>
    <w:rsid w:val="00B90F1E"/>
    <w:rsid w:val="00B9309A"/>
    <w:rsid w:val="00B9673C"/>
    <w:rsid w:val="00BA162A"/>
    <w:rsid w:val="00BA56C4"/>
    <w:rsid w:val="00BA5B16"/>
    <w:rsid w:val="00BA705C"/>
    <w:rsid w:val="00BB0EE7"/>
    <w:rsid w:val="00BB5969"/>
    <w:rsid w:val="00BB6914"/>
    <w:rsid w:val="00BB697F"/>
    <w:rsid w:val="00BC25C5"/>
    <w:rsid w:val="00BC28DD"/>
    <w:rsid w:val="00BC2D6E"/>
    <w:rsid w:val="00BC3F9B"/>
    <w:rsid w:val="00BC4FF0"/>
    <w:rsid w:val="00BC5876"/>
    <w:rsid w:val="00BC6072"/>
    <w:rsid w:val="00BC73E3"/>
    <w:rsid w:val="00BD1DAA"/>
    <w:rsid w:val="00BD1FD6"/>
    <w:rsid w:val="00BD26EB"/>
    <w:rsid w:val="00BD5A9E"/>
    <w:rsid w:val="00BE1871"/>
    <w:rsid w:val="00BE1A57"/>
    <w:rsid w:val="00BE4618"/>
    <w:rsid w:val="00BE50EE"/>
    <w:rsid w:val="00BE5BE2"/>
    <w:rsid w:val="00BE7BE8"/>
    <w:rsid w:val="00BF2113"/>
    <w:rsid w:val="00BF455C"/>
    <w:rsid w:val="00BF4D02"/>
    <w:rsid w:val="00BF590F"/>
    <w:rsid w:val="00C04895"/>
    <w:rsid w:val="00C05F50"/>
    <w:rsid w:val="00C12E7E"/>
    <w:rsid w:val="00C13324"/>
    <w:rsid w:val="00C157B3"/>
    <w:rsid w:val="00C16110"/>
    <w:rsid w:val="00C167B3"/>
    <w:rsid w:val="00C17858"/>
    <w:rsid w:val="00C2062D"/>
    <w:rsid w:val="00C207E7"/>
    <w:rsid w:val="00C2282F"/>
    <w:rsid w:val="00C22BED"/>
    <w:rsid w:val="00C230CA"/>
    <w:rsid w:val="00C31316"/>
    <w:rsid w:val="00C33921"/>
    <w:rsid w:val="00C35AC1"/>
    <w:rsid w:val="00C36D98"/>
    <w:rsid w:val="00C371A5"/>
    <w:rsid w:val="00C37D84"/>
    <w:rsid w:val="00C40594"/>
    <w:rsid w:val="00C41CC5"/>
    <w:rsid w:val="00C4629D"/>
    <w:rsid w:val="00C46790"/>
    <w:rsid w:val="00C47D3A"/>
    <w:rsid w:val="00C519D9"/>
    <w:rsid w:val="00C51C36"/>
    <w:rsid w:val="00C5218C"/>
    <w:rsid w:val="00C52768"/>
    <w:rsid w:val="00C5572F"/>
    <w:rsid w:val="00C562B4"/>
    <w:rsid w:val="00C56E49"/>
    <w:rsid w:val="00C63FE2"/>
    <w:rsid w:val="00C64DE6"/>
    <w:rsid w:val="00C65CB3"/>
    <w:rsid w:val="00C67A6A"/>
    <w:rsid w:val="00C67D80"/>
    <w:rsid w:val="00C706BA"/>
    <w:rsid w:val="00C725BB"/>
    <w:rsid w:val="00C73D6C"/>
    <w:rsid w:val="00C762EE"/>
    <w:rsid w:val="00C76E90"/>
    <w:rsid w:val="00C77761"/>
    <w:rsid w:val="00C8135D"/>
    <w:rsid w:val="00C8255D"/>
    <w:rsid w:val="00C825B3"/>
    <w:rsid w:val="00C825E0"/>
    <w:rsid w:val="00C84268"/>
    <w:rsid w:val="00C8774C"/>
    <w:rsid w:val="00C9101F"/>
    <w:rsid w:val="00C9264C"/>
    <w:rsid w:val="00C928B8"/>
    <w:rsid w:val="00C92B8B"/>
    <w:rsid w:val="00C940B7"/>
    <w:rsid w:val="00C94BD0"/>
    <w:rsid w:val="00CA3399"/>
    <w:rsid w:val="00CB17B4"/>
    <w:rsid w:val="00CB4B37"/>
    <w:rsid w:val="00CB7A85"/>
    <w:rsid w:val="00CC2326"/>
    <w:rsid w:val="00CC48E8"/>
    <w:rsid w:val="00CC4960"/>
    <w:rsid w:val="00CC4AAB"/>
    <w:rsid w:val="00CC565D"/>
    <w:rsid w:val="00CC58F0"/>
    <w:rsid w:val="00CC5B05"/>
    <w:rsid w:val="00CD288B"/>
    <w:rsid w:val="00CD3746"/>
    <w:rsid w:val="00CD5082"/>
    <w:rsid w:val="00CD51A0"/>
    <w:rsid w:val="00CE0DD3"/>
    <w:rsid w:val="00CE1A62"/>
    <w:rsid w:val="00CE42ED"/>
    <w:rsid w:val="00CE5A8B"/>
    <w:rsid w:val="00CE5AE9"/>
    <w:rsid w:val="00CF23BF"/>
    <w:rsid w:val="00CF2F64"/>
    <w:rsid w:val="00CF52D3"/>
    <w:rsid w:val="00CF5306"/>
    <w:rsid w:val="00CF695F"/>
    <w:rsid w:val="00CF7868"/>
    <w:rsid w:val="00D005BB"/>
    <w:rsid w:val="00D00906"/>
    <w:rsid w:val="00D00FD1"/>
    <w:rsid w:val="00D03EB5"/>
    <w:rsid w:val="00D0411B"/>
    <w:rsid w:val="00D0517A"/>
    <w:rsid w:val="00D0537D"/>
    <w:rsid w:val="00D10421"/>
    <w:rsid w:val="00D1054B"/>
    <w:rsid w:val="00D10585"/>
    <w:rsid w:val="00D10783"/>
    <w:rsid w:val="00D11E0E"/>
    <w:rsid w:val="00D12CD9"/>
    <w:rsid w:val="00D175D9"/>
    <w:rsid w:val="00D177F1"/>
    <w:rsid w:val="00D21700"/>
    <w:rsid w:val="00D21835"/>
    <w:rsid w:val="00D22109"/>
    <w:rsid w:val="00D25EE0"/>
    <w:rsid w:val="00D27755"/>
    <w:rsid w:val="00D27B5A"/>
    <w:rsid w:val="00D301DC"/>
    <w:rsid w:val="00D35BEF"/>
    <w:rsid w:val="00D40C58"/>
    <w:rsid w:val="00D41EF5"/>
    <w:rsid w:val="00D42BBD"/>
    <w:rsid w:val="00D43C37"/>
    <w:rsid w:val="00D447A4"/>
    <w:rsid w:val="00D454D9"/>
    <w:rsid w:val="00D474E2"/>
    <w:rsid w:val="00D47832"/>
    <w:rsid w:val="00D47E7E"/>
    <w:rsid w:val="00D47EF3"/>
    <w:rsid w:val="00D5070A"/>
    <w:rsid w:val="00D50DDB"/>
    <w:rsid w:val="00D52FB4"/>
    <w:rsid w:val="00D54303"/>
    <w:rsid w:val="00D545A7"/>
    <w:rsid w:val="00D55870"/>
    <w:rsid w:val="00D55D5F"/>
    <w:rsid w:val="00D57676"/>
    <w:rsid w:val="00D57A88"/>
    <w:rsid w:val="00D57DD9"/>
    <w:rsid w:val="00D57F15"/>
    <w:rsid w:val="00D62ED0"/>
    <w:rsid w:val="00D63BFF"/>
    <w:rsid w:val="00D65F66"/>
    <w:rsid w:val="00D70D9F"/>
    <w:rsid w:val="00D71EDF"/>
    <w:rsid w:val="00D74075"/>
    <w:rsid w:val="00D756D9"/>
    <w:rsid w:val="00D76E31"/>
    <w:rsid w:val="00D80299"/>
    <w:rsid w:val="00D80379"/>
    <w:rsid w:val="00D80EB2"/>
    <w:rsid w:val="00D8138A"/>
    <w:rsid w:val="00D8149F"/>
    <w:rsid w:val="00D81A7C"/>
    <w:rsid w:val="00D873F1"/>
    <w:rsid w:val="00D875CE"/>
    <w:rsid w:val="00D87DF7"/>
    <w:rsid w:val="00D91552"/>
    <w:rsid w:val="00D91FB9"/>
    <w:rsid w:val="00D93AF5"/>
    <w:rsid w:val="00D943A4"/>
    <w:rsid w:val="00D944C7"/>
    <w:rsid w:val="00D94712"/>
    <w:rsid w:val="00D95B66"/>
    <w:rsid w:val="00DA02D1"/>
    <w:rsid w:val="00DA0C66"/>
    <w:rsid w:val="00DA2B1E"/>
    <w:rsid w:val="00DA75A7"/>
    <w:rsid w:val="00DB072A"/>
    <w:rsid w:val="00DB0B3A"/>
    <w:rsid w:val="00DB1092"/>
    <w:rsid w:val="00DB2EAC"/>
    <w:rsid w:val="00DB4EDA"/>
    <w:rsid w:val="00DB50B7"/>
    <w:rsid w:val="00DB6D32"/>
    <w:rsid w:val="00DB7269"/>
    <w:rsid w:val="00DC231A"/>
    <w:rsid w:val="00DC2C05"/>
    <w:rsid w:val="00DC31B0"/>
    <w:rsid w:val="00DC3690"/>
    <w:rsid w:val="00DC7BB5"/>
    <w:rsid w:val="00DD1294"/>
    <w:rsid w:val="00DD3A8C"/>
    <w:rsid w:val="00DD3DA7"/>
    <w:rsid w:val="00DD49C2"/>
    <w:rsid w:val="00DD7D20"/>
    <w:rsid w:val="00DE0455"/>
    <w:rsid w:val="00DE1AC1"/>
    <w:rsid w:val="00DE280E"/>
    <w:rsid w:val="00DE2DEE"/>
    <w:rsid w:val="00DE3A3E"/>
    <w:rsid w:val="00DE3E66"/>
    <w:rsid w:val="00DE51A2"/>
    <w:rsid w:val="00DE619A"/>
    <w:rsid w:val="00DF4C54"/>
    <w:rsid w:val="00DF5667"/>
    <w:rsid w:val="00DF6ECC"/>
    <w:rsid w:val="00E00329"/>
    <w:rsid w:val="00E028BE"/>
    <w:rsid w:val="00E0626C"/>
    <w:rsid w:val="00E067B6"/>
    <w:rsid w:val="00E06821"/>
    <w:rsid w:val="00E07155"/>
    <w:rsid w:val="00E107BF"/>
    <w:rsid w:val="00E11783"/>
    <w:rsid w:val="00E13856"/>
    <w:rsid w:val="00E13940"/>
    <w:rsid w:val="00E13E5F"/>
    <w:rsid w:val="00E1424B"/>
    <w:rsid w:val="00E14350"/>
    <w:rsid w:val="00E14C14"/>
    <w:rsid w:val="00E1505E"/>
    <w:rsid w:val="00E1531B"/>
    <w:rsid w:val="00E1673A"/>
    <w:rsid w:val="00E21EE6"/>
    <w:rsid w:val="00E221E2"/>
    <w:rsid w:val="00E22B6C"/>
    <w:rsid w:val="00E23826"/>
    <w:rsid w:val="00E26726"/>
    <w:rsid w:val="00E2688B"/>
    <w:rsid w:val="00E26C03"/>
    <w:rsid w:val="00E270B8"/>
    <w:rsid w:val="00E270D4"/>
    <w:rsid w:val="00E27DA3"/>
    <w:rsid w:val="00E30195"/>
    <w:rsid w:val="00E32B2E"/>
    <w:rsid w:val="00E3433C"/>
    <w:rsid w:val="00E35DB4"/>
    <w:rsid w:val="00E363AE"/>
    <w:rsid w:val="00E36535"/>
    <w:rsid w:val="00E367F7"/>
    <w:rsid w:val="00E40486"/>
    <w:rsid w:val="00E508EC"/>
    <w:rsid w:val="00E52B3B"/>
    <w:rsid w:val="00E57AEC"/>
    <w:rsid w:val="00E6197E"/>
    <w:rsid w:val="00E62782"/>
    <w:rsid w:val="00E639C3"/>
    <w:rsid w:val="00E63B8F"/>
    <w:rsid w:val="00E64D09"/>
    <w:rsid w:val="00E66AEA"/>
    <w:rsid w:val="00E67C3B"/>
    <w:rsid w:val="00E70EB7"/>
    <w:rsid w:val="00E72BDA"/>
    <w:rsid w:val="00E7691C"/>
    <w:rsid w:val="00E77325"/>
    <w:rsid w:val="00E77980"/>
    <w:rsid w:val="00E8016A"/>
    <w:rsid w:val="00E80643"/>
    <w:rsid w:val="00E8076D"/>
    <w:rsid w:val="00E81746"/>
    <w:rsid w:val="00E824D3"/>
    <w:rsid w:val="00E82589"/>
    <w:rsid w:val="00E82808"/>
    <w:rsid w:val="00E83AE9"/>
    <w:rsid w:val="00E848B9"/>
    <w:rsid w:val="00E85B56"/>
    <w:rsid w:val="00E8684F"/>
    <w:rsid w:val="00E8740C"/>
    <w:rsid w:val="00E874F8"/>
    <w:rsid w:val="00E90003"/>
    <w:rsid w:val="00E90F16"/>
    <w:rsid w:val="00E91CB8"/>
    <w:rsid w:val="00E95337"/>
    <w:rsid w:val="00E95B45"/>
    <w:rsid w:val="00E96E05"/>
    <w:rsid w:val="00E97623"/>
    <w:rsid w:val="00EA0F71"/>
    <w:rsid w:val="00EA1117"/>
    <w:rsid w:val="00EA442A"/>
    <w:rsid w:val="00EA4F6E"/>
    <w:rsid w:val="00EA5FD5"/>
    <w:rsid w:val="00EB16ED"/>
    <w:rsid w:val="00EB7F48"/>
    <w:rsid w:val="00EC086E"/>
    <w:rsid w:val="00EC0BBD"/>
    <w:rsid w:val="00EC0C66"/>
    <w:rsid w:val="00EC44D7"/>
    <w:rsid w:val="00EC565A"/>
    <w:rsid w:val="00ED14C6"/>
    <w:rsid w:val="00ED16E6"/>
    <w:rsid w:val="00ED3103"/>
    <w:rsid w:val="00ED564B"/>
    <w:rsid w:val="00ED742C"/>
    <w:rsid w:val="00ED7814"/>
    <w:rsid w:val="00ED7AA9"/>
    <w:rsid w:val="00EE1C59"/>
    <w:rsid w:val="00EE293A"/>
    <w:rsid w:val="00EE406B"/>
    <w:rsid w:val="00EE6608"/>
    <w:rsid w:val="00EF4A21"/>
    <w:rsid w:val="00EF6406"/>
    <w:rsid w:val="00EF68EA"/>
    <w:rsid w:val="00F02F54"/>
    <w:rsid w:val="00F038E5"/>
    <w:rsid w:val="00F05D27"/>
    <w:rsid w:val="00F06774"/>
    <w:rsid w:val="00F068F7"/>
    <w:rsid w:val="00F06FB3"/>
    <w:rsid w:val="00F07603"/>
    <w:rsid w:val="00F07E28"/>
    <w:rsid w:val="00F129DA"/>
    <w:rsid w:val="00F12FF5"/>
    <w:rsid w:val="00F139CE"/>
    <w:rsid w:val="00F1502F"/>
    <w:rsid w:val="00F2112B"/>
    <w:rsid w:val="00F2224E"/>
    <w:rsid w:val="00F22316"/>
    <w:rsid w:val="00F22E52"/>
    <w:rsid w:val="00F22FF2"/>
    <w:rsid w:val="00F25B3E"/>
    <w:rsid w:val="00F26334"/>
    <w:rsid w:val="00F26FFC"/>
    <w:rsid w:val="00F27094"/>
    <w:rsid w:val="00F27203"/>
    <w:rsid w:val="00F3488F"/>
    <w:rsid w:val="00F35CB1"/>
    <w:rsid w:val="00F36B33"/>
    <w:rsid w:val="00F37E0E"/>
    <w:rsid w:val="00F410EF"/>
    <w:rsid w:val="00F427AD"/>
    <w:rsid w:val="00F4651E"/>
    <w:rsid w:val="00F474D3"/>
    <w:rsid w:val="00F51BF6"/>
    <w:rsid w:val="00F53C71"/>
    <w:rsid w:val="00F542C1"/>
    <w:rsid w:val="00F54C07"/>
    <w:rsid w:val="00F5605A"/>
    <w:rsid w:val="00F5611E"/>
    <w:rsid w:val="00F578CA"/>
    <w:rsid w:val="00F579E3"/>
    <w:rsid w:val="00F60347"/>
    <w:rsid w:val="00F64B35"/>
    <w:rsid w:val="00F65A90"/>
    <w:rsid w:val="00F67B7C"/>
    <w:rsid w:val="00F71217"/>
    <w:rsid w:val="00F724D6"/>
    <w:rsid w:val="00F73135"/>
    <w:rsid w:val="00F752C9"/>
    <w:rsid w:val="00F76136"/>
    <w:rsid w:val="00F76947"/>
    <w:rsid w:val="00F76B21"/>
    <w:rsid w:val="00F800F3"/>
    <w:rsid w:val="00F813FA"/>
    <w:rsid w:val="00F8210F"/>
    <w:rsid w:val="00F8281D"/>
    <w:rsid w:val="00F82934"/>
    <w:rsid w:val="00F86E7D"/>
    <w:rsid w:val="00F90139"/>
    <w:rsid w:val="00F94DBC"/>
    <w:rsid w:val="00F9507D"/>
    <w:rsid w:val="00F95CB3"/>
    <w:rsid w:val="00F96C50"/>
    <w:rsid w:val="00FA08DB"/>
    <w:rsid w:val="00FA1E9C"/>
    <w:rsid w:val="00FA3FE9"/>
    <w:rsid w:val="00FA4630"/>
    <w:rsid w:val="00FA6DCF"/>
    <w:rsid w:val="00FA77D6"/>
    <w:rsid w:val="00FA7D73"/>
    <w:rsid w:val="00FB0EF1"/>
    <w:rsid w:val="00FB2507"/>
    <w:rsid w:val="00FB2545"/>
    <w:rsid w:val="00FB4A40"/>
    <w:rsid w:val="00FB4F68"/>
    <w:rsid w:val="00FB71D4"/>
    <w:rsid w:val="00FB73FF"/>
    <w:rsid w:val="00FB7505"/>
    <w:rsid w:val="00FC0736"/>
    <w:rsid w:val="00FC24CD"/>
    <w:rsid w:val="00FC3936"/>
    <w:rsid w:val="00FC3D03"/>
    <w:rsid w:val="00FD0AE4"/>
    <w:rsid w:val="00FD3649"/>
    <w:rsid w:val="00FD4F3E"/>
    <w:rsid w:val="00FD5D85"/>
    <w:rsid w:val="00FD5DAF"/>
    <w:rsid w:val="00FD72CD"/>
    <w:rsid w:val="00FD75E5"/>
    <w:rsid w:val="00FD78FD"/>
    <w:rsid w:val="00FE2617"/>
    <w:rsid w:val="00FE2D3D"/>
    <w:rsid w:val="00FE4D9B"/>
    <w:rsid w:val="00FE59FA"/>
    <w:rsid w:val="00FE777F"/>
    <w:rsid w:val="00FE7D3C"/>
    <w:rsid w:val="00FF0106"/>
    <w:rsid w:val="00FF313D"/>
    <w:rsid w:val="00FF365E"/>
    <w:rsid w:val="00FF5462"/>
    <w:rsid w:val="00FF6D14"/>
    <w:rsid w:val="00FF7150"/>
    <w:rsid w:val="00FF717B"/>
    <w:rsid w:val="00FF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12BB"/>
  <w15:docId w15:val="{8AD0B80F-C9B6-4D0E-82A5-60F09C7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lang w:val="es-PE" w:eastAsia="es-PE"/>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qFormat/>
    <w:rsid w:val="0043306F"/>
    <w:pPr>
      <w:keepNext/>
      <w:numPr>
        <w:numId w:val="5"/>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rsid w:val="0043306F"/>
    <w:rPr>
      <w:rFonts w:ascii="Arial" w:eastAsia="Times New Roman" w:hAnsi="Arial"/>
      <w:b/>
      <w:sz w:val="24"/>
      <w:szCs w:val="24"/>
      <w:lang w:val="es-MX"/>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rPr>
  </w:style>
  <w:style w:type="paragraph" w:styleId="Textoindependiente2">
    <w:name w:val="Body Text 2"/>
    <w:basedOn w:val="Normal"/>
    <w:link w:val="Textoindependiente2Car"/>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styleId="Ttulo">
    <w:name w:val="Title"/>
    <w:basedOn w:val="Normal"/>
    <w:link w:val="Ttul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TtuloCar">
    <w:name w:val="Título Car"/>
    <w:link w:val="Ttulo"/>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01382B"/>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lang w:eastAsia="es-P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353EA0"/>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820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58E"/>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082C70"/>
    <w:rPr>
      <w:color w:val="605E5C"/>
      <w:shd w:val="clear" w:color="auto" w:fill="E1DFDD"/>
    </w:rPr>
  </w:style>
  <w:style w:type="character" w:styleId="Refdecomentario">
    <w:name w:val="annotation reference"/>
    <w:basedOn w:val="Fuentedeprrafopredeter"/>
    <w:uiPriority w:val="99"/>
    <w:semiHidden/>
    <w:unhideWhenUsed/>
    <w:rsid w:val="009A0B9E"/>
    <w:rPr>
      <w:sz w:val="16"/>
      <w:szCs w:val="16"/>
    </w:rPr>
  </w:style>
  <w:style w:type="paragraph" w:styleId="Asuntodelcomentario">
    <w:name w:val="annotation subject"/>
    <w:basedOn w:val="Textocomentario"/>
    <w:next w:val="Textocomentario"/>
    <w:link w:val="AsuntodelcomentarioCar"/>
    <w:uiPriority w:val="99"/>
    <w:semiHidden/>
    <w:unhideWhenUsed/>
    <w:rsid w:val="009A0B9E"/>
    <w:rPr>
      <w:b/>
      <w:bCs/>
    </w:rPr>
  </w:style>
  <w:style w:type="character" w:customStyle="1" w:styleId="AsuntodelcomentarioCar">
    <w:name w:val="Asunto del comentario Car"/>
    <w:basedOn w:val="TextocomentarioCar"/>
    <w:link w:val="Asuntodelcomentario"/>
    <w:uiPriority w:val="99"/>
    <w:semiHidden/>
    <w:rsid w:val="009A0B9E"/>
    <w:rPr>
      <w:rFonts w:ascii="Perpetua" w:eastAsia="Batang" w:hAnsi="Perpetua" w:cs="Times New Roman"/>
      <w:b/>
      <w:bCs/>
      <w:color w:val="000000"/>
      <w:sz w:val="20"/>
      <w:szCs w:val="20"/>
      <w:lang w:val="es-PE" w:eastAsia="es-PE"/>
    </w:rPr>
  </w:style>
  <w:style w:type="character" w:customStyle="1" w:styleId="Mencinsinresolver2">
    <w:name w:val="Mención sin resolver2"/>
    <w:basedOn w:val="Fuentedeprrafopredeter"/>
    <w:uiPriority w:val="99"/>
    <w:semiHidden/>
    <w:unhideWhenUsed/>
    <w:rsid w:val="006247FD"/>
    <w:rPr>
      <w:color w:val="605E5C"/>
      <w:shd w:val="clear" w:color="auto" w:fill="E1DFDD"/>
    </w:rPr>
  </w:style>
  <w:style w:type="paragraph" w:styleId="Revisin">
    <w:name w:val="Revision"/>
    <w:hidden/>
    <w:uiPriority w:val="99"/>
    <w:semiHidden/>
    <w:rsid w:val="00F06FB3"/>
    <w:rPr>
      <w:rFonts w:ascii="Perpetua" w:eastAsia="Batang" w:hAnsi="Perpetua"/>
      <w:color w:val="000000"/>
      <w:sz w:val="22"/>
      <w:lang w:val="es-PE" w:eastAsia="es-PE"/>
    </w:rPr>
  </w:style>
  <w:style w:type="table" w:customStyle="1" w:styleId="Tabladecuadrcula1clara-nfasis511">
    <w:name w:val="Tabla de cuadrícula 1 clara - Énfasis 511"/>
    <w:basedOn w:val="Tablanormal"/>
    <w:uiPriority w:val="46"/>
    <w:rsid w:val="00926F23"/>
    <w:rPr>
      <w:rFonts w:ascii="Perpetua" w:eastAsia="Batang" w:hAnsi="Perpetua"/>
      <w:lang w:val="es-PE"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1E7B"/>
    <w:rPr>
      <w:rFonts w:ascii="Perpetua" w:eastAsia="Batang" w:hAnsi="Perpetua"/>
      <w:lang w:val="es-PE"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110321286">
      <w:bodyDiv w:val="1"/>
      <w:marLeft w:val="0"/>
      <w:marRight w:val="0"/>
      <w:marTop w:val="0"/>
      <w:marBottom w:val="0"/>
      <w:divBdr>
        <w:top w:val="none" w:sz="0" w:space="0" w:color="auto"/>
        <w:left w:val="none" w:sz="0" w:space="0" w:color="auto"/>
        <w:bottom w:val="none" w:sz="0" w:space="0" w:color="auto"/>
        <w:right w:val="none" w:sz="0" w:space="0" w:color="auto"/>
      </w:divBdr>
    </w:div>
    <w:div w:id="142359274">
      <w:bodyDiv w:val="1"/>
      <w:marLeft w:val="0"/>
      <w:marRight w:val="0"/>
      <w:marTop w:val="0"/>
      <w:marBottom w:val="0"/>
      <w:divBdr>
        <w:top w:val="none" w:sz="0" w:space="0" w:color="auto"/>
        <w:left w:val="none" w:sz="0" w:space="0" w:color="auto"/>
        <w:bottom w:val="none" w:sz="0" w:space="0" w:color="auto"/>
        <w:right w:val="none" w:sz="0" w:space="0" w:color="auto"/>
      </w:divBdr>
    </w:div>
    <w:div w:id="53716577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438408343">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bcrp.gob.pe/transparencia/datos-generales/normas-emitidas/circulares-vigent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crp.gob.pe/transparencia/datos-generales/normas-emitidas/circulares-vigente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b.pe/institucion/mindef/normas-legales/2867692-004-2022-de" TargetMode="External"/><Relationship Id="rId1" Type="http://schemas.openxmlformats.org/officeDocument/2006/relationships/hyperlink" Target="https://www.gob.pe/institucion/mindef/normas-legales/1219326-0538-2020-de-s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F30E-7D30-4CE1-AF08-181DDE1C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12366</Words>
  <Characters>68016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80222</CharactersWithSpaces>
  <SharedDoc>false</SharedDoc>
  <HLinks>
    <vt:vector size="18" baseType="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Paredes Silva</dc:creator>
  <cp:keywords/>
  <cp:lastModifiedBy>Gary Lizardo Perez Barrantes</cp:lastModifiedBy>
  <cp:revision>2</cp:revision>
  <cp:lastPrinted>2020-02-14T14:58:00Z</cp:lastPrinted>
  <dcterms:created xsi:type="dcterms:W3CDTF">2024-09-16T23:01:00Z</dcterms:created>
  <dcterms:modified xsi:type="dcterms:W3CDTF">2024-09-16T23:01:00Z</dcterms:modified>
</cp:coreProperties>
</file>