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D545" w14:textId="47CE4D4D" w:rsidR="00A121CA" w:rsidRDefault="00A121CA" w:rsidP="00A121CA">
      <w:pPr>
        <w:jc w:val="both"/>
      </w:pPr>
    </w:p>
    <w:p w14:paraId="50786474" w14:textId="5551B3C7" w:rsidR="00A121CA" w:rsidRDefault="00A121CA" w:rsidP="00A121CA">
      <w:pPr>
        <w:jc w:val="both"/>
      </w:pPr>
      <w:r>
        <w:rPr>
          <w:rFonts w:ascii="Times New Roman"/>
          <w:noProof/>
          <w:sz w:val="20"/>
          <w:lang w:eastAsia="es-PE"/>
        </w:rPr>
        <w:drawing>
          <wp:inline distT="0" distB="0" distL="0" distR="0" wp14:anchorId="66059425" wp14:editId="7F114A06">
            <wp:extent cx="4845503" cy="589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03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AACD7" w14:textId="29757BE3" w:rsidR="00A121CA" w:rsidRDefault="00A121CA" w:rsidP="00A121CA">
      <w:pPr>
        <w:jc w:val="both"/>
      </w:pPr>
    </w:p>
    <w:p w14:paraId="1B1E8DC2" w14:textId="7E30FA3A" w:rsidR="00A121CA" w:rsidRDefault="00A121CA" w:rsidP="00A121CA">
      <w:pPr>
        <w:jc w:val="both"/>
      </w:pPr>
    </w:p>
    <w:p w14:paraId="621A09B1" w14:textId="305BC4E9" w:rsidR="00A121CA" w:rsidRDefault="00A121CA" w:rsidP="00A121CA">
      <w:pPr>
        <w:pStyle w:val="Ttulo"/>
        <w:jc w:val="both"/>
        <w:rPr>
          <w:rFonts w:ascii="Arial Black" w:eastAsia="Arial Black" w:hAnsi="Arial Black" w:cs="Arial Black"/>
          <w:spacing w:val="-2"/>
          <w:sz w:val="32"/>
          <w:szCs w:val="32"/>
          <w:lang w:val="es-ES"/>
        </w:rPr>
      </w:pPr>
      <w:r>
        <w:t xml:space="preserve">  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COMUNICADO</w:t>
      </w:r>
      <w:r w:rsidRPr="0086161D">
        <w:rPr>
          <w:rFonts w:ascii="Arial Black" w:eastAsia="Arial Black" w:hAnsi="Arial Black" w:cs="Arial Black"/>
          <w:spacing w:val="-11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N°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>0</w:t>
      </w:r>
      <w:r>
        <w:rPr>
          <w:rFonts w:ascii="Arial Black" w:eastAsia="Arial Black" w:hAnsi="Arial Black" w:cs="Arial Black"/>
          <w:sz w:val="32"/>
          <w:szCs w:val="32"/>
          <w:lang w:val="es-ES"/>
        </w:rPr>
        <w:t>8</w:t>
      </w:r>
      <w:r w:rsidRPr="0086161D">
        <w:rPr>
          <w:rFonts w:ascii="Arial Black" w:eastAsia="Arial Black" w:hAnsi="Arial Black" w:cs="Arial Black"/>
          <w:spacing w:val="-8"/>
          <w:sz w:val="32"/>
          <w:szCs w:val="32"/>
          <w:lang w:val="es-ES"/>
        </w:rPr>
        <w:t xml:space="preserve"> </w:t>
      </w:r>
      <w:r w:rsidRPr="0086161D">
        <w:rPr>
          <w:rFonts w:ascii="Arial Black" w:eastAsia="Arial Black" w:hAnsi="Arial Black" w:cs="Arial Black"/>
          <w:sz w:val="32"/>
          <w:szCs w:val="32"/>
          <w:lang w:val="es-ES"/>
        </w:rPr>
        <w:t xml:space="preserve">- SERUMS </w:t>
      </w:r>
      <w:r w:rsidRPr="0086161D">
        <w:rPr>
          <w:rFonts w:ascii="Arial Black" w:eastAsia="Arial Black" w:hAnsi="Arial Black" w:cs="Arial Black"/>
          <w:spacing w:val="-2"/>
          <w:sz w:val="32"/>
          <w:szCs w:val="32"/>
          <w:lang w:val="es-ES"/>
        </w:rPr>
        <w:t>LAMBAYEQUE</w:t>
      </w:r>
    </w:p>
    <w:p w14:paraId="1EE83681" w14:textId="77777777" w:rsidR="00A121CA" w:rsidRDefault="00A121CA" w:rsidP="00A121CA">
      <w:pPr>
        <w:jc w:val="both"/>
      </w:pPr>
    </w:p>
    <w:p w14:paraId="71B63A86" w14:textId="224EC715" w:rsidR="00BB3394" w:rsidRPr="00A121CA" w:rsidRDefault="00A121CA" w:rsidP="00A121CA">
      <w:pPr>
        <w:jc w:val="both"/>
        <w:rPr>
          <w:sz w:val="40"/>
          <w:szCs w:val="40"/>
        </w:rPr>
      </w:pPr>
      <w:r w:rsidRPr="00A121CA">
        <w:rPr>
          <w:sz w:val="40"/>
          <w:szCs w:val="40"/>
        </w:rPr>
        <w:t>Se comunica a los profesionales de Psicología que adjudicaron plazas</w:t>
      </w:r>
      <w:r>
        <w:rPr>
          <w:sz w:val="40"/>
          <w:szCs w:val="40"/>
        </w:rPr>
        <w:t xml:space="preserve"> Serums </w:t>
      </w:r>
      <w:r w:rsidRPr="00A121CA">
        <w:rPr>
          <w:sz w:val="40"/>
          <w:szCs w:val="40"/>
        </w:rPr>
        <w:t xml:space="preserve"> Equivalente 2024-II en Instituciones Educativas Públicas, que se realizará una Inducción Interinstitucional los días jueves 10 (a cargo de MINEDU) y viernes 11 de octubre (a cargo de MINSA, Dirección Ejecutiva de Salud Mental). La invitación se estará realizando a través de correo</w:t>
      </w:r>
      <w:r w:rsidR="00D5352D">
        <w:rPr>
          <w:sz w:val="40"/>
          <w:szCs w:val="40"/>
        </w:rPr>
        <w:t xml:space="preserve"> masivo un día antes del mismo, en su respectivo correo personal del postulante.</w:t>
      </w:r>
      <w:bookmarkStart w:id="0" w:name="_GoBack"/>
      <w:bookmarkEnd w:id="0"/>
    </w:p>
    <w:p w14:paraId="468028AB" w14:textId="3DA50EC6" w:rsidR="00A121CA" w:rsidRPr="00A121CA" w:rsidRDefault="00A121CA" w:rsidP="00A121CA">
      <w:pPr>
        <w:jc w:val="both"/>
        <w:rPr>
          <w:sz w:val="40"/>
          <w:szCs w:val="40"/>
        </w:rPr>
      </w:pPr>
    </w:p>
    <w:p w14:paraId="003495EE" w14:textId="7C687053" w:rsidR="00A121CA" w:rsidRDefault="00A121CA" w:rsidP="00A121CA">
      <w:pPr>
        <w:jc w:val="both"/>
      </w:pPr>
    </w:p>
    <w:p w14:paraId="4DAA0814" w14:textId="0F04CD19" w:rsidR="00A121CA" w:rsidRDefault="00A121CA" w:rsidP="00A121CA">
      <w:pPr>
        <w:jc w:val="both"/>
      </w:pPr>
    </w:p>
    <w:p w14:paraId="463CE5CA" w14:textId="29484895" w:rsidR="00A121CA" w:rsidRDefault="00A121CA" w:rsidP="00A121CA">
      <w:pPr>
        <w:jc w:val="both"/>
      </w:pPr>
    </w:p>
    <w:p w14:paraId="55153992" w14:textId="442EEC98" w:rsidR="00A121CA" w:rsidRDefault="00A121CA" w:rsidP="00A121CA">
      <w:pPr>
        <w:jc w:val="both"/>
      </w:pPr>
      <w:r>
        <w:tab/>
      </w:r>
      <w:r>
        <w:tab/>
      </w:r>
    </w:p>
    <w:p w14:paraId="57376D51" w14:textId="0B46B9D1" w:rsidR="00A121CA" w:rsidRPr="00A121CA" w:rsidRDefault="00A121CA" w:rsidP="00A121CA">
      <w:pPr>
        <w:jc w:val="both"/>
        <w:rPr>
          <w:b/>
          <w:bCs/>
        </w:rPr>
      </w:pPr>
      <w:r w:rsidRPr="00A121CA">
        <w:rPr>
          <w:b/>
          <w:bCs/>
        </w:rPr>
        <w:t xml:space="preserve">                                                                                                      COMITÉ REGIONAL SERUMS </w:t>
      </w:r>
    </w:p>
    <w:sectPr w:rsidR="00A121CA" w:rsidRPr="00A12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CA"/>
    <w:rsid w:val="00A121CA"/>
    <w:rsid w:val="00BB3394"/>
    <w:rsid w:val="00D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0D4DE"/>
  <w15:chartTrackingRefBased/>
  <w15:docId w15:val="{01B61CE2-925D-4A6A-91A5-FD3F43C4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121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Administrador</cp:lastModifiedBy>
  <cp:revision>2</cp:revision>
  <dcterms:created xsi:type="dcterms:W3CDTF">2024-10-09T19:22:00Z</dcterms:created>
  <dcterms:modified xsi:type="dcterms:W3CDTF">2024-10-09T19:55:00Z</dcterms:modified>
</cp:coreProperties>
</file>