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28ED797" w14:textId="3F25BECD" w:rsidR="18C8A275" w:rsidRDefault="40B0BC50" w:rsidP="3FE8827C">
      <w:pPr>
        <w:ind w:left="5"/>
      </w:pPr>
      <w:r w:rsidRPr="4567B232">
        <w:rPr>
          <w:rFonts w:ascii="Calibri" w:eastAsia="Calibri" w:hAnsi="Calibri" w:cs="Calibri"/>
          <w:b/>
          <w:bCs/>
          <w:sz w:val="32"/>
          <w:szCs w:val="32"/>
          <w:lang w:val="es-ES"/>
        </w:rPr>
        <w:t xml:space="preserve">SUPERVISIÓN DE NORMAS </w:t>
      </w:r>
      <w:r w:rsidRPr="4567B232">
        <w:rPr>
          <w:rFonts w:ascii="Calibri" w:eastAsia="Calibri" w:hAnsi="Calibri" w:cs="Calibri"/>
          <w:b/>
          <w:bCs/>
          <w:sz w:val="32"/>
          <w:szCs w:val="32"/>
        </w:rPr>
        <w:t>D</w:t>
      </w:r>
      <w:r w:rsidR="00053772" w:rsidRPr="4567B232">
        <w:rPr>
          <w:rFonts w:ascii="Calibri" w:eastAsia="Calibri" w:hAnsi="Calibri" w:cs="Calibri"/>
          <w:b/>
          <w:bCs/>
          <w:sz w:val="32"/>
          <w:szCs w:val="32"/>
          <w:lang w:val="es-ES"/>
        </w:rPr>
        <w:t>EL SNEJ</w:t>
      </w:r>
    </w:p>
    <w:p w14:paraId="2A225B08" w14:textId="5FE234DF" w:rsidR="00FC53D9" w:rsidRDefault="00AB2265" w:rsidP="4567B232">
      <w:pPr>
        <w:ind w:left="5"/>
        <w:rPr>
          <w:rFonts w:ascii="Calibri" w:eastAsia="Calibri" w:hAnsi="Calibri" w:cs="Calibri"/>
          <w:sz w:val="26"/>
          <w:szCs w:val="26"/>
          <w:lang w:val="es-ES"/>
        </w:rPr>
      </w:pPr>
      <w:r w:rsidRPr="4567B232">
        <w:rPr>
          <w:rFonts w:ascii="Calibri" w:eastAsia="Calibri" w:hAnsi="Calibri" w:cs="Calibri"/>
          <w:sz w:val="26"/>
          <w:szCs w:val="26"/>
          <w:lang w:val="es-ES"/>
        </w:rPr>
        <w:t xml:space="preserve">[INFORME TÉCNICO VINCULANTE </w:t>
      </w:r>
      <w:proofErr w:type="spellStart"/>
      <w:r w:rsidRPr="4567B232">
        <w:rPr>
          <w:rFonts w:ascii="Calibri" w:eastAsia="Calibri" w:hAnsi="Calibri" w:cs="Calibri"/>
          <w:sz w:val="26"/>
          <w:szCs w:val="26"/>
          <w:lang w:val="es-ES"/>
        </w:rPr>
        <w:t>N°</w:t>
      </w:r>
      <w:proofErr w:type="spellEnd"/>
      <w:r w:rsidRPr="4567B232">
        <w:rPr>
          <w:rFonts w:ascii="Calibri" w:eastAsia="Calibri" w:hAnsi="Calibri" w:cs="Calibri"/>
          <w:sz w:val="26"/>
          <w:szCs w:val="26"/>
          <w:lang w:val="es-ES"/>
        </w:rPr>
        <w:t xml:space="preserve"> 00000</w:t>
      </w:r>
      <w:r w:rsidR="21B00F18" w:rsidRPr="4567B232">
        <w:rPr>
          <w:rFonts w:ascii="Calibri" w:eastAsia="Calibri" w:hAnsi="Calibri" w:cs="Calibri"/>
          <w:sz w:val="26"/>
          <w:szCs w:val="26"/>
          <w:lang w:val="es-ES"/>
        </w:rPr>
        <w:t>1</w:t>
      </w:r>
      <w:r w:rsidRPr="4567B232">
        <w:rPr>
          <w:rFonts w:ascii="Calibri" w:eastAsia="Calibri" w:hAnsi="Calibri" w:cs="Calibri"/>
          <w:sz w:val="26"/>
          <w:szCs w:val="26"/>
          <w:lang w:val="es-ES"/>
        </w:rPr>
        <w:t>-202</w:t>
      </w:r>
      <w:r w:rsidR="5A2E3B99" w:rsidRPr="4567B232">
        <w:rPr>
          <w:rFonts w:ascii="Calibri" w:eastAsia="Calibri" w:hAnsi="Calibri" w:cs="Calibri"/>
          <w:sz w:val="26"/>
          <w:szCs w:val="26"/>
          <w:lang w:val="es-ES"/>
        </w:rPr>
        <w:t>4</w:t>
      </w:r>
      <w:r w:rsidRPr="4567B232">
        <w:rPr>
          <w:rFonts w:ascii="Calibri" w:eastAsia="Calibri" w:hAnsi="Calibri" w:cs="Calibri"/>
          <w:sz w:val="26"/>
          <w:szCs w:val="26"/>
          <w:lang w:val="es-ES"/>
        </w:rPr>
        <w:t>-CONADIS-DP</w:t>
      </w:r>
      <w:r w:rsidR="3F0E6868" w:rsidRPr="4567B232">
        <w:rPr>
          <w:rFonts w:ascii="Calibri" w:eastAsia="Calibri" w:hAnsi="Calibri" w:cs="Calibri"/>
          <w:sz w:val="26"/>
          <w:szCs w:val="26"/>
          <w:lang w:val="es-ES"/>
        </w:rPr>
        <w:t>SGE</w:t>
      </w:r>
      <w:r w:rsidR="76F737A0" w:rsidRPr="4567B232">
        <w:rPr>
          <w:rFonts w:ascii="Calibri" w:eastAsia="Calibri" w:hAnsi="Calibri" w:cs="Calibri"/>
          <w:color w:val="000000" w:themeColor="text1"/>
          <w:sz w:val="25"/>
          <w:szCs w:val="25"/>
          <w:lang w:val="es-ES"/>
        </w:rPr>
        <w:t>]</w:t>
      </w:r>
    </w:p>
    <w:p w14:paraId="672A6659" w14:textId="77777777" w:rsidR="00FC53D9" w:rsidRDefault="00FC53D9">
      <w:pPr>
        <w:ind w:left="5"/>
        <w:rPr>
          <w:rFonts w:ascii="Calibri" w:eastAsia="Calibri" w:hAnsi="Calibri" w:cs="Calibri"/>
          <w:sz w:val="26"/>
          <w:szCs w:val="26"/>
        </w:rPr>
      </w:pPr>
    </w:p>
    <w:p w14:paraId="74C35E69" w14:textId="6113C09C" w:rsidR="00FC53D9" w:rsidRDefault="001B2B86" w:rsidP="3FE8827C">
      <w:pPr>
        <w:numPr>
          <w:ilvl w:val="0"/>
          <w:numId w:val="7"/>
        </w:numPr>
        <w:spacing w:after="200" w:line="240" w:lineRule="auto"/>
      </w:pPr>
      <w:r>
        <w:rPr>
          <w:noProof/>
        </w:rPr>
        <w:drawing>
          <wp:anchor distT="0" distB="0" distL="114300" distR="114300" simplePos="0" relativeHeight="251659776" behindDoc="0" locked="0" layoutInCell="1" allowOverlap="1" wp14:anchorId="1C03EF6D" wp14:editId="382E959E">
            <wp:simplePos x="0" y="0"/>
            <wp:positionH relativeFrom="margin">
              <wp:align>right</wp:align>
            </wp:positionH>
            <wp:positionV relativeFrom="paragraph">
              <wp:posOffset>327660</wp:posOffset>
            </wp:positionV>
            <wp:extent cx="1589405" cy="853440"/>
            <wp:effectExtent l="0" t="0" r="0" b="0"/>
            <wp:wrapSquare wrapText="bothSides"/>
            <wp:docPr id="1829756660" name="image1.png" descr="Imagen del logo del Conadi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png"/>
                    <pic:cNvPicPr/>
                  </pic:nvPicPr>
                  <pic:blipFill>
                    <a:blip r:embed="rId7" cstate="print">
                      <a:extLst>
                        <a:ext uri="{28A0092B-C50C-407E-A947-70E740481C1C}">
                          <a14:useLocalDpi xmlns:a14="http://schemas.microsoft.com/office/drawing/2010/main" val="0"/>
                        </a:ext>
                      </a:extLst>
                    </a:blip>
                    <a:srcRect t="-41855" b="-45393"/>
                    <a:stretch>
                      <a:fillRect/>
                    </a:stretch>
                  </pic:blipFill>
                  <pic:spPr>
                    <a:xfrm>
                      <a:off x="0" y="0"/>
                      <a:ext cx="1589405" cy="853440"/>
                    </a:xfrm>
                    <a:prstGeom prst="rect">
                      <a:avLst/>
                    </a:prstGeom>
                  </pic:spPr>
                </pic:pic>
              </a:graphicData>
            </a:graphic>
            <wp14:sizeRelH relativeFrom="page">
              <wp14:pctWidth>0</wp14:pctWidth>
            </wp14:sizeRelH>
            <wp14:sizeRelV relativeFrom="page">
              <wp14:pctHeight>0</wp14:pctHeight>
            </wp14:sizeRelV>
          </wp:anchor>
        </w:drawing>
      </w:r>
      <w:r w:rsidR="00AB2265" w:rsidRPr="3FE8827C">
        <w:rPr>
          <w:rFonts w:ascii="Calibri" w:eastAsia="Calibri" w:hAnsi="Calibri" w:cs="Calibri"/>
          <w:b/>
          <w:bCs/>
          <w:sz w:val="26"/>
          <w:szCs w:val="26"/>
          <w:lang w:val="es-ES"/>
        </w:rPr>
        <w:t>¿</w:t>
      </w:r>
      <w:r w:rsidR="306D4CA5" w:rsidRPr="3FE8827C">
        <w:rPr>
          <w:rFonts w:ascii="Calibri" w:eastAsia="Calibri" w:hAnsi="Calibri" w:cs="Calibri"/>
          <w:b/>
          <w:bCs/>
          <w:sz w:val="26"/>
          <w:szCs w:val="26"/>
          <w:lang w:val="es-ES"/>
        </w:rPr>
        <w:t>Quiénes</w:t>
      </w:r>
      <w:r w:rsidR="00AB2265" w:rsidRPr="3FE8827C">
        <w:rPr>
          <w:rFonts w:ascii="Calibri" w:eastAsia="Calibri" w:hAnsi="Calibri" w:cs="Calibri"/>
          <w:b/>
          <w:bCs/>
          <w:sz w:val="26"/>
          <w:szCs w:val="26"/>
          <w:lang w:val="es-ES"/>
        </w:rPr>
        <w:t xml:space="preserve"> somos?</w:t>
      </w:r>
    </w:p>
    <w:p w14:paraId="31A1EA96" w14:textId="641CB073" w:rsidR="00FC53D9" w:rsidRDefault="00AB2265" w:rsidP="4567B232">
      <w:pPr>
        <w:spacing w:after="200"/>
        <w:ind w:left="720"/>
        <w:rPr>
          <w:rFonts w:ascii="Calibri" w:eastAsia="Calibri" w:hAnsi="Calibri" w:cs="Calibri"/>
          <w:sz w:val="26"/>
          <w:szCs w:val="26"/>
          <w:lang w:val="es-ES"/>
        </w:rPr>
      </w:pPr>
      <w:r w:rsidRPr="7D650585">
        <w:rPr>
          <w:rFonts w:ascii="Calibri" w:eastAsia="Calibri" w:hAnsi="Calibri" w:cs="Calibri"/>
          <w:sz w:val="26"/>
          <w:szCs w:val="26"/>
          <w:lang w:val="es-ES"/>
        </w:rPr>
        <w:t xml:space="preserve">El </w:t>
      </w:r>
      <w:r w:rsidRPr="7D650585">
        <w:rPr>
          <w:rFonts w:ascii="Calibri" w:eastAsia="Calibri" w:hAnsi="Calibri" w:cs="Calibri"/>
          <w:b/>
          <w:bCs/>
          <w:sz w:val="26"/>
          <w:szCs w:val="26"/>
          <w:lang w:val="es-ES"/>
        </w:rPr>
        <w:t>Consejo Nacional para la Integración de la Persona con Discapacidad - Conadis</w:t>
      </w:r>
      <w:r w:rsidRPr="7D650585">
        <w:rPr>
          <w:rFonts w:ascii="Calibri" w:eastAsia="Calibri" w:hAnsi="Calibri" w:cs="Calibri"/>
          <w:sz w:val="26"/>
          <w:szCs w:val="26"/>
          <w:lang w:val="es-ES"/>
        </w:rPr>
        <w:t xml:space="preserve"> es el encargado de </w:t>
      </w:r>
      <w:r w:rsidR="315AA010" w:rsidRPr="7D650585">
        <w:rPr>
          <w:rFonts w:ascii="Calibri" w:eastAsia="Calibri" w:hAnsi="Calibri" w:cs="Calibri"/>
          <w:sz w:val="26"/>
          <w:szCs w:val="26"/>
          <w:lang w:val="es-ES"/>
        </w:rPr>
        <w:t>promover los</w:t>
      </w:r>
      <w:r w:rsidRPr="7D650585">
        <w:rPr>
          <w:rFonts w:ascii="Calibri" w:eastAsia="Calibri" w:hAnsi="Calibri" w:cs="Calibri"/>
          <w:sz w:val="26"/>
          <w:szCs w:val="26"/>
          <w:lang w:val="es-ES"/>
        </w:rPr>
        <w:t xml:space="preserve"> derechos de las personas con discapacidad en el Perú.</w:t>
      </w:r>
    </w:p>
    <w:p w14:paraId="3B45A016" w14:textId="296E6167" w:rsidR="00FC53D9" w:rsidRDefault="00AB2265" w:rsidP="3FE8827C">
      <w:pPr>
        <w:spacing w:after="200"/>
        <w:ind w:left="720"/>
        <w:rPr>
          <w:rFonts w:ascii="Calibri" w:eastAsia="Calibri" w:hAnsi="Calibri" w:cs="Calibri"/>
          <w:sz w:val="26"/>
          <w:szCs w:val="26"/>
          <w:lang w:val="es-ES"/>
        </w:rPr>
      </w:pPr>
      <w:r w:rsidRPr="3FE8827C">
        <w:rPr>
          <w:rFonts w:ascii="Calibri" w:eastAsia="Calibri" w:hAnsi="Calibri" w:cs="Calibri"/>
          <w:sz w:val="26"/>
          <w:szCs w:val="26"/>
          <w:lang w:val="es-ES"/>
        </w:rPr>
        <w:t xml:space="preserve">El </w:t>
      </w:r>
      <w:r w:rsidRPr="3FE8827C">
        <w:rPr>
          <w:rFonts w:ascii="Calibri" w:eastAsia="Calibri" w:hAnsi="Calibri" w:cs="Calibri"/>
          <w:b/>
          <w:bCs/>
          <w:sz w:val="26"/>
          <w:szCs w:val="26"/>
          <w:lang w:val="es-ES"/>
        </w:rPr>
        <w:t xml:space="preserve">Conadis </w:t>
      </w:r>
      <w:r w:rsidRPr="3FE8827C">
        <w:rPr>
          <w:rFonts w:ascii="Calibri" w:eastAsia="Calibri" w:hAnsi="Calibri" w:cs="Calibri"/>
          <w:sz w:val="26"/>
          <w:szCs w:val="26"/>
          <w:lang w:val="es-ES"/>
        </w:rPr>
        <w:t>está a cargo del Sistema Nacional para la Integración de la Persona con Discapacidad (Sinapedis).</w:t>
      </w:r>
    </w:p>
    <w:p w14:paraId="0283C31C" w14:textId="3131FB04" w:rsidR="00FC53D9" w:rsidRDefault="00AB2265" w:rsidP="3FE8827C">
      <w:pPr>
        <w:spacing w:after="200"/>
        <w:ind w:left="720"/>
        <w:rPr>
          <w:rFonts w:ascii="Calibri" w:eastAsia="Calibri" w:hAnsi="Calibri" w:cs="Calibri"/>
          <w:sz w:val="26"/>
          <w:szCs w:val="26"/>
          <w:lang w:val="es-ES"/>
        </w:rPr>
      </w:pPr>
      <w:r w:rsidRPr="3FE8827C">
        <w:rPr>
          <w:rFonts w:ascii="Calibri" w:eastAsia="Calibri" w:hAnsi="Calibri" w:cs="Calibri"/>
          <w:sz w:val="26"/>
          <w:szCs w:val="26"/>
          <w:lang w:val="es-ES"/>
        </w:rPr>
        <w:t xml:space="preserve">El </w:t>
      </w:r>
      <w:r w:rsidRPr="3FE8827C">
        <w:rPr>
          <w:rFonts w:ascii="Calibri" w:eastAsia="Calibri" w:hAnsi="Calibri" w:cs="Calibri"/>
          <w:b/>
          <w:bCs/>
          <w:sz w:val="26"/>
          <w:szCs w:val="26"/>
          <w:lang w:val="es-ES"/>
        </w:rPr>
        <w:t xml:space="preserve">Sinapedis </w:t>
      </w:r>
      <w:r w:rsidRPr="3FE8827C">
        <w:rPr>
          <w:rFonts w:ascii="Calibri" w:eastAsia="Calibri" w:hAnsi="Calibri" w:cs="Calibri"/>
          <w:sz w:val="26"/>
          <w:szCs w:val="26"/>
          <w:lang w:val="es-ES"/>
        </w:rPr>
        <w:t>busca asegurar que se cumplan las políticas públicas que indican cómo debe intervenir el Estado en respecto de la discapacidad.</w:t>
      </w:r>
    </w:p>
    <w:p w14:paraId="47AEE523" w14:textId="6B50984B" w:rsidR="00FC53D9" w:rsidRDefault="001B2B86" w:rsidP="3FE8827C">
      <w:pPr>
        <w:numPr>
          <w:ilvl w:val="0"/>
          <w:numId w:val="7"/>
        </w:numPr>
        <w:spacing w:after="200" w:line="240" w:lineRule="auto"/>
        <w:rPr>
          <w:rFonts w:ascii="Calibri" w:eastAsia="Calibri" w:hAnsi="Calibri" w:cs="Calibri"/>
          <w:b/>
          <w:bCs/>
          <w:sz w:val="26"/>
          <w:szCs w:val="26"/>
        </w:rPr>
      </w:pPr>
      <w:r>
        <w:rPr>
          <w:noProof/>
        </w:rPr>
        <w:drawing>
          <wp:anchor distT="0" distB="0" distL="114300" distR="114300" simplePos="0" relativeHeight="251655680" behindDoc="0" locked="0" layoutInCell="1" allowOverlap="1" wp14:anchorId="221822F7" wp14:editId="2A3B18AE">
            <wp:simplePos x="0" y="0"/>
            <wp:positionH relativeFrom="column">
              <wp:posOffset>4457700</wp:posOffset>
            </wp:positionH>
            <wp:positionV relativeFrom="paragraph">
              <wp:posOffset>325755</wp:posOffset>
            </wp:positionV>
            <wp:extent cx="1271270" cy="1495425"/>
            <wp:effectExtent l="0" t="0" r="0" b="0"/>
            <wp:wrapSquare wrapText="bothSides"/>
            <wp:docPr id="3549705" name="image2.png" descr="Imagen de un document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png"/>
                    <pic:cNvPicPr/>
                  </pic:nvPicPr>
                  <pic:blipFill>
                    <a:blip r:embed="rId8" cstate="print">
                      <a:extLst>
                        <a:ext uri="{28A0092B-C50C-407E-A947-70E740481C1C}">
                          <a14:useLocalDpi xmlns:a14="http://schemas.microsoft.com/office/drawing/2010/main" val="0"/>
                        </a:ext>
                      </a:extLst>
                    </a:blip>
                    <a:srcRect l="13294" r="10404" b="4878"/>
                    <a:stretch>
                      <a:fillRect/>
                    </a:stretch>
                  </pic:blipFill>
                  <pic:spPr>
                    <a:xfrm>
                      <a:off x="0" y="0"/>
                      <a:ext cx="1271270" cy="1495425"/>
                    </a:xfrm>
                    <a:prstGeom prst="rect">
                      <a:avLst/>
                    </a:prstGeom>
                  </pic:spPr>
                </pic:pic>
              </a:graphicData>
            </a:graphic>
            <wp14:sizeRelH relativeFrom="page">
              <wp14:pctWidth>0</wp14:pctWidth>
            </wp14:sizeRelH>
            <wp14:sizeRelV relativeFrom="page">
              <wp14:pctHeight>0</wp14:pctHeight>
            </wp14:sizeRelV>
          </wp:anchor>
        </w:drawing>
      </w:r>
      <w:r w:rsidR="00AB2265" w:rsidRPr="4567B232">
        <w:rPr>
          <w:rFonts w:ascii="Calibri" w:eastAsia="Calibri" w:hAnsi="Calibri" w:cs="Calibri"/>
          <w:b/>
          <w:bCs/>
          <w:sz w:val="26"/>
          <w:szCs w:val="26"/>
        </w:rPr>
        <w:t>¿Qué es un informe técnico vinculante?</w:t>
      </w:r>
    </w:p>
    <w:p w14:paraId="6F9AE8DA" w14:textId="5426B091" w:rsidR="00FC53D9" w:rsidRDefault="00AB2265" w:rsidP="4567B232">
      <w:pPr>
        <w:spacing w:before="200" w:after="200" w:line="240" w:lineRule="auto"/>
        <w:ind w:left="720"/>
        <w:rPr>
          <w:noProof/>
          <w:lang w:val="es-PE"/>
        </w:rPr>
      </w:pPr>
      <w:r w:rsidRPr="38F870C4">
        <w:rPr>
          <w:rFonts w:ascii="Calibri" w:eastAsia="Calibri" w:hAnsi="Calibri" w:cs="Calibri"/>
          <w:sz w:val="26"/>
          <w:szCs w:val="26"/>
          <w:lang w:val="es-ES"/>
        </w:rPr>
        <w:t>Para supervisar e interpretar los derechos de las personas con discapacidad, el Conadis emite una opinión técnica vinculante.</w:t>
      </w:r>
    </w:p>
    <w:p w14:paraId="39A372DB" w14:textId="45C5BEA4" w:rsidR="00FC53D9" w:rsidRDefault="00AB2265" w:rsidP="38F870C4">
      <w:pPr>
        <w:spacing w:before="200" w:after="200"/>
        <w:ind w:left="720"/>
        <w:rPr>
          <w:rFonts w:ascii="Calibri" w:eastAsia="Calibri" w:hAnsi="Calibri" w:cs="Calibri"/>
          <w:sz w:val="26"/>
          <w:szCs w:val="26"/>
          <w:lang w:val="es-ES"/>
        </w:rPr>
      </w:pPr>
      <w:r w:rsidRPr="4567B232">
        <w:rPr>
          <w:rFonts w:ascii="Calibri" w:eastAsia="Calibri" w:hAnsi="Calibri" w:cs="Calibri"/>
          <w:sz w:val="26"/>
          <w:szCs w:val="26"/>
          <w:lang w:val="es-ES"/>
        </w:rPr>
        <w:t xml:space="preserve">Una </w:t>
      </w:r>
      <w:r w:rsidRPr="4567B232">
        <w:rPr>
          <w:rFonts w:ascii="Calibri" w:eastAsia="Calibri" w:hAnsi="Calibri" w:cs="Calibri"/>
          <w:b/>
          <w:bCs/>
          <w:sz w:val="26"/>
          <w:szCs w:val="26"/>
          <w:lang w:val="es-ES"/>
        </w:rPr>
        <w:t>opinión técnica vinculante</w:t>
      </w:r>
      <w:r w:rsidRPr="4567B232">
        <w:rPr>
          <w:rFonts w:ascii="Calibri" w:eastAsia="Calibri" w:hAnsi="Calibri" w:cs="Calibri"/>
          <w:sz w:val="26"/>
          <w:szCs w:val="26"/>
          <w:lang w:val="es-ES"/>
        </w:rPr>
        <w:t xml:space="preserve"> sirve para supervisar que las normas sobre discapacidad se cumplan. Si no se cumplen, el Conadis puede disponer medidas de cumplimiento obligatorio para corregir esa situación. También permite interpretar, definir la aplicación y los alcances de las normas sobre discapacidad. </w:t>
      </w:r>
    </w:p>
    <w:p w14:paraId="158E1662" w14:textId="2004F8AD" w:rsidR="00FC53D9" w:rsidRDefault="00AB2265">
      <w:pPr>
        <w:spacing w:before="200" w:after="200"/>
        <w:ind w:left="720"/>
        <w:rPr>
          <w:rFonts w:ascii="Calibri" w:eastAsia="Calibri" w:hAnsi="Calibri" w:cs="Calibri"/>
          <w:sz w:val="26"/>
          <w:szCs w:val="26"/>
        </w:rPr>
      </w:pPr>
      <w:r>
        <w:rPr>
          <w:rFonts w:ascii="Calibri" w:eastAsia="Calibri" w:hAnsi="Calibri" w:cs="Calibri"/>
          <w:sz w:val="26"/>
          <w:szCs w:val="26"/>
        </w:rPr>
        <w:t xml:space="preserve">Todas las entidades públicas tienen que cumplir obligatoriamente las disposiciones de las opiniones técnicas vinculantes. </w:t>
      </w:r>
    </w:p>
    <w:p w14:paraId="6CB56C09" w14:textId="47D00605" w:rsidR="00053772" w:rsidRDefault="001B2B86" w:rsidP="6E4CF47E">
      <w:pPr>
        <w:spacing w:after="200"/>
        <w:ind w:left="720"/>
        <w:rPr>
          <w:rFonts w:ascii="Calibri" w:eastAsia="Calibri" w:hAnsi="Calibri" w:cs="Calibri"/>
          <w:sz w:val="26"/>
          <w:szCs w:val="26"/>
          <w:lang w:val="es-ES"/>
        </w:rPr>
      </w:pPr>
      <w:r>
        <w:rPr>
          <w:noProof/>
        </w:rPr>
        <w:drawing>
          <wp:anchor distT="0" distB="0" distL="114300" distR="114300" simplePos="0" relativeHeight="251658752" behindDoc="0" locked="0" layoutInCell="1" allowOverlap="1" wp14:anchorId="5DFFB986" wp14:editId="28331A80">
            <wp:simplePos x="0" y="0"/>
            <wp:positionH relativeFrom="column">
              <wp:posOffset>4190365</wp:posOffset>
            </wp:positionH>
            <wp:positionV relativeFrom="paragraph">
              <wp:posOffset>976630</wp:posOffset>
            </wp:positionV>
            <wp:extent cx="1504048" cy="1400175"/>
            <wp:effectExtent l="0" t="0" r="0" b="0"/>
            <wp:wrapSquare wrapText="bothSides"/>
            <wp:docPr id="1468418625" name="Imagen 14684186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extLst>
                        <a:ext uri="{28A0092B-C50C-407E-A947-70E740481C1C}">
                          <a14:useLocalDpi xmlns:a14="http://schemas.microsoft.com/office/drawing/2010/main" val="0"/>
                        </a:ext>
                      </a:extLst>
                    </a:blip>
                    <a:srcRect l="63939" t="66164" r="19848" b="6993"/>
                    <a:stretch>
                      <a:fillRect/>
                    </a:stretch>
                  </pic:blipFill>
                  <pic:spPr>
                    <a:xfrm>
                      <a:off x="0" y="0"/>
                      <a:ext cx="1504048" cy="1400175"/>
                    </a:xfrm>
                    <a:prstGeom prst="rect">
                      <a:avLst/>
                    </a:prstGeom>
                  </pic:spPr>
                </pic:pic>
              </a:graphicData>
            </a:graphic>
            <wp14:sizeRelH relativeFrom="page">
              <wp14:pctWidth>0</wp14:pctWidth>
            </wp14:sizeRelH>
            <wp14:sizeRelV relativeFrom="page">
              <wp14:pctHeight>0</wp14:pctHeight>
            </wp14:sizeRelV>
          </wp:anchor>
        </w:drawing>
      </w:r>
      <w:r w:rsidR="00AB2265" w:rsidRPr="4B2270A0">
        <w:rPr>
          <w:rFonts w:ascii="Calibri" w:eastAsia="Calibri" w:hAnsi="Calibri" w:cs="Calibri"/>
          <w:sz w:val="26"/>
          <w:szCs w:val="26"/>
          <w:lang w:val="es-ES"/>
        </w:rPr>
        <w:t xml:space="preserve">En este informe técnico vinculante el Conadis se pronunciará sobre la </w:t>
      </w:r>
      <w:r>
        <w:rPr>
          <w:rFonts w:ascii="Calibri" w:eastAsia="Calibri" w:hAnsi="Calibri" w:cs="Calibri"/>
          <w:sz w:val="26"/>
          <w:szCs w:val="26"/>
          <w:lang w:val="es-ES"/>
        </w:rPr>
        <w:t>supervisi</w:t>
      </w:r>
      <w:r w:rsidR="4750159F" w:rsidRPr="4B2270A0">
        <w:rPr>
          <w:rFonts w:ascii="Calibri" w:eastAsia="Calibri" w:hAnsi="Calibri" w:cs="Calibri"/>
          <w:sz w:val="26"/>
          <w:szCs w:val="26"/>
          <w:lang w:val="es-ES"/>
        </w:rPr>
        <w:t>ón de las normas de Sistema</w:t>
      </w:r>
      <w:r w:rsidR="25C66AF7" w:rsidRPr="4B2270A0">
        <w:rPr>
          <w:rFonts w:ascii="Calibri" w:eastAsia="Calibri" w:hAnsi="Calibri" w:cs="Calibri"/>
          <w:sz w:val="26"/>
          <w:szCs w:val="26"/>
          <w:lang w:val="es-ES"/>
        </w:rPr>
        <w:t xml:space="preserve"> Nacional Especializado de Justicia para la protección y sanción de la violencia contra las mujeres e integrantes del grupo familiar con discapacidad </w:t>
      </w:r>
      <w:r w:rsidR="4750159F" w:rsidRPr="4B2270A0">
        <w:rPr>
          <w:rFonts w:ascii="Calibri" w:eastAsia="Calibri" w:hAnsi="Calibri" w:cs="Calibri"/>
          <w:sz w:val="26"/>
          <w:szCs w:val="26"/>
          <w:lang w:val="es-ES"/>
        </w:rPr>
        <w:t>(SNEJ) desde la perspectiva de discapacidad</w:t>
      </w:r>
      <w:r w:rsidR="00AB2265" w:rsidRPr="4B2270A0">
        <w:rPr>
          <w:rFonts w:ascii="Calibri" w:eastAsia="Calibri" w:hAnsi="Calibri" w:cs="Calibri"/>
          <w:sz w:val="26"/>
          <w:szCs w:val="26"/>
          <w:lang w:val="es-ES"/>
        </w:rPr>
        <w:t>.</w:t>
      </w:r>
    </w:p>
    <w:p w14:paraId="2ABFDD5C" w14:textId="7A667629" w:rsidR="2891D5B7" w:rsidRDefault="2891D5B7" w:rsidP="001B2B86">
      <w:pPr>
        <w:keepNext/>
        <w:numPr>
          <w:ilvl w:val="0"/>
          <w:numId w:val="7"/>
        </w:numPr>
        <w:spacing w:before="200" w:after="200"/>
        <w:ind w:left="714" w:hanging="357"/>
        <w:rPr>
          <w:rFonts w:ascii="Calibri" w:eastAsia="Calibri" w:hAnsi="Calibri" w:cs="Calibri"/>
          <w:b/>
          <w:bCs/>
          <w:sz w:val="26"/>
          <w:szCs w:val="26"/>
          <w:lang w:val="es-ES"/>
        </w:rPr>
      </w:pPr>
      <w:r w:rsidRPr="4B6EA4C0">
        <w:rPr>
          <w:rFonts w:ascii="Calibri" w:eastAsia="Calibri" w:hAnsi="Calibri" w:cs="Calibri"/>
          <w:b/>
          <w:bCs/>
          <w:sz w:val="26"/>
          <w:szCs w:val="26"/>
          <w:lang w:val="es-ES"/>
        </w:rPr>
        <w:t>¿Qué es el SNEJ?</w:t>
      </w:r>
    </w:p>
    <w:p w14:paraId="4DCB34FD" w14:textId="389B718B" w:rsidR="2891D5B7" w:rsidRDefault="2891D5B7" w:rsidP="3589FDB8">
      <w:pPr>
        <w:spacing w:before="200" w:after="200"/>
        <w:ind w:left="720"/>
        <w:rPr>
          <w:rFonts w:ascii="Calibri" w:eastAsia="Calibri" w:hAnsi="Calibri" w:cs="Calibri"/>
          <w:sz w:val="26"/>
          <w:szCs w:val="26"/>
          <w:lang w:val="es-ES"/>
        </w:rPr>
      </w:pPr>
      <w:r w:rsidRPr="4B6EA4C0">
        <w:rPr>
          <w:rFonts w:ascii="Calibri" w:eastAsia="Calibri" w:hAnsi="Calibri" w:cs="Calibri"/>
          <w:sz w:val="26"/>
          <w:szCs w:val="26"/>
          <w:lang w:val="es-ES"/>
        </w:rPr>
        <w:t xml:space="preserve">Es el Sistema Nacional Especializado de Justicia para la protección y sanción de la violencia contra las mujeres e integrantes del grupo familiar. </w:t>
      </w:r>
      <w:r w:rsidR="52649767" w:rsidRPr="4B6EA4C0">
        <w:rPr>
          <w:rFonts w:ascii="Calibri" w:eastAsia="Calibri" w:hAnsi="Calibri" w:cs="Calibri"/>
          <w:sz w:val="26"/>
          <w:szCs w:val="26"/>
          <w:lang w:val="es-ES"/>
        </w:rPr>
        <w:t>El SNEJ</w:t>
      </w:r>
      <w:r w:rsidR="3E61F563" w:rsidRPr="4B6EA4C0">
        <w:rPr>
          <w:rFonts w:ascii="Calibri" w:eastAsia="Calibri" w:hAnsi="Calibri" w:cs="Calibri"/>
          <w:sz w:val="26"/>
          <w:szCs w:val="26"/>
          <w:lang w:val="es-ES"/>
        </w:rPr>
        <w:t xml:space="preserve"> agrupa los servicios sociales y de justicia que </w:t>
      </w:r>
      <w:r w:rsidR="3E61F563" w:rsidRPr="4B6EA4C0">
        <w:rPr>
          <w:rFonts w:ascii="Calibri" w:eastAsia="Calibri" w:hAnsi="Calibri" w:cs="Calibri"/>
          <w:sz w:val="26"/>
          <w:szCs w:val="26"/>
          <w:lang w:val="es-ES"/>
        </w:rPr>
        <w:lastRenderedPageBreak/>
        <w:t xml:space="preserve">aseguran la protección de las víctimas de violencia en los ámbitos familiar, social y/o personal a través de una atención integral en el marco de la Ley </w:t>
      </w:r>
      <w:proofErr w:type="spellStart"/>
      <w:r w:rsidR="3E61F563" w:rsidRPr="4B6EA4C0">
        <w:rPr>
          <w:rFonts w:ascii="Calibri" w:eastAsia="Calibri" w:hAnsi="Calibri" w:cs="Calibri"/>
          <w:sz w:val="26"/>
          <w:szCs w:val="26"/>
          <w:lang w:val="es-ES"/>
        </w:rPr>
        <w:t>N°</w:t>
      </w:r>
      <w:proofErr w:type="spellEnd"/>
      <w:r w:rsidR="3E61F563" w:rsidRPr="4B6EA4C0">
        <w:rPr>
          <w:rFonts w:ascii="Calibri" w:eastAsia="Calibri" w:hAnsi="Calibri" w:cs="Calibri"/>
          <w:sz w:val="26"/>
          <w:szCs w:val="26"/>
          <w:lang w:val="es-ES"/>
        </w:rPr>
        <w:t xml:space="preserve"> 30364, </w:t>
      </w:r>
      <w:r w:rsidR="1BB5C259" w:rsidRPr="4B6EA4C0">
        <w:rPr>
          <w:rFonts w:ascii="Calibri" w:eastAsia="Calibri" w:hAnsi="Calibri" w:cs="Calibri"/>
          <w:sz w:val="26"/>
          <w:szCs w:val="26"/>
          <w:lang w:val="es-ES"/>
        </w:rPr>
        <w:t>“</w:t>
      </w:r>
      <w:r w:rsidR="3E61F563" w:rsidRPr="4B6EA4C0">
        <w:rPr>
          <w:rFonts w:ascii="Calibri" w:eastAsia="Calibri" w:hAnsi="Calibri" w:cs="Calibri"/>
          <w:sz w:val="26"/>
          <w:szCs w:val="26"/>
          <w:lang w:val="es-ES"/>
        </w:rPr>
        <w:t>Ley para prevenir, sancionar, erradicar la violencia contra las mujeres y los integrantes del grupo familiar</w:t>
      </w:r>
      <w:r w:rsidR="1BE620F0" w:rsidRPr="4B6EA4C0">
        <w:rPr>
          <w:rFonts w:ascii="Calibri" w:eastAsia="Calibri" w:hAnsi="Calibri" w:cs="Calibri"/>
          <w:sz w:val="26"/>
          <w:szCs w:val="26"/>
          <w:lang w:val="es-ES"/>
        </w:rPr>
        <w:t>”</w:t>
      </w:r>
      <w:r w:rsidR="3E61F563" w:rsidRPr="4B6EA4C0">
        <w:rPr>
          <w:rFonts w:ascii="Calibri" w:eastAsia="Calibri" w:hAnsi="Calibri" w:cs="Calibri"/>
          <w:sz w:val="26"/>
          <w:szCs w:val="26"/>
          <w:lang w:val="es-ES"/>
        </w:rPr>
        <w:t>.</w:t>
      </w:r>
    </w:p>
    <w:p w14:paraId="473B66B5" w14:textId="70D97DBA" w:rsidR="3C394C3D" w:rsidRDefault="001B2B86" w:rsidP="3589FDB8">
      <w:pPr>
        <w:numPr>
          <w:ilvl w:val="0"/>
          <w:numId w:val="7"/>
        </w:numPr>
        <w:spacing w:before="200" w:after="200"/>
        <w:rPr>
          <w:rFonts w:ascii="Calibri" w:eastAsia="Calibri" w:hAnsi="Calibri" w:cs="Calibri"/>
          <w:b/>
          <w:bCs/>
          <w:sz w:val="26"/>
          <w:szCs w:val="26"/>
          <w:lang w:val="es-ES"/>
        </w:rPr>
      </w:pPr>
      <w:r>
        <w:rPr>
          <w:noProof/>
        </w:rPr>
        <w:drawing>
          <wp:anchor distT="0" distB="0" distL="114300" distR="114300" simplePos="0" relativeHeight="251657728" behindDoc="0" locked="0" layoutInCell="1" allowOverlap="1" wp14:anchorId="4CAE59E6" wp14:editId="6D6A8346">
            <wp:simplePos x="0" y="0"/>
            <wp:positionH relativeFrom="margin">
              <wp:posOffset>4361815</wp:posOffset>
            </wp:positionH>
            <wp:positionV relativeFrom="paragraph">
              <wp:posOffset>517525</wp:posOffset>
            </wp:positionV>
            <wp:extent cx="1133475" cy="1133475"/>
            <wp:effectExtent l="0" t="0" r="9525" b="9525"/>
            <wp:wrapSquare wrapText="bothSides"/>
            <wp:docPr id="1382742607" name="Imagen 7" descr="Mujer - Iconos gratis de person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1133475" cy="1133475"/>
                    </a:xfrm>
                    <a:prstGeom prst="rect">
                      <a:avLst/>
                    </a:prstGeom>
                    <a:noFill/>
                    <a:ln>
                      <a:noFill/>
                    </a:ln>
                  </pic:spPr>
                </pic:pic>
              </a:graphicData>
            </a:graphic>
            <wp14:sizeRelH relativeFrom="page">
              <wp14:pctWidth>0</wp14:pctWidth>
            </wp14:sizeRelH>
            <wp14:sizeRelV relativeFrom="page">
              <wp14:pctHeight>0</wp14:pctHeight>
            </wp14:sizeRelV>
          </wp:anchor>
        </w:drawing>
      </w:r>
      <w:r w:rsidR="3C394C3D" w:rsidRPr="3589FDB8">
        <w:rPr>
          <w:rFonts w:ascii="Calibri" w:eastAsia="Calibri" w:hAnsi="Calibri" w:cs="Calibri"/>
          <w:b/>
          <w:bCs/>
          <w:sz w:val="26"/>
          <w:szCs w:val="26"/>
          <w:lang w:val="es-ES"/>
        </w:rPr>
        <w:t>¿En qué consiste el derecho a vivir una vida libre de violencia con acceso a una justicia inclusiva?</w:t>
      </w:r>
    </w:p>
    <w:p w14:paraId="3FC810A4" w14:textId="0C749DE1" w:rsidR="3C394C3D" w:rsidRDefault="5786A11C" w:rsidP="3589FDB8">
      <w:pPr>
        <w:spacing w:before="200" w:after="200"/>
        <w:ind w:left="720"/>
        <w:rPr>
          <w:rFonts w:ascii="Calibri" w:eastAsia="Calibri" w:hAnsi="Calibri" w:cs="Calibri"/>
          <w:sz w:val="26"/>
          <w:szCs w:val="26"/>
          <w:lang w:val="es-ES"/>
        </w:rPr>
      </w:pPr>
      <w:r w:rsidRPr="3589FDB8">
        <w:rPr>
          <w:rFonts w:ascii="Calibri" w:eastAsia="Calibri" w:hAnsi="Calibri" w:cs="Calibri"/>
          <w:sz w:val="26"/>
          <w:szCs w:val="26"/>
          <w:lang w:val="es-ES"/>
        </w:rPr>
        <w:t>Consiste en</w:t>
      </w:r>
      <w:r w:rsidR="3C394C3D" w:rsidRPr="3589FDB8">
        <w:rPr>
          <w:rFonts w:ascii="Calibri" w:eastAsia="Calibri" w:hAnsi="Calibri" w:cs="Calibri"/>
          <w:sz w:val="26"/>
          <w:szCs w:val="26"/>
          <w:lang w:val="es-ES"/>
        </w:rPr>
        <w:t xml:space="preserve"> </w:t>
      </w:r>
      <w:r w:rsidR="2850C173" w:rsidRPr="3589FDB8">
        <w:rPr>
          <w:rFonts w:ascii="Calibri" w:eastAsia="Calibri" w:hAnsi="Calibri" w:cs="Calibri"/>
          <w:sz w:val="26"/>
          <w:szCs w:val="26"/>
          <w:lang w:val="es-ES"/>
        </w:rPr>
        <w:t>proteger</w:t>
      </w:r>
      <w:r w:rsidR="3C394C3D" w:rsidRPr="3589FDB8">
        <w:rPr>
          <w:rFonts w:ascii="Calibri" w:eastAsia="Calibri" w:hAnsi="Calibri" w:cs="Calibri"/>
          <w:sz w:val="26"/>
          <w:szCs w:val="26"/>
          <w:lang w:val="es-ES"/>
        </w:rPr>
        <w:t xml:space="preserve"> a las niñas, adolescentes y mujeres con discapacidad </w:t>
      </w:r>
      <w:r w:rsidR="0B8D1A67" w:rsidRPr="3589FDB8">
        <w:rPr>
          <w:rFonts w:ascii="Calibri" w:eastAsia="Calibri" w:hAnsi="Calibri" w:cs="Calibri"/>
          <w:sz w:val="26"/>
          <w:szCs w:val="26"/>
          <w:lang w:val="es-ES"/>
        </w:rPr>
        <w:t>par</w:t>
      </w:r>
      <w:r w:rsidR="3C394C3D" w:rsidRPr="3589FDB8">
        <w:rPr>
          <w:rFonts w:ascii="Calibri" w:eastAsia="Calibri" w:hAnsi="Calibri" w:cs="Calibri"/>
          <w:sz w:val="26"/>
          <w:szCs w:val="26"/>
          <w:lang w:val="es-ES"/>
        </w:rPr>
        <w:t>a no ser objeto de ninguna acción o conducta basada tanto en su género como en su discapacidad, que cause muerte, daño o sufrimiento físico, sexual o psicológico en el ámbito público o privado.</w:t>
      </w:r>
    </w:p>
    <w:p w14:paraId="26AE1C94" w14:textId="52A3988A" w:rsidR="20655154" w:rsidRDefault="20655154" w:rsidP="62CEDAED">
      <w:pPr>
        <w:spacing w:before="200" w:after="200"/>
        <w:ind w:left="720"/>
        <w:rPr>
          <w:rFonts w:ascii="Calibri" w:eastAsia="Calibri" w:hAnsi="Calibri" w:cs="Calibri"/>
          <w:sz w:val="26"/>
          <w:szCs w:val="26"/>
          <w:lang w:val="es-ES"/>
        </w:rPr>
      </w:pPr>
      <w:r w:rsidRPr="0A62C2AC">
        <w:rPr>
          <w:rFonts w:ascii="Calibri" w:eastAsia="Calibri" w:hAnsi="Calibri" w:cs="Calibri"/>
          <w:sz w:val="26"/>
          <w:szCs w:val="26"/>
          <w:lang w:val="es-ES"/>
        </w:rPr>
        <w:t xml:space="preserve">Para ello, el Estado debe tener en cuenta las necesidades y obstáculos </w:t>
      </w:r>
      <w:r w:rsidR="691654A8" w:rsidRPr="0A62C2AC">
        <w:rPr>
          <w:rFonts w:ascii="Calibri" w:eastAsia="Calibri" w:hAnsi="Calibri" w:cs="Calibri"/>
          <w:sz w:val="26"/>
          <w:szCs w:val="26"/>
          <w:lang w:val="es-ES"/>
        </w:rPr>
        <w:t>de</w:t>
      </w:r>
      <w:r w:rsidRPr="0A62C2AC">
        <w:rPr>
          <w:rFonts w:ascii="Calibri" w:eastAsia="Calibri" w:hAnsi="Calibri" w:cs="Calibri"/>
          <w:sz w:val="26"/>
          <w:szCs w:val="26"/>
          <w:lang w:val="es-ES"/>
        </w:rPr>
        <w:t xml:space="preserve"> las mujeres y niñas con discapacidad, </w:t>
      </w:r>
      <w:r w:rsidR="79905352" w:rsidRPr="0A62C2AC">
        <w:rPr>
          <w:rFonts w:ascii="Calibri" w:eastAsia="Calibri" w:hAnsi="Calibri" w:cs="Calibri"/>
          <w:sz w:val="26"/>
          <w:szCs w:val="26"/>
          <w:lang w:val="es-ES"/>
        </w:rPr>
        <w:t>para</w:t>
      </w:r>
      <w:r w:rsidRPr="0A62C2AC">
        <w:rPr>
          <w:rFonts w:ascii="Calibri" w:eastAsia="Calibri" w:hAnsi="Calibri" w:cs="Calibri"/>
          <w:sz w:val="26"/>
          <w:szCs w:val="26"/>
          <w:lang w:val="es-ES"/>
        </w:rPr>
        <w:t xml:space="preserve"> </w:t>
      </w:r>
      <w:r w:rsidR="49AFF614" w:rsidRPr="0A62C2AC">
        <w:rPr>
          <w:rFonts w:ascii="Calibri" w:eastAsia="Calibri" w:hAnsi="Calibri" w:cs="Calibri"/>
          <w:sz w:val="26"/>
          <w:szCs w:val="26"/>
          <w:lang w:val="es-ES"/>
        </w:rPr>
        <w:t>corregir</w:t>
      </w:r>
      <w:r w:rsidRPr="0A62C2AC">
        <w:rPr>
          <w:rFonts w:ascii="Calibri" w:eastAsia="Calibri" w:hAnsi="Calibri" w:cs="Calibri"/>
          <w:sz w:val="26"/>
          <w:szCs w:val="26"/>
          <w:lang w:val="es-ES"/>
        </w:rPr>
        <w:t xml:space="preserve"> situaciones de violencia.</w:t>
      </w:r>
    </w:p>
    <w:p w14:paraId="0B1B227F" w14:textId="0DAE1AD1" w:rsidR="00FC53D9" w:rsidRDefault="54FD0922" w:rsidP="3FE8827C">
      <w:pPr>
        <w:numPr>
          <w:ilvl w:val="0"/>
          <w:numId w:val="7"/>
        </w:numPr>
        <w:spacing w:before="200" w:after="200"/>
        <w:rPr>
          <w:rFonts w:ascii="Calibri" w:eastAsia="Calibri" w:hAnsi="Calibri" w:cs="Calibri"/>
          <w:b/>
          <w:bCs/>
          <w:sz w:val="26"/>
          <w:szCs w:val="26"/>
          <w:lang w:val="es-ES"/>
        </w:rPr>
      </w:pPr>
      <w:r w:rsidRPr="14ECBD51">
        <w:rPr>
          <w:rFonts w:ascii="Calibri" w:eastAsia="Calibri" w:hAnsi="Calibri" w:cs="Calibri"/>
          <w:b/>
          <w:bCs/>
          <w:sz w:val="26"/>
          <w:szCs w:val="26"/>
          <w:lang w:val="es-ES"/>
        </w:rPr>
        <w:t xml:space="preserve">¿Qué normas </w:t>
      </w:r>
      <w:r w:rsidR="31B5C3D5" w:rsidRPr="14ECBD51">
        <w:rPr>
          <w:rFonts w:ascii="Calibri" w:eastAsia="Calibri" w:hAnsi="Calibri" w:cs="Calibri"/>
          <w:b/>
          <w:bCs/>
          <w:sz w:val="26"/>
          <w:szCs w:val="26"/>
          <w:lang w:val="es-ES"/>
        </w:rPr>
        <w:t xml:space="preserve">del SNEJ </w:t>
      </w:r>
      <w:r w:rsidR="1FA5E278" w:rsidRPr="14ECBD51">
        <w:rPr>
          <w:rFonts w:ascii="Calibri" w:eastAsia="Calibri" w:hAnsi="Calibri" w:cs="Calibri"/>
          <w:b/>
          <w:bCs/>
          <w:sz w:val="26"/>
          <w:szCs w:val="26"/>
          <w:lang w:val="es-ES"/>
        </w:rPr>
        <w:t xml:space="preserve">fueron </w:t>
      </w:r>
      <w:r w:rsidR="31B5C3D5" w:rsidRPr="14ECBD51">
        <w:rPr>
          <w:rFonts w:ascii="Calibri" w:eastAsia="Calibri" w:hAnsi="Calibri" w:cs="Calibri"/>
          <w:b/>
          <w:bCs/>
          <w:sz w:val="26"/>
          <w:szCs w:val="26"/>
          <w:lang w:val="es-ES"/>
        </w:rPr>
        <w:t>supervisadas</w:t>
      </w:r>
      <w:r w:rsidRPr="14ECBD51">
        <w:rPr>
          <w:rFonts w:ascii="Calibri" w:eastAsia="Calibri" w:hAnsi="Calibri" w:cs="Calibri"/>
          <w:b/>
          <w:bCs/>
          <w:sz w:val="26"/>
          <w:szCs w:val="26"/>
          <w:lang w:val="es-ES"/>
        </w:rPr>
        <w:t>?</w:t>
      </w:r>
    </w:p>
    <w:p w14:paraId="13A28B3A" w14:textId="5A878F7D" w:rsidR="1480F31D" w:rsidRDefault="001B2B86" w:rsidP="14ECBD51">
      <w:pPr>
        <w:spacing w:before="200" w:after="200"/>
        <w:ind w:left="720"/>
      </w:pPr>
      <w:r>
        <w:rPr>
          <w:noProof/>
        </w:rPr>
        <w:drawing>
          <wp:anchor distT="0" distB="0" distL="114300" distR="114300" simplePos="0" relativeHeight="251660800" behindDoc="0" locked="0" layoutInCell="1" allowOverlap="1" wp14:anchorId="5977DFE6" wp14:editId="46EDA0DB">
            <wp:simplePos x="0" y="0"/>
            <wp:positionH relativeFrom="column">
              <wp:posOffset>4171950</wp:posOffset>
            </wp:positionH>
            <wp:positionV relativeFrom="paragraph">
              <wp:posOffset>203200</wp:posOffset>
            </wp:positionV>
            <wp:extent cx="1409700" cy="1737995"/>
            <wp:effectExtent l="0" t="0" r="0" b="0"/>
            <wp:wrapSquare wrapText="bothSides"/>
            <wp:docPr id="1758267808" name="Imagen 1758267808" descr="Imagen de un documento en revisió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1409700" cy="1737995"/>
                    </a:xfrm>
                    <a:prstGeom prst="rect">
                      <a:avLst/>
                    </a:prstGeom>
                  </pic:spPr>
                </pic:pic>
              </a:graphicData>
            </a:graphic>
            <wp14:sizeRelH relativeFrom="page">
              <wp14:pctWidth>0</wp14:pctWidth>
            </wp14:sizeRelH>
            <wp14:sizeRelV relativeFrom="page">
              <wp14:pctHeight>0</wp14:pctHeight>
            </wp14:sizeRelV>
          </wp:anchor>
        </w:drawing>
      </w:r>
      <w:r w:rsidR="1ECCE670" w:rsidRPr="14ECBD51">
        <w:rPr>
          <w:rFonts w:ascii="Calibri" w:eastAsia="Calibri" w:hAnsi="Calibri" w:cs="Calibri"/>
          <w:sz w:val="26"/>
          <w:szCs w:val="26"/>
          <w:lang w:val="es-ES"/>
        </w:rPr>
        <w:t>Se supervisaron 5 normas:</w:t>
      </w:r>
      <w:r w:rsidRPr="001B2B86">
        <w:rPr>
          <w:noProof/>
        </w:rPr>
        <w:t xml:space="preserve"> </w:t>
      </w:r>
    </w:p>
    <w:p w14:paraId="29C949F7" w14:textId="74043DD0" w:rsidR="48E135A9" w:rsidRDefault="48E135A9" w:rsidP="14ECBD51">
      <w:pPr>
        <w:pStyle w:val="Prrafodelista"/>
        <w:numPr>
          <w:ilvl w:val="0"/>
          <w:numId w:val="5"/>
        </w:numPr>
        <w:spacing w:before="200" w:after="200"/>
        <w:rPr>
          <w:rFonts w:ascii="Calibri" w:eastAsia="Calibri" w:hAnsi="Calibri" w:cs="Calibri"/>
          <w:sz w:val="26"/>
          <w:szCs w:val="26"/>
          <w:lang w:val="es-ES"/>
        </w:rPr>
      </w:pPr>
      <w:r w:rsidRPr="14ECBD51">
        <w:rPr>
          <w:rFonts w:ascii="Calibri" w:eastAsia="Calibri" w:hAnsi="Calibri" w:cs="Calibri"/>
          <w:sz w:val="26"/>
          <w:szCs w:val="26"/>
          <w:lang w:val="es-ES"/>
        </w:rPr>
        <w:t>La “Guía de procedimiento de entrevista única a víctimas”</w:t>
      </w:r>
      <w:r w:rsidR="0305D69F" w:rsidRPr="14ECBD51">
        <w:rPr>
          <w:rFonts w:ascii="Calibri" w:eastAsia="Calibri" w:hAnsi="Calibri" w:cs="Calibri"/>
          <w:sz w:val="26"/>
          <w:szCs w:val="26"/>
          <w:lang w:val="es-ES"/>
        </w:rPr>
        <w:t xml:space="preserve">, aprobada con Resolución de la Fiscalía de la Nación </w:t>
      </w:r>
      <w:proofErr w:type="spellStart"/>
      <w:r w:rsidR="0305D69F" w:rsidRPr="14ECBD51">
        <w:rPr>
          <w:rFonts w:ascii="Calibri" w:eastAsia="Calibri" w:hAnsi="Calibri" w:cs="Calibri"/>
          <w:sz w:val="26"/>
          <w:szCs w:val="26"/>
          <w:lang w:val="es-ES"/>
        </w:rPr>
        <w:t>N°</w:t>
      </w:r>
      <w:proofErr w:type="spellEnd"/>
      <w:r w:rsidR="0305D69F" w:rsidRPr="14ECBD51">
        <w:rPr>
          <w:rFonts w:ascii="Calibri" w:eastAsia="Calibri" w:hAnsi="Calibri" w:cs="Calibri"/>
          <w:sz w:val="26"/>
          <w:szCs w:val="26"/>
          <w:lang w:val="es-ES"/>
        </w:rPr>
        <w:t xml:space="preserve"> 3963-2016-MP</w:t>
      </w:r>
      <w:r w:rsidRPr="14ECBD51">
        <w:rPr>
          <w:rFonts w:ascii="Calibri" w:eastAsia="Calibri" w:hAnsi="Calibri" w:cs="Calibri"/>
          <w:sz w:val="26"/>
          <w:szCs w:val="26"/>
          <w:lang w:val="es-ES"/>
        </w:rPr>
        <w:t>.</w:t>
      </w:r>
    </w:p>
    <w:p w14:paraId="40A65E52" w14:textId="7E6EC5AA" w:rsidR="00053772" w:rsidRDefault="3FEC7F75" w:rsidP="4B6EA4C0">
      <w:pPr>
        <w:pStyle w:val="Prrafodelista"/>
        <w:numPr>
          <w:ilvl w:val="0"/>
          <w:numId w:val="5"/>
        </w:numPr>
        <w:spacing w:before="200" w:after="200"/>
        <w:rPr>
          <w:rFonts w:ascii="Calibri" w:eastAsia="Calibri" w:hAnsi="Calibri" w:cs="Calibri"/>
          <w:sz w:val="26"/>
          <w:szCs w:val="26"/>
          <w:lang w:val="es-ES"/>
        </w:rPr>
      </w:pPr>
      <w:r w:rsidRPr="55CC56C1">
        <w:rPr>
          <w:rFonts w:ascii="Calibri" w:eastAsia="Calibri" w:hAnsi="Calibri" w:cs="Calibri"/>
          <w:sz w:val="26"/>
          <w:szCs w:val="26"/>
          <w:lang w:val="es-ES"/>
        </w:rPr>
        <w:t>La “</w:t>
      </w:r>
      <w:r w:rsidR="00053772" w:rsidRPr="55CC56C1">
        <w:rPr>
          <w:rFonts w:ascii="Calibri" w:eastAsia="Calibri" w:hAnsi="Calibri" w:cs="Calibri"/>
          <w:sz w:val="26"/>
          <w:szCs w:val="26"/>
          <w:lang w:val="es-ES"/>
        </w:rPr>
        <w:t>Guía</w:t>
      </w:r>
      <w:r w:rsidR="6EE9654E" w:rsidRPr="55CC56C1">
        <w:rPr>
          <w:rFonts w:ascii="Calibri" w:eastAsia="Calibri" w:hAnsi="Calibri" w:cs="Calibri"/>
          <w:sz w:val="26"/>
          <w:szCs w:val="26"/>
          <w:lang w:val="es-ES"/>
        </w:rPr>
        <w:t xml:space="preserve"> </w:t>
      </w:r>
      <w:r w:rsidR="4023A4DF" w:rsidRPr="14ECBD51">
        <w:rPr>
          <w:rFonts w:ascii="Calibri" w:eastAsia="Calibri" w:hAnsi="Calibri" w:cs="Calibri"/>
          <w:sz w:val="26"/>
          <w:szCs w:val="26"/>
          <w:lang w:val="es-ES"/>
        </w:rPr>
        <w:t xml:space="preserve">de Valoración del Daño Psíquico en personas adultas víctimas de violencia Intencional”, aprobada con Resolución de la Fiscalía de la Nación </w:t>
      </w:r>
      <w:proofErr w:type="spellStart"/>
      <w:r w:rsidR="4023A4DF" w:rsidRPr="14ECBD51">
        <w:rPr>
          <w:rFonts w:ascii="Calibri" w:eastAsia="Calibri" w:hAnsi="Calibri" w:cs="Calibri"/>
          <w:sz w:val="26"/>
          <w:szCs w:val="26"/>
          <w:lang w:val="es-ES"/>
        </w:rPr>
        <w:t>N°</w:t>
      </w:r>
      <w:proofErr w:type="spellEnd"/>
      <w:r w:rsidR="4023A4DF" w:rsidRPr="14ECBD51">
        <w:rPr>
          <w:rFonts w:ascii="Calibri" w:eastAsia="Calibri" w:hAnsi="Calibri" w:cs="Calibri"/>
          <w:sz w:val="26"/>
          <w:szCs w:val="26"/>
          <w:lang w:val="es-ES"/>
        </w:rPr>
        <w:t xml:space="preserve"> 3963-2016-MP.</w:t>
      </w:r>
    </w:p>
    <w:p w14:paraId="07E47C1D" w14:textId="48BF21E8" w:rsidR="4721F1C8" w:rsidRDefault="2D212EE7" w:rsidP="14ECBD51">
      <w:pPr>
        <w:pStyle w:val="Prrafodelista"/>
        <w:numPr>
          <w:ilvl w:val="0"/>
          <w:numId w:val="5"/>
        </w:numPr>
        <w:spacing w:before="200" w:after="200"/>
        <w:rPr>
          <w:rFonts w:ascii="Calibri" w:eastAsia="Calibri" w:hAnsi="Calibri" w:cs="Calibri"/>
          <w:sz w:val="26"/>
          <w:szCs w:val="26"/>
          <w:lang w:val="es-ES"/>
        </w:rPr>
      </w:pPr>
      <w:r w:rsidRPr="14ECBD51">
        <w:rPr>
          <w:rFonts w:ascii="Calibri" w:eastAsia="Calibri" w:hAnsi="Calibri" w:cs="Calibri"/>
          <w:sz w:val="26"/>
          <w:szCs w:val="26"/>
          <w:lang w:val="es-ES"/>
        </w:rPr>
        <w:t>La “</w:t>
      </w:r>
      <w:r w:rsidR="5F12E762" w:rsidRPr="14ECBD51">
        <w:rPr>
          <w:rFonts w:ascii="Calibri" w:eastAsia="Calibri" w:hAnsi="Calibri" w:cs="Calibri"/>
          <w:sz w:val="26"/>
          <w:szCs w:val="26"/>
          <w:lang w:val="es-ES"/>
        </w:rPr>
        <w:t>Guía de Evaluación Psicológica Forense en casos de Violencia</w:t>
      </w:r>
      <w:r w:rsidR="60CAD57A" w:rsidRPr="14ECBD51">
        <w:rPr>
          <w:rFonts w:ascii="Calibri" w:eastAsia="Calibri" w:hAnsi="Calibri" w:cs="Calibri"/>
          <w:sz w:val="26"/>
          <w:szCs w:val="26"/>
          <w:lang w:val="es-ES"/>
        </w:rPr>
        <w:t>”</w:t>
      </w:r>
      <w:r w:rsidR="50567334" w:rsidRPr="14ECBD51">
        <w:rPr>
          <w:rFonts w:ascii="Calibri" w:eastAsia="Calibri" w:hAnsi="Calibri" w:cs="Calibri"/>
          <w:sz w:val="26"/>
          <w:szCs w:val="26"/>
          <w:lang w:val="es-ES"/>
        </w:rPr>
        <w:t xml:space="preserve">, aprobada con Resolución Jefatural </w:t>
      </w:r>
      <w:proofErr w:type="spellStart"/>
      <w:r w:rsidR="50567334" w:rsidRPr="14ECBD51">
        <w:rPr>
          <w:rFonts w:ascii="Calibri" w:eastAsia="Calibri" w:hAnsi="Calibri" w:cs="Calibri"/>
          <w:sz w:val="26"/>
          <w:szCs w:val="26"/>
          <w:lang w:val="es-ES"/>
        </w:rPr>
        <w:t>N°</w:t>
      </w:r>
      <w:proofErr w:type="spellEnd"/>
      <w:r w:rsidR="50567334" w:rsidRPr="14ECBD51">
        <w:rPr>
          <w:rFonts w:ascii="Calibri" w:eastAsia="Calibri" w:hAnsi="Calibri" w:cs="Calibri"/>
          <w:sz w:val="26"/>
          <w:szCs w:val="26"/>
          <w:lang w:val="es-ES"/>
        </w:rPr>
        <w:t xml:space="preserve"> 000258-2021-MP-FN-JN-IMLCF</w:t>
      </w:r>
      <w:r w:rsidR="4721F1C8" w:rsidRPr="14ECBD51">
        <w:rPr>
          <w:rFonts w:ascii="Calibri" w:eastAsia="Calibri" w:hAnsi="Calibri" w:cs="Calibri"/>
          <w:sz w:val="26"/>
          <w:szCs w:val="26"/>
          <w:lang w:val="es-ES"/>
        </w:rPr>
        <w:t xml:space="preserve">. </w:t>
      </w:r>
    </w:p>
    <w:p w14:paraId="5AC0EF2C" w14:textId="6909922A" w:rsidR="00212D2D" w:rsidRDefault="272199E5" w:rsidP="14ECBD51">
      <w:pPr>
        <w:pStyle w:val="Prrafodelista"/>
        <w:numPr>
          <w:ilvl w:val="0"/>
          <w:numId w:val="5"/>
        </w:numPr>
        <w:spacing w:before="200" w:after="200"/>
        <w:rPr>
          <w:rFonts w:ascii="Calibri" w:eastAsia="Calibri" w:hAnsi="Calibri" w:cs="Calibri"/>
          <w:sz w:val="26"/>
          <w:szCs w:val="26"/>
          <w:lang w:val="es-ES"/>
        </w:rPr>
      </w:pPr>
      <w:r w:rsidRPr="14ECBD51">
        <w:rPr>
          <w:rFonts w:ascii="Calibri" w:eastAsia="Calibri" w:hAnsi="Calibri" w:cs="Calibri"/>
          <w:sz w:val="26"/>
          <w:szCs w:val="26"/>
          <w:lang w:val="es-ES"/>
        </w:rPr>
        <w:t xml:space="preserve">La “Directiva para la adecuada administración y uso de las Cámaras Gesell y Salas de Entrevista única en el Ministerio Público”, aprobada con Resolución de la Fiscalía de la Nación </w:t>
      </w:r>
      <w:proofErr w:type="spellStart"/>
      <w:r w:rsidRPr="14ECBD51">
        <w:rPr>
          <w:rFonts w:ascii="Calibri" w:eastAsia="Calibri" w:hAnsi="Calibri" w:cs="Calibri"/>
          <w:sz w:val="26"/>
          <w:szCs w:val="26"/>
          <w:lang w:val="es-ES"/>
        </w:rPr>
        <w:t>N°</w:t>
      </w:r>
      <w:proofErr w:type="spellEnd"/>
      <w:r w:rsidRPr="14ECBD51">
        <w:rPr>
          <w:rFonts w:ascii="Calibri" w:eastAsia="Calibri" w:hAnsi="Calibri" w:cs="Calibri"/>
          <w:sz w:val="26"/>
          <w:szCs w:val="26"/>
          <w:lang w:val="es-ES"/>
        </w:rPr>
        <w:t xml:space="preserve"> 001490-2018-MP-FN</w:t>
      </w:r>
      <w:r w:rsidR="00212D2D" w:rsidRPr="14ECBD51">
        <w:rPr>
          <w:rFonts w:ascii="Calibri" w:eastAsia="Calibri" w:hAnsi="Calibri" w:cs="Calibri"/>
          <w:sz w:val="26"/>
          <w:szCs w:val="26"/>
          <w:lang w:val="es-ES"/>
        </w:rPr>
        <w:t>.</w:t>
      </w:r>
    </w:p>
    <w:p w14:paraId="6A54B3F9" w14:textId="7AE54A11" w:rsidR="00212D2D" w:rsidRPr="00212D2D" w:rsidRDefault="33D446D1" w:rsidP="00212D2D">
      <w:pPr>
        <w:pStyle w:val="Prrafodelista"/>
        <w:numPr>
          <w:ilvl w:val="0"/>
          <w:numId w:val="5"/>
        </w:numPr>
        <w:spacing w:before="200" w:after="200"/>
        <w:rPr>
          <w:rFonts w:ascii="Calibri" w:eastAsia="Calibri" w:hAnsi="Calibri" w:cs="Calibri"/>
          <w:sz w:val="26"/>
          <w:szCs w:val="26"/>
          <w:lang w:val="es-ES"/>
        </w:rPr>
      </w:pPr>
      <w:r w:rsidRPr="14ECBD51">
        <w:rPr>
          <w:rFonts w:ascii="Calibri" w:eastAsia="Calibri" w:hAnsi="Calibri" w:cs="Calibri"/>
          <w:sz w:val="26"/>
          <w:szCs w:val="26"/>
          <w:lang w:val="es-ES"/>
        </w:rPr>
        <w:t xml:space="preserve">El “Protocolo de Entrevista Única para Niñas, Niños y Adolescentes en Cámara Gesell”, aprobado con Resolución Administrativa </w:t>
      </w:r>
      <w:proofErr w:type="spellStart"/>
      <w:r w:rsidRPr="14ECBD51">
        <w:rPr>
          <w:rFonts w:ascii="Calibri" w:eastAsia="Calibri" w:hAnsi="Calibri" w:cs="Calibri"/>
          <w:sz w:val="26"/>
          <w:szCs w:val="26"/>
          <w:lang w:val="es-ES"/>
        </w:rPr>
        <w:t>N°</w:t>
      </w:r>
      <w:proofErr w:type="spellEnd"/>
      <w:r w:rsidRPr="14ECBD51">
        <w:rPr>
          <w:rFonts w:ascii="Calibri" w:eastAsia="Calibri" w:hAnsi="Calibri" w:cs="Calibri"/>
          <w:sz w:val="26"/>
          <w:szCs w:val="26"/>
          <w:lang w:val="es-ES"/>
        </w:rPr>
        <w:t xml:space="preserve"> 277-2019-CE-PJ</w:t>
      </w:r>
      <w:r w:rsidR="10E45447" w:rsidRPr="14ECBD51">
        <w:rPr>
          <w:rFonts w:ascii="Calibri" w:eastAsia="Calibri" w:hAnsi="Calibri" w:cs="Calibri"/>
          <w:sz w:val="26"/>
          <w:szCs w:val="26"/>
          <w:lang w:val="es-ES"/>
        </w:rPr>
        <w:t>.</w:t>
      </w:r>
    </w:p>
    <w:p w14:paraId="58AF97E3" w14:textId="7CE7DEAF" w:rsidR="54FD0922" w:rsidRDefault="54FD0922" w:rsidP="001B2B86">
      <w:pPr>
        <w:keepNext/>
        <w:numPr>
          <w:ilvl w:val="0"/>
          <w:numId w:val="7"/>
        </w:numPr>
        <w:spacing w:before="200" w:after="200"/>
        <w:ind w:left="714" w:hanging="357"/>
        <w:rPr>
          <w:rFonts w:ascii="Calibri" w:eastAsia="Calibri" w:hAnsi="Calibri" w:cs="Calibri"/>
          <w:b/>
          <w:bCs/>
          <w:sz w:val="26"/>
          <w:szCs w:val="26"/>
          <w:lang w:val="es-ES"/>
        </w:rPr>
      </w:pPr>
      <w:r w:rsidRPr="14ECBD51">
        <w:rPr>
          <w:rFonts w:ascii="Calibri" w:eastAsia="Calibri" w:hAnsi="Calibri" w:cs="Calibri"/>
          <w:b/>
          <w:bCs/>
          <w:sz w:val="26"/>
          <w:szCs w:val="26"/>
          <w:lang w:val="es-ES"/>
        </w:rPr>
        <w:lastRenderedPageBreak/>
        <w:t>¿Cuáles fueron la</w:t>
      </w:r>
      <w:r w:rsidR="5DCEFE58" w:rsidRPr="14ECBD51">
        <w:rPr>
          <w:rFonts w:ascii="Calibri" w:eastAsia="Calibri" w:hAnsi="Calibri" w:cs="Calibri"/>
          <w:b/>
          <w:bCs/>
          <w:sz w:val="26"/>
          <w:szCs w:val="26"/>
          <w:lang w:val="es-ES"/>
        </w:rPr>
        <w:t xml:space="preserve">s barreras que se encontraron en </w:t>
      </w:r>
      <w:r w:rsidR="463CEE31" w:rsidRPr="14ECBD51">
        <w:rPr>
          <w:rFonts w:ascii="Calibri" w:eastAsia="Calibri" w:hAnsi="Calibri" w:cs="Calibri"/>
          <w:b/>
          <w:bCs/>
          <w:sz w:val="26"/>
          <w:szCs w:val="26"/>
          <w:lang w:val="es-ES"/>
        </w:rPr>
        <w:t>las</w:t>
      </w:r>
      <w:r w:rsidR="5DCEFE58" w:rsidRPr="14ECBD51">
        <w:rPr>
          <w:rFonts w:ascii="Calibri" w:eastAsia="Calibri" w:hAnsi="Calibri" w:cs="Calibri"/>
          <w:b/>
          <w:bCs/>
          <w:sz w:val="26"/>
          <w:szCs w:val="26"/>
          <w:lang w:val="es-ES"/>
        </w:rPr>
        <w:t xml:space="preserve"> normas </w:t>
      </w:r>
      <w:r w:rsidR="6FFEB8A9" w:rsidRPr="14ECBD51">
        <w:rPr>
          <w:rFonts w:ascii="Calibri" w:eastAsia="Calibri" w:hAnsi="Calibri" w:cs="Calibri"/>
          <w:b/>
          <w:bCs/>
          <w:sz w:val="26"/>
          <w:szCs w:val="26"/>
          <w:lang w:val="es-ES"/>
        </w:rPr>
        <w:t>supervisadas</w:t>
      </w:r>
      <w:r w:rsidR="5DCEFE58" w:rsidRPr="14ECBD51">
        <w:rPr>
          <w:rFonts w:ascii="Calibri" w:eastAsia="Calibri" w:hAnsi="Calibri" w:cs="Calibri"/>
          <w:b/>
          <w:bCs/>
          <w:sz w:val="26"/>
          <w:szCs w:val="26"/>
          <w:lang w:val="es-ES"/>
        </w:rPr>
        <w:t>?</w:t>
      </w:r>
    </w:p>
    <w:p w14:paraId="200286AE" w14:textId="0C351EBE" w:rsidR="171CFA62" w:rsidRDefault="171CFA62" w:rsidP="0A62C2AC">
      <w:pPr>
        <w:pStyle w:val="Prrafodelista"/>
        <w:numPr>
          <w:ilvl w:val="0"/>
          <w:numId w:val="2"/>
        </w:numPr>
        <w:spacing w:before="200" w:after="200"/>
        <w:rPr>
          <w:rFonts w:ascii="Calibri" w:eastAsia="Calibri" w:hAnsi="Calibri" w:cs="Calibri"/>
          <w:sz w:val="26"/>
          <w:szCs w:val="26"/>
        </w:rPr>
      </w:pPr>
      <w:r>
        <w:rPr>
          <w:noProof/>
        </w:rPr>
        <w:drawing>
          <wp:anchor distT="0" distB="0" distL="114300" distR="114300" simplePos="0" relativeHeight="251661824" behindDoc="0" locked="0" layoutInCell="1" allowOverlap="1" wp14:anchorId="75A263BF" wp14:editId="1DC1FFE8">
            <wp:simplePos x="0" y="0"/>
            <wp:positionH relativeFrom="column">
              <wp:posOffset>3893185</wp:posOffset>
            </wp:positionH>
            <wp:positionV relativeFrom="paragraph">
              <wp:posOffset>202565</wp:posOffset>
            </wp:positionV>
            <wp:extent cx="1957070" cy="1628775"/>
            <wp:effectExtent l="0" t="0" r="0" b="0"/>
            <wp:wrapSquare wrapText="bothSides"/>
            <wp:docPr id="1800750548" name="Imagen 1800750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extLst>
                        <a:ext uri="{28A0092B-C50C-407E-A947-70E740481C1C}">
                          <a14:useLocalDpi xmlns:a14="http://schemas.microsoft.com/office/drawing/2010/main" val="0"/>
                        </a:ext>
                      </a:extLst>
                    </a:blip>
                    <a:srcRect l="80000" t="45859" r="909" b="25896"/>
                    <a:stretch>
                      <a:fillRect/>
                    </a:stretch>
                  </pic:blipFill>
                  <pic:spPr>
                    <a:xfrm>
                      <a:off x="0" y="0"/>
                      <a:ext cx="1957070" cy="1628775"/>
                    </a:xfrm>
                    <a:prstGeom prst="rect">
                      <a:avLst/>
                    </a:prstGeom>
                  </pic:spPr>
                </pic:pic>
              </a:graphicData>
            </a:graphic>
            <wp14:sizeRelH relativeFrom="page">
              <wp14:pctWidth>0</wp14:pctWidth>
            </wp14:sizeRelH>
            <wp14:sizeRelV relativeFrom="page">
              <wp14:pctHeight>0</wp14:pctHeight>
            </wp14:sizeRelV>
          </wp:anchor>
        </w:drawing>
      </w:r>
      <w:r w:rsidR="62E656FF" w:rsidRPr="0A62C2AC">
        <w:rPr>
          <w:rFonts w:ascii="Calibri" w:eastAsia="Calibri" w:hAnsi="Calibri" w:cs="Calibri"/>
          <w:b/>
          <w:bCs/>
          <w:sz w:val="26"/>
          <w:szCs w:val="26"/>
          <w:lang w:val="es-ES"/>
        </w:rPr>
        <w:t xml:space="preserve">No se reconoce la </w:t>
      </w:r>
      <w:proofErr w:type="spellStart"/>
      <w:r w:rsidR="62E656FF" w:rsidRPr="0A62C2AC">
        <w:rPr>
          <w:rFonts w:ascii="Calibri" w:eastAsia="Calibri" w:hAnsi="Calibri" w:cs="Calibri"/>
          <w:b/>
          <w:bCs/>
          <w:sz w:val="26"/>
          <w:szCs w:val="26"/>
          <w:lang w:val="es-ES"/>
        </w:rPr>
        <w:t>pers</w:t>
      </w:r>
      <w:r w:rsidR="62E656FF" w:rsidRPr="0A62C2AC">
        <w:rPr>
          <w:rFonts w:ascii="Calibri" w:eastAsia="Calibri" w:hAnsi="Calibri" w:cs="Calibri"/>
          <w:b/>
          <w:bCs/>
          <w:sz w:val="26"/>
          <w:szCs w:val="26"/>
        </w:rPr>
        <w:t>pectiva</w:t>
      </w:r>
      <w:proofErr w:type="spellEnd"/>
      <w:r w:rsidR="62E656FF" w:rsidRPr="0A62C2AC">
        <w:rPr>
          <w:rFonts w:ascii="Calibri" w:eastAsia="Calibri" w:hAnsi="Calibri" w:cs="Calibri"/>
          <w:b/>
          <w:bCs/>
          <w:sz w:val="26"/>
          <w:szCs w:val="26"/>
        </w:rPr>
        <w:t xml:space="preserve"> de discapacidad </w:t>
      </w:r>
      <w:r w:rsidR="5C586063" w:rsidRPr="0A62C2AC">
        <w:rPr>
          <w:rFonts w:ascii="Calibri" w:eastAsia="Calibri" w:hAnsi="Calibri" w:cs="Calibri"/>
          <w:b/>
          <w:bCs/>
          <w:sz w:val="26"/>
          <w:szCs w:val="26"/>
        </w:rPr>
        <w:t>en 4 normas del SNEJ</w:t>
      </w:r>
      <w:r w:rsidR="5C586063" w:rsidRPr="0A62C2AC">
        <w:rPr>
          <w:rFonts w:ascii="Calibri" w:eastAsia="Calibri" w:hAnsi="Calibri" w:cs="Calibri"/>
          <w:sz w:val="26"/>
          <w:szCs w:val="26"/>
        </w:rPr>
        <w:t xml:space="preserve">. </w:t>
      </w:r>
      <w:r w:rsidR="39CFB670" w:rsidRPr="0A62C2AC">
        <w:rPr>
          <w:rFonts w:ascii="Calibri" w:eastAsia="Calibri" w:hAnsi="Calibri" w:cs="Calibri"/>
          <w:sz w:val="26"/>
          <w:szCs w:val="26"/>
        </w:rPr>
        <w:t>E</w:t>
      </w:r>
      <w:r w:rsidR="4B03A8FE" w:rsidRPr="0A62C2AC">
        <w:rPr>
          <w:rFonts w:ascii="Calibri" w:eastAsia="Calibri" w:hAnsi="Calibri" w:cs="Calibri"/>
          <w:sz w:val="26"/>
          <w:szCs w:val="26"/>
        </w:rPr>
        <w:t>s importante que l</w:t>
      </w:r>
      <w:r w:rsidR="5C586063" w:rsidRPr="0A62C2AC">
        <w:rPr>
          <w:rFonts w:ascii="Calibri" w:eastAsia="Calibri" w:hAnsi="Calibri" w:cs="Calibri"/>
          <w:sz w:val="26"/>
          <w:szCs w:val="26"/>
        </w:rPr>
        <w:t>a incorporación</w:t>
      </w:r>
      <w:r w:rsidR="17AF7DB1" w:rsidRPr="0A62C2AC">
        <w:rPr>
          <w:rFonts w:ascii="Calibri" w:eastAsia="Calibri" w:hAnsi="Calibri" w:cs="Calibri"/>
          <w:sz w:val="26"/>
          <w:szCs w:val="26"/>
        </w:rPr>
        <w:t xml:space="preserve"> de la perspectiva de discapacidad</w:t>
      </w:r>
      <w:r w:rsidR="5C586063" w:rsidRPr="0A62C2AC">
        <w:rPr>
          <w:rFonts w:ascii="Calibri" w:eastAsia="Calibri" w:hAnsi="Calibri" w:cs="Calibri"/>
          <w:sz w:val="26"/>
          <w:szCs w:val="26"/>
        </w:rPr>
        <w:t xml:space="preserve"> </w:t>
      </w:r>
      <w:r w:rsidR="4119760B" w:rsidRPr="0A62C2AC">
        <w:rPr>
          <w:rFonts w:ascii="Calibri" w:eastAsia="Calibri" w:hAnsi="Calibri" w:cs="Calibri"/>
          <w:sz w:val="26"/>
          <w:szCs w:val="26"/>
        </w:rPr>
        <w:t>esté</w:t>
      </w:r>
      <w:r w:rsidR="5C586063" w:rsidRPr="0A62C2AC">
        <w:rPr>
          <w:rFonts w:ascii="Calibri" w:eastAsia="Calibri" w:hAnsi="Calibri" w:cs="Calibri"/>
          <w:sz w:val="26"/>
          <w:szCs w:val="26"/>
        </w:rPr>
        <w:t xml:space="preserve"> acompañada de capacitaciones, </w:t>
      </w:r>
      <w:r w:rsidR="44BA4878" w:rsidRPr="0A62C2AC">
        <w:rPr>
          <w:rFonts w:ascii="Calibri" w:eastAsia="Calibri" w:hAnsi="Calibri" w:cs="Calibri"/>
          <w:sz w:val="26"/>
          <w:szCs w:val="26"/>
        </w:rPr>
        <w:t>para lograr</w:t>
      </w:r>
      <w:r w:rsidR="5C586063" w:rsidRPr="0A62C2AC">
        <w:rPr>
          <w:rFonts w:ascii="Calibri" w:eastAsia="Calibri" w:hAnsi="Calibri" w:cs="Calibri"/>
          <w:sz w:val="26"/>
          <w:szCs w:val="26"/>
        </w:rPr>
        <w:t xml:space="preserve"> que</w:t>
      </w:r>
      <w:r w:rsidR="30935908" w:rsidRPr="0A62C2AC">
        <w:rPr>
          <w:rFonts w:ascii="Calibri" w:eastAsia="Calibri" w:hAnsi="Calibri" w:cs="Calibri"/>
          <w:sz w:val="26"/>
          <w:szCs w:val="26"/>
        </w:rPr>
        <w:t xml:space="preserve"> los profesionales</w:t>
      </w:r>
      <w:r w:rsidR="5C586063" w:rsidRPr="0A62C2AC">
        <w:rPr>
          <w:rFonts w:ascii="Calibri" w:eastAsia="Calibri" w:hAnsi="Calibri" w:cs="Calibri"/>
          <w:sz w:val="26"/>
          <w:szCs w:val="26"/>
        </w:rPr>
        <w:t xml:space="preserve"> </w:t>
      </w:r>
      <w:r w:rsidR="7A2E364E" w:rsidRPr="0A62C2AC">
        <w:rPr>
          <w:rFonts w:ascii="Calibri" w:eastAsia="Calibri" w:hAnsi="Calibri" w:cs="Calibri"/>
          <w:sz w:val="26"/>
          <w:szCs w:val="26"/>
        </w:rPr>
        <w:t>entiendan</w:t>
      </w:r>
      <w:r w:rsidR="5C586063" w:rsidRPr="0A62C2AC">
        <w:rPr>
          <w:rFonts w:ascii="Calibri" w:eastAsia="Calibri" w:hAnsi="Calibri" w:cs="Calibri"/>
          <w:sz w:val="26"/>
          <w:szCs w:val="26"/>
        </w:rPr>
        <w:t xml:space="preserve"> y </w:t>
      </w:r>
      <w:r w:rsidR="35F0903E" w:rsidRPr="0A62C2AC">
        <w:rPr>
          <w:rFonts w:ascii="Calibri" w:eastAsia="Calibri" w:hAnsi="Calibri" w:cs="Calibri"/>
          <w:sz w:val="26"/>
          <w:szCs w:val="26"/>
        </w:rPr>
        <w:t>empleen</w:t>
      </w:r>
      <w:r w:rsidR="5C586063" w:rsidRPr="0A62C2AC">
        <w:rPr>
          <w:rFonts w:ascii="Calibri" w:eastAsia="Calibri" w:hAnsi="Calibri" w:cs="Calibri"/>
          <w:sz w:val="26"/>
          <w:szCs w:val="26"/>
        </w:rPr>
        <w:t xml:space="preserve"> esta perspectiva</w:t>
      </w:r>
      <w:r w:rsidR="32399B5E" w:rsidRPr="0A62C2AC">
        <w:rPr>
          <w:rFonts w:ascii="Calibri" w:eastAsia="Calibri" w:hAnsi="Calibri" w:cs="Calibri"/>
          <w:sz w:val="26"/>
          <w:szCs w:val="26"/>
        </w:rPr>
        <w:t xml:space="preserve"> correctamente</w:t>
      </w:r>
      <w:r w:rsidR="493BABB1" w:rsidRPr="0A62C2AC">
        <w:rPr>
          <w:rFonts w:ascii="Calibri" w:eastAsia="Calibri" w:hAnsi="Calibri" w:cs="Calibri"/>
          <w:sz w:val="26"/>
          <w:szCs w:val="26"/>
        </w:rPr>
        <w:t xml:space="preserve"> en la atención a mujeres y personas del grupo familiar con discapacidad víctimas de violencia</w:t>
      </w:r>
      <w:r w:rsidR="32399B5E" w:rsidRPr="0A62C2AC">
        <w:rPr>
          <w:rFonts w:ascii="Calibri" w:eastAsia="Calibri" w:hAnsi="Calibri" w:cs="Calibri"/>
          <w:sz w:val="26"/>
          <w:szCs w:val="26"/>
        </w:rPr>
        <w:t>.</w:t>
      </w:r>
    </w:p>
    <w:p w14:paraId="4486815F" w14:textId="26AEF7A3" w:rsidR="14ECBD51" w:rsidRDefault="14ECBD51" w:rsidP="14ECBD51">
      <w:pPr>
        <w:pStyle w:val="Prrafodelista"/>
        <w:spacing w:before="200" w:after="200"/>
        <w:ind w:left="1080" w:hanging="360"/>
        <w:rPr>
          <w:rFonts w:ascii="Calibri" w:eastAsia="Calibri" w:hAnsi="Calibri" w:cs="Calibri"/>
          <w:sz w:val="26"/>
          <w:szCs w:val="26"/>
        </w:rPr>
      </w:pPr>
    </w:p>
    <w:p w14:paraId="08F4CB53" w14:textId="236D2B1C" w:rsidR="54628214" w:rsidRDefault="76955C65" w:rsidP="14ECBD51">
      <w:pPr>
        <w:pStyle w:val="Prrafodelista"/>
        <w:numPr>
          <w:ilvl w:val="0"/>
          <w:numId w:val="2"/>
        </w:numPr>
        <w:spacing w:before="200" w:after="200"/>
        <w:rPr>
          <w:rFonts w:ascii="Calibri" w:eastAsia="Calibri" w:hAnsi="Calibri" w:cs="Calibri"/>
          <w:sz w:val="26"/>
          <w:szCs w:val="26"/>
          <w:lang w:val="es-ES"/>
        </w:rPr>
      </w:pPr>
      <w:r w:rsidRPr="0A62C2AC">
        <w:rPr>
          <w:rFonts w:ascii="Calibri" w:eastAsia="Calibri" w:hAnsi="Calibri" w:cs="Calibri"/>
          <w:b/>
          <w:bCs/>
          <w:sz w:val="26"/>
          <w:szCs w:val="26"/>
          <w:lang w:val="es-ES"/>
        </w:rPr>
        <w:t>No se cuenta con una herramienta</w:t>
      </w:r>
      <w:r w:rsidR="1A4588B6" w:rsidRPr="0A62C2AC">
        <w:rPr>
          <w:rFonts w:ascii="Calibri" w:eastAsia="Calibri" w:hAnsi="Calibri" w:cs="Calibri"/>
          <w:b/>
          <w:bCs/>
          <w:sz w:val="26"/>
          <w:szCs w:val="26"/>
          <w:lang w:val="es-ES"/>
        </w:rPr>
        <w:t xml:space="preserve"> que </w:t>
      </w:r>
      <w:r w:rsidR="1B128351" w:rsidRPr="0A62C2AC">
        <w:rPr>
          <w:rFonts w:ascii="Calibri" w:eastAsia="Calibri" w:hAnsi="Calibri" w:cs="Calibri"/>
          <w:b/>
          <w:bCs/>
          <w:sz w:val="26"/>
          <w:szCs w:val="26"/>
          <w:lang w:val="es-ES"/>
        </w:rPr>
        <w:t>asegure</w:t>
      </w:r>
      <w:r w:rsidR="1A4588B6" w:rsidRPr="0A62C2AC">
        <w:rPr>
          <w:rFonts w:ascii="Calibri" w:eastAsia="Calibri" w:hAnsi="Calibri" w:cs="Calibri"/>
          <w:b/>
          <w:bCs/>
          <w:sz w:val="26"/>
          <w:szCs w:val="26"/>
          <w:lang w:val="es-ES"/>
        </w:rPr>
        <w:t xml:space="preserve"> las medidas de accesibilidad o los ajustes en el procedimiento </w:t>
      </w:r>
      <w:r w:rsidR="72D68B9D" w:rsidRPr="0A62C2AC">
        <w:rPr>
          <w:rFonts w:ascii="Calibri" w:eastAsia="Calibri" w:hAnsi="Calibri" w:cs="Calibri"/>
          <w:b/>
          <w:bCs/>
          <w:sz w:val="26"/>
          <w:szCs w:val="26"/>
          <w:lang w:val="es-ES"/>
        </w:rPr>
        <w:t>para las personas con discapacidad</w:t>
      </w:r>
      <w:r w:rsidR="1A4588B6" w:rsidRPr="0A62C2AC">
        <w:rPr>
          <w:rFonts w:ascii="Calibri" w:eastAsia="Calibri" w:hAnsi="Calibri" w:cs="Calibri"/>
          <w:sz w:val="26"/>
          <w:szCs w:val="26"/>
          <w:lang w:val="es-ES"/>
        </w:rPr>
        <w:t>.</w:t>
      </w:r>
      <w:r w:rsidR="0215A7D6" w:rsidRPr="0A62C2AC">
        <w:rPr>
          <w:rFonts w:ascii="Calibri" w:eastAsia="Calibri" w:hAnsi="Calibri" w:cs="Calibri"/>
          <w:sz w:val="26"/>
          <w:szCs w:val="26"/>
          <w:lang w:val="es-ES"/>
        </w:rPr>
        <w:t xml:space="preserve"> </w:t>
      </w:r>
      <w:r w:rsidR="745DC273" w:rsidRPr="0A62C2AC">
        <w:rPr>
          <w:rFonts w:ascii="Calibri" w:eastAsia="Calibri" w:hAnsi="Calibri" w:cs="Calibri"/>
          <w:sz w:val="26"/>
          <w:szCs w:val="26"/>
          <w:lang w:val="es-ES"/>
        </w:rPr>
        <w:t>Por un lado,</w:t>
      </w:r>
      <w:r w:rsidR="0215A7D6" w:rsidRPr="0A62C2AC">
        <w:rPr>
          <w:rFonts w:ascii="Calibri" w:eastAsia="Calibri" w:hAnsi="Calibri" w:cs="Calibri"/>
          <w:sz w:val="26"/>
          <w:szCs w:val="26"/>
          <w:lang w:val="es-ES"/>
        </w:rPr>
        <w:t xml:space="preserve"> los espacios donde se </w:t>
      </w:r>
      <w:r w:rsidR="2A1C8FAD" w:rsidRPr="0A62C2AC">
        <w:rPr>
          <w:rFonts w:ascii="Calibri" w:eastAsia="Calibri" w:hAnsi="Calibri" w:cs="Calibri"/>
          <w:sz w:val="26"/>
          <w:szCs w:val="26"/>
          <w:lang w:val="es-ES"/>
        </w:rPr>
        <w:t>hace</w:t>
      </w:r>
      <w:r w:rsidR="0215A7D6" w:rsidRPr="0A62C2AC">
        <w:rPr>
          <w:rFonts w:ascii="Calibri" w:eastAsia="Calibri" w:hAnsi="Calibri" w:cs="Calibri"/>
          <w:sz w:val="26"/>
          <w:szCs w:val="26"/>
          <w:lang w:val="es-ES"/>
        </w:rPr>
        <w:t xml:space="preserve">n las entrevistas </w:t>
      </w:r>
      <w:r w:rsidR="0E87EA5E" w:rsidRPr="0A62C2AC">
        <w:rPr>
          <w:rFonts w:ascii="Calibri" w:eastAsia="Calibri" w:hAnsi="Calibri" w:cs="Calibri"/>
          <w:sz w:val="26"/>
          <w:szCs w:val="26"/>
          <w:lang w:val="es-ES"/>
        </w:rPr>
        <w:t>deben tener</w:t>
      </w:r>
      <w:r w:rsidR="0215A7D6" w:rsidRPr="0A62C2AC">
        <w:rPr>
          <w:rFonts w:ascii="Calibri" w:eastAsia="Calibri" w:hAnsi="Calibri" w:cs="Calibri"/>
          <w:sz w:val="26"/>
          <w:szCs w:val="26"/>
          <w:lang w:val="es-ES"/>
        </w:rPr>
        <w:t xml:space="preserve"> criterios específicos de accesibilidad</w:t>
      </w:r>
      <w:r w:rsidR="4F626C64" w:rsidRPr="0A62C2AC">
        <w:rPr>
          <w:rFonts w:ascii="Calibri" w:eastAsia="Calibri" w:hAnsi="Calibri" w:cs="Calibri"/>
          <w:sz w:val="26"/>
          <w:szCs w:val="26"/>
          <w:lang w:val="es-ES"/>
        </w:rPr>
        <w:t xml:space="preserve"> (</w:t>
      </w:r>
      <w:r w:rsidR="6F4B11CB" w:rsidRPr="0A62C2AC">
        <w:rPr>
          <w:rFonts w:ascii="Calibri" w:eastAsia="Calibri" w:hAnsi="Calibri" w:cs="Calibri"/>
          <w:sz w:val="26"/>
          <w:szCs w:val="26"/>
          <w:lang w:val="es-ES"/>
        </w:rPr>
        <w:t>uso de</w:t>
      </w:r>
      <w:r w:rsidR="0215A7D6" w:rsidRPr="0A62C2AC">
        <w:rPr>
          <w:rFonts w:ascii="Calibri" w:eastAsia="Calibri" w:hAnsi="Calibri" w:cs="Calibri"/>
          <w:sz w:val="26"/>
          <w:szCs w:val="26"/>
          <w:lang w:val="es-ES"/>
        </w:rPr>
        <w:t xml:space="preserve"> rampas, intérpretes de lengua de señas, barandas, pisos </w:t>
      </w:r>
      <w:proofErr w:type="spellStart"/>
      <w:r w:rsidR="0215A7D6" w:rsidRPr="0A62C2AC">
        <w:rPr>
          <w:rFonts w:ascii="Calibri" w:eastAsia="Calibri" w:hAnsi="Calibri" w:cs="Calibri"/>
          <w:sz w:val="26"/>
          <w:szCs w:val="26"/>
          <w:lang w:val="es-ES"/>
        </w:rPr>
        <w:t>podotáctiles</w:t>
      </w:r>
      <w:proofErr w:type="spellEnd"/>
      <w:r w:rsidR="0215A7D6" w:rsidRPr="0A62C2AC">
        <w:rPr>
          <w:rFonts w:ascii="Calibri" w:eastAsia="Calibri" w:hAnsi="Calibri" w:cs="Calibri"/>
          <w:sz w:val="26"/>
          <w:szCs w:val="26"/>
          <w:lang w:val="es-ES"/>
        </w:rPr>
        <w:t>, entre otros</w:t>
      </w:r>
      <w:r w:rsidR="2BC463A8" w:rsidRPr="0A62C2AC">
        <w:rPr>
          <w:rFonts w:ascii="Calibri" w:eastAsia="Calibri" w:hAnsi="Calibri" w:cs="Calibri"/>
          <w:sz w:val="26"/>
          <w:szCs w:val="26"/>
          <w:lang w:val="es-ES"/>
        </w:rPr>
        <w:t>) y, por otro lado, se</w:t>
      </w:r>
      <w:r w:rsidR="0215A7D6" w:rsidRPr="0A62C2AC">
        <w:rPr>
          <w:rFonts w:ascii="Calibri" w:eastAsia="Calibri" w:hAnsi="Calibri" w:cs="Calibri"/>
          <w:sz w:val="26"/>
          <w:szCs w:val="26"/>
          <w:lang w:val="es-ES"/>
        </w:rPr>
        <w:t xml:space="preserve"> debe informar a la persona con discapacidad o a la madre o padre o tutores de la niña, niño</w:t>
      </w:r>
      <w:r w:rsidR="400068D9" w:rsidRPr="0A62C2AC">
        <w:rPr>
          <w:rFonts w:ascii="Calibri" w:eastAsia="Calibri" w:hAnsi="Calibri" w:cs="Calibri"/>
          <w:sz w:val="26"/>
          <w:szCs w:val="26"/>
          <w:lang w:val="es-ES"/>
        </w:rPr>
        <w:t xml:space="preserve"> o</w:t>
      </w:r>
      <w:r w:rsidR="0215A7D6" w:rsidRPr="0A62C2AC">
        <w:rPr>
          <w:rFonts w:ascii="Calibri" w:eastAsia="Calibri" w:hAnsi="Calibri" w:cs="Calibri"/>
          <w:sz w:val="26"/>
          <w:szCs w:val="26"/>
          <w:lang w:val="es-ES"/>
        </w:rPr>
        <w:t xml:space="preserve"> adolescente con discapacidad </w:t>
      </w:r>
      <w:r w:rsidR="141ACF52" w:rsidRPr="0A62C2AC">
        <w:rPr>
          <w:rFonts w:ascii="Calibri" w:eastAsia="Calibri" w:hAnsi="Calibri" w:cs="Calibri"/>
          <w:sz w:val="26"/>
          <w:szCs w:val="26"/>
          <w:lang w:val="es-ES"/>
        </w:rPr>
        <w:t>que será entrevistada</w:t>
      </w:r>
      <w:r w:rsidR="0215A7D6" w:rsidRPr="0A62C2AC">
        <w:rPr>
          <w:rFonts w:ascii="Calibri" w:eastAsia="Calibri" w:hAnsi="Calibri" w:cs="Calibri"/>
          <w:sz w:val="26"/>
          <w:szCs w:val="26"/>
          <w:lang w:val="es-ES"/>
        </w:rPr>
        <w:t xml:space="preserve"> las medidas de accesibilidad o los ajustes en el procedimiento antes que brinden su consentimiento informado.</w:t>
      </w:r>
    </w:p>
    <w:p w14:paraId="57B06D0E" w14:textId="2E264AA3" w:rsidR="54628214" w:rsidRDefault="54628214" w:rsidP="14ECBD51">
      <w:pPr>
        <w:pStyle w:val="Prrafodelista"/>
        <w:spacing w:before="200" w:after="200"/>
        <w:ind w:left="1080"/>
        <w:rPr>
          <w:rFonts w:ascii="Calibri" w:eastAsia="Calibri" w:hAnsi="Calibri" w:cs="Calibri"/>
          <w:sz w:val="26"/>
          <w:szCs w:val="26"/>
          <w:lang w:val="es-ES"/>
        </w:rPr>
      </w:pPr>
    </w:p>
    <w:p w14:paraId="7F757E3F" w14:textId="6FC7C62C" w:rsidR="54628214" w:rsidRDefault="03F45524" w:rsidP="14ECBD51">
      <w:pPr>
        <w:pStyle w:val="Prrafodelista"/>
        <w:numPr>
          <w:ilvl w:val="0"/>
          <w:numId w:val="2"/>
        </w:numPr>
        <w:spacing w:before="200" w:after="200"/>
        <w:rPr>
          <w:rFonts w:ascii="Calibri" w:eastAsia="Calibri" w:hAnsi="Calibri" w:cs="Calibri"/>
          <w:sz w:val="26"/>
          <w:szCs w:val="26"/>
          <w:lang w:val="es-ES"/>
        </w:rPr>
      </w:pPr>
      <w:r w:rsidRPr="14ECBD51">
        <w:rPr>
          <w:rFonts w:ascii="Calibri" w:eastAsia="Calibri" w:hAnsi="Calibri" w:cs="Calibri"/>
          <w:b/>
          <w:bCs/>
          <w:sz w:val="26"/>
          <w:szCs w:val="26"/>
          <w:lang w:val="es-ES"/>
        </w:rPr>
        <w:t>No se hace la pregunta inicial sobre el tipo de medida de accesibilidad o ajuste de procedimiento que se nece</w:t>
      </w:r>
      <w:r w:rsidR="1129190C" w:rsidRPr="14ECBD51">
        <w:rPr>
          <w:rFonts w:ascii="Calibri" w:eastAsia="Calibri" w:hAnsi="Calibri" w:cs="Calibri"/>
          <w:b/>
          <w:bCs/>
          <w:sz w:val="26"/>
          <w:szCs w:val="26"/>
          <w:lang w:val="es-ES"/>
        </w:rPr>
        <w:t>site</w:t>
      </w:r>
      <w:r w:rsidRPr="14ECBD51">
        <w:rPr>
          <w:rFonts w:ascii="Calibri" w:eastAsia="Calibri" w:hAnsi="Calibri" w:cs="Calibri"/>
          <w:b/>
          <w:bCs/>
          <w:sz w:val="26"/>
          <w:szCs w:val="26"/>
          <w:lang w:val="es-ES"/>
        </w:rPr>
        <w:t xml:space="preserve"> para la entrevista y evaluación</w:t>
      </w:r>
      <w:r w:rsidRPr="14ECBD51">
        <w:rPr>
          <w:rFonts w:ascii="Calibri" w:eastAsia="Calibri" w:hAnsi="Calibri" w:cs="Calibri"/>
          <w:sz w:val="26"/>
          <w:szCs w:val="26"/>
          <w:lang w:val="es-ES"/>
        </w:rPr>
        <w:t>.</w:t>
      </w:r>
      <w:r w:rsidR="4A91171D" w:rsidRPr="14ECBD51">
        <w:rPr>
          <w:rFonts w:ascii="Calibri" w:eastAsia="Calibri" w:hAnsi="Calibri" w:cs="Calibri"/>
          <w:sz w:val="26"/>
          <w:szCs w:val="26"/>
          <w:lang w:val="es-ES"/>
        </w:rPr>
        <w:t xml:space="preserve"> </w:t>
      </w:r>
      <w:r w:rsidR="2F0A4DE4" w:rsidRPr="14ECBD51">
        <w:rPr>
          <w:rFonts w:ascii="Calibri" w:eastAsia="Calibri" w:hAnsi="Calibri" w:cs="Calibri"/>
          <w:sz w:val="26"/>
          <w:szCs w:val="26"/>
          <w:lang w:val="es-ES"/>
        </w:rPr>
        <w:t>E</w:t>
      </w:r>
      <w:r w:rsidR="4A91171D" w:rsidRPr="14ECBD51">
        <w:rPr>
          <w:rFonts w:ascii="Calibri" w:eastAsia="Calibri" w:hAnsi="Calibri" w:cs="Calibri"/>
          <w:sz w:val="26"/>
          <w:szCs w:val="26"/>
          <w:lang w:val="es-ES"/>
        </w:rPr>
        <w:t>l acompañante</w:t>
      </w:r>
      <w:r w:rsidR="4135481E" w:rsidRPr="14ECBD51">
        <w:rPr>
          <w:rFonts w:ascii="Calibri" w:eastAsia="Calibri" w:hAnsi="Calibri" w:cs="Calibri"/>
          <w:sz w:val="26"/>
          <w:szCs w:val="26"/>
          <w:lang w:val="es-ES"/>
        </w:rPr>
        <w:t xml:space="preserve"> </w:t>
      </w:r>
      <w:r w:rsidR="4A91171D" w:rsidRPr="14ECBD51">
        <w:rPr>
          <w:rFonts w:ascii="Calibri" w:eastAsia="Calibri" w:hAnsi="Calibri" w:cs="Calibri"/>
          <w:sz w:val="26"/>
          <w:szCs w:val="26"/>
          <w:lang w:val="es-ES"/>
        </w:rPr>
        <w:t xml:space="preserve">no puede decidir en lugar de la persona con discapacidad, ya que </w:t>
      </w:r>
      <w:r w:rsidR="73781F9E" w:rsidRPr="14ECBD51">
        <w:rPr>
          <w:rFonts w:ascii="Calibri" w:eastAsia="Calibri" w:hAnsi="Calibri" w:cs="Calibri"/>
          <w:sz w:val="26"/>
          <w:szCs w:val="26"/>
          <w:lang w:val="es-ES"/>
        </w:rPr>
        <w:t>la persona con discapacidad es</w:t>
      </w:r>
      <w:r w:rsidR="4A91171D" w:rsidRPr="14ECBD51">
        <w:rPr>
          <w:rFonts w:ascii="Calibri" w:eastAsia="Calibri" w:hAnsi="Calibri" w:cs="Calibri"/>
          <w:sz w:val="26"/>
          <w:szCs w:val="26"/>
          <w:lang w:val="es-ES"/>
        </w:rPr>
        <w:t xml:space="preserve"> el sujeto principal en todas las decisiones </w:t>
      </w:r>
      <w:r w:rsidR="45D2FA1F" w:rsidRPr="14ECBD51">
        <w:rPr>
          <w:rFonts w:ascii="Calibri" w:eastAsia="Calibri" w:hAnsi="Calibri" w:cs="Calibri"/>
          <w:sz w:val="26"/>
          <w:szCs w:val="26"/>
          <w:lang w:val="es-ES"/>
        </w:rPr>
        <w:t>de</w:t>
      </w:r>
      <w:r w:rsidR="4A91171D" w:rsidRPr="14ECBD51">
        <w:rPr>
          <w:rFonts w:ascii="Calibri" w:eastAsia="Calibri" w:hAnsi="Calibri" w:cs="Calibri"/>
          <w:sz w:val="26"/>
          <w:szCs w:val="26"/>
          <w:lang w:val="es-ES"/>
        </w:rPr>
        <w:t xml:space="preserve"> su participación en el SNEJ.</w:t>
      </w:r>
      <w:r w:rsidR="0461E643" w:rsidRPr="14ECBD51">
        <w:rPr>
          <w:rFonts w:ascii="Calibri" w:eastAsia="Calibri" w:hAnsi="Calibri" w:cs="Calibri"/>
          <w:sz w:val="26"/>
          <w:szCs w:val="26"/>
          <w:lang w:val="es-ES"/>
        </w:rPr>
        <w:t xml:space="preserve"> Por</w:t>
      </w:r>
      <w:r w:rsidR="131B4384" w:rsidRPr="14ECBD51">
        <w:rPr>
          <w:rFonts w:ascii="Calibri" w:eastAsia="Calibri" w:hAnsi="Calibri" w:cs="Calibri"/>
          <w:sz w:val="26"/>
          <w:szCs w:val="26"/>
          <w:lang w:val="es-ES"/>
        </w:rPr>
        <w:t xml:space="preserve"> lo tanto</w:t>
      </w:r>
      <w:r w:rsidR="0461E643" w:rsidRPr="14ECBD51">
        <w:rPr>
          <w:rFonts w:ascii="Calibri" w:eastAsia="Calibri" w:hAnsi="Calibri" w:cs="Calibri"/>
          <w:sz w:val="26"/>
          <w:szCs w:val="26"/>
          <w:lang w:val="es-ES"/>
        </w:rPr>
        <w:t>, l</w:t>
      </w:r>
      <w:r w:rsidR="62221C03" w:rsidRPr="14ECBD51">
        <w:rPr>
          <w:rFonts w:ascii="Calibri" w:eastAsia="Calibri" w:hAnsi="Calibri" w:cs="Calibri"/>
          <w:sz w:val="26"/>
          <w:szCs w:val="26"/>
          <w:lang w:val="es-ES"/>
        </w:rPr>
        <w:t>os profesionales</w:t>
      </w:r>
      <w:r w:rsidR="0461E643" w:rsidRPr="14ECBD51">
        <w:rPr>
          <w:rFonts w:ascii="Calibri" w:eastAsia="Calibri" w:hAnsi="Calibri" w:cs="Calibri"/>
          <w:sz w:val="26"/>
          <w:szCs w:val="26"/>
          <w:lang w:val="es-ES"/>
        </w:rPr>
        <w:t xml:space="preserve"> del SNEJ deben </w:t>
      </w:r>
      <w:r w:rsidR="1AD3B121" w:rsidRPr="14ECBD51">
        <w:rPr>
          <w:rFonts w:ascii="Calibri" w:eastAsia="Calibri" w:hAnsi="Calibri" w:cs="Calibri"/>
          <w:sz w:val="26"/>
          <w:szCs w:val="26"/>
          <w:lang w:val="es-ES"/>
        </w:rPr>
        <w:t>hace</w:t>
      </w:r>
      <w:r w:rsidR="0461E643" w:rsidRPr="14ECBD51">
        <w:rPr>
          <w:rFonts w:ascii="Calibri" w:eastAsia="Calibri" w:hAnsi="Calibri" w:cs="Calibri"/>
          <w:sz w:val="26"/>
          <w:szCs w:val="26"/>
          <w:lang w:val="es-ES"/>
        </w:rPr>
        <w:t xml:space="preserve">r las </w:t>
      </w:r>
      <w:r w:rsidR="5760E425" w:rsidRPr="14ECBD51">
        <w:rPr>
          <w:rFonts w:ascii="Calibri" w:eastAsia="Calibri" w:hAnsi="Calibri" w:cs="Calibri"/>
          <w:sz w:val="26"/>
          <w:szCs w:val="26"/>
          <w:lang w:val="es-ES"/>
        </w:rPr>
        <w:t>preguntas</w:t>
      </w:r>
      <w:r w:rsidR="0461E643" w:rsidRPr="14ECBD51">
        <w:rPr>
          <w:rFonts w:ascii="Calibri" w:eastAsia="Calibri" w:hAnsi="Calibri" w:cs="Calibri"/>
          <w:sz w:val="26"/>
          <w:szCs w:val="26"/>
          <w:lang w:val="es-ES"/>
        </w:rPr>
        <w:t xml:space="preserve"> iniciales sobre las medidas de accesibilidad y los ajustes de procedimiento directamente a la persona con discapacidad, o a los padres, madres o tutores legales en el caso de niñas, niños y adolescentes</w:t>
      </w:r>
      <w:r w:rsidR="7C61CE11" w:rsidRPr="14ECBD51">
        <w:rPr>
          <w:rFonts w:ascii="Calibri" w:eastAsia="Calibri" w:hAnsi="Calibri" w:cs="Calibri"/>
          <w:sz w:val="26"/>
          <w:szCs w:val="26"/>
          <w:lang w:val="es-ES"/>
        </w:rPr>
        <w:t>.</w:t>
      </w:r>
    </w:p>
    <w:p w14:paraId="7894369F" w14:textId="5106BA12" w:rsidR="54628214" w:rsidRDefault="54628214" w:rsidP="14ECBD51">
      <w:pPr>
        <w:pStyle w:val="Prrafodelista"/>
        <w:spacing w:before="200" w:after="200"/>
        <w:ind w:left="1080"/>
        <w:rPr>
          <w:rFonts w:ascii="Calibri" w:eastAsia="Calibri" w:hAnsi="Calibri" w:cs="Calibri"/>
          <w:sz w:val="26"/>
          <w:szCs w:val="26"/>
          <w:lang w:val="es-ES"/>
        </w:rPr>
      </w:pPr>
    </w:p>
    <w:p w14:paraId="0D6F764E" w14:textId="4871B8F8" w:rsidR="54628214" w:rsidRDefault="4F1B8751" w:rsidP="14ECBD51">
      <w:pPr>
        <w:pStyle w:val="Prrafodelista"/>
        <w:numPr>
          <w:ilvl w:val="0"/>
          <w:numId w:val="2"/>
        </w:numPr>
        <w:spacing w:before="200" w:after="200"/>
        <w:rPr>
          <w:rFonts w:ascii="Calibri" w:eastAsia="Calibri" w:hAnsi="Calibri" w:cs="Calibri"/>
          <w:sz w:val="26"/>
          <w:szCs w:val="26"/>
          <w:lang w:val="es-ES"/>
        </w:rPr>
      </w:pPr>
      <w:r w:rsidRPr="0A62C2AC">
        <w:rPr>
          <w:rFonts w:ascii="Calibri" w:eastAsia="Calibri" w:hAnsi="Calibri" w:cs="Calibri"/>
          <w:b/>
          <w:bCs/>
          <w:sz w:val="26"/>
          <w:szCs w:val="26"/>
          <w:lang w:val="es-ES"/>
        </w:rPr>
        <w:t>No se coordina previamente con intérpretes de lengua de señas</w:t>
      </w:r>
      <w:r w:rsidRPr="0A62C2AC">
        <w:rPr>
          <w:rFonts w:ascii="Calibri" w:eastAsia="Calibri" w:hAnsi="Calibri" w:cs="Calibri"/>
          <w:sz w:val="26"/>
          <w:szCs w:val="26"/>
          <w:lang w:val="es-ES"/>
        </w:rPr>
        <w:t xml:space="preserve">. </w:t>
      </w:r>
      <w:r w:rsidR="5E493885" w:rsidRPr="0A62C2AC">
        <w:rPr>
          <w:rFonts w:ascii="Calibri" w:eastAsia="Calibri" w:hAnsi="Calibri" w:cs="Calibri"/>
          <w:sz w:val="26"/>
          <w:szCs w:val="26"/>
          <w:lang w:val="es-ES"/>
        </w:rPr>
        <w:t>L</w:t>
      </w:r>
      <w:r w:rsidRPr="0A62C2AC">
        <w:rPr>
          <w:rFonts w:ascii="Calibri" w:eastAsia="Calibri" w:hAnsi="Calibri" w:cs="Calibri"/>
          <w:sz w:val="26"/>
          <w:szCs w:val="26"/>
          <w:lang w:val="es-ES"/>
        </w:rPr>
        <w:t xml:space="preserve">as juezas y jueces, psicólogos y psiquiatras del </w:t>
      </w:r>
      <w:r w:rsidR="08718CAA" w:rsidRPr="0A62C2AC">
        <w:rPr>
          <w:rFonts w:ascii="Calibri" w:eastAsia="Calibri" w:hAnsi="Calibri" w:cs="Calibri"/>
          <w:sz w:val="26"/>
          <w:szCs w:val="26"/>
          <w:lang w:val="es-ES"/>
        </w:rPr>
        <w:t>Instituto de Medicina Legal y Ciencias Forenses</w:t>
      </w:r>
      <w:r w:rsidRPr="0A62C2AC">
        <w:rPr>
          <w:rFonts w:ascii="Calibri" w:eastAsia="Calibri" w:hAnsi="Calibri" w:cs="Calibri"/>
          <w:sz w:val="26"/>
          <w:szCs w:val="26"/>
          <w:lang w:val="es-ES"/>
        </w:rPr>
        <w:t xml:space="preserve"> o del Poder Judicial deben </w:t>
      </w:r>
      <w:r w:rsidR="5B8A7B34" w:rsidRPr="0A62C2AC">
        <w:rPr>
          <w:rFonts w:ascii="Calibri" w:eastAsia="Calibri" w:hAnsi="Calibri" w:cs="Calibri"/>
          <w:sz w:val="26"/>
          <w:szCs w:val="26"/>
          <w:lang w:val="es-ES"/>
        </w:rPr>
        <w:t>asegurar que</w:t>
      </w:r>
      <w:r w:rsidRPr="0A62C2AC">
        <w:rPr>
          <w:rFonts w:ascii="Calibri" w:eastAsia="Calibri" w:hAnsi="Calibri" w:cs="Calibri"/>
          <w:sz w:val="26"/>
          <w:szCs w:val="26"/>
          <w:lang w:val="es-ES"/>
        </w:rPr>
        <w:t xml:space="preserve"> el intérprete de lengua de señas </w:t>
      </w:r>
      <w:r w:rsidR="3788E4C6" w:rsidRPr="0A62C2AC">
        <w:rPr>
          <w:rFonts w:ascii="Calibri" w:eastAsia="Calibri" w:hAnsi="Calibri" w:cs="Calibri"/>
          <w:sz w:val="26"/>
          <w:szCs w:val="26"/>
          <w:lang w:val="es-ES"/>
        </w:rPr>
        <w:t>esté</w:t>
      </w:r>
      <w:r w:rsidRPr="0A62C2AC">
        <w:rPr>
          <w:rFonts w:ascii="Calibri" w:eastAsia="Calibri" w:hAnsi="Calibri" w:cs="Calibri"/>
          <w:sz w:val="26"/>
          <w:szCs w:val="26"/>
          <w:lang w:val="es-ES"/>
        </w:rPr>
        <w:t xml:space="preserve"> preparado para</w:t>
      </w:r>
      <w:r w:rsidR="44BE7B17" w:rsidRPr="0A62C2AC">
        <w:rPr>
          <w:rFonts w:ascii="Calibri" w:eastAsia="Calibri" w:hAnsi="Calibri" w:cs="Calibri"/>
          <w:sz w:val="26"/>
          <w:szCs w:val="26"/>
          <w:lang w:val="es-ES"/>
        </w:rPr>
        <w:t xml:space="preserve"> </w:t>
      </w:r>
      <w:r w:rsidR="437FA8A7" w:rsidRPr="0A62C2AC">
        <w:rPr>
          <w:rFonts w:ascii="Calibri" w:eastAsia="Calibri" w:hAnsi="Calibri" w:cs="Calibri"/>
          <w:sz w:val="26"/>
          <w:szCs w:val="26"/>
          <w:lang w:val="es-ES"/>
        </w:rPr>
        <w:t>r</w:t>
      </w:r>
      <w:r w:rsidR="31B6B27E" w:rsidRPr="0A62C2AC">
        <w:rPr>
          <w:rFonts w:ascii="Calibri" w:eastAsia="Calibri" w:hAnsi="Calibri" w:cs="Calibri"/>
          <w:sz w:val="26"/>
          <w:szCs w:val="26"/>
          <w:lang w:val="es-ES"/>
        </w:rPr>
        <w:t>econocer</w:t>
      </w:r>
      <w:r w:rsidRPr="0A62C2AC">
        <w:rPr>
          <w:rFonts w:ascii="Calibri" w:eastAsia="Calibri" w:hAnsi="Calibri" w:cs="Calibri"/>
          <w:sz w:val="26"/>
          <w:szCs w:val="26"/>
          <w:lang w:val="es-ES"/>
        </w:rPr>
        <w:t xml:space="preserve"> </w:t>
      </w:r>
      <w:r w:rsidR="30EEDF38" w:rsidRPr="0A62C2AC">
        <w:rPr>
          <w:rFonts w:ascii="Calibri" w:eastAsia="Calibri" w:hAnsi="Calibri" w:cs="Calibri"/>
          <w:sz w:val="26"/>
          <w:szCs w:val="26"/>
          <w:lang w:val="es-ES"/>
        </w:rPr>
        <w:t>los</w:t>
      </w:r>
      <w:r w:rsidRPr="0A62C2AC">
        <w:rPr>
          <w:rFonts w:ascii="Calibri" w:eastAsia="Calibri" w:hAnsi="Calibri" w:cs="Calibri"/>
          <w:sz w:val="26"/>
          <w:szCs w:val="26"/>
          <w:lang w:val="es-ES"/>
        </w:rPr>
        <w:t xml:space="preserve"> términos técnicos que podrían surgir durante la entrevista. </w:t>
      </w:r>
      <w:r w:rsidR="439CB025" w:rsidRPr="0A62C2AC">
        <w:rPr>
          <w:rFonts w:ascii="Calibri" w:eastAsia="Calibri" w:hAnsi="Calibri" w:cs="Calibri"/>
          <w:sz w:val="26"/>
          <w:szCs w:val="26"/>
          <w:lang w:val="es-ES"/>
        </w:rPr>
        <w:t xml:space="preserve">Esto </w:t>
      </w:r>
      <w:r w:rsidRPr="0A62C2AC">
        <w:rPr>
          <w:rFonts w:ascii="Calibri" w:eastAsia="Calibri" w:hAnsi="Calibri" w:cs="Calibri"/>
          <w:sz w:val="26"/>
          <w:szCs w:val="26"/>
          <w:lang w:val="es-ES"/>
        </w:rPr>
        <w:t xml:space="preserve">permite </w:t>
      </w:r>
      <w:r w:rsidR="1EAD53BB" w:rsidRPr="0A62C2AC">
        <w:rPr>
          <w:rFonts w:ascii="Calibri" w:eastAsia="Calibri" w:hAnsi="Calibri" w:cs="Calibri"/>
          <w:sz w:val="26"/>
          <w:szCs w:val="26"/>
          <w:lang w:val="es-ES"/>
        </w:rPr>
        <w:t>tener pautas</w:t>
      </w:r>
      <w:r w:rsidRPr="0A62C2AC">
        <w:rPr>
          <w:rFonts w:ascii="Calibri" w:eastAsia="Calibri" w:hAnsi="Calibri" w:cs="Calibri"/>
          <w:sz w:val="26"/>
          <w:szCs w:val="26"/>
          <w:lang w:val="es-ES"/>
        </w:rPr>
        <w:t xml:space="preserve"> clar</w:t>
      </w:r>
      <w:r w:rsidR="7A72A4A8" w:rsidRPr="0A62C2AC">
        <w:rPr>
          <w:rFonts w:ascii="Calibri" w:eastAsia="Calibri" w:hAnsi="Calibri" w:cs="Calibri"/>
          <w:sz w:val="26"/>
          <w:szCs w:val="26"/>
          <w:lang w:val="es-ES"/>
        </w:rPr>
        <w:t>as</w:t>
      </w:r>
      <w:r w:rsidRPr="0A62C2AC">
        <w:rPr>
          <w:rFonts w:ascii="Calibri" w:eastAsia="Calibri" w:hAnsi="Calibri" w:cs="Calibri"/>
          <w:sz w:val="26"/>
          <w:szCs w:val="26"/>
          <w:lang w:val="es-ES"/>
        </w:rPr>
        <w:t xml:space="preserve"> que </w:t>
      </w:r>
      <w:r w:rsidRPr="0A62C2AC">
        <w:rPr>
          <w:rFonts w:ascii="Calibri" w:eastAsia="Calibri" w:hAnsi="Calibri" w:cs="Calibri"/>
          <w:sz w:val="26"/>
          <w:szCs w:val="26"/>
          <w:lang w:val="es-ES"/>
        </w:rPr>
        <w:lastRenderedPageBreak/>
        <w:t>asegure la precisión y fluidez de</w:t>
      </w:r>
      <w:r w:rsidR="5F78465D" w:rsidRPr="0A62C2AC">
        <w:rPr>
          <w:rFonts w:ascii="Calibri" w:eastAsia="Calibri" w:hAnsi="Calibri" w:cs="Calibri"/>
          <w:sz w:val="26"/>
          <w:szCs w:val="26"/>
          <w:lang w:val="es-ES"/>
        </w:rPr>
        <w:t xml:space="preserve"> </w:t>
      </w:r>
      <w:r w:rsidRPr="0A62C2AC">
        <w:rPr>
          <w:rFonts w:ascii="Calibri" w:eastAsia="Calibri" w:hAnsi="Calibri" w:cs="Calibri"/>
          <w:sz w:val="26"/>
          <w:szCs w:val="26"/>
          <w:lang w:val="es-ES"/>
        </w:rPr>
        <w:t>l</w:t>
      </w:r>
      <w:r w:rsidR="177C2059" w:rsidRPr="0A62C2AC">
        <w:rPr>
          <w:rFonts w:ascii="Calibri" w:eastAsia="Calibri" w:hAnsi="Calibri" w:cs="Calibri"/>
          <w:sz w:val="26"/>
          <w:szCs w:val="26"/>
          <w:lang w:val="es-ES"/>
        </w:rPr>
        <w:t>a</w:t>
      </w:r>
      <w:r w:rsidRPr="0A62C2AC">
        <w:rPr>
          <w:rFonts w:ascii="Calibri" w:eastAsia="Calibri" w:hAnsi="Calibri" w:cs="Calibri"/>
          <w:sz w:val="26"/>
          <w:szCs w:val="26"/>
          <w:lang w:val="es-ES"/>
        </w:rPr>
        <w:t xml:space="preserve"> </w:t>
      </w:r>
      <w:r w:rsidR="3B899DB6" w:rsidRPr="0A62C2AC">
        <w:rPr>
          <w:rFonts w:ascii="Calibri" w:eastAsia="Calibri" w:hAnsi="Calibri" w:cs="Calibri"/>
          <w:sz w:val="26"/>
          <w:szCs w:val="26"/>
          <w:lang w:val="es-ES"/>
        </w:rPr>
        <w:t>comunicación</w:t>
      </w:r>
      <w:r w:rsidRPr="0A62C2AC">
        <w:rPr>
          <w:rFonts w:ascii="Calibri" w:eastAsia="Calibri" w:hAnsi="Calibri" w:cs="Calibri"/>
          <w:sz w:val="26"/>
          <w:szCs w:val="26"/>
          <w:lang w:val="es-ES"/>
        </w:rPr>
        <w:t xml:space="preserve"> </w:t>
      </w:r>
      <w:r w:rsidR="518C996C" w:rsidRPr="0A62C2AC">
        <w:rPr>
          <w:rFonts w:ascii="Calibri" w:eastAsia="Calibri" w:hAnsi="Calibri" w:cs="Calibri"/>
          <w:sz w:val="26"/>
          <w:szCs w:val="26"/>
          <w:lang w:val="es-ES"/>
        </w:rPr>
        <w:t>d</w:t>
      </w:r>
      <w:r w:rsidRPr="0A62C2AC">
        <w:rPr>
          <w:rFonts w:ascii="Calibri" w:eastAsia="Calibri" w:hAnsi="Calibri" w:cs="Calibri"/>
          <w:sz w:val="26"/>
          <w:szCs w:val="26"/>
          <w:lang w:val="es-ES"/>
        </w:rPr>
        <w:t>e todas las partes involucradas.</w:t>
      </w:r>
    </w:p>
    <w:p w14:paraId="43BA3486" w14:textId="72C6BA2D" w:rsidR="0A62C2AC" w:rsidRDefault="0A62C2AC" w:rsidP="0A62C2AC">
      <w:pPr>
        <w:pStyle w:val="Prrafodelista"/>
        <w:spacing w:before="200" w:after="200"/>
        <w:ind w:left="1080"/>
        <w:rPr>
          <w:rFonts w:ascii="Calibri" w:eastAsia="Calibri" w:hAnsi="Calibri" w:cs="Calibri"/>
          <w:sz w:val="26"/>
          <w:szCs w:val="26"/>
          <w:lang w:val="es-ES"/>
        </w:rPr>
      </w:pPr>
    </w:p>
    <w:p w14:paraId="1F9A39EE" w14:textId="34AA1C3C" w:rsidR="47021D14" w:rsidRDefault="47021D14" w:rsidP="0A62C2AC">
      <w:pPr>
        <w:pStyle w:val="Prrafodelista"/>
        <w:numPr>
          <w:ilvl w:val="0"/>
          <w:numId w:val="2"/>
        </w:numPr>
        <w:spacing w:before="200" w:after="200"/>
        <w:rPr>
          <w:rFonts w:ascii="Calibri" w:eastAsia="Calibri" w:hAnsi="Calibri" w:cs="Calibri"/>
          <w:sz w:val="26"/>
          <w:szCs w:val="26"/>
          <w:lang w:val="es-ES"/>
        </w:rPr>
      </w:pPr>
      <w:r w:rsidRPr="0A62C2AC">
        <w:rPr>
          <w:rFonts w:ascii="Calibri" w:eastAsia="Calibri" w:hAnsi="Calibri" w:cs="Calibri"/>
          <w:b/>
          <w:bCs/>
          <w:sz w:val="26"/>
          <w:szCs w:val="26"/>
          <w:lang w:val="es-ES"/>
        </w:rPr>
        <w:t xml:space="preserve">Se excluye de la etapa de entrevista a la persona con discapacidad que presente un lenguaje incomprensible que no les permita comunicarse, que sean personas sordomudas que no se comuniquen con lenguaje de señas </w:t>
      </w:r>
      <w:r w:rsidR="1AB1517E" w:rsidRPr="0A62C2AC">
        <w:rPr>
          <w:rFonts w:ascii="Calibri" w:eastAsia="Calibri" w:hAnsi="Calibri" w:cs="Calibri"/>
          <w:b/>
          <w:bCs/>
          <w:sz w:val="26"/>
          <w:szCs w:val="26"/>
          <w:lang w:val="es-ES"/>
        </w:rPr>
        <w:t>o</w:t>
      </w:r>
      <w:r w:rsidRPr="0A62C2AC">
        <w:rPr>
          <w:rFonts w:ascii="Calibri" w:eastAsia="Calibri" w:hAnsi="Calibri" w:cs="Calibri"/>
          <w:b/>
          <w:bCs/>
          <w:sz w:val="26"/>
          <w:szCs w:val="26"/>
          <w:lang w:val="es-ES"/>
        </w:rPr>
        <w:t xml:space="preserve"> que sean personas que presenten</w:t>
      </w:r>
      <w:r w:rsidR="5E01AC69" w:rsidRPr="0A62C2AC">
        <w:rPr>
          <w:rFonts w:ascii="Calibri" w:eastAsia="Calibri" w:hAnsi="Calibri" w:cs="Calibri"/>
          <w:b/>
          <w:bCs/>
          <w:sz w:val="26"/>
          <w:szCs w:val="26"/>
          <w:lang w:val="es-ES"/>
        </w:rPr>
        <w:t xml:space="preserve"> señales</w:t>
      </w:r>
      <w:r w:rsidRPr="0A62C2AC">
        <w:rPr>
          <w:rFonts w:ascii="Calibri" w:eastAsia="Calibri" w:hAnsi="Calibri" w:cs="Calibri"/>
          <w:b/>
          <w:bCs/>
          <w:sz w:val="26"/>
          <w:szCs w:val="26"/>
          <w:lang w:val="es-ES"/>
        </w:rPr>
        <w:t xml:space="preserve"> de agresividad, impulsividad o alteración emocional.</w:t>
      </w:r>
      <w:r w:rsidR="3DF1EB76" w:rsidRPr="0A62C2AC">
        <w:rPr>
          <w:rFonts w:ascii="Calibri" w:eastAsia="Calibri" w:hAnsi="Calibri" w:cs="Calibri"/>
          <w:b/>
          <w:bCs/>
          <w:sz w:val="26"/>
          <w:szCs w:val="26"/>
          <w:lang w:val="es-ES"/>
        </w:rPr>
        <w:t xml:space="preserve"> </w:t>
      </w:r>
      <w:r w:rsidR="6D48DDBF" w:rsidRPr="0A62C2AC">
        <w:rPr>
          <w:rFonts w:ascii="Calibri" w:eastAsia="Calibri" w:hAnsi="Calibri" w:cs="Calibri"/>
          <w:sz w:val="26"/>
          <w:szCs w:val="26"/>
          <w:lang w:val="es-ES"/>
        </w:rPr>
        <w:t>E</w:t>
      </w:r>
      <w:r w:rsidR="3DF1EB76" w:rsidRPr="0A62C2AC">
        <w:rPr>
          <w:rFonts w:ascii="Calibri" w:eastAsia="Calibri" w:hAnsi="Calibri" w:cs="Calibri"/>
          <w:sz w:val="26"/>
          <w:szCs w:val="26"/>
          <w:lang w:val="es-ES"/>
        </w:rPr>
        <w:t>sta exclusión</w:t>
      </w:r>
      <w:r w:rsidR="0F7E487A" w:rsidRPr="0A62C2AC">
        <w:rPr>
          <w:rFonts w:ascii="Calibri" w:eastAsia="Calibri" w:hAnsi="Calibri" w:cs="Calibri"/>
          <w:sz w:val="26"/>
          <w:szCs w:val="26"/>
          <w:lang w:val="es-ES"/>
        </w:rPr>
        <w:t xml:space="preserve"> previa en las Cámaras Gesell</w:t>
      </w:r>
      <w:r w:rsidR="1BC5E06B" w:rsidRPr="0A62C2AC">
        <w:rPr>
          <w:rFonts w:ascii="Calibri" w:eastAsia="Calibri" w:hAnsi="Calibri" w:cs="Calibri"/>
          <w:sz w:val="26"/>
          <w:szCs w:val="26"/>
          <w:lang w:val="es-ES"/>
        </w:rPr>
        <w:t xml:space="preserve"> basada en suposiciones es discriminatoria e incompatible con los principios de la norma vigente</w:t>
      </w:r>
      <w:r w:rsidR="41D47A3F" w:rsidRPr="0A62C2AC">
        <w:rPr>
          <w:rFonts w:ascii="Calibri" w:eastAsia="Calibri" w:hAnsi="Calibri" w:cs="Calibri"/>
          <w:sz w:val="26"/>
          <w:szCs w:val="26"/>
          <w:lang w:val="es-ES"/>
        </w:rPr>
        <w:t>.</w:t>
      </w:r>
      <w:r w:rsidR="1BC5E06B" w:rsidRPr="0A62C2AC">
        <w:rPr>
          <w:rFonts w:ascii="Calibri" w:eastAsia="Calibri" w:hAnsi="Calibri" w:cs="Calibri"/>
          <w:sz w:val="26"/>
          <w:szCs w:val="26"/>
          <w:lang w:val="es-ES"/>
        </w:rPr>
        <w:t xml:space="preserve"> </w:t>
      </w:r>
      <w:r w:rsidR="3DF1EB76" w:rsidRPr="0A62C2AC">
        <w:rPr>
          <w:rFonts w:ascii="Calibri" w:eastAsia="Calibri" w:hAnsi="Calibri" w:cs="Calibri"/>
          <w:sz w:val="26"/>
          <w:szCs w:val="26"/>
          <w:lang w:val="es-ES"/>
        </w:rPr>
        <w:t xml:space="preserve">Si se considera que la persona puede presentar conductas violentas, es importante </w:t>
      </w:r>
      <w:r w:rsidR="15532353" w:rsidRPr="0A62C2AC">
        <w:rPr>
          <w:rFonts w:ascii="Calibri" w:eastAsia="Calibri" w:hAnsi="Calibri" w:cs="Calibri"/>
          <w:sz w:val="26"/>
          <w:szCs w:val="26"/>
          <w:lang w:val="es-ES"/>
        </w:rPr>
        <w:t>asegurar</w:t>
      </w:r>
      <w:r w:rsidR="3DF1EB76" w:rsidRPr="0A62C2AC">
        <w:rPr>
          <w:rFonts w:ascii="Calibri" w:eastAsia="Calibri" w:hAnsi="Calibri" w:cs="Calibri"/>
          <w:sz w:val="26"/>
          <w:szCs w:val="26"/>
          <w:lang w:val="es-ES"/>
        </w:rPr>
        <w:t xml:space="preserve"> un espacio seguro </w:t>
      </w:r>
      <w:r w:rsidR="6AD35062" w:rsidRPr="0A62C2AC">
        <w:rPr>
          <w:rFonts w:ascii="Calibri" w:eastAsia="Calibri" w:hAnsi="Calibri" w:cs="Calibri"/>
          <w:sz w:val="26"/>
          <w:szCs w:val="26"/>
          <w:lang w:val="es-ES"/>
        </w:rPr>
        <w:t>con</w:t>
      </w:r>
      <w:r w:rsidR="3DF1EB76" w:rsidRPr="0A62C2AC">
        <w:rPr>
          <w:rFonts w:ascii="Calibri" w:eastAsia="Calibri" w:hAnsi="Calibri" w:cs="Calibri"/>
          <w:sz w:val="26"/>
          <w:szCs w:val="26"/>
          <w:lang w:val="es-ES"/>
        </w:rPr>
        <w:t xml:space="preserve"> acompañantes o elementos calmantes. </w:t>
      </w:r>
    </w:p>
    <w:p w14:paraId="454A3AA3" w14:textId="451B15EC" w:rsidR="1D6BC607" w:rsidRDefault="1D6BC607" w:rsidP="6E4CF47E">
      <w:pPr>
        <w:numPr>
          <w:ilvl w:val="0"/>
          <w:numId w:val="7"/>
        </w:numPr>
        <w:spacing w:before="200" w:after="200"/>
        <w:rPr>
          <w:rFonts w:ascii="Calibri" w:eastAsia="Calibri" w:hAnsi="Calibri" w:cs="Calibri"/>
          <w:b/>
          <w:bCs/>
          <w:sz w:val="26"/>
          <w:szCs w:val="26"/>
          <w:lang w:val="es-ES"/>
        </w:rPr>
      </w:pPr>
      <w:r w:rsidRPr="14ECBD51">
        <w:rPr>
          <w:rFonts w:ascii="Calibri" w:eastAsia="Calibri" w:hAnsi="Calibri" w:cs="Calibri"/>
          <w:b/>
          <w:bCs/>
          <w:sz w:val="26"/>
          <w:szCs w:val="26"/>
          <w:lang w:val="es-ES"/>
        </w:rPr>
        <w:t>¿</w:t>
      </w:r>
      <w:r w:rsidR="3C91C9F7" w:rsidRPr="14ECBD51">
        <w:rPr>
          <w:rFonts w:ascii="Calibri" w:eastAsia="Calibri" w:hAnsi="Calibri" w:cs="Calibri"/>
          <w:b/>
          <w:bCs/>
          <w:sz w:val="26"/>
          <w:szCs w:val="26"/>
          <w:lang w:val="es-ES"/>
        </w:rPr>
        <w:t>Qué medidas específicas y ajustes de procedimiento se deben asegurar para las personas con discapacidad intelectual y psicosocial</w:t>
      </w:r>
      <w:r w:rsidR="4F967AA1" w:rsidRPr="14ECBD51">
        <w:rPr>
          <w:rFonts w:ascii="Calibri" w:eastAsia="Calibri" w:hAnsi="Calibri" w:cs="Calibri"/>
          <w:b/>
          <w:bCs/>
          <w:sz w:val="26"/>
          <w:szCs w:val="26"/>
          <w:lang w:val="es-ES"/>
        </w:rPr>
        <w:t>?</w:t>
      </w:r>
    </w:p>
    <w:p w14:paraId="24BC8B8C" w14:textId="064FF0D0" w:rsidR="43EAF15B" w:rsidRDefault="5E86B030" w:rsidP="14ECBD51">
      <w:pPr>
        <w:pStyle w:val="Prrafodelista"/>
        <w:numPr>
          <w:ilvl w:val="0"/>
          <w:numId w:val="1"/>
        </w:numPr>
        <w:spacing w:before="200" w:after="200"/>
        <w:rPr>
          <w:rFonts w:ascii="Calibri" w:eastAsia="Calibri" w:hAnsi="Calibri" w:cs="Calibri"/>
          <w:sz w:val="26"/>
          <w:szCs w:val="26"/>
          <w:lang w:val="es-ES"/>
        </w:rPr>
      </w:pPr>
      <w:r>
        <w:rPr>
          <w:noProof/>
        </w:rPr>
        <w:drawing>
          <wp:anchor distT="0" distB="0" distL="114300" distR="114300" simplePos="0" relativeHeight="251662848" behindDoc="0" locked="0" layoutInCell="1" allowOverlap="1" wp14:anchorId="776216B5" wp14:editId="4E0D4059">
            <wp:simplePos x="0" y="0"/>
            <wp:positionH relativeFrom="margin">
              <wp:align>right</wp:align>
            </wp:positionH>
            <wp:positionV relativeFrom="paragraph">
              <wp:posOffset>13335</wp:posOffset>
            </wp:positionV>
            <wp:extent cx="1400175" cy="1400175"/>
            <wp:effectExtent l="0" t="0" r="0" b="9525"/>
            <wp:wrapSquare wrapText="bothSides"/>
            <wp:docPr id="2056200969" name="Imagen 8" descr="Icono de Psicólogo Flaticons Lineal Color | Freepi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400175" cy="1400175"/>
                    </a:xfrm>
                    <a:prstGeom prst="rect">
                      <a:avLst/>
                    </a:prstGeom>
                  </pic:spPr>
                </pic:pic>
              </a:graphicData>
            </a:graphic>
            <wp14:sizeRelH relativeFrom="page">
              <wp14:pctWidth>0</wp14:pctWidth>
            </wp14:sizeRelH>
            <wp14:sizeRelV relativeFrom="page">
              <wp14:pctHeight>0</wp14:pctHeight>
            </wp14:sizeRelV>
          </wp:anchor>
        </w:drawing>
      </w:r>
      <w:r w:rsidR="02758D27" w:rsidRPr="0A62C2AC">
        <w:rPr>
          <w:rFonts w:ascii="Calibri" w:eastAsia="Calibri" w:hAnsi="Calibri" w:cs="Calibri"/>
          <w:b/>
          <w:bCs/>
          <w:sz w:val="26"/>
          <w:szCs w:val="26"/>
          <w:lang w:val="es-ES"/>
        </w:rPr>
        <w:t>Adaptar las estrategias de entrevista a las necesidades de cada persona adulta con discapacidad intelectual o psicosocial para que narre su relato desde el inicio</w:t>
      </w:r>
      <w:r w:rsidR="02758D27" w:rsidRPr="0A62C2AC">
        <w:rPr>
          <w:rFonts w:ascii="Calibri" w:eastAsia="Calibri" w:hAnsi="Calibri" w:cs="Calibri"/>
          <w:sz w:val="26"/>
          <w:szCs w:val="26"/>
          <w:lang w:val="es-ES"/>
        </w:rPr>
        <w:t xml:space="preserve">. Por ejemplo, </w:t>
      </w:r>
      <w:r w:rsidR="5A7B6BBF" w:rsidRPr="0A62C2AC">
        <w:rPr>
          <w:rFonts w:ascii="Calibri" w:eastAsia="Calibri" w:hAnsi="Calibri" w:cs="Calibri"/>
          <w:sz w:val="26"/>
          <w:szCs w:val="26"/>
          <w:lang w:val="es-ES"/>
        </w:rPr>
        <w:t>tener</w:t>
      </w:r>
      <w:r w:rsidR="02758D27" w:rsidRPr="0A62C2AC">
        <w:rPr>
          <w:rFonts w:ascii="Calibri" w:eastAsia="Calibri" w:hAnsi="Calibri" w:cs="Calibri"/>
          <w:sz w:val="26"/>
          <w:szCs w:val="26"/>
          <w:lang w:val="es-ES"/>
        </w:rPr>
        <w:t xml:space="preserve"> una pausa prolongada para </w:t>
      </w:r>
      <w:r w:rsidR="7E2DB001" w:rsidRPr="0A62C2AC">
        <w:rPr>
          <w:rFonts w:ascii="Calibri" w:eastAsia="Calibri" w:hAnsi="Calibri" w:cs="Calibri"/>
          <w:sz w:val="26"/>
          <w:szCs w:val="26"/>
          <w:lang w:val="es-ES"/>
        </w:rPr>
        <w:t>logra</w:t>
      </w:r>
      <w:r w:rsidR="02758D27" w:rsidRPr="0A62C2AC">
        <w:rPr>
          <w:rFonts w:ascii="Calibri" w:eastAsia="Calibri" w:hAnsi="Calibri" w:cs="Calibri"/>
          <w:sz w:val="26"/>
          <w:szCs w:val="26"/>
          <w:lang w:val="es-ES"/>
        </w:rPr>
        <w:t>r que la persona e</w:t>
      </w:r>
      <w:r w:rsidR="2C082057" w:rsidRPr="0A62C2AC">
        <w:rPr>
          <w:rFonts w:ascii="Calibri" w:eastAsia="Calibri" w:hAnsi="Calibri" w:cs="Calibri"/>
          <w:sz w:val="26"/>
          <w:szCs w:val="26"/>
          <w:lang w:val="es-ES"/>
        </w:rPr>
        <w:t>ntienda</w:t>
      </w:r>
      <w:r w:rsidR="02758D27" w:rsidRPr="0A62C2AC">
        <w:rPr>
          <w:rFonts w:ascii="Calibri" w:eastAsia="Calibri" w:hAnsi="Calibri" w:cs="Calibri"/>
          <w:sz w:val="26"/>
          <w:szCs w:val="26"/>
          <w:lang w:val="es-ES"/>
        </w:rPr>
        <w:t xml:space="preserve"> la información o programar una sesión adicional en caso de </w:t>
      </w:r>
      <w:r w:rsidR="4C37DF06" w:rsidRPr="0A62C2AC">
        <w:rPr>
          <w:rFonts w:ascii="Calibri" w:eastAsia="Calibri" w:hAnsi="Calibri" w:cs="Calibri"/>
          <w:sz w:val="26"/>
          <w:szCs w:val="26"/>
          <w:lang w:val="es-ES"/>
        </w:rPr>
        <w:t>encontrar</w:t>
      </w:r>
      <w:r w:rsidR="02758D27" w:rsidRPr="0A62C2AC">
        <w:rPr>
          <w:rFonts w:ascii="Calibri" w:eastAsia="Calibri" w:hAnsi="Calibri" w:cs="Calibri"/>
          <w:sz w:val="26"/>
          <w:szCs w:val="26"/>
          <w:lang w:val="es-ES"/>
        </w:rPr>
        <w:t xml:space="preserve"> </w:t>
      </w:r>
      <w:r w:rsidR="09FEB01E" w:rsidRPr="0A62C2AC">
        <w:rPr>
          <w:rFonts w:ascii="Calibri" w:eastAsia="Calibri" w:hAnsi="Calibri" w:cs="Calibri"/>
          <w:sz w:val="26"/>
          <w:szCs w:val="26"/>
          <w:lang w:val="es-ES"/>
        </w:rPr>
        <w:t>contradicción</w:t>
      </w:r>
      <w:r w:rsidR="02758D27" w:rsidRPr="0A62C2AC">
        <w:rPr>
          <w:rFonts w:ascii="Calibri" w:eastAsia="Calibri" w:hAnsi="Calibri" w:cs="Calibri"/>
          <w:sz w:val="26"/>
          <w:szCs w:val="26"/>
          <w:lang w:val="es-ES"/>
        </w:rPr>
        <w:t xml:space="preserve"> en su relato. </w:t>
      </w:r>
      <w:r w:rsidR="3F2715D4" w:rsidRPr="0A62C2AC">
        <w:rPr>
          <w:rFonts w:ascii="Calibri" w:eastAsia="Calibri" w:hAnsi="Calibri" w:cs="Calibri"/>
          <w:sz w:val="26"/>
          <w:szCs w:val="26"/>
          <w:lang w:val="es-ES"/>
        </w:rPr>
        <w:t>T</w:t>
      </w:r>
      <w:r w:rsidR="02758D27" w:rsidRPr="0A62C2AC">
        <w:rPr>
          <w:rFonts w:ascii="Calibri" w:eastAsia="Calibri" w:hAnsi="Calibri" w:cs="Calibri"/>
          <w:sz w:val="26"/>
          <w:szCs w:val="26"/>
          <w:lang w:val="es-ES"/>
        </w:rPr>
        <w:t xml:space="preserve">ambién </w:t>
      </w:r>
      <w:r w:rsidR="14144840" w:rsidRPr="0A62C2AC">
        <w:rPr>
          <w:rFonts w:ascii="Calibri" w:eastAsia="Calibri" w:hAnsi="Calibri" w:cs="Calibri"/>
          <w:sz w:val="26"/>
          <w:szCs w:val="26"/>
          <w:lang w:val="es-ES"/>
        </w:rPr>
        <w:t xml:space="preserve">se </w:t>
      </w:r>
      <w:r w:rsidR="02758D27" w:rsidRPr="0A62C2AC">
        <w:rPr>
          <w:rFonts w:ascii="Calibri" w:eastAsia="Calibri" w:hAnsi="Calibri" w:cs="Calibri"/>
          <w:sz w:val="26"/>
          <w:szCs w:val="26"/>
          <w:lang w:val="es-ES"/>
        </w:rPr>
        <w:t>debe considerar</w:t>
      </w:r>
      <w:r w:rsidR="02D45C77" w:rsidRPr="0A62C2AC">
        <w:rPr>
          <w:rFonts w:ascii="Calibri" w:eastAsia="Calibri" w:hAnsi="Calibri" w:cs="Calibri"/>
          <w:sz w:val="26"/>
          <w:szCs w:val="26"/>
          <w:lang w:val="es-ES"/>
        </w:rPr>
        <w:t xml:space="preserve"> </w:t>
      </w:r>
      <w:r w:rsidR="02758D27" w:rsidRPr="0A62C2AC">
        <w:rPr>
          <w:rFonts w:ascii="Calibri" w:eastAsia="Calibri" w:hAnsi="Calibri" w:cs="Calibri"/>
          <w:sz w:val="26"/>
          <w:szCs w:val="26"/>
          <w:lang w:val="es-ES"/>
        </w:rPr>
        <w:t xml:space="preserve">elementos de apoyo para completar el relato </w:t>
      </w:r>
      <w:r w:rsidR="57C11D61" w:rsidRPr="0A62C2AC">
        <w:rPr>
          <w:rFonts w:ascii="Calibri" w:eastAsia="Calibri" w:hAnsi="Calibri" w:cs="Calibri"/>
          <w:sz w:val="26"/>
          <w:szCs w:val="26"/>
          <w:lang w:val="es-ES"/>
        </w:rPr>
        <w:t>(</w:t>
      </w:r>
      <w:r w:rsidR="02758D27" w:rsidRPr="0A62C2AC">
        <w:rPr>
          <w:rFonts w:ascii="Calibri" w:eastAsia="Calibri" w:hAnsi="Calibri" w:cs="Calibri"/>
          <w:sz w:val="26"/>
          <w:szCs w:val="26"/>
          <w:lang w:val="es-ES"/>
        </w:rPr>
        <w:t>uso de pictogramas, textos, fotografías, entre otros</w:t>
      </w:r>
      <w:r w:rsidR="3926CE27" w:rsidRPr="0A62C2AC">
        <w:rPr>
          <w:rFonts w:ascii="Calibri" w:eastAsia="Calibri" w:hAnsi="Calibri" w:cs="Calibri"/>
          <w:sz w:val="26"/>
          <w:szCs w:val="26"/>
          <w:lang w:val="es-ES"/>
        </w:rPr>
        <w:t>)</w:t>
      </w:r>
      <w:r w:rsidR="02758D27" w:rsidRPr="0A62C2AC">
        <w:rPr>
          <w:rFonts w:ascii="Calibri" w:eastAsia="Calibri" w:hAnsi="Calibri" w:cs="Calibri"/>
          <w:sz w:val="26"/>
          <w:szCs w:val="26"/>
          <w:lang w:val="es-ES"/>
        </w:rPr>
        <w:t>.</w:t>
      </w:r>
    </w:p>
    <w:p w14:paraId="1EBB5F4B" w14:textId="3C85B0C6" w:rsidR="14ECBD51" w:rsidRDefault="14ECBD51" w:rsidP="14ECBD51">
      <w:pPr>
        <w:pStyle w:val="Prrafodelista"/>
        <w:spacing w:before="200" w:after="200"/>
        <w:ind w:left="1080"/>
        <w:rPr>
          <w:rFonts w:ascii="Calibri" w:eastAsia="Calibri" w:hAnsi="Calibri" w:cs="Calibri"/>
          <w:sz w:val="26"/>
          <w:szCs w:val="26"/>
          <w:lang w:val="es-ES"/>
        </w:rPr>
      </w:pPr>
    </w:p>
    <w:p w14:paraId="27FEFD4E" w14:textId="1C14E444" w:rsidR="22A1665F" w:rsidRDefault="22A1665F" w:rsidP="14ECBD51">
      <w:pPr>
        <w:pStyle w:val="Prrafodelista"/>
        <w:numPr>
          <w:ilvl w:val="0"/>
          <w:numId w:val="1"/>
        </w:numPr>
        <w:spacing w:before="200" w:after="200"/>
        <w:rPr>
          <w:rFonts w:ascii="Calibri" w:eastAsia="Calibri" w:hAnsi="Calibri" w:cs="Calibri"/>
          <w:sz w:val="26"/>
          <w:szCs w:val="26"/>
          <w:lang w:val="es-ES"/>
        </w:rPr>
      </w:pPr>
      <w:r w:rsidRPr="14ECBD51">
        <w:rPr>
          <w:rFonts w:ascii="Calibri" w:eastAsia="Calibri" w:hAnsi="Calibri" w:cs="Calibri"/>
          <w:b/>
          <w:bCs/>
          <w:sz w:val="26"/>
          <w:szCs w:val="26"/>
          <w:lang w:val="es-ES"/>
        </w:rPr>
        <w:t>Aumentar el número de sesiones para la entrevista única como ajuste de procedimiento</w:t>
      </w:r>
      <w:r w:rsidRPr="14ECBD51">
        <w:rPr>
          <w:rFonts w:ascii="Calibri" w:eastAsia="Calibri" w:hAnsi="Calibri" w:cs="Calibri"/>
          <w:sz w:val="26"/>
          <w:szCs w:val="26"/>
          <w:lang w:val="es-ES"/>
        </w:rPr>
        <w:t xml:space="preserve">. Realizar la entrevista en varias sesiones asegura la plena participación, comprensión y acceso a la justicia </w:t>
      </w:r>
      <w:r w:rsidR="3E236AD2" w:rsidRPr="14ECBD51">
        <w:rPr>
          <w:rFonts w:ascii="Calibri" w:eastAsia="Calibri" w:hAnsi="Calibri" w:cs="Calibri"/>
          <w:sz w:val="26"/>
          <w:szCs w:val="26"/>
          <w:lang w:val="es-ES"/>
        </w:rPr>
        <w:t xml:space="preserve">de </w:t>
      </w:r>
      <w:r w:rsidR="6C0544F1" w:rsidRPr="14ECBD51">
        <w:rPr>
          <w:rFonts w:ascii="Calibri" w:eastAsia="Calibri" w:hAnsi="Calibri" w:cs="Calibri"/>
          <w:sz w:val="26"/>
          <w:szCs w:val="26"/>
          <w:lang w:val="es-ES"/>
        </w:rPr>
        <w:t xml:space="preserve">las </w:t>
      </w:r>
      <w:r w:rsidR="3E236AD2" w:rsidRPr="14ECBD51">
        <w:rPr>
          <w:rFonts w:ascii="Calibri" w:eastAsia="Calibri" w:hAnsi="Calibri" w:cs="Calibri"/>
          <w:sz w:val="26"/>
          <w:szCs w:val="26"/>
          <w:lang w:val="es-ES"/>
        </w:rPr>
        <w:t>niñas, niños, adolescentes y mujeres con discapacidad intelectual o psicosocial.</w:t>
      </w:r>
    </w:p>
    <w:p w14:paraId="35A6B7BF" w14:textId="510475D3" w:rsidR="00FC53D9" w:rsidRDefault="4D828C05" w:rsidP="3FE8827C">
      <w:pPr>
        <w:numPr>
          <w:ilvl w:val="0"/>
          <w:numId w:val="7"/>
        </w:numPr>
        <w:spacing w:before="200" w:after="200"/>
        <w:rPr>
          <w:rFonts w:ascii="Calibri" w:eastAsia="Calibri" w:hAnsi="Calibri" w:cs="Calibri"/>
          <w:b/>
          <w:bCs/>
          <w:sz w:val="26"/>
          <w:szCs w:val="26"/>
          <w:lang w:val="es-ES"/>
        </w:rPr>
      </w:pPr>
      <w:r w:rsidRPr="0A62C2AC">
        <w:rPr>
          <w:rFonts w:ascii="Calibri" w:eastAsia="Calibri" w:hAnsi="Calibri" w:cs="Calibri"/>
          <w:b/>
          <w:bCs/>
          <w:sz w:val="26"/>
          <w:szCs w:val="26"/>
          <w:lang w:val="es-ES"/>
        </w:rPr>
        <w:t>¿Qué dispone el Conadis en este caso?</w:t>
      </w:r>
      <w:r w:rsidR="00CA169F" w:rsidRPr="0A62C2AC">
        <w:rPr>
          <w:noProof/>
          <w:lang w:val="es-PE"/>
        </w:rPr>
        <w:t xml:space="preserve"> </w:t>
      </w:r>
    </w:p>
    <w:p w14:paraId="6342C0C1" w14:textId="2FE35037" w:rsidR="0246C1A1" w:rsidRDefault="001B2B86" w:rsidP="0A62C2AC">
      <w:pPr>
        <w:pStyle w:val="Prrafodelista"/>
        <w:numPr>
          <w:ilvl w:val="0"/>
          <w:numId w:val="3"/>
        </w:numPr>
        <w:spacing w:before="200" w:after="200"/>
        <w:ind w:left="1080"/>
        <w:rPr>
          <w:rFonts w:ascii="Calibri" w:eastAsia="Calibri" w:hAnsi="Calibri" w:cs="Calibri"/>
          <w:sz w:val="26"/>
          <w:szCs w:val="26"/>
          <w:lang w:val="es-ES"/>
        </w:rPr>
      </w:pPr>
      <w:r>
        <w:rPr>
          <w:rFonts w:ascii="Calibri" w:eastAsia="Calibri" w:hAnsi="Calibri" w:cs="Calibri"/>
          <w:sz w:val="26"/>
          <w:szCs w:val="26"/>
          <w:lang w:val="es-ES"/>
        </w:rPr>
        <w:t>Se</w:t>
      </w:r>
      <w:r w:rsidR="4FDA0DE0" w:rsidRPr="057F697E">
        <w:rPr>
          <w:rFonts w:ascii="Calibri" w:eastAsia="Calibri" w:hAnsi="Calibri" w:cs="Calibri"/>
          <w:sz w:val="26"/>
          <w:szCs w:val="26"/>
          <w:lang w:val="es-ES"/>
        </w:rPr>
        <w:t xml:space="preserve"> debe interpretar y aplicar las normas en bas</w:t>
      </w:r>
      <w:r w:rsidR="1256FAE2" w:rsidRPr="057F697E">
        <w:rPr>
          <w:rFonts w:ascii="Calibri" w:eastAsia="Calibri" w:hAnsi="Calibri" w:cs="Calibri"/>
          <w:sz w:val="26"/>
          <w:szCs w:val="26"/>
          <w:lang w:val="es-ES"/>
        </w:rPr>
        <w:t>e</w:t>
      </w:r>
      <w:r w:rsidR="14002A0A" w:rsidRPr="057F697E">
        <w:rPr>
          <w:rFonts w:ascii="Calibri" w:eastAsia="Calibri" w:hAnsi="Calibri" w:cs="Calibri"/>
          <w:sz w:val="26"/>
          <w:szCs w:val="26"/>
          <w:lang w:val="es-ES"/>
        </w:rPr>
        <w:t xml:space="preserve"> a</w:t>
      </w:r>
      <w:r w:rsidR="4FDA0DE0" w:rsidRPr="057F697E">
        <w:rPr>
          <w:rFonts w:ascii="Calibri" w:eastAsia="Calibri" w:hAnsi="Calibri" w:cs="Calibri"/>
          <w:sz w:val="26"/>
          <w:szCs w:val="26"/>
          <w:lang w:val="es-ES"/>
        </w:rPr>
        <w:t xml:space="preserve"> la perspectiva de discapacidad</w:t>
      </w:r>
      <w:r w:rsidR="464E7228" w:rsidRPr="057F697E">
        <w:rPr>
          <w:rFonts w:ascii="Calibri" w:eastAsia="Calibri" w:hAnsi="Calibri" w:cs="Calibri"/>
          <w:sz w:val="26"/>
          <w:szCs w:val="26"/>
          <w:lang w:val="es-ES"/>
        </w:rPr>
        <w:t>, incluso si la norma no lo recono</w:t>
      </w:r>
      <w:r>
        <w:rPr>
          <w:rFonts w:ascii="Calibri" w:eastAsia="Calibri" w:hAnsi="Calibri" w:cs="Calibri"/>
          <w:sz w:val="26"/>
          <w:szCs w:val="26"/>
          <w:lang w:val="es-ES"/>
        </w:rPr>
        <w:t>ce</w:t>
      </w:r>
      <w:r w:rsidR="464E7228" w:rsidRPr="057F697E">
        <w:rPr>
          <w:rFonts w:ascii="Calibri" w:eastAsia="Calibri" w:hAnsi="Calibri" w:cs="Calibri"/>
          <w:sz w:val="26"/>
          <w:szCs w:val="26"/>
          <w:lang w:val="es-ES"/>
        </w:rPr>
        <w:t>.</w:t>
      </w:r>
    </w:p>
    <w:p w14:paraId="19884F34" w14:textId="27E63975" w:rsidR="0A62C2AC" w:rsidRDefault="0A62C2AC" w:rsidP="0A62C2AC">
      <w:pPr>
        <w:pStyle w:val="Prrafodelista"/>
        <w:spacing w:before="200" w:after="200"/>
        <w:ind w:left="1080"/>
        <w:rPr>
          <w:rFonts w:ascii="Calibri" w:eastAsia="Calibri" w:hAnsi="Calibri" w:cs="Calibri"/>
          <w:sz w:val="26"/>
          <w:szCs w:val="26"/>
          <w:lang w:val="es-ES"/>
        </w:rPr>
      </w:pPr>
    </w:p>
    <w:p w14:paraId="491EBA96" w14:textId="62356194" w:rsidR="0246C1A1" w:rsidRDefault="001B2B86" w:rsidP="367D760A">
      <w:pPr>
        <w:pStyle w:val="Prrafodelista"/>
        <w:numPr>
          <w:ilvl w:val="0"/>
          <w:numId w:val="3"/>
        </w:numPr>
        <w:spacing w:before="200" w:after="200"/>
        <w:ind w:left="1080"/>
        <w:rPr>
          <w:rFonts w:ascii="Calibri" w:eastAsia="Calibri" w:hAnsi="Calibri" w:cs="Calibri"/>
          <w:sz w:val="26"/>
          <w:szCs w:val="26"/>
          <w:lang w:val="es-ES"/>
        </w:rPr>
      </w:pPr>
      <w:r>
        <w:rPr>
          <w:rFonts w:ascii="Calibri" w:eastAsia="Calibri" w:hAnsi="Calibri" w:cs="Calibri"/>
          <w:sz w:val="26"/>
          <w:szCs w:val="26"/>
          <w:lang w:val="es-ES"/>
        </w:rPr>
        <w:t>Se</w:t>
      </w:r>
      <w:r w:rsidR="464E7228" w:rsidRPr="0A62C2AC">
        <w:rPr>
          <w:rFonts w:ascii="Calibri" w:eastAsia="Calibri" w:hAnsi="Calibri" w:cs="Calibri"/>
          <w:sz w:val="26"/>
          <w:szCs w:val="26"/>
          <w:lang w:val="es-ES"/>
        </w:rPr>
        <w:t xml:space="preserve"> debe capacita</w:t>
      </w:r>
      <w:r>
        <w:rPr>
          <w:rFonts w:ascii="Calibri" w:eastAsia="Calibri" w:hAnsi="Calibri" w:cs="Calibri"/>
          <w:sz w:val="26"/>
          <w:szCs w:val="26"/>
          <w:lang w:val="es-ES"/>
        </w:rPr>
        <w:t>r</w:t>
      </w:r>
      <w:r w:rsidR="464E7228" w:rsidRPr="0A62C2AC">
        <w:rPr>
          <w:rFonts w:ascii="Calibri" w:eastAsia="Calibri" w:hAnsi="Calibri" w:cs="Calibri"/>
          <w:sz w:val="26"/>
          <w:szCs w:val="26"/>
          <w:lang w:val="es-ES"/>
        </w:rPr>
        <w:t xml:space="preserve"> sobre la perspectiva de discapacidad para </w:t>
      </w:r>
      <w:r>
        <w:rPr>
          <w:rFonts w:ascii="Calibri" w:eastAsia="Calibri" w:hAnsi="Calibri" w:cs="Calibri"/>
          <w:sz w:val="26"/>
          <w:szCs w:val="26"/>
          <w:lang w:val="es-ES"/>
        </w:rPr>
        <w:t>asegurar</w:t>
      </w:r>
      <w:r w:rsidR="464E7228" w:rsidRPr="0A62C2AC">
        <w:rPr>
          <w:rFonts w:ascii="Calibri" w:eastAsia="Calibri" w:hAnsi="Calibri" w:cs="Calibri"/>
          <w:sz w:val="26"/>
          <w:szCs w:val="26"/>
          <w:lang w:val="es-ES"/>
        </w:rPr>
        <w:t xml:space="preserve"> el acceso y </w:t>
      </w:r>
      <w:r>
        <w:rPr>
          <w:rFonts w:ascii="Calibri" w:eastAsia="Calibri" w:hAnsi="Calibri" w:cs="Calibri"/>
          <w:sz w:val="26"/>
          <w:szCs w:val="26"/>
          <w:lang w:val="es-ES"/>
        </w:rPr>
        <w:t>trato</w:t>
      </w:r>
      <w:r w:rsidR="1BA39E54" w:rsidRPr="0A62C2AC">
        <w:rPr>
          <w:rFonts w:ascii="Calibri" w:eastAsia="Calibri" w:hAnsi="Calibri" w:cs="Calibri"/>
          <w:sz w:val="26"/>
          <w:szCs w:val="26"/>
          <w:lang w:val="es-ES"/>
        </w:rPr>
        <w:t xml:space="preserve"> adecuad</w:t>
      </w:r>
      <w:r>
        <w:rPr>
          <w:rFonts w:ascii="Calibri" w:eastAsia="Calibri" w:hAnsi="Calibri" w:cs="Calibri"/>
          <w:sz w:val="26"/>
          <w:szCs w:val="26"/>
          <w:lang w:val="es-ES"/>
        </w:rPr>
        <w:t>o</w:t>
      </w:r>
      <w:r w:rsidR="1BA39E54" w:rsidRPr="0A62C2AC">
        <w:rPr>
          <w:rFonts w:ascii="Calibri" w:eastAsia="Calibri" w:hAnsi="Calibri" w:cs="Calibri"/>
          <w:sz w:val="26"/>
          <w:szCs w:val="26"/>
          <w:lang w:val="es-ES"/>
        </w:rPr>
        <w:t xml:space="preserve"> hacia las mujeres e integrantes del grupo familiar que son víctimas de violencia. </w:t>
      </w:r>
    </w:p>
    <w:p w14:paraId="5D494D5D" w14:textId="09002CBD" w:rsidR="0A62C2AC" w:rsidRDefault="0A62C2AC" w:rsidP="0A62C2AC">
      <w:pPr>
        <w:pStyle w:val="Prrafodelista"/>
        <w:spacing w:before="200" w:after="200"/>
        <w:ind w:left="1080"/>
        <w:rPr>
          <w:rFonts w:ascii="Calibri" w:eastAsia="Calibri" w:hAnsi="Calibri" w:cs="Calibri"/>
          <w:sz w:val="26"/>
          <w:szCs w:val="26"/>
          <w:lang w:val="es-ES"/>
        </w:rPr>
      </w:pPr>
    </w:p>
    <w:p w14:paraId="3D9DCA37" w14:textId="5EB8DE7D" w:rsidR="41F94D3A" w:rsidRDefault="001B2B86" w:rsidP="367D760A">
      <w:pPr>
        <w:pStyle w:val="Prrafodelista"/>
        <w:numPr>
          <w:ilvl w:val="0"/>
          <w:numId w:val="3"/>
        </w:numPr>
        <w:spacing w:before="200" w:after="200"/>
        <w:ind w:left="1080"/>
        <w:rPr>
          <w:rFonts w:ascii="Calibri" w:eastAsia="Calibri" w:hAnsi="Calibri" w:cs="Calibri"/>
          <w:sz w:val="26"/>
          <w:szCs w:val="26"/>
          <w:lang w:val="es-ES"/>
        </w:rPr>
      </w:pPr>
      <w:r>
        <w:rPr>
          <w:noProof/>
        </w:rPr>
        <w:drawing>
          <wp:anchor distT="0" distB="0" distL="114300" distR="114300" simplePos="0" relativeHeight="251656704" behindDoc="0" locked="0" layoutInCell="1" allowOverlap="1" wp14:anchorId="21B15965" wp14:editId="65C4E836">
            <wp:simplePos x="0" y="0"/>
            <wp:positionH relativeFrom="margin">
              <wp:align>right</wp:align>
            </wp:positionH>
            <wp:positionV relativeFrom="paragraph">
              <wp:posOffset>5715</wp:posOffset>
            </wp:positionV>
            <wp:extent cx="1771650" cy="1514475"/>
            <wp:effectExtent l="0" t="0" r="0" b="0"/>
            <wp:wrapSquare wrapText="bothSides"/>
            <wp:docPr id="501779589" name="image3.png" descr="Imagen de un trabajador del Conadi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png"/>
                    <pic:cNvPicPr/>
                  </pic:nvPicPr>
                  <pic:blipFill rotWithShape="1">
                    <a:blip r:embed="rId13" cstate="print">
                      <a:extLst>
                        <a:ext uri="{28A0092B-C50C-407E-A947-70E740481C1C}">
                          <a14:useLocalDpi xmlns:a14="http://schemas.microsoft.com/office/drawing/2010/main" val="0"/>
                        </a:ext>
                      </a:extLst>
                    </a:blip>
                    <a:srcRect l="33632" t="6326" r="33632" b="41802"/>
                    <a:stretch/>
                  </pic:blipFill>
                  <pic:spPr bwMode="auto">
                    <a:xfrm>
                      <a:off x="0" y="0"/>
                      <a:ext cx="1771650" cy="15144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alibri" w:eastAsia="Calibri" w:hAnsi="Calibri" w:cs="Calibri"/>
          <w:sz w:val="26"/>
          <w:szCs w:val="26"/>
          <w:lang w:val="es-ES"/>
        </w:rPr>
        <w:t>Se</w:t>
      </w:r>
      <w:r w:rsidR="41F94D3A" w:rsidRPr="0A62C2AC">
        <w:rPr>
          <w:rFonts w:ascii="Calibri" w:eastAsia="Calibri" w:hAnsi="Calibri" w:cs="Calibri"/>
          <w:sz w:val="26"/>
          <w:szCs w:val="26"/>
          <w:lang w:val="es-ES"/>
        </w:rPr>
        <w:t xml:space="preserve"> debe informar</w:t>
      </w:r>
      <w:r w:rsidR="435AB827" w:rsidRPr="0A62C2AC">
        <w:rPr>
          <w:rFonts w:ascii="Calibri" w:eastAsia="Calibri" w:hAnsi="Calibri" w:cs="Calibri"/>
          <w:sz w:val="26"/>
          <w:szCs w:val="26"/>
          <w:lang w:val="es-ES"/>
        </w:rPr>
        <w:t xml:space="preserve"> sobre las medidas de accesibilidad o ajustes </w:t>
      </w:r>
      <w:r w:rsidR="7CBF0FB3" w:rsidRPr="0A62C2AC">
        <w:rPr>
          <w:rFonts w:ascii="Calibri" w:eastAsia="Calibri" w:hAnsi="Calibri" w:cs="Calibri"/>
          <w:sz w:val="26"/>
          <w:szCs w:val="26"/>
          <w:lang w:val="es-ES"/>
        </w:rPr>
        <w:t>de procedimiento</w:t>
      </w:r>
      <w:r w:rsidR="6410AABB" w:rsidRPr="0A62C2AC">
        <w:rPr>
          <w:rFonts w:ascii="Calibri" w:eastAsia="Calibri" w:hAnsi="Calibri" w:cs="Calibri"/>
          <w:sz w:val="26"/>
          <w:szCs w:val="26"/>
          <w:lang w:val="es-ES"/>
        </w:rPr>
        <w:t xml:space="preserve"> </w:t>
      </w:r>
      <w:r w:rsidR="41F94D3A" w:rsidRPr="0A62C2AC">
        <w:rPr>
          <w:rFonts w:ascii="Calibri" w:eastAsia="Calibri" w:hAnsi="Calibri" w:cs="Calibri"/>
          <w:sz w:val="26"/>
          <w:szCs w:val="26"/>
          <w:lang w:val="es-ES"/>
        </w:rPr>
        <w:t>a la persona con discapacidad o tutores del niño</w:t>
      </w:r>
      <w:r w:rsidR="0E47A3E1" w:rsidRPr="0A62C2AC">
        <w:rPr>
          <w:rFonts w:ascii="Calibri" w:eastAsia="Calibri" w:hAnsi="Calibri" w:cs="Calibri"/>
          <w:sz w:val="26"/>
          <w:szCs w:val="26"/>
          <w:lang w:val="es-ES"/>
        </w:rPr>
        <w:t>, niña o adolescente con discapacidad</w:t>
      </w:r>
      <w:r w:rsidR="07357672" w:rsidRPr="0A62C2AC">
        <w:rPr>
          <w:rFonts w:ascii="Calibri" w:eastAsia="Calibri" w:hAnsi="Calibri" w:cs="Calibri"/>
          <w:sz w:val="26"/>
          <w:szCs w:val="26"/>
          <w:lang w:val="es-ES"/>
        </w:rPr>
        <w:t xml:space="preserve"> antes de que brinde su consentimiento</w:t>
      </w:r>
      <w:r w:rsidR="26615810" w:rsidRPr="0A62C2AC">
        <w:rPr>
          <w:rFonts w:ascii="Calibri" w:eastAsia="Calibri" w:hAnsi="Calibri" w:cs="Calibri"/>
          <w:sz w:val="26"/>
          <w:szCs w:val="26"/>
          <w:lang w:val="es-ES"/>
        </w:rPr>
        <w:t>.</w:t>
      </w:r>
    </w:p>
    <w:p w14:paraId="14D6DC0A" w14:textId="4F99EA28" w:rsidR="0A62C2AC" w:rsidRDefault="0A62C2AC" w:rsidP="0A62C2AC">
      <w:pPr>
        <w:pStyle w:val="Prrafodelista"/>
        <w:spacing w:before="200" w:after="200"/>
        <w:ind w:left="1080"/>
        <w:rPr>
          <w:rFonts w:ascii="Calibri" w:eastAsia="Calibri" w:hAnsi="Calibri" w:cs="Calibri"/>
          <w:sz w:val="26"/>
          <w:szCs w:val="26"/>
          <w:lang w:val="es-ES"/>
        </w:rPr>
      </w:pPr>
    </w:p>
    <w:p w14:paraId="4D779692" w14:textId="526BDFBE" w:rsidR="6774096A" w:rsidRDefault="6774096A" w:rsidP="367D760A">
      <w:pPr>
        <w:pStyle w:val="Prrafodelista"/>
        <w:numPr>
          <w:ilvl w:val="0"/>
          <w:numId w:val="3"/>
        </w:numPr>
        <w:spacing w:before="200" w:after="200"/>
        <w:ind w:left="1080"/>
        <w:rPr>
          <w:rFonts w:ascii="Calibri" w:eastAsia="Calibri" w:hAnsi="Calibri" w:cs="Calibri"/>
          <w:sz w:val="26"/>
          <w:szCs w:val="26"/>
          <w:lang w:val="es-ES"/>
        </w:rPr>
      </w:pPr>
      <w:r w:rsidRPr="0A62C2AC">
        <w:rPr>
          <w:rFonts w:ascii="Calibri" w:eastAsia="Calibri" w:hAnsi="Calibri" w:cs="Calibri"/>
          <w:sz w:val="26"/>
          <w:szCs w:val="26"/>
          <w:lang w:val="es-ES"/>
        </w:rPr>
        <w:t>En el caso de personas sordas, las juezas y jueces, psicólogos y psiquiatras deben coordinar previamente con el int</w:t>
      </w:r>
      <w:r w:rsidR="47164F11" w:rsidRPr="0A62C2AC">
        <w:rPr>
          <w:rFonts w:ascii="Calibri" w:eastAsia="Calibri" w:hAnsi="Calibri" w:cs="Calibri"/>
          <w:sz w:val="26"/>
          <w:szCs w:val="26"/>
          <w:lang w:val="es-ES"/>
        </w:rPr>
        <w:t xml:space="preserve">érprete de lengua de señas peruana que participará en </w:t>
      </w:r>
      <w:r w:rsidR="64A0BD38" w:rsidRPr="0A62C2AC">
        <w:rPr>
          <w:rFonts w:ascii="Calibri" w:eastAsia="Calibri" w:hAnsi="Calibri" w:cs="Calibri"/>
          <w:sz w:val="26"/>
          <w:szCs w:val="26"/>
          <w:lang w:val="es-ES"/>
        </w:rPr>
        <w:t>el proceso</w:t>
      </w:r>
      <w:r w:rsidR="635C1788" w:rsidRPr="0A62C2AC">
        <w:rPr>
          <w:rFonts w:ascii="Calibri" w:eastAsia="Calibri" w:hAnsi="Calibri" w:cs="Calibri"/>
          <w:sz w:val="26"/>
          <w:szCs w:val="26"/>
          <w:lang w:val="es-ES"/>
        </w:rPr>
        <w:t xml:space="preserve"> a fin de que pueda comprender y transmitir las preguntas y comunicaciones de la víctima.</w:t>
      </w:r>
    </w:p>
    <w:p w14:paraId="38F42D85" w14:textId="3FDF75EB" w:rsidR="0A62C2AC" w:rsidRDefault="0A62C2AC" w:rsidP="0A62C2AC">
      <w:pPr>
        <w:pStyle w:val="Prrafodelista"/>
        <w:spacing w:before="200" w:after="200"/>
        <w:ind w:left="1080"/>
        <w:rPr>
          <w:rFonts w:ascii="Calibri" w:eastAsia="Calibri" w:hAnsi="Calibri" w:cs="Calibri"/>
          <w:sz w:val="26"/>
          <w:szCs w:val="26"/>
          <w:lang w:val="es-ES"/>
        </w:rPr>
      </w:pPr>
    </w:p>
    <w:p w14:paraId="4A1040BD" w14:textId="3B9F2581" w:rsidR="3901D6F4" w:rsidRDefault="3901D6F4" w:rsidP="367D760A">
      <w:pPr>
        <w:pStyle w:val="Prrafodelista"/>
        <w:numPr>
          <w:ilvl w:val="0"/>
          <w:numId w:val="3"/>
        </w:numPr>
        <w:spacing w:before="200" w:after="200"/>
        <w:ind w:left="1080"/>
        <w:rPr>
          <w:rFonts w:ascii="Calibri" w:eastAsia="Calibri" w:hAnsi="Calibri" w:cs="Calibri"/>
          <w:sz w:val="26"/>
          <w:szCs w:val="26"/>
          <w:lang w:val="es-ES"/>
        </w:rPr>
      </w:pPr>
      <w:r w:rsidRPr="0A62C2AC">
        <w:rPr>
          <w:rFonts w:ascii="Calibri" w:eastAsia="Calibri" w:hAnsi="Calibri" w:cs="Calibri"/>
          <w:sz w:val="26"/>
          <w:szCs w:val="26"/>
          <w:lang w:val="es-ES"/>
        </w:rPr>
        <w:t>El j</w:t>
      </w:r>
      <w:r w:rsidR="62034D61" w:rsidRPr="0A62C2AC">
        <w:rPr>
          <w:rFonts w:ascii="Calibri" w:eastAsia="Calibri" w:hAnsi="Calibri" w:cs="Calibri"/>
          <w:sz w:val="26"/>
          <w:szCs w:val="26"/>
          <w:lang w:val="es-ES"/>
        </w:rPr>
        <w:t>uez</w:t>
      </w:r>
      <w:r w:rsidR="43A4BF5B" w:rsidRPr="0A62C2AC">
        <w:rPr>
          <w:rFonts w:ascii="Calibri" w:eastAsia="Calibri" w:hAnsi="Calibri" w:cs="Calibri"/>
          <w:sz w:val="26"/>
          <w:szCs w:val="26"/>
          <w:lang w:val="es-ES"/>
        </w:rPr>
        <w:t xml:space="preserve"> de Familia o Penal, </w:t>
      </w:r>
      <w:r w:rsidR="64F0E84B" w:rsidRPr="0A62C2AC">
        <w:rPr>
          <w:rFonts w:ascii="Calibri" w:eastAsia="Calibri" w:hAnsi="Calibri" w:cs="Calibri"/>
          <w:sz w:val="26"/>
          <w:szCs w:val="26"/>
          <w:lang w:val="es-ES"/>
        </w:rPr>
        <w:t xml:space="preserve">fiscal, psicólogos, </w:t>
      </w:r>
      <w:r w:rsidR="43A4BF5B" w:rsidRPr="0A62C2AC">
        <w:rPr>
          <w:rFonts w:ascii="Calibri" w:eastAsia="Calibri" w:hAnsi="Calibri" w:cs="Calibri"/>
          <w:sz w:val="26"/>
          <w:szCs w:val="26"/>
          <w:lang w:val="es-ES"/>
        </w:rPr>
        <w:t xml:space="preserve">así como </w:t>
      </w:r>
      <w:r w:rsidR="62034D61" w:rsidRPr="0A62C2AC">
        <w:rPr>
          <w:rFonts w:ascii="Calibri" w:eastAsia="Calibri" w:hAnsi="Calibri" w:cs="Calibri"/>
          <w:sz w:val="26"/>
          <w:szCs w:val="26"/>
          <w:lang w:val="es-ES"/>
        </w:rPr>
        <w:t xml:space="preserve">otros </w:t>
      </w:r>
      <w:r w:rsidR="4D191E3B" w:rsidRPr="0A62C2AC">
        <w:rPr>
          <w:rFonts w:ascii="Calibri" w:eastAsia="Calibri" w:hAnsi="Calibri" w:cs="Calibri"/>
          <w:sz w:val="26"/>
          <w:szCs w:val="26"/>
          <w:lang w:val="es-ES"/>
        </w:rPr>
        <w:t>profesionales del Ministerio Público</w:t>
      </w:r>
      <w:r w:rsidR="18298D28" w:rsidRPr="0A62C2AC">
        <w:rPr>
          <w:rFonts w:ascii="Calibri" w:eastAsia="Calibri" w:hAnsi="Calibri" w:cs="Calibri"/>
          <w:sz w:val="26"/>
          <w:szCs w:val="26"/>
          <w:lang w:val="es-ES"/>
        </w:rPr>
        <w:t xml:space="preserve"> no deben excluir a personas con discapacidad que emplea un “lenguaje incomprensible” y debe brindar medidas de accesibilidad en la comunicación.</w:t>
      </w:r>
    </w:p>
    <w:p w14:paraId="3EBC94C8" w14:textId="388F8E55" w:rsidR="0A62C2AC" w:rsidRDefault="0A62C2AC" w:rsidP="0A62C2AC">
      <w:pPr>
        <w:pStyle w:val="Prrafodelista"/>
        <w:spacing w:before="200" w:after="200"/>
        <w:ind w:left="1080"/>
        <w:rPr>
          <w:rFonts w:ascii="Calibri" w:eastAsia="Calibri" w:hAnsi="Calibri" w:cs="Calibri"/>
          <w:sz w:val="26"/>
          <w:szCs w:val="26"/>
          <w:lang w:val="es-ES"/>
        </w:rPr>
      </w:pPr>
    </w:p>
    <w:p w14:paraId="60991AD7" w14:textId="2C78D4FD" w:rsidR="3D82C991" w:rsidRDefault="001B2B86" w:rsidP="367D760A">
      <w:pPr>
        <w:pStyle w:val="Prrafodelista"/>
        <w:numPr>
          <w:ilvl w:val="0"/>
          <w:numId w:val="3"/>
        </w:numPr>
        <w:spacing w:before="200" w:after="200"/>
        <w:ind w:left="1080"/>
        <w:rPr>
          <w:rFonts w:ascii="Calibri" w:eastAsia="Calibri" w:hAnsi="Calibri" w:cs="Calibri"/>
          <w:sz w:val="26"/>
          <w:szCs w:val="26"/>
          <w:lang w:val="es-ES"/>
        </w:rPr>
      </w:pPr>
      <w:r>
        <w:rPr>
          <w:rFonts w:ascii="Calibri" w:eastAsia="Calibri" w:hAnsi="Calibri" w:cs="Calibri"/>
          <w:sz w:val="26"/>
          <w:szCs w:val="26"/>
          <w:lang w:val="es-ES"/>
        </w:rPr>
        <w:t>N</w:t>
      </w:r>
      <w:r w:rsidR="7FE370EA" w:rsidRPr="0A62C2AC">
        <w:rPr>
          <w:rFonts w:ascii="Calibri" w:eastAsia="Calibri" w:hAnsi="Calibri" w:cs="Calibri"/>
          <w:sz w:val="26"/>
          <w:szCs w:val="26"/>
          <w:lang w:val="es-ES"/>
        </w:rPr>
        <w:t>o</w:t>
      </w:r>
      <w:r>
        <w:rPr>
          <w:rFonts w:ascii="Calibri" w:eastAsia="Calibri" w:hAnsi="Calibri" w:cs="Calibri"/>
          <w:sz w:val="26"/>
          <w:szCs w:val="26"/>
          <w:lang w:val="es-ES"/>
        </w:rPr>
        <w:t xml:space="preserve"> se</w:t>
      </w:r>
      <w:r w:rsidR="7FE370EA" w:rsidRPr="0A62C2AC">
        <w:rPr>
          <w:rFonts w:ascii="Calibri" w:eastAsia="Calibri" w:hAnsi="Calibri" w:cs="Calibri"/>
          <w:sz w:val="26"/>
          <w:szCs w:val="26"/>
          <w:lang w:val="es-ES"/>
        </w:rPr>
        <w:t xml:space="preserve"> debe negar el acceso a</w:t>
      </w:r>
      <w:r w:rsidR="2AAA9017" w:rsidRPr="0A62C2AC">
        <w:rPr>
          <w:rFonts w:ascii="Calibri" w:eastAsia="Calibri" w:hAnsi="Calibri" w:cs="Calibri"/>
          <w:sz w:val="26"/>
          <w:szCs w:val="26"/>
          <w:lang w:val="es-ES"/>
        </w:rPr>
        <w:t xml:space="preserve"> la entrevista a personas sordas que no utilicen la lengua de señas peruana</w:t>
      </w:r>
      <w:r w:rsidR="61B6535D" w:rsidRPr="0A62C2AC">
        <w:rPr>
          <w:rFonts w:ascii="Calibri" w:eastAsia="Calibri" w:hAnsi="Calibri" w:cs="Calibri"/>
          <w:sz w:val="26"/>
          <w:szCs w:val="26"/>
          <w:lang w:val="es-ES"/>
        </w:rPr>
        <w:t xml:space="preserve">, </w:t>
      </w:r>
      <w:r w:rsidR="5F104337" w:rsidRPr="0A62C2AC">
        <w:rPr>
          <w:rFonts w:ascii="Calibri" w:eastAsia="Calibri" w:hAnsi="Calibri" w:cs="Calibri"/>
          <w:sz w:val="26"/>
          <w:szCs w:val="26"/>
          <w:lang w:val="es-ES"/>
        </w:rPr>
        <w:t>teniendo</w:t>
      </w:r>
      <w:r w:rsidR="61B6535D" w:rsidRPr="0A62C2AC">
        <w:rPr>
          <w:rFonts w:ascii="Calibri" w:eastAsia="Calibri" w:hAnsi="Calibri" w:cs="Calibri"/>
          <w:sz w:val="26"/>
          <w:szCs w:val="26"/>
          <w:lang w:val="es-ES"/>
        </w:rPr>
        <w:t xml:space="preserve"> en consideración que</w:t>
      </w:r>
      <w:r w:rsidR="47E608F1" w:rsidRPr="0A62C2AC">
        <w:rPr>
          <w:rFonts w:ascii="Calibri" w:eastAsia="Calibri" w:hAnsi="Calibri" w:cs="Calibri"/>
          <w:sz w:val="26"/>
          <w:szCs w:val="26"/>
          <w:lang w:val="es-ES"/>
        </w:rPr>
        <w:t xml:space="preserve"> </w:t>
      </w:r>
      <w:r w:rsidR="36E89C00" w:rsidRPr="0A62C2AC">
        <w:rPr>
          <w:rFonts w:ascii="Calibri" w:eastAsia="Calibri" w:hAnsi="Calibri" w:cs="Calibri"/>
          <w:sz w:val="26"/>
          <w:szCs w:val="26"/>
          <w:lang w:val="es-ES"/>
        </w:rPr>
        <w:t xml:space="preserve">estas personas </w:t>
      </w:r>
      <w:r w:rsidR="47E608F1" w:rsidRPr="0A62C2AC">
        <w:rPr>
          <w:rFonts w:ascii="Calibri" w:eastAsia="Calibri" w:hAnsi="Calibri" w:cs="Calibri"/>
          <w:sz w:val="26"/>
          <w:szCs w:val="26"/>
          <w:lang w:val="es-ES"/>
        </w:rPr>
        <w:t>puede</w:t>
      </w:r>
      <w:r w:rsidR="6B7863A5" w:rsidRPr="0A62C2AC">
        <w:rPr>
          <w:rFonts w:ascii="Calibri" w:eastAsia="Calibri" w:hAnsi="Calibri" w:cs="Calibri"/>
          <w:sz w:val="26"/>
          <w:szCs w:val="26"/>
          <w:lang w:val="es-ES"/>
        </w:rPr>
        <w:t>n</w:t>
      </w:r>
      <w:r w:rsidR="47E608F1" w:rsidRPr="0A62C2AC">
        <w:rPr>
          <w:rFonts w:ascii="Calibri" w:eastAsia="Calibri" w:hAnsi="Calibri" w:cs="Calibri"/>
          <w:sz w:val="26"/>
          <w:szCs w:val="26"/>
          <w:lang w:val="es-ES"/>
        </w:rPr>
        <w:t xml:space="preserve"> utilizar </w:t>
      </w:r>
      <w:r w:rsidR="61B6535D" w:rsidRPr="0A62C2AC">
        <w:rPr>
          <w:rFonts w:ascii="Calibri" w:eastAsia="Calibri" w:hAnsi="Calibri" w:cs="Calibri"/>
          <w:sz w:val="26"/>
          <w:szCs w:val="26"/>
          <w:lang w:val="es-ES"/>
        </w:rPr>
        <w:t xml:space="preserve">su propio lenguaje </w:t>
      </w:r>
      <w:r w:rsidR="455558FE" w:rsidRPr="0A62C2AC">
        <w:rPr>
          <w:rFonts w:ascii="Calibri" w:eastAsia="Calibri" w:hAnsi="Calibri" w:cs="Calibri"/>
          <w:sz w:val="26"/>
          <w:szCs w:val="26"/>
          <w:lang w:val="es-ES"/>
        </w:rPr>
        <w:t>como la escritura.</w:t>
      </w:r>
    </w:p>
    <w:p w14:paraId="26AE252A" w14:textId="0B656B2C" w:rsidR="0A62C2AC" w:rsidRDefault="0A62C2AC" w:rsidP="0A62C2AC">
      <w:pPr>
        <w:pStyle w:val="Prrafodelista"/>
        <w:spacing w:before="200" w:after="200"/>
        <w:ind w:left="1080"/>
        <w:rPr>
          <w:rFonts w:ascii="Calibri" w:eastAsia="Calibri" w:hAnsi="Calibri" w:cs="Calibri"/>
          <w:sz w:val="26"/>
          <w:szCs w:val="26"/>
          <w:lang w:val="es-ES"/>
        </w:rPr>
      </w:pPr>
    </w:p>
    <w:p w14:paraId="088EF3EF" w14:textId="681B12DE" w:rsidR="6FD125D7" w:rsidRDefault="6FD125D7" w:rsidP="367D760A">
      <w:pPr>
        <w:pStyle w:val="Prrafodelista"/>
        <w:numPr>
          <w:ilvl w:val="0"/>
          <w:numId w:val="3"/>
        </w:numPr>
        <w:spacing w:before="200" w:after="200"/>
        <w:ind w:left="1080"/>
        <w:rPr>
          <w:rFonts w:ascii="Calibri" w:eastAsia="Calibri" w:hAnsi="Calibri" w:cs="Calibri"/>
          <w:sz w:val="26"/>
          <w:szCs w:val="26"/>
          <w:lang w:val="es-ES"/>
        </w:rPr>
      </w:pPr>
      <w:r w:rsidRPr="0A62C2AC">
        <w:rPr>
          <w:rFonts w:ascii="Calibri" w:eastAsia="Calibri" w:hAnsi="Calibri" w:cs="Calibri"/>
          <w:sz w:val="26"/>
          <w:szCs w:val="26"/>
          <w:lang w:val="es-ES"/>
        </w:rPr>
        <w:t xml:space="preserve">No se debe </w:t>
      </w:r>
      <w:r w:rsidR="5322ED65" w:rsidRPr="0A62C2AC">
        <w:rPr>
          <w:rFonts w:ascii="Calibri" w:eastAsia="Calibri" w:hAnsi="Calibri" w:cs="Calibri"/>
          <w:sz w:val="26"/>
          <w:szCs w:val="26"/>
          <w:lang w:val="es-ES"/>
        </w:rPr>
        <w:t>nega</w:t>
      </w:r>
      <w:r w:rsidRPr="0A62C2AC">
        <w:rPr>
          <w:rFonts w:ascii="Calibri" w:eastAsia="Calibri" w:hAnsi="Calibri" w:cs="Calibri"/>
          <w:sz w:val="26"/>
          <w:szCs w:val="26"/>
          <w:lang w:val="es-ES"/>
        </w:rPr>
        <w:t xml:space="preserve">r el acceso a Cámaras </w:t>
      </w:r>
      <w:r w:rsidR="60ADC7A5" w:rsidRPr="0A62C2AC">
        <w:rPr>
          <w:rFonts w:ascii="Calibri" w:eastAsia="Calibri" w:hAnsi="Calibri" w:cs="Calibri"/>
          <w:sz w:val="26"/>
          <w:szCs w:val="26"/>
          <w:lang w:val="es-ES"/>
        </w:rPr>
        <w:t>Gesell</w:t>
      </w:r>
      <w:r w:rsidRPr="0A62C2AC">
        <w:rPr>
          <w:rFonts w:ascii="Calibri" w:eastAsia="Calibri" w:hAnsi="Calibri" w:cs="Calibri"/>
          <w:sz w:val="26"/>
          <w:szCs w:val="26"/>
          <w:lang w:val="es-ES"/>
        </w:rPr>
        <w:t xml:space="preserve"> a las personas con discapacidad psicoso</w:t>
      </w:r>
      <w:r w:rsidR="48E6D302" w:rsidRPr="0A62C2AC">
        <w:rPr>
          <w:rFonts w:ascii="Calibri" w:eastAsia="Calibri" w:hAnsi="Calibri" w:cs="Calibri"/>
          <w:sz w:val="26"/>
          <w:szCs w:val="26"/>
          <w:lang w:val="es-ES"/>
        </w:rPr>
        <w:t xml:space="preserve">cial o intelectual. </w:t>
      </w:r>
    </w:p>
    <w:p w14:paraId="47C39003" w14:textId="4CB53475" w:rsidR="0A62C2AC" w:rsidRDefault="0A62C2AC" w:rsidP="0A62C2AC">
      <w:pPr>
        <w:pStyle w:val="Prrafodelista"/>
        <w:spacing w:before="200" w:after="200"/>
        <w:ind w:left="1080"/>
        <w:rPr>
          <w:rFonts w:ascii="Calibri" w:eastAsia="Calibri" w:hAnsi="Calibri" w:cs="Calibri"/>
          <w:sz w:val="26"/>
          <w:szCs w:val="26"/>
          <w:lang w:val="es-ES"/>
        </w:rPr>
      </w:pPr>
    </w:p>
    <w:p w14:paraId="406F9689" w14:textId="3CF14195" w:rsidR="6D73C787" w:rsidRDefault="6D73C787" w:rsidP="367D760A">
      <w:pPr>
        <w:pStyle w:val="Prrafodelista"/>
        <w:numPr>
          <w:ilvl w:val="0"/>
          <w:numId w:val="3"/>
        </w:numPr>
        <w:spacing w:before="200" w:after="200"/>
        <w:ind w:left="1080"/>
        <w:rPr>
          <w:rFonts w:ascii="Calibri" w:eastAsia="Calibri" w:hAnsi="Calibri" w:cs="Calibri"/>
          <w:sz w:val="26"/>
          <w:szCs w:val="26"/>
          <w:lang w:val="es-ES"/>
        </w:rPr>
      </w:pPr>
      <w:r w:rsidRPr="0A62C2AC">
        <w:rPr>
          <w:rFonts w:ascii="Calibri" w:eastAsia="Calibri" w:hAnsi="Calibri" w:cs="Calibri"/>
          <w:sz w:val="26"/>
          <w:szCs w:val="26"/>
          <w:lang w:val="es-ES"/>
        </w:rPr>
        <w:t xml:space="preserve">Los psicólogos y psiquiatras del </w:t>
      </w:r>
      <w:r w:rsidR="459E135A" w:rsidRPr="0A62C2AC">
        <w:rPr>
          <w:rFonts w:ascii="Calibri" w:eastAsia="Calibri" w:hAnsi="Calibri" w:cs="Calibri"/>
          <w:sz w:val="26"/>
          <w:szCs w:val="26"/>
          <w:lang w:val="es-ES"/>
        </w:rPr>
        <w:t>Instituto de Medicina Legal y Ciencias Forenses</w:t>
      </w:r>
      <w:r w:rsidRPr="0A62C2AC">
        <w:rPr>
          <w:rFonts w:ascii="Calibri" w:eastAsia="Calibri" w:hAnsi="Calibri" w:cs="Calibri"/>
          <w:sz w:val="26"/>
          <w:szCs w:val="26"/>
          <w:lang w:val="es-ES"/>
        </w:rPr>
        <w:t xml:space="preserve">, deben adaptar estrategias de entrevista acorde a las necesidades de la </w:t>
      </w:r>
      <w:r w:rsidR="051B9D24" w:rsidRPr="0A62C2AC">
        <w:rPr>
          <w:rFonts w:ascii="Calibri" w:eastAsia="Calibri" w:hAnsi="Calibri" w:cs="Calibri"/>
          <w:sz w:val="26"/>
          <w:szCs w:val="26"/>
          <w:lang w:val="es-ES"/>
        </w:rPr>
        <w:t>persona adulta</w:t>
      </w:r>
      <w:r w:rsidR="0CE82197" w:rsidRPr="0A62C2AC">
        <w:rPr>
          <w:rFonts w:ascii="Calibri" w:eastAsia="Calibri" w:hAnsi="Calibri" w:cs="Calibri"/>
          <w:sz w:val="26"/>
          <w:szCs w:val="26"/>
          <w:lang w:val="es-ES"/>
        </w:rPr>
        <w:t xml:space="preserve"> mayor con discapacidad intelectual </w:t>
      </w:r>
      <w:r w:rsidR="731AE598" w:rsidRPr="0A62C2AC">
        <w:rPr>
          <w:rFonts w:ascii="Calibri" w:eastAsia="Calibri" w:hAnsi="Calibri" w:cs="Calibri"/>
          <w:sz w:val="26"/>
          <w:szCs w:val="26"/>
          <w:lang w:val="es-ES"/>
        </w:rPr>
        <w:t>o</w:t>
      </w:r>
      <w:r w:rsidR="0CE82197" w:rsidRPr="0A62C2AC">
        <w:rPr>
          <w:rFonts w:ascii="Calibri" w:eastAsia="Calibri" w:hAnsi="Calibri" w:cs="Calibri"/>
          <w:sz w:val="26"/>
          <w:szCs w:val="26"/>
          <w:lang w:val="es-ES"/>
        </w:rPr>
        <w:t xml:space="preserve"> psicosocial</w:t>
      </w:r>
      <w:r w:rsidR="3210ECC3" w:rsidRPr="0A62C2AC">
        <w:rPr>
          <w:rFonts w:ascii="Calibri" w:eastAsia="Calibri" w:hAnsi="Calibri" w:cs="Calibri"/>
          <w:sz w:val="26"/>
          <w:szCs w:val="26"/>
          <w:lang w:val="es-ES"/>
        </w:rPr>
        <w:t xml:space="preserve"> para que pueda </w:t>
      </w:r>
      <w:r w:rsidR="001B2B86">
        <w:rPr>
          <w:rFonts w:ascii="Calibri" w:eastAsia="Calibri" w:hAnsi="Calibri" w:cs="Calibri"/>
          <w:sz w:val="26"/>
          <w:szCs w:val="26"/>
          <w:lang w:val="es-ES"/>
        </w:rPr>
        <w:t>contar</w:t>
      </w:r>
      <w:r w:rsidR="3210ECC3" w:rsidRPr="0A62C2AC">
        <w:rPr>
          <w:rFonts w:ascii="Calibri" w:eastAsia="Calibri" w:hAnsi="Calibri" w:cs="Calibri"/>
          <w:sz w:val="26"/>
          <w:szCs w:val="26"/>
          <w:lang w:val="es-ES"/>
        </w:rPr>
        <w:t xml:space="preserve"> su relato, </w:t>
      </w:r>
      <w:r w:rsidR="363A1A4B" w:rsidRPr="0A62C2AC">
        <w:rPr>
          <w:rFonts w:ascii="Calibri" w:eastAsia="Calibri" w:hAnsi="Calibri" w:cs="Calibri"/>
          <w:sz w:val="26"/>
          <w:szCs w:val="26"/>
          <w:lang w:val="es-ES"/>
        </w:rPr>
        <w:t>para e</w:t>
      </w:r>
      <w:r w:rsidR="001B2B86">
        <w:rPr>
          <w:rFonts w:ascii="Calibri" w:eastAsia="Calibri" w:hAnsi="Calibri" w:cs="Calibri"/>
          <w:sz w:val="26"/>
          <w:szCs w:val="26"/>
          <w:lang w:val="es-ES"/>
        </w:rPr>
        <w:t>s</w:t>
      </w:r>
      <w:r w:rsidR="363A1A4B" w:rsidRPr="0A62C2AC">
        <w:rPr>
          <w:rFonts w:ascii="Calibri" w:eastAsia="Calibri" w:hAnsi="Calibri" w:cs="Calibri"/>
          <w:sz w:val="26"/>
          <w:szCs w:val="26"/>
          <w:lang w:val="es-ES"/>
        </w:rPr>
        <w:t xml:space="preserve">o pueden utilizar materiales, recursos o </w:t>
      </w:r>
      <w:r w:rsidR="3210ECC3" w:rsidRPr="0A62C2AC">
        <w:rPr>
          <w:rFonts w:ascii="Calibri" w:eastAsia="Calibri" w:hAnsi="Calibri" w:cs="Calibri"/>
          <w:sz w:val="26"/>
          <w:szCs w:val="26"/>
          <w:lang w:val="es-ES"/>
        </w:rPr>
        <w:t>in</w:t>
      </w:r>
      <w:r w:rsidR="44E9B47C" w:rsidRPr="0A62C2AC">
        <w:rPr>
          <w:rFonts w:ascii="Calibri" w:eastAsia="Calibri" w:hAnsi="Calibri" w:cs="Calibri"/>
          <w:sz w:val="26"/>
          <w:szCs w:val="26"/>
          <w:lang w:val="es-ES"/>
        </w:rPr>
        <w:t xml:space="preserve">aplicar </w:t>
      </w:r>
      <w:r w:rsidR="3210ECC3" w:rsidRPr="0A62C2AC">
        <w:rPr>
          <w:rFonts w:ascii="Calibri" w:eastAsia="Calibri" w:hAnsi="Calibri" w:cs="Calibri"/>
          <w:sz w:val="26"/>
          <w:szCs w:val="26"/>
          <w:lang w:val="es-ES"/>
        </w:rPr>
        <w:t>el método del relato en orden inverso.</w:t>
      </w:r>
    </w:p>
    <w:p w14:paraId="1C0CB2D1" w14:textId="5C3DA864" w:rsidR="0A62C2AC" w:rsidRDefault="0A62C2AC" w:rsidP="0A62C2AC">
      <w:pPr>
        <w:pStyle w:val="Prrafodelista"/>
        <w:spacing w:before="200" w:after="200"/>
        <w:ind w:left="1080"/>
        <w:rPr>
          <w:rFonts w:ascii="Calibri" w:eastAsia="Calibri" w:hAnsi="Calibri" w:cs="Calibri"/>
          <w:sz w:val="26"/>
          <w:szCs w:val="26"/>
          <w:lang w:val="es-ES"/>
        </w:rPr>
      </w:pPr>
    </w:p>
    <w:p w14:paraId="1699E8F8" w14:textId="7FB52238" w:rsidR="2EA8FF5C" w:rsidRDefault="2EA8FF5C" w:rsidP="367D760A">
      <w:pPr>
        <w:pStyle w:val="Prrafodelista"/>
        <w:numPr>
          <w:ilvl w:val="0"/>
          <w:numId w:val="3"/>
        </w:numPr>
        <w:spacing w:before="200" w:after="200"/>
        <w:ind w:left="1080"/>
        <w:rPr>
          <w:rFonts w:ascii="Calibri" w:eastAsia="Calibri" w:hAnsi="Calibri" w:cs="Calibri"/>
          <w:sz w:val="26"/>
          <w:szCs w:val="26"/>
          <w:lang w:val="es-ES"/>
        </w:rPr>
      </w:pPr>
      <w:r w:rsidRPr="367D760A">
        <w:rPr>
          <w:rFonts w:ascii="Calibri" w:eastAsia="Calibri" w:hAnsi="Calibri" w:cs="Calibri"/>
          <w:sz w:val="26"/>
          <w:szCs w:val="26"/>
          <w:lang w:val="es-ES"/>
        </w:rPr>
        <w:t xml:space="preserve">Los profesionales del Ministerio Público y Poder Judicial deben </w:t>
      </w:r>
      <w:r w:rsidR="4F0DC552" w:rsidRPr="367D760A">
        <w:rPr>
          <w:rFonts w:ascii="Calibri" w:eastAsia="Calibri" w:hAnsi="Calibri" w:cs="Calibri"/>
          <w:sz w:val="26"/>
          <w:szCs w:val="26"/>
          <w:lang w:val="es-ES"/>
        </w:rPr>
        <w:t xml:space="preserve">evaluar si es necesario aumentar en número de sesiones </w:t>
      </w:r>
      <w:r w:rsidR="33226139" w:rsidRPr="367D760A">
        <w:rPr>
          <w:rFonts w:ascii="Calibri" w:eastAsia="Calibri" w:hAnsi="Calibri" w:cs="Calibri"/>
          <w:sz w:val="26"/>
          <w:szCs w:val="26"/>
          <w:lang w:val="es-ES"/>
        </w:rPr>
        <w:t>en la entrevista única como parte de los ajustes al procedimiento.</w:t>
      </w:r>
    </w:p>
    <w:p w14:paraId="19FF5C40" w14:textId="77777777" w:rsidR="00FC53D9" w:rsidRDefault="00AB2265" w:rsidP="001B2B86">
      <w:pPr>
        <w:keepNext/>
        <w:numPr>
          <w:ilvl w:val="0"/>
          <w:numId w:val="7"/>
        </w:numPr>
        <w:spacing w:before="200" w:after="200"/>
        <w:ind w:left="714" w:hanging="357"/>
        <w:rPr>
          <w:rFonts w:ascii="Calibri" w:eastAsia="Calibri" w:hAnsi="Calibri" w:cs="Calibri"/>
          <w:b/>
          <w:sz w:val="26"/>
          <w:szCs w:val="26"/>
        </w:rPr>
      </w:pPr>
      <w:r w:rsidRPr="6E4CF47E">
        <w:rPr>
          <w:rFonts w:ascii="Calibri" w:eastAsia="Calibri" w:hAnsi="Calibri" w:cs="Calibri"/>
          <w:b/>
          <w:bCs/>
          <w:sz w:val="26"/>
          <w:szCs w:val="26"/>
        </w:rPr>
        <w:lastRenderedPageBreak/>
        <w:t>Conclusiones</w:t>
      </w:r>
    </w:p>
    <w:p w14:paraId="69C08309" w14:textId="43865A1D" w:rsidR="680A1CA3" w:rsidRDefault="748F08F3" w:rsidP="7A3E9931">
      <w:pPr>
        <w:numPr>
          <w:ilvl w:val="0"/>
          <w:numId w:val="8"/>
        </w:numPr>
        <w:spacing w:before="200" w:after="200"/>
        <w:ind w:hanging="435"/>
        <w:rPr>
          <w:rFonts w:ascii="Calibri" w:eastAsia="Calibri" w:hAnsi="Calibri" w:cs="Calibri"/>
          <w:sz w:val="26"/>
          <w:szCs w:val="26"/>
          <w:lang w:val="es-ES"/>
        </w:rPr>
      </w:pPr>
      <w:r w:rsidRPr="14ECBD51">
        <w:rPr>
          <w:rFonts w:ascii="Calibri" w:eastAsia="Calibri" w:hAnsi="Calibri" w:cs="Calibri"/>
          <w:sz w:val="26"/>
          <w:szCs w:val="26"/>
          <w:lang w:val="es-ES"/>
        </w:rPr>
        <w:t>Las niñas, adolescentes y mujeres con discapacidad</w:t>
      </w:r>
      <w:r w:rsidR="692D28EE" w:rsidRPr="14ECBD51">
        <w:rPr>
          <w:rFonts w:ascii="Calibri" w:eastAsia="Calibri" w:hAnsi="Calibri" w:cs="Calibri"/>
          <w:sz w:val="26"/>
          <w:szCs w:val="26"/>
          <w:lang w:val="es-ES"/>
        </w:rPr>
        <w:t xml:space="preserve"> </w:t>
      </w:r>
      <w:r w:rsidR="0DE97AAF" w:rsidRPr="14ECBD51">
        <w:rPr>
          <w:rFonts w:ascii="Calibri" w:eastAsia="Calibri" w:hAnsi="Calibri" w:cs="Calibri"/>
          <w:sz w:val="26"/>
          <w:szCs w:val="26"/>
          <w:lang w:val="es-ES"/>
        </w:rPr>
        <w:t xml:space="preserve">tienen derecho </w:t>
      </w:r>
      <w:r w:rsidR="49A8AD78" w:rsidRPr="14ECBD51">
        <w:rPr>
          <w:rFonts w:ascii="Calibri" w:eastAsia="Calibri" w:hAnsi="Calibri" w:cs="Calibri"/>
          <w:sz w:val="26"/>
          <w:szCs w:val="26"/>
          <w:lang w:val="es-ES"/>
        </w:rPr>
        <w:t>a una vida libre de violencia</w:t>
      </w:r>
      <w:r w:rsidR="594BEE1F" w:rsidRPr="14ECBD51">
        <w:rPr>
          <w:rFonts w:ascii="Calibri" w:eastAsia="Calibri" w:hAnsi="Calibri" w:cs="Calibri"/>
          <w:sz w:val="26"/>
          <w:szCs w:val="26"/>
          <w:lang w:val="es-ES"/>
        </w:rPr>
        <w:t>,</w:t>
      </w:r>
      <w:r w:rsidR="49A8AD78" w:rsidRPr="14ECBD51">
        <w:rPr>
          <w:rFonts w:ascii="Calibri" w:eastAsia="Calibri" w:hAnsi="Calibri" w:cs="Calibri"/>
          <w:sz w:val="26"/>
          <w:szCs w:val="26"/>
          <w:lang w:val="es-ES"/>
        </w:rPr>
        <w:t xml:space="preserve"> </w:t>
      </w:r>
      <w:r w:rsidR="001B2B86">
        <w:rPr>
          <w:rFonts w:ascii="Calibri" w:eastAsia="Calibri" w:hAnsi="Calibri" w:cs="Calibri"/>
          <w:sz w:val="26"/>
          <w:szCs w:val="26"/>
          <w:lang w:val="es-ES"/>
        </w:rPr>
        <w:t>a</w:t>
      </w:r>
      <w:r w:rsidR="49A8AD78" w:rsidRPr="14ECBD51">
        <w:rPr>
          <w:rFonts w:ascii="Calibri" w:eastAsia="Calibri" w:hAnsi="Calibri" w:cs="Calibri"/>
          <w:sz w:val="26"/>
          <w:szCs w:val="26"/>
          <w:lang w:val="es-ES"/>
        </w:rPr>
        <w:t xml:space="preserve"> la no discriminación y</w:t>
      </w:r>
      <w:r w:rsidR="001B2B86">
        <w:rPr>
          <w:rFonts w:ascii="Calibri" w:eastAsia="Calibri" w:hAnsi="Calibri" w:cs="Calibri"/>
          <w:sz w:val="26"/>
          <w:szCs w:val="26"/>
          <w:lang w:val="es-ES"/>
        </w:rPr>
        <w:t xml:space="preserve"> a</w:t>
      </w:r>
      <w:r w:rsidR="49A8AD78" w:rsidRPr="14ECBD51">
        <w:rPr>
          <w:rFonts w:ascii="Calibri" w:eastAsia="Calibri" w:hAnsi="Calibri" w:cs="Calibri"/>
          <w:sz w:val="26"/>
          <w:szCs w:val="26"/>
          <w:lang w:val="es-ES"/>
        </w:rPr>
        <w:t xml:space="preserve"> la eliminación de estereotipos de género, así como el acceso a</w:t>
      </w:r>
      <w:r w:rsidR="09AEC1E5" w:rsidRPr="14ECBD51">
        <w:rPr>
          <w:rFonts w:ascii="Calibri" w:eastAsia="Calibri" w:hAnsi="Calibri" w:cs="Calibri"/>
          <w:sz w:val="26"/>
          <w:szCs w:val="26"/>
          <w:lang w:val="es-ES"/>
        </w:rPr>
        <w:t xml:space="preserve"> una</w:t>
      </w:r>
      <w:r w:rsidR="5DFBEE62" w:rsidRPr="14ECBD51">
        <w:rPr>
          <w:rFonts w:ascii="Calibri" w:eastAsia="Calibri" w:hAnsi="Calibri" w:cs="Calibri"/>
          <w:sz w:val="26"/>
          <w:szCs w:val="26"/>
          <w:lang w:val="es-ES"/>
        </w:rPr>
        <w:t xml:space="preserve"> </w:t>
      </w:r>
      <w:r w:rsidR="49A8AD78" w:rsidRPr="14ECBD51">
        <w:rPr>
          <w:rFonts w:ascii="Calibri" w:eastAsia="Calibri" w:hAnsi="Calibri" w:cs="Calibri"/>
          <w:sz w:val="26"/>
          <w:szCs w:val="26"/>
          <w:lang w:val="es-ES"/>
        </w:rPr>
        <w:t>justicia inclusiva.</w:t>
      </w:r>
    </w:p>
    <w:p w14:paraId="56B3C618" w14:textId="54409D58" w:rsidR="72C5AF32" w:rsidRDefault="72C5AF32" w:rsidP="7A3E9931">
      <w:pPr>
        <w:numPr>
          <w:ilvl w:val="0"/>
          <w:numId w:val="8"/>
        </w:numPr>
        <w:spacing w:before="200" w:after="200"/>
        <w:ind w:hanging="435"/>
        <w:rPr>
          <w:rFonts w:ascii="Calibri" w:eastAsia="Calibri" w:hAnsi="Calibri" w:cs="Calibri"/>
          <w:sz w:val="26"/>
          <w:szCs w:val="26"/>
          <w:lang w:val="es-ES"/>
        </w:rPr>
      </w:pPr>
      <w:r w:rsidRPr="14ECBD51">
        <w:rPr>
          <w:rFonts w:ascii="Calibri" w:eastAsia="Calibri" w:hAnsi="Calibri" w:cs="Calibri"/>
          <w:sz w:val="26"/>
          <w:szCs w:val="26"/>
          <w:lang w:val="es-ES"/>
        </w:rPr>
        <w:t>Al revisar las cinco normas del SNEJ, se encontraron cuatro puntos importantes que l</w:t>
      </w:r>
      <w:r w:rsidR="72FBDD1B" w:rsidRPr="14ECBD51">
        <w:rPr>
          <w:rFonts w:ascii="Calibri" w:eastAsia="Calibri" w:hAnsi="Calibri" w:cs="Calibri"/>
          <w:sz w:val="26"/>
          <w:szCs w:val="26"/>
          <w:lang w:val="es-ES"/>
        </w:rPr>
        <w:t xml:space="preserve">os profesionales </w:t>
      </w:r>
      <w:r w:rsidR="24D88400" w:rsidRPr="14ECBD51">
        <w:rPr>
          <w:rFonts w:ascii="Calibri" w:eastAsia="Calibri" w:hAnsi="Calibri" w:cs="Calibri"/>
          <w:sz w:val="26"/>
          <w:szCs w:val="26"/>
          <w:lang w:val="es-ES"/>
        </w:rPr>
        <w:t>d</w:t>
      </w:r>
      <w:r w:rsidRPr="14ECBD51">
        <w:rPr>
          <w:rFonts w:ascii="Calibri" w:eastAsia="Calibri" w:hAnsi="Calibri" w:cs="Calibri"/>
          <w:sz w:val="26"/>
          <w:szCs w:val="26"/>
          <w:lang w:val="es-ES"/>
        </w:rPr>
        <w:t xml:space="preserve">el SNEJ deben seguir para </w:t>
      </w:r>
      <w:r w:rsidR="6D7E956E" w:rsidRPr="14ECBD51">
        <w:rPr>
          <w:rFonts w:ascii="Calibri" w:eastAsia="Calibri" w:hAnsi="Calibri" w:cs="Calibri"/>
          <w:sz w:val="26"/>
          <w:szCs w:val="26"/>
          <w:lang w:val="es-ES"/>
        </w:rPr>
        <w:t>u</w:t>
      </w:r>
      <w:r w:rsidRPr="14ECBD51">
        <w:rPr>
          <w:rFonts w:ascii="Calibri" w:eastAsia="Calibri" w:hAnsi="Calibri" w:cs="Calibri"/>
          <w:sz w:val="26"/>
          <w:szCs w:val="26"/>
          <w:lang w:val="es-ES"/>
        </w:rPr>
        <w:t>n</w:t>
      </w:r>
      <w:r w:rsidR="6D7E956E" w:rsidRPr="14ECBD51">
        <w:rPr>
          <w:rFonts w:ascii="Calibri" w:eastAsia="Calibri" w:hAnsi="Calibri" w:cs="Calibri"/>
          <w:sz w:val="26"/>
          <w:szCs w:val="26"/>
          <w:lang w:val="es-ES"/>
        </w:rPr>
        <w:t xml:space="preserve">a </w:t>
      </w:r>
      <w:r w:rsidR="636A6AF8" w:rsidRPr="14ECBD51">
        <w:rPr>
          <w:rFonts w:ascii="Calibri" w:eastAsia="Calibri" w:hAnsi="Calibri" w:cs="Calibri"/>
          <w:sz w:val="26"/>
          <w:szCs w:val="26"/>
          <w:lang w:val="es-ES"/>
        </w:rPr>
        <w:t xml:space="preserve">correcta </w:t>
      </w:r>
      <w:r w:rsidR="6D7E956E" w:rsidRPr="14ECBD51">
        <w:rPr>
          <w:rFonts w:ascii="Calibri" w:eastAsia="Calibri" w:hAnsi="Calibri" w:cs="Calibri"/>
          <w:sz w:val="26"/>
          <w:szCs w:val="26"/>
          <w:lang w:val="es-ES"/>
        </w:rPr>
        <w:t xml:space="preserve">atención </w:t>
      </w:r>
      <w:r w:rsidRPr="14ECBD51">
        <w:rPr>
          <w:rFonts w:ascii="Calibri" w:eastAsia="Calibri" w:hAnsi="Calibri" w:cs="Calibri"/>
          <w:sz w:val="26"/>
          <w:szCs w:val="26"/>
          <w:lang w:val="es-ES"/>
        </w:rPr>
        <w:t xml:space="preserve">a las mujeres y sus familias con discapacidad que han sufrido violencia. Estos puntos son los siguientes: i) Inclusión de la perspectiva de discapacidad en las normas del SNEJ; </w:t>
      </w:r>
      <w:proofErr w:type="spellStart"/>
      <w:r w:rsidRPr="14ECBD51">
        <w:rPr>
          <w:rFonts w:ascii="Calibri" w:eastAsia="Calibri" w:hAnsi="Calibri" w:cs="Calibri"/>
          <w:sz w:val="26"/>
          <w:szCs w:val="26"/>
          <w:lang w:val="es-ES"/>
        </w:rPr>
        <w:t>ii</w:t>
      </w:r>
      <w:proofErr w:type="spellEnd"/>
      <w:r w:rsidRPr="14ECBD51">
        <w:rPr>
          <w:rFonts w:ascii="Calibri" w:eastAsia="Calibri" w:hAnsi="Calibri" w:cs="Calibri"/>
          <w:sz w:val="26"/>
          <w:szCs w:val="26"/>
          <w:lang w:val="es-ES"/>
        </w:rPr>
        <w:t xml:space="preserve">) Información e implementación de medidas de accesibilidad y ajustes de procedimiento a la víctima; </w:t>
      </w:r>
      <w:proofErr w:type="spellStart"/>
      <w:r w:rsidRPr="14ECBD51">
        <w:rPr>
          <w:rFonts w:ascii="Calibri" w:eastAsia="Calibri" w:hAnsi="Calibri" w:cs="Calibri"/>
          <w:sz w:val="26"/>
          <w:szCs w:val="26"/>
          <w:lang w:val="es-ES"/>
        </w:rPr>
        <w:t>iii</w:t>
      </w:r>
      <w:proofErr w:type="spellEnd"/>
      <w:r w:rsidRPr="14ECBD51">
        <w:rPr>
          <w:rFonts w:ascii="Calibri" w:eastAsia="Calibri" w:hAnsi="Calibri" w:cs="Calibri"/>
          <w:sz w:val="26"/>
          <w:szCs w:val="26"/>
          <w:lang w:val="es-ES"/>
        </w:rPr>
        <w:t xml:space="preserve">) Consulta inicial y respeto de la autonomía en la evaluación de la víctima con discapacidad; y </w:t>
      </w:r>
      <w:proofErr w:type="spellStart"/>
      <w:r w:rsidRPr="14ECBD51">
        <w:rPr>
          <w:rFonts w:ascii="Calibri" w:eastAsia="Calibri" w:hAnsi="Calibri" w:cs="Calibri"/>
          <w:sz w:val="26"/>
          <w:szCs w:val="26"/>
          <w:lang w:val="es-ES"/>
        </w:rPr>
        <w:t>iv</w:t>
      </w:r>
      <w:proofErr w:type="spellEnd"/>
      <w:r w:rsidRPr="14ECBD51">
        <w:rPr>
          <w:rFonts w:ascii="Calibri" w:eastAsia="Calibri" w:hAnsi="Calibri" w:cs="Calibri"/>
          <w:sz w:val="26"/>
          <w:szCs w:val="26"/>
          <w:lang w:val="es-ES"/>
        </w:rPr>
        <w:t>)</w:t>
      </w:r>
      <w:r w:rsidR="0F002165" w:rsidRPr="14ECBD51">
        <w:rPr>
          <w:rFonts w:ascii="Calibri" w:eastAsia="Calibri" w:hAnsi="Calibri" w:cs="Calibri"/>
          <w:sz w:val="26"/>
          <w:szCs w:val="26"/>
          <w:lang w:val="es-ES"/>
        </w:rPr>
        <w:t xml:space="preserve"> </w:t>
      </w:r>
      <w:r w:rsidRPr="14ECBD51">
        <w:rPr>
          <w:rFonts w:ascii="Calibri" w:eastAsia="Calibri" w:hAnsi="Calibri" w:cs="Calibri"/>
          <w:sz w:val="26"/>
          <w:szCs w:val="26"/>
          <w:lang w:val="es-ES"/>
        </w:rPr>
        <w:t>Coordinación previa con intérpretes de lengua de señas.</w:t>
      </w:r>
    </w:p>
    <w:p w14:paraId="2700E6DB" w14:textId="68E2E34C" w:rsidR="2CAB9569" w:rsidRDefault="2CAB9569" w:rsidP="7A3E9931">
      <w:pPr>
        <w:numPr>
          <w:ilvl w:val="0"/>
          <w:numId w:val="8"/>
        </w:numPr>
        <w:spacing w:before="200" w:after="200"/>
        <w:ind w:hanging="435"/>
        <w:rPr>
          <w:rFonts w:ascii="Calibri" w:eastAsia="Calibri" w:hAnsi="Calibri" w:cs="Calibri"/>
          <w:sz w:val="26"/>
          <w:szCs w:val="26"/>
          <w:lang w:val="es-ES"/>
        </w:rPr>
      </w:pPr>
      <w:r w:rsidRPr="14ECBD51">
        <w:rPr>
          <w:rFonts w:ascii="Calibri" w:eastAsia="Calibri" w:hAnsi="Calibri" w:cs="Calibri"/>
          <w:sz w:val="26"/>
          <w:szCs w:val="26"/>
          <w:lang w:val="es-ES"/>
        </w:rPr>
        <w:t xml:space="preserve">Se han propuesto medidas especiales y ajustes para personas con discapacidad intelectual o psicosocial, como: i) Hacer más flexible la técnica de contar los hechos durante la entrevista, y </w:t>
      </w:r>
      <w:proofErr w:type="spellStart"/>
      <w:r w:rsidRPr="14ECBD51">
        <w:rPr>
          <w:rFonts w:ascii="Calibri" w:eastAsia="Calibri" w:hAnsi="Calibri" w:cs="Calibri"/>
          <w:sz w:val="26"/>
          <w:szCs w:val="26"/>
          <w:lang w:val="es-ES"/>
        </w:rPr>
        <w:t>ii</w:t>
      </w:r>
      <w:proofErr w:type="spellEnd"/>
      <w:r w:rsidRPr="14ECBD51">
        <w:rPr>
          <w:rFonts w:ascii="Calibri" w:eastAsia="Calibri" w:hAnsi="Calibri" w:cs="Calibri"/>
          <w:sz w:val="26"/>
          <w:szCs w:val="26"/>
          <w:lang w:val="es-ES"/>
        </w:rPr>
        <w:t>) Aumentar el número de sesiones para realizar la entrevista.</w:t>
      </w:r>
    </w:p>
    <w:p w14:paraId="6FE840C3" w14:textId="77777777" w:rsidR="00FC53D9" w:rsidRDefault="00AB2265" w:rsidP="3FE8827C">
      <w:pPr>
        <w:rPr>
          <w:rFonts w:ascii="Calibri" w:eastAsia="Calibri" w:hAnsi="Calibri" w:cs="Calibri"/>
          <w:sz w:val="26"/>
          <w:szCs w:val="26"/>
          <w:lang w:val="es-ES"/>
        </w:rPr>
      </w:pPr>
      <w:r w:rsidRPr="3FE8827C">
        <w:rPr>
          <w:rFonts w:ascii="Calibri" w:eastAsia="Calibri" w:hAnsi="Calibri" w:cs="Calibri"/>
          <w:sz w:val="26"/>
          <w:szCs w:val="26"/>
          <w:lang w:val="es-ES"/>
        </w:rPr>
        <w:t xml:space="preserve">Firmado por María Luisa Chávez </w:t>
      </w:r>
      <w:proofErr w:type="spellStart"/>
      <w:r w:rsidRPr="3FE8827C">
        <w:rPr>
          <w:rFonts w:ascii="Calibri" w:eastAsia="Calibri" w:hAnsi="Calibri" w:cs="Calibri"/>
          <w:sz w:val="26"/>
          <w:szCs w:val="26"/>
          <w:lang w:val="es-ES"/>
        </w:rPr>
        <w:t>Kanashiro</w:t>
      </w:r>
      <w:proofErr w:type="spellEnd"/>
      <w:r w:rsidRPr="3FE8827C">
        <w:rPr>
          <w:rFonts w:ascii="Calibri" w:eastAsia="Calibri" w:hAnsi="Calibri" w:cs="Calibri"/>
          <w:sz w:val="26"/>
          <w:szCs w:val="26"/>
          <w:lang w:val="es-ES"/>
        </w:rPr>
        <w:t xml:space="preserve">, </w:t>
      </w:r>
      <w:proofErr w:type="gramStart"/>
      <w:r w:rsidRPr="3FE8827C">
        <w:rPr>
          <w:rFonts w:ascii="Calibri" w:eastAsia="Calibri" w:hAnsi="Calibri" w:cs="Calibri"/>
          <w:sz w:val="26"/>
          <w:szCs w:val="26"/>
          <w:lang w:val="es-ES"/>
        </w:rPr>
        <w:t>Directora</w:t>
      </w:r>
      <w:proofErr w:type="gramEnd"/>
      <w:r w:rsidRPr="3FE8827C">
        <w:rPr>
          <w:rFonts w:ascii="Calibri" w:eastAsia="Calibri" w:hAnsi="Calibri" w:cs="Calibri"/>
          <w:sz w:val="26"/>
          <w:szCs w:val="26"/>
          <w:lang w:val="es-ES"/>
        </w:rPr>
        <w:t xml:space="preserve"> de la Dirección en Políticas e Investigaciones. </w:t>
      </w:r>
    </w:p>
    <w:p w14:paraId="0A37501D" w14:textId="77777777" w:rsidR="00FC53D9" w:rsidRDefault="00FC53D9"/>
    <w:sectPr w:rsidR="00FC53D9">
      <w:headerReference w:type="default" r:id="rId14"/>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90DDB75" w14:textId="77777777" w:rsidR="00013E19" w:rsidRDefault="00013E19">
      <w:pPr>
        <w:spacing w:line="240" w:lineRule="auto"/>
      </w:pPr>
      <w:r>
        <w:separator/>
      </w:r>
    </w:p>
  </w:endnote>
  <w:endnote w:type="continuationSeparator" w:id="0">
    <w:p w14:paraId="2816770E" w14:textId="77777777" w:rsidR="00013E19" w:rsidRDefault="00013E1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839A279" w14:textId="77777777" w:rsidR="00013E19" w:rsidRDefault="00013E19">
      <w:pPr>
        <w:spacing w:line="240" w:lineRule="auto"/>
      </w:pPr>
      <w:r>
        <w:separator/>
      </w:r>
    </w:p>
  </w:footnote>
  <w:footnote w:type="continuationSeparator" w:id="0">
    <w:p w14:paraId="79616023" w14:textId="77777777" w:rsidR="00013E19" w:rsidRDefault="00013E1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05A809" w14:textId="77777777" w:rsidR="00FC53D9" w:rsidRDefault="00AB2265">
    <w:r>
      <w:rPr>
        <w:noProof/>
        <w:lang w:val="en-US" w:eastAsia="en-US"/>
      </w:rPr>
      <w:drawing>
        <wp:inline distT="114300" distB="114300" distL="114300" distR="114300" wp14:anchorId="449BB8BD" wp14:editId="07777777">
          <wp:extent cx="2557463" cy="379553"/>
          <wp:effectExtent l="0" t="0" r="0" b="0"/>
          <wp:docPr id="5"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2557463" cy="379553"/>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10BEE3"/>
    <w:multiLevelType w:val="hybridMultilevel"/>
    <w:tmpl w:val="1ACC5EB0"/>
    <w:lvl w:ilvl="0" w:tplc="F710A2B2">
      <w:start w:val="1"/>
      <w:numFmt w:val="decimal"/>
      <w:lvlText w:val="%1."/>
      <w:lvlJc w:val="left"/>
      <w:pPr>
        <w:ind w:left="1080" w:hanging="360"/>
      </w:pPr>
    </w:lvl>
    <w:lvl w:ilvl="1" w:tplc="30DE3552">
      <w:start w:val="1"/>
      <w:numFmt w:val="lowerLetter"/>
      <w:lvlText w:val="%2."/>
      <w:lvlJc w:val="left"/>
      <w:pPr>
        <w:ind w:left="1800" w:hanging="360"/>
      </w:pPr>
    </w:lvl>
    <w:lvl w:ilvl="2" w:tplc="0762BF78">
      <w:start w:val="1"/>
      <w:numFmt w:val="lowerRoman"/>
      <w:lvlText w:val="%3."/>
      <w:lvlJc w:val="right"/>
      <w:pPr>
        <w:ind w:left="2520" w:hanging="180"/>
      </w:pPr>
    </w:lvl>
    <w:lvl w:ilvl="3" w:tplc="DC702F00">
      <w:start w:val="1"/>
      <w:numFmt w:val="decimal"/>
      <w:lvlText w:val="%4."/>
      <w:lvlJc w:val="left"/>
      <w:pPr>
        <w:ind w:left="3240" w:hanging="360"/>
      </w:pPr>
    </w:lvl>
    <w:lvl w:ilvl="4" w:tplc="83AA80D8">
      <w:start w:val="1"/>
      <w:numFmt w:val="lowerLetter"/>
      <w:lvlText w:val="%5."/>
      <w:lvlJc w:val="left"/>
      <w:pPr>
        <w:ind w:left="3960" w:hanging="360"/>
      </w:pPr>
    </w:lvl>
    <w:lvl w:ilvl="5" w:tplc="744610E4">
      <w:start w:val="1"/>
      <w:numFmt w:val="lowerRoman"/>
      <w:lvlText w:val="%6."/>
      <w:lvlJc w:val="right"/>
      <w:pPr>
        <w:ind w:left="4680" w:hanging="180"/>
      </w:pPr>
    </w:lvl>
    <w:lvl w:ilvl="6" w:tplc="61403BB2">
      <w:start w:val="1"/>
      <w:numFmt w:val="decimal"/>
      <w:lvlText w:val="%7."/>
      <w:lvlJc w:val="left"/>
      <w:pPr>
        <w:ind w:left="5400" w:hanging="360"/>
      </w:pPr>
    </w:lvl>
    <w:lvl w:ilvl="7" w:tplc="8922684A">
      <w:start w:val="1"/>
      <w:numFmt w:val="lowerLetter"/>
      <w:lvlText w:val="%8."/>
      <w:lvlJc w:val="left"/>
      <w:pPr>
        <w:ind w:left="6120" w:hanging="360"/>
      </w:pPr>
    </w:lvl>
    <w:lvl w:ilvl="8" w:tplc="545228B4">
      <w:start w:val="1"/>
      <w:numFmt w:val="lowerRoman"/>
      <w:lvlText w:val="%9."/>
      <w:lvlJc w:val="right"/>
      <w:pPr>
        <w:ind w:left="6840" w:hanging="180"/>
      </w:pPr>
    </w:lvl>
  </w:abstractNum>
  <w:abstractNum w:abstractNumId="1" w15:restartNumberingAfterBreak="0">
    <w:nsid w:val="1BD5790A"/>
    <w:multiLevelType w:val="multilevel"/>
    <w:tmpl w:val="FFFFFFFF"/>
    <w:lvl w:ilvl="0">
      <w:start w:val="1"/>
      <w:numFmt w:val="decimal"/>
      <w:lvlText w:val="%1."/>
      <w:lvlJc w:val="left"/>
      <w:pPr>
        <w:ind w:left="1133" w:hanging="434"/>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 w15:restartNumberingAfterBreak="0">
    <w:nsid w:val="2BC3A9C1"/>
    <w:multiLevelType w:val="hybridMultilevel"/>
    <w:tmpl w:val="81A872E6"/>
    <w:lvl w:ilvl="0" w:tplc="7DB0293C">
      <w:start w:val="1"/>
      <w:numFmt w:val="bullet"/>
      <w:lvlText w:val=""/>
      <w:lvlJc w:val="left"/>
      <w:pPr>
        <w:ind w:left="1080" w:hanging="360"/>
      </w:pPr>
      <w:rPr>
        <w:rFonts w:ascii="Symbol" w:hAnsi="Symbol" w:hint="default"/>
      </w:rPr>
    </w:lvl>
    <w:lvl w:ilvl="1" w:tplc="424E3356">
      <w:start w:val="1"/>
      <w:numFmt w:val="bullet"/>
      <w:lvlText w:val="o"/>
      <w:lvlJc w:val="left"/>
      <w:pPr>
        <w:ind w:left="1800" w:hanging="360"/>
      </w:pPr>
      <w:rPr>
        <w:rFonts w:ascii="Courier New" w:hAnsi="Courier New" w:hint="default"/>
      </w:rPr>
    </w:lvl>
    <w:lvl w:ilvl="2" w:tplc="F48E8F8C">
      <w:start w:val="1"/>
      <w:numFmt w:val="bullet"/>
      <w:lvlText w:val=""/>
      <w:lvlJc w:val="left"/>
      <w:pPr>
        <w:ind w:left="2520" w:hanging="360"/>
      </w:pPr>
      <w:rPr>
        <w:rFonts w:ascii="Wingdings" w:hAnsi="Wingdings" w:hint="default"/>
      </w:rPr>
    </w:lvl>
    <w:lvl w:ilvl="3" w:tplc="9806A54C">
      <w:start w:val="1"/>
      <w:numFmt w:val="bullet"/>
      <w:lvlText w:val=""/>
      <w:lvlJc w:val="left"/>
      <w:pPr>
        <w:ind w:left="3240" w:hanging="360"/>
      </w:pPr>
      <w:rPr>
        <w:rFonts w:ascii="Symbol" w:hAnsi="Symbol" w:hint="default"/>
      </w:rPr>
    </w:lvl>
    <w:lvl w:ilvl="4" w:tplc="D00C0DB6">
      <w:start w:val="1"/>
      <w:numFmt w:val="bullet"/>
      <w:lvlText w:val="o"/>
      <w:lvlJc w:val="left"/>
      <w:pPr>
        <w:ind w:left="3960" w:hanging="360"/>
      </w:pPr>
      <w:rPr>
        <w:rFonts w:ascii="Courier New" w:hAnsi="Courier New" w:hint="default"/>
      </w:rPr>
    </w:lvl>
    <w:lvl w:ilvl="5" w:tplc="78DE45AE">
      <w:start w:val="1"/>
      <w:numFmt w:val="bullet"/>
      <w:lvlText w:val=""/>
      <w:lvlJc w:val="left"/>
      <w:pPr>
        <w:ind w:left="4680" w:hanging="360"/>
      </w:pPr>
      <w:rPr>
        <w:rFonts w:ascii="Wingdings" w:hAnsi="Wingdings" w:hint="default"/>
      </w:rPr>
    </w:lvl>
    <w:lvl w:ilvl="6" w:tplc="ACACF4FC">
      <w:start w:val="1"/>
      <w:numFmt w:val="bullet"/>
      <w:lvlText w:val=""/>
      <w:lvlJc w:val="left"/>
      <w:pPr>
        <w:ind w:left="5400" w:hanging="360"/>
      </w:pPr>
      <w:rPr>
        <w:rFonts w:ascii="Symbol" w:hAnsi="Symbol" w:hint="default"/>
      </w:rPr>
    </w:lvl>
    <w:lvl w:ilvl="7" w:tplc="F3B4C564">
      <w:start w:val="1"/>
      <w:numFmt w:val="bullet"/>
      <w:lvlText w:val="o"/>
      <w:lvlJc w:val="left"/>
      <w:pPr>
        <w:ind w:left="6120" w:hanging="360"/>
      </w:pPr>
      <w:rPr>
        <w:rFonts w:ascii="Courier New" w:hAnsi="Courier New" w:hint="default"/>
      </w:rPr>
    </w:lvl>
    <w:lvl w:ilvl="8" w:tplc="367CC510">
      <w:start w:val="1"/>
      <w:numFmt w:val="bullet"/>
      <w:lvlText w:val=""/>
      <w:lvlJc w:val="left"/>
      <w:pPr>
        <w:ind w:left="6840" w:hanging="360"/>
      </w:pPr>
      <w:rPr>
        <w:rFonts w:ascii="Wingdings" w:hAnsi="Wingdings" w:hint="default"/>
      </w:rPr>
    </w:lvl>
  </w:abstractNum>
  <w:abstractNum w:abstractNumId="3" w15:restartNumberingAfterBreak="0">
    <w:nsid w:val="2C98AA8C"/>
    <w:multiLevelType w:val="hybridMultilevel"/>
    <w:tmpl w:val="E8A23A42"/>
    <w:lvl w:ilvl="0" w:tplc="71ECEB6A">
      <w:start w:val="1"/>
      <w:numFmt w:val="bullet"/>
      <w:lvlText w:val=""/>
      <w:lvlJc w:val="left"/>
      <w:pPr>
        <w:ind w:left="720" w:hanging="360"/>
      </w:pPr>
      <w:rPr>
        <w:rFonts w:ascii="Symbol" w:hAnsi="Symbol" w:hint="default"/>
      </w:rPr>
    </w:lvl>
    <w:lvl w:ilvl="1" w:tplc="00B43386">
      <w:start w:val="1"/>
      <w:numFmt w:val="bullet"/>
      <w:lvlText w:val="o"/>
      <w:lvlJc w:val="left"/>
      <w:pPr>
        <w:ind w:left="1440" w:hanging="360"/>
      </w:pPr>
      <w:rPr>
        <w:rFonts w:ascii="Courier New" w:hAnsi="Courier New" w:hint="default"/>
      </w:rPr>
    </w:lvl>
    <w:lvl w:ilvl="2" w:tplc="0BD408F6">
      <w:start w:val="1"/>
      <w:numFmt w:val="bullet"/>
      <w:lvlText w:val=""/>
      <w:lvlJc w:val="left"/>
      <w:pPr>
        <w:ind w:left="2160" w:hanging="360"/>
      </w:pPr>
      <w:rPr>
        <w:rFonts w:ascii="Wingdings" w:hAnsi="Wingdings" w:hint="default"/>
      </w:rPr>
    </w:lvl>
    <w:lvl w:ilvl="3" w:tplc="13A0274E">
      <w:start w:val="1"/>
      <w:numFmt w:val="bullet"/>
      <w:lvlText w:val=""/>
      <w:lvlJc w:val="left"/>
      <w:pPr>
        <w:ind w:left="2880" w:hanging="360"/>
      </w:pPr>
      <w:rPr>
        <w:rFonts w:ascii="Symbol" w:hAnsi="Symbol" w:hint="default"/>
      </w:rPr>
    </w:lvl>
    <w:lvl w:ilvl="4" w:tplc="382A3376">
      <w:start w:val="1"/>
      <w:numFmt w:val="bullet"/>
      <w:lvlText w:val="o"/>
      <w:lvlJc w:val="left"/>
      <w:pPr>
        <w:ind w:left="3600" w:hanging="360"/>
      </w:pPr>
      <w:rPr>
        <w:rFonts w:ascii="Courier New" w:hAnsi="Courier New" w:hint="default"/>
      </w:rPr>
    </w:lvl>
    <w:lvl w:ilvl="5" w:tplc="ADD2C198">
      <w:start w:val="1"/>
      <w:numFmt w:val="bullet"/>
      <w:lvlText w:val=""/>
      <w:lvlJc w:val="left"/>
      <w:pPr>
        <w:ind w:left="4320" w:hanging="360"/>
      </w:pPr>
      <w:rPr>
        <w:rFonts w:ascii="Wingdings" w:hAnsi="Wingdings" w:hint="default"/>
      </w:rPr>
    </w:lvl>
    <w:lvl w:ilvl="6" w:tplc="980CAD1A">
      <w:start w:val="1"/>
      <w:numFmt w:val="bullet"/>
      <w:lvlText w:val=""/>
      <w:lvlJc w:val="left"/>
      <w:pPr>
        <w:ind w:left="5040" w:hanging="360"/>
      </w:pPr>
      <w:rPr>
        <w:rFonts w:ascii="Symbol" w:hAnsi="Symbol" w:hint="default"/>
      </w:rPr>
    </w:lvl>
    <w:lvl w:ilvl="7" w:tplc="4844BCC6">
      <w:start w:val="1"/>
      <w:numFmt w:val="bullet"/>
      <w:lvlText w:val="o"/>
      <w:lvlJc w:val="left"/>
      <w:pPr>
        <w:ind w:left="5760" w:hanging="360"/>
      </w:pPr>
      <w:rPr>
        <w:rFonts w:ascii="Courier New" w:hAnsi="Courier New" w:hint="default"/>
      </w:rPr>
    </w:lvl>
    <w:lvl w:ilvl="8" w:tplc="7F927EF6">
      <w:start w:val="1"/>
      <w:numFmt w:val="bullet"/>
      <w:lvlText w:val=""/>
      <w:lvlJc w:val="left"/>
      <w:pPr>
        <w:ind w:left="6480" w:hanging="360"/>
      </w:pPr>
      <w:rPr>
        <w:rFonts w:ascii="Wingdings" w:hAnsi="Wingdings" w:hint="default"/>
      </w:rPr>
    </w:lvl>
  </w:abstractNum>
  <w:abstractNum w:abstractNumId="4" w15:restartNumberingAfterBreak="0">
    <w:nsid w:val="2CA7404D"/>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2E6E7FB9"/>
    <w:multiLevelType w:val="multilevel"/>
    <w:tmpl w:val="FFFFFFFF"/>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6B751C2B"/>
    <w:multiLevelType w:val="hybridMultilevel"/>
    <w:tmpl w:val="F9C0D418"/>
    <w:lvl w:ilvl="0" w:tplc="32F0AE28">
      <w:start w:val="1"/>
      <w:numFmt w:val="bullet"/>
      <w:lvlText w:val=""/>
      <w:lvlJc w:val="left"/>
      <w:pPr>
        <w:ind w:left="1080" w:hanging="360"/>
      </w:pPr>
      <w:rPr>
        <w:rFonts w:ascii="Symbol" w:hAnsi="Symbol" w:hint="default"/>
      </w:rPr>
    </w:lvl>
    <w:lvl w:ilvl="1" w:tplc="C9A095CE">
      <w:start w:val="1"/>
      <w:numFmt w:val="bullet"/>
      <w:lvlText w:val="o"/>
      <w:lvlJc w:val="left"/>
      <w:pPr>
        <w:ind w:left="1800" w:hanging="360"/>
      </w:pPr>
      <w:rPr>
        <w:rFonts w:ascii="Courier New" w:hAnsi="Courier New" w:hint="default"/>
      </w:rPr>
    </w:lvl>
    <w:lvl w:ilvl="2" w:tplc="9AAC5F2C">
      <w:start w:val="1"/>
      <w:numFmt w:val="bullet"/>
      <w:lvlText w:val=""/>
      <w:lvlJc w:val="left"/>
      <w:pPr>
        <w:ind w:left="2520" w:hanging="360"/>
      </w:pPr>
      <w:rPr>
        <w:rFonts w:ascii="Wingdings" w:hAnsi="Wingdings" w:hint="default"/>
      </w:rPr>
    </w:lvl>
    <w:lvl w:ilvl="3" w:tplc="A53440C8">
      <w:start w:val="1"/>
      <w:numFmt w:val="bullet"/>
      <w:lvlText w:val=""/>
      <w:lvlJc w:val="left"/>
      <w:pPr>
        <w:ind w:left="3240" w:hanging="360"/>
      </w:pPr>
      <w:rPr>
        <w:rFonts w:ascii="Symbol" w:hAnsi="Symbol" w:hint="default"/>
      </w:rPr>
    </w:lvl>
    <w:lvl w:ilvl="4" w:tplc="AC0A7A58">
      <w:start w:val="1"/>
      <w:numFmt w:val="bullet"/>
      <w:lvlText w:val="o"/>
      <w:lvlJc w:val="left"/>
      <w:pPr>
        <w:ind w:left="3960" w:hanging="360"/>
      </w:pPr>
      <w:rPr>
        <w:rFonts w:ascii="Courier New" w:hAnsi="Courier New" w:hint="default"/>
      </w:rPr>
    </w:lvl>
    <w:lvl w:ilvl="5" w:tplc="F34E7A86">
      <w:start w:val="1"/>
      <w:numFmt w:val="bullet"/>
      <w:lvlText w:val=""/>
      <w:lvlJc w:val="left"/>
      <w:pPr>
        <w:ind w:left="4680" w:hanging="360"/>
      </w:pPr>
      <w:rPr>
        <w:rFonts w:ascii="Wingdings" w:hAnsi="Wingdings" w:hint="default"/>
      </w:rPr>
    </w:lvl>
    <w:lvl w:ilvl="6" w:tplc="CD48C60C">
      <w:start w:val="1"/>
      <w:numFmt w:val="bullet"/>
      <w:lvlText w:val=""/>
      <w:lvlJc w:val="left"/>
      <w:pPr>
        <w:ind w:left="5400" w:hanging="360"/>
      </w:pPr>
      <w:rPr>
        <w:rFonts w:ascii="Symbol" w:hAnsi="Symbol" w:hint="default"/>
      </w:rPr>
    </w:lvl>
    <w:lvl w:ilvl="7" w:tplc="36001680">
      <w:start w:val="1"/>
      <w:numFmt w:val="bullet"/>
      <w:lvlText w:val="o"/>
      <w:lvlJc w:val="left"/>
      <w:pPr>
        <w:ind w:left="6120" w:hanging="360"/>
      </w:pPr>
      <w:rPr>
        <w:rFonts w:ascii="Courier New" w:hAnsi="Courier New" w:hint="default"/>
      </w:rPr>
    </w:lvl>
    <w:lvl w:ilvl="8" w:tplc="9ECEE648">
      <w:start w:val="1"/>
      <w:numFmt w:val="bullet"/>
      <w:lvlText w:val=""/>
      <w:lvlJc w:val="left"/>
      <w:pPr>
        <w:ind w:left="6840" w:hanging="360"/>
      </w:pPr>
      <w:rPr>
        <w:rFonts w:ascii="Wingdings" w:hAnsi="Wingdings" w:hint="default"/>
      </w:rPr>
    </w:lvl>
  </w:abstractNum>
  <w:abstractNum w:abstractNumId="7" w15:restartNumberingAfterBreak="0">
    <w:nsid w:val="6F41415B"/>
    <w:multiLevelType w:val="hybridMultilevel"/>
    <w:tmpl w:val="0F00C634"/>
    <w:lvl w:ilvl="0" w:tplc="2F063FC4">
      <w:start w:val="1"/>
      <w:numFmt w:val="bullet"/>
      <w:lvlText w:val=""/>
      <w:lvlJc w:val="left"/>
      <w:pPr>
        <w:ind w:left="1080" w:hanging="360"/>
      </w:pPr>
      <w:rPr>
        <w:rFonts w:ascii="Symbol" w:hAnsi="Symbol" w:hint="default"/>
      </w:rPr>
    </w:lvl>
    <w:lvl w:ilvl="1" w:tplc="9D763EA8">
      <w:start w:val="1"/>
      <w:numFmt w:val="bullet"/>
      <w:lvlText w:val="o"/>
      <w:lvlJc w:val="left"/>
      <w:pPr>
        <w:ind w:left="1800" w:hanging="360"/>
      </w:pPr>
      <w:rPr>
        <w:rFonts w:ascii="Courier New" w:hAnsi="Courier New" w:hint="default"/>
      </w:rPr>
    </w:lvl>
    <w:lvl w:ilvl="2" w:tplc="4644ECD2">
      <w:start w:val="1"/>
      <w:numFmt w:val="bullet"/>
      <w:lvlText w:val=""/>
      <w:lvlJc w:val="left"/>
      <w:pPr>
        <w:ind w:left="2520" w:hanging="360"/>
      </w:pPr>
      <w:rPr>
        <w:rFonts w:ascii="Wingdings" w:hAnsi="Wingdings" w:hint="default"/>
      </w:rPr>
    </w:lvl>
    <w:lvl w:ilvl="3" w:tplc="DC1C9EB0">
      <w:start w:val="1"/>
      <w:numFmt w:val="bullet"/>
      <w:lvlText w:val=""/>
      <w:lvlJc w:val="left"/>
      <w:pPr>
        <w:ind w:left="3240" w:hanging="360"/>
      </w:pPr>
      <w:rPr>
        <w:rFonts w:ascii="Symbol" w:hAnsi="Symbol" w:hint="default"/>
      </w:rPr>
    </w:lvl>
    <w:lvl w:ilvl="4" w:tplc="50869C8A">
      <w:start w:val="1"/>
      <w:numFmt w:val="bullet"/>
      <w:lvlText w:val="o"/>
      <w:lvlJc w:val="left"/>
      <w:pPr>
        <w:ind w:left="3960" w:hanging="360"/>
      </w:pPr>
      <w:rPr>
        <w:rFonts w:ascii="Courier New" w:hAnsi="Courier New" w:hint="default"/>
      </w:rPr>
    </w:lvl>
    <w:lvl w:ilvl="5" w:tplc="DAA810BA">
      <w:start w:val="1"/>
      <w:numFmt w:val="bullet"/>
      <w:lvlText w:val=""/>
      <w:lvlJc w:val="left"/>
      <w:pPr>
        <w:ind w:left="4680" w:hanging="360"/>
      </w:pPr>
      <w:rPr>
        <w:rFonts w:ascii="Wingdings" w:hAnsi="Wingdings" w:hint="default"/>
      </w:rPr>
    </w:lvl>
    <w:lvl w:ilvl="6" w:tplc="0C1E4126">
      <w:start w:val="1"/>
      <w:numFmt w:val="bullet"/>
      <w:lvlText w:val=""/>
      <w:lvlJc w:val="left"/>
      <w:pPr>
        <w:ind w:left="5400" w:hanging="360"/>
      </w:pPr>
      <w:rPr>
        <w:rFonts w:ascii="Symbol" w:hAnsi="Symbol" w:hint="default"/>
      </w:rPr>
    </w:lvl>
    <w:lvl w:ilvl="7" w:tplc="CA76AF9A">
      <w:start w:val="1"/>
      <w:numFmt w:val="bullet"/>
      <w:lvlText w:val="o"/>
      <w:lvlJc w:val="left"/>
      <w:pPr>
        <w:ind w:left="6120" w:hanging="360"/>
      </w:pPr>
      <w:rPr>
        <w:rFonts w:ascii="Courier New" w:hAnsi="Courier New" w:hint="default"/>
      </w:rPr>
    </w:lvl>
    <w:lvl w:ilvl="8" w:tplc="4E06CDA6">
      <w:start w:val="1"/>
      <w:numFmt w:val="bullet"/>
      <w:lvlText w:val=""/>
      <w:lvlJc w:val="left"/>
      <w:pPr>
        <w:ind w:left="6840" w:hanging="360"/>
      </w:pPr>
      <w:rPr>
        <w:rFonts w:ascii="Wingdings" w:hAnsi="Wingdings" w:hint="default"/>
      </w:rPr>
    </w:lvl>
  </w:abstractNum>
  <w:num w:numId="1" w16cid:durableId="1716126877">
    <w:abstractNumId w:val="2"/>
  </w:num>
  <w:num w:numId="2" w16cid:durableId="505169455">
    <w:abstractNumId w:val="6"/>
  </w:num>
  <w:num w:numId="3" w16cid:durableId="1477452881">
    <w:abstractNumId w:val="3"/>
  </w:num>
  <w:num w:numId="4" w16cid:durableId="289170348">
    <w:abstractNumId w:val="0"/>
  </w:num>
  <w:num w:numId="5" w16cid:durableId="889654353">
    <w:abstractNumId w:val="7"/>
  </w:num>
  <w:num w:numId="6" w16cid:durableId="944767415">
    <w:abstractNumId w:val="4"/>
  </w:num>
  <w:num w:numId="7" w16cid:durableId="1877614982">
    <w:abstractNumId w:val="5"/>
  </w:num>
  <w:num w:numId="8" w16cid:durableId="1296408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53D9"/>
    <w:rsid w:val="00013E19"/>
    <w:rsid w:val="00053772"/>
    <w:rsid w:val="001B2B86"/>
    <w:rsid w:val="00212D2D"/>
    <w:rsid w:val="00A86831"/>
    <w:rsid w:val="00AB2265"/>
    <w:rsid w:val="00C20592"/>
    <w:rsid w:val="00C25861"/>
    <w:rsid w:val="00CA169F"/>
    <w:rsid w:val="00DD3648"/>
    <w:rsid w:val="00E31697"/>
    <w:rsid w:val="00FC53D9"/>
    <w:rsid w:val="0125CF7C"/>
    <w:rsid w:val="020ED497"/>
    <w:rsid w:val="0215A7D6"/>
    <w:rsid w:val="0246C1A1"/>
    <w:rsid w:val="02758D27"/>
    <w:rsid w:val="0299ED37"/>
    <w:rsid w:val="02ABAD33"/>
    <w:rsid w:val="02B55473"/>
    <w:rsid w:val="02D45C77"/>
    <w:rsid w:val="0305D69F"/>
    <w:rsid w:val="032A3216"/>
    <w:rsid w:val="032D21FA"/>
    <w:rsid w:val="036811CC"/>
    <w:rsid w:val="03A5E74E"/>
    <w:rsid w:val="03CB99F6"/>
    <w:rsid w:val="03F45524"/>
    <w:rsid w:val="03F74E1A"/>
    <w:rsid w:val="040322D5"/>
    <w:rsid w:val="043780B3"/>
    <w:rsid w:val="0445EEA8"/>
    <w:rsid w:val="0461E643"/>
    <w:rsid w:val="0465DA5D"/>
    <w:rsid w:val="04EB68AF"/>
    <w:rsid w:val="051B9D24"/>
    <w:rsid w:val="05380B72"/>
    <w:rsid w:val="055FF643"/>
    <w:rsid w:val="05653939"/>
    <w:rsid w:val="0572EBC2"/>
    <w:rsid w:val="057F697E"/>
    <w:rsid w:val="058B5A52"/>
    <w:rsid w:val="05AF6B28"/>
    <w:rsid w:val="05D123D1"/>
    <w:rsid w:val="06BBB57C"/>
    <w:rsid w:val="07186975"/>
    <w:rsid w:val="07357672"/>
    <w:rsid w:val="075A827F"/>
    <w:rsid w:val="08718CAA"/>
    <w:rsid w:val="089FD33D"/>
    <w:rsid w:val="09815FFC"/>
    <w:rsid w:val="0981F16E"/>
    <w:rsid w:val="09AEC1E5"/>
    <w:rsid w:val="09F882A8"/>
    <w:rsid w:val="09FEB01E"/>
    <w:rsid w:val="0A2B3052"/>
    <w:rsid w:val="0A62C2AC"/>
    <w:rsid w:val="0A8E0AD5"/>
    <w:rsid w:val="0AEBBFEF"/>
    <w:rsid w:val="0B606CC7"/>
    <w:rsid w:val="0B8D1A67"/>
    <w:rsid w:val="0BAE08F9"/>
    <w:rsid w:val="0BDA4619"/>
    <w:rsid w:val="0C907999"/>
    <w:rsid w:val="0CE82197"/>
    <w:rsid w:val="0D08D68D"/>
    <w:rsid w:val="0D273328"/>
    <w:rsid w:val="0DCC9C78"/>
    <w:rsid w:val="0DCEDA68"/>
    <w:rsid w:val="0DE97AAF"/>
    <w:rsid w:val="0DF27B8D"/>
    <w:rsid w:val="0E2422CB"/>
    <w:rsid w:val="0E2B8365"/>
    <w:rsid w:val="0E47A3E1"/>
    <w:rsid w:val="0E87EA5E"/>
    <w:rsid w:val="0EB9AA0E"/>
    <w:rsid w:val="0F002165"/>
    <w:rsid w:val="0F256D7F"/>
    <w:rsid w:val="0F7E487A"/>
    <w:rsid w:val="0FC1ACA9"/>
    <w:rsid w:val="0FF229DB"/>
    <w:rsid w:val="103039DF"/>
    <w:rsid w:val="10829933"/>
    <w:rsid w:val="10C93184"/>
    <w:rsid w:val="10E45447"/>
    <w:rsid w:val="1129190C"/>
    <w:rsid w:val="11403137"/>
    <w:rsid w:val="11B1575E"/>
    <w:rsid w:val="11FB3825"/>
    <w:rsid w:val="121E74A5"/>
    <w:rsid w:val="1238E27D"/>
    <w:rsid w:val="1256FAE2"/>
    <w:rsid w:val="12652786"/>
    <w:rsid w:val="127977A8"/>
    <w:rsid w:val="12A9D6F4"/>
    <w:rsid w:val="131B4384"/>
    <w:rsid w:val="132AB44C"/>
    <w:rsid w:val="1377C96D"/>
    <w:rsid w:val="137AD916"/>
    <w:rsid w:val="13E60280"/>
    <w:rsid w:val="14002A0A"/>
    <w:rsid w:val="14144840"/>
    <w:rsid w:val="141ACF52"/>
    <w:rsid w:val="145E219C"/>
    <w:rsid w:val="1480F31D"/>
    <w:rsid w:val="14C191C6"/>
    <w:rsid w:val="14ECBD51"/>
    <w:rsid w:val="1500192A"/>
    <w:rsid w:val="153C54D6"/>
    <w:rsid w:val="15532353"/>
    <w:rsid w:val="1556E356"/>
    <w:rsid w:val="15778EDA"/>
    <w:rsid w:val="159A82D1"/>
    <w:rsid w:val="1604AE3A"/>
    <w:rsid w:val="165F54B6"/>
    <w:rsid w:val="167617BE"/>
    <w:rsid w:val="168605E4"/>
    <w:rsid w:val="16CF1797"/>
    <w:rsid w:val="171CFA62"/>
    <w:rsid w:val="177C2059"/>
    <w:rsid w:val="1785E956"/>
    <w:rsid w:val="178824CF"/>
    <w:rsid w:val="17AF7DB1"/>
    <w:rsid w:val="18298D28"/>
    <w:rsid w:val="184436DC"/>
    <w:rsid w:val="1892BC4F"/>
    <w:rsid w:val="18B84980"/>
    <w:rsid w:val="18C8A275"/>
    <w:rsid w:val="18DDC877"/>
    <w:rsid w:val="195DB73E"/>
    <w:rsid w:val="19A879DF"/>
    <w:rsid w:val="19D155D6"/>
    <w:rsid w:val="19EDC7AE"/>
    <w:rsid w:val="19EF3ADA"/>
    <w:rsid w:val="19F83AEA"/>
    <w:rsid w:val="1A4588B6"/>
    <w:rsid w:val="1AB1517E"/>
    <w:rsid w:val="1AD3B121"/>
    <w:rsid w:val="1AF5A7E1"/>
    <w:rsid w:val="1B0302F3"/>
    <w:rsid w:val="1B125D2B"/>
    <w:rsid w:val="1B128351"/>
    <w:rsid w:val="1B4A5567"/>
    <w:rsid w:val="1B9D5B21"/>
    <w:rsid w:val="1BA39E54"/>
    <w:rsid w:val="1BB5C259"/>
    <w:rsid w:val="1BC5E06B"/>
    <w:rsid w:val="1BE620F0"/>
    <w:rsid w:val="1C4D2FD6"/>
    <w:rsid w:val="1C878E35"/>
    <w:rsid w:val="1CB71E53"/>
    <w:rsid w:val="1CC00AF4"/>
    <w:rsid w:val="1D5569A7"/>
    <w:rsid w:val="1D6BC607"/>
    <w:rsid w:val="1D8DDCB1"/>
    <w:rsid w:val="1E3255B6"/>
    <w:rsid w:val="1E38BD12"/>
    <w:rsid w:val="1E915A02"/>
    <w:rsid w:val="1EAD53BB"/>
    <w:rsid w:val="1EB89532"/>
    <w:rsid w:val="1ECCE670"/>
    <w:rsid w:val="1ED37813"/>
    <w:rsid w:val="1F4ADB84"/>
    <w:rsid w:val="1F5C33BD"/>
    <w:rsid w:val="1F83A7FF"/>
    <w:rsid w:val="1FA5E278"/>
    <w:rsid w:val="1FABB1C6"/>
    <w:rsid w:val="20655154"/>
    <w:rsid w:val="208B0EC1"/>
    <w:rsid w:val="218C5106"/>
    <w:rsid w:val="21B00F18"/>
    <w:rsid w:val="21B762BC"/>
    <w:rsid w:val="2215CF68"/>
    <w:rsid w:val="221A1A65"/>
    <w:rsid w:val="22A1665F"/>
    <w:rsid w:val="22D147EE"/>
    <w:rsid w:val="233144C7"/>
    <w:rsid w:val="23E82439"/>
    <w:rsid w:val="24260697"/>
    <w:rsid w:val="24D88400"/>
    <w:rsid w:val="250F97D4"/>
    <w:rsid w:val="253BDE6A"/>
    <w:rsid w:val="254D1990"/>
    <w:rsid w:val="25A6A11B"/>
    <w:rsid w:val="25C66AF7"/>
    <w:rsid w:val="25E41EF1"/>
    <w:rsid w:val="26354AAF"/>
    <w:rsid w:val="264BFE18"/>
    <w:rsid w:val="26615810"/>
    <w:rsid w:val="2676F11D"/>
    <w:rsid w:val="26A534AC"/>
    <w:rsid w:val="26DF05BE"/>
    <w:rsid w:val="272199E5"/>
    <w:rsid w:val="273DC1FD"/>
    <w:rsid w:val="27480EB1"/>
    <w:rsid w:val="277AD1AD"/>
    <w:rsid w:val="2798FA0D"/>
    <w:rsid w:val="27F18B75"/>
    <w:rsid w:val="28323543"/>
    <w:rsid w:val="2850C173"/>
    <w:rsid w:val="285274A0"/>
    <w:rsid w:val="285ECF6C"/>
    <w:rsid w:val="28919BB5"/>
    <w:rsid w:val="2891D5B7"/>
    <w:rsid w:val="28B7B4A3"/>
    <w:rsid w:val="28CF0A3E"/>
    <w:rsid w:val="2922E90E"/>
    <w:rsid w:val="296C1D89"/>
    <w:rsid w:val="2A1C8FAD"/>
    <w:rsid w:val="2A555BF6"/>
    <w:rsid w:val="2A5AD4CF"/>
    <w:rsid w:val="2A73340D"/>
    <w:rsid w:val="2AAA9017"/>
    <w:rsid w:val="2AEBE665"/>
    <w:rsid w:val="2B3C8DD7"/>
    <w:rsid w:val="2BC463A8"/>
    <w:rsid w:val="2C082057"/>
    <w:rsid w:val="2C240BEF"/>
    <w:rsid w:val="2C30A01B"/>
    <w:rsid w:val="2C4B3722"/>
    <w:rsid w:val="2C81D6AE"/>
    <w:rsid w:val="2CAB9569"/>
    <w:rsid w:val="2CAE50E3"/>
    <w:rsid w:val="2CB959E0"/>
    <w:rsid w:val="2D212EE7"/>
    <w:rsid w:val="2D85603B"/>
    <w:rsid w:val="2E4696C5"/>
    <w:rsid w:val="2E931A9A"/>
    <w:rsid w:val="2EA8FF5C"/>
    <w:rsid w:val="2EB74807"/>
    <w:rsid w:val="2EED43B2"/>
    <w:rsid w:val="2F0A4DE4"/>
    <w:rsid w:val="2F2F3B17"/>
    <w:rsid w:val="2F6661C5"/>
    <w:rsid w:val="2FAE482E"/>
    <w:rsid w:val="2FBBFEDD"/>
    <w:rsid w:val="2FFCE52B"/>
    <w:rsid w:val="306D4CA5"/>
    <w:rsid w:val="30935908"/>
    <w:rsid w:val="30ACAEF6"/>
    <w:rsid w:val="30EEDF38"/>
    <w:rsid w:val="315AA010"/>
    <w:rsid w:val="31B5C3D5"/>
    <w:rsid w:val="31B6B27E"/>
    <w:rsid w:val="31BD1540"/>
    <w:rsid w:val="31E8BE3A"/>
    <w:rsid w:val="3210ECC3"/>
    <w:rsid w:val="322D8AE2"/>
    <w:rsid w:val="32399B5E"/>
    <w:rsid w:val="32C6C9D4"/>
    <w:rsid w:val="32DE562E"/>
    <w:rsid w:val="32EC8815"/>
    <w:rsid w:val="32FFD63A"/>
    <w:rsid w:val="3304E1CC"/>
    <w:rsid w:val="33226139"/>
    <w:rsid w:val="33A97804"/>
    <w:rsid w:val="33D446D1"/>
    <w:rsid w:val="348C42B3"/>
    <w:rsid w:val="349DF711"/>
    <w:rsid w:val="35039F21"/>
    <w:rsid w:val="3582EEE9"/>
    <w:rsid w:val="3589FDB8"/>
    <w:rsid w:val="358ED8FE"/>
    <w:rsid w:val="35F0903E"/>
    <w:rsid w:val="363A1A4B"/>
    <w:rsid w:val="3650553F"/>
    <w:rsid w:val="367D760A"/>
    <w:rsid w:val="3680F3E9"/>
    <w:rsid w:val="36E89C00"/>
    <w:rsid w:val="3759C6CC"/>
    <w:rsid w:val="3788E4C6"/>
    <w:rsid w:val="378B6E20"/>
    <w:rsid w:val="38C386BB"/>
    <w:rsid w:val="38F870C4"/>
    <w:rsid w:val="3901D6F4"/>
    <w:rsid w:val="3926CE27"/>
    <w:rsid w:val="39789831"/>
    <w:rsid w:val="39B23C12"/>
    <w:rsid w:val="39CFB670"/>
    <w:rsid w:val="39D3DA1D"/>
    <w:rsid w:val="3AC2CBA9"/>
    <w:rsid w:val="3B3735A1"/>
    <w:rsid w:val="3B5A0209"/>
    <w:rsid w:val="3B68DF90"/>
    <w:rsid w:val="3B6956A6"/>
    <w:rsid w:val="3B88278A"/>
    <w:rsid w:val="3B899DB6"/>
    <w:rsid w:val="3BD1E9FD"/>
    <w:rsid w:val="3C394C3D"/>
    <w:rsid w:val="3C6F597F"/>
    <w:rsid w:val="3C91C9F7"/>
    <w:rsid w:val="3D4A013B"/>
    <w:rsid w:val="3D82C991"/>
    <w:rsid w:val="3DBEFBCF"/>
    <w:rsid w:val="3DCB1BD6"/>
    <w:rsid w:val="3DF1EB76"/>
    <w:rsid w:val="3E236AD2"/>
    <w:rsid w:val="3E61F563"/>
    <w:rsid w:val="3E893896"/>
    <w:rsid w:val="3E9339A9"/>
    <w:rsid w:val="3EF43BE6"/>
    <w:rsid w:val="3EF76CC6"/>
    <w:rsid w:val="3F0E6868"/>
    <w:rsid w:val="3F2715D4"/>
    <w:rsid w:val="3F606D77"/>
    <w:rsid w:val="3F68F5AB"/>
    <w:rsid w:val="3FE8827C"/>
    <w:rsid w:val="3FEC7F75"/>
    <w:rsid w:val="400068D9"/>
    <w:rsid w:val="4023A4DF"/>
    <w:rsid w:val="4045E05D"/>
    <w:rsid w:val="406DBD70"/>
    <w:rsid w:val="40708AEF"/>
    <w:rsid w:val="407F449C"/>
    <w:rsid w:val="408D1C6B"/>
    <w:rsid w:val="40B0BC50"/>
    <w:rsid w:val="4119760B"/>
    <w:rsid w:val="4135481E"/>
    <w:rsid w:val="41892981"/>
    <w:rsid w:val="41D47A3F"/>
    <w:rsid w:val="41F94D3A"/>
    <w:rsid w:val="420784F2"/>
    <w:rsid w:val="42116B6A"/>
    <w:rsid w:val="421E11DE"/>
    <w:rsid w:val="4281B525"/>
    <w:rsid w:val="42A6CDE0"/>
    <w:rsid w:val="42EC0981"/>
    <w:rsid w:val="43112DB9"/>
    <w:rsid w:val="435AB827"/>
    <w:rsid w:val="437FA8A7"/>
    <w:rsid w:val="439CB025"/>
    <w:rsid w:val="43A4BF5B"/>
    <w:rsid w:val="43EAF15B"/>
    <w:rsid w:val="44310287"/>
    <w:rsid w:val="44B3ADD3"/>
    <w:rsid w:val="44BA4878"/>
    <w:rsid w:val="44BE7B17"/>
    <w:rsid w:val="44E9B47C"/>
    <w:rsid w:val="4516AB18"/>
    <w:rsid w:val="451ADC9E"/>
    <w:rsid w:val="455558FE"/>
    <w:rsid w:val="4567B232"/>
    <w:rsid w:val="4583857D"/>
    <w:rsid w:val="459E135A"/>
    <w:rsid w:val="45D2FA1F"/>
    <w:rsid w:val="4618AA9C"/>
    <w:rsid w:val="463CEE31"/>
    <w:rsid w:val="464E7228"/>
    <w:rsid w:val="46C5CFA7"/>
    <w:rsid w:val="46F9F561"/>
    <w:rsid w:val="47021D14"/>
    <w:rsid w:val="47164F11"/>
    <w:rsid w:val="4721F1C8"/>
    <w:rsid w:val="4750159F"/>
    <w:rsid w:val="47E608F1"/>
    <w:rsid w:val="47EAAEAD"/>
    <w:rsid w:val="47FB10BE"/>
    <w:rsid w:val="4841D567"/>
    <w:rsid w:val="48E135A9"/>
    <w:rsid w:val="48E6D302"/>
    <w:rsid w:val="49029122"/>
    <w:rsid w:val="49268DED"/>
    <w:rsid w:val="493BABB1"/>
    <w:rsid w:val="49A8AD78"/>
    <w:rsid w:val="49AFF614"/>
    <w:rsid w:val="49C28A72"/>
    <w:rsid w:val="49EBF117"/>
    <w:rsid w:val="49F22417"/>
    <w:rsid w:val="4A0210BA"/>
    <w:rsid w:val="4A91171D"/>
    <w:rsid w:val="4B03A8FE"/>
    <w:rsid w:val="4B2270A0"/>
    <w:rsid w:val="4B3DF4ED"/>
    <w:rsid w:val="4B6EA4C0"/>
    <w:rsid w:val="4B8BA6F4"/>
    <w:rsid w:val="4BE7C6B0"/>
    <w:rsid w:val="4BFA7B94"/>
    <w:rsid w:val="4C37DF06"/>
    <w:rsid w:val="4C6D44DA"/>
    <w:rsid w:val="4D191E3B"/>
    <w:rsid w:val="4D3DD2CA"/>
    <w:rsid w:val="4D40733D"/>
    <w:rsid w:val="4D828C05"/>
    <w:rsid w:val="4DB52D7B"/>
    <w:rsid w:val="4E167265"/>
    <w:rsid w:val="4E4E7C29"/>
    <w:rsid w:val="4E736308"/>
    <w:rsid w:val="4E739955"/>
    <w:rsid w:val="4ED1FEC8"/>
    <w:rsid w:val="4EDBF791"/>
    <w:rsid w:val="4F0DC552"/>
    <w:rsid w:val="4F1B8751"/>
    <w:rsid w:val="4F626C64"/>
    <w:rsid w:val="4F7B80B8"/>
    <w:rsid w:val="4F890362"/>
    <w:rsid w:val="4F967AA1"/>
    <w:rsid w:val="4FAF66FC"/>
    <w:rsid w:val="4FDA0DE0"/>
    <w:rsid w:val="4FEFA0FF"/>
    <w:rsid w:val="50567334"/>
    <w:rsid w:val="50A27DC5"/>
    <w:rsid w:val="50DD3373"/>
    <w:rsid w:val="50F28B45"/>
    <w:rsid w:val="5143F70E"/>
    <w:rsid w:val="5158824E"/>
    <w:rsid w:val="518C996C"/>
    <w:rsid w:val="51EB01D5"/>
    <w:rsid w:val="51EBAA22"/>
    <w:rsid w:val="52464B9A"/>
    <w:rsid w:val="52649767"/>
    <w:rsid w:val="52EA31CF"/>
    <w:rsid w:val="5322ED65"/>
    <w:rsid w:val="53262561"/>
    <w:rsid w:val="5357D03B"/>
    <w:rsid w:val="53627DBF"/>
    <w:rsid w:val="539AFD72"/>
    <w:rsid w:val="54530EB4"/>
    <w:rsid w:val="54628214"/>
    <w:rsid w:val="54FD0922"/>
    <w:rsid w:val="5551F825"/>
    <w:rsid w:val="55550BD5"/>
    <w:rsid w:val="55618911"/>
    <w:rsid w:val="55997FAC"/>
    <w:rsid w:val="55CC56C1"/>
    <w:rsid w:val="562280C3"/>
    <w:rsid w:val="566D86FE"/>
    <w:rsid w:val="56F2B4C1"/>
    <w:rsid w:val="56F2C609"/>
    <w:rsid w:val="572CC64A"/>
    <w:rsid w:val="5760E425"/>
    <w:rsid w:val="5786A11C"/>
    <w:rsid w:val="57981B4A"/>
    <w:rsid w:val="57BF9339"/>
    <w:rsid w:val="57C11D61"/>
    <w:rsid w:val="57C16DFC"/>
    <w:rsid w:val="57F4F7A7"/>
    <w:rsid w:val="58714296"/>
    <w:rsid w:val="58C83955"/>
    <w:rsid w:val="594BEE1F"/>
    <w:rsid w:val="59BDB5DD"/>
    <w:rsid w:val="59D62342"/>
    <w:rsid w:val="59E4609E"/>
    <w:rsid w:val="5A2E3B99"/>
    <w:rsid w:val="5A4DAA68"/>
    <w:rsid w:val="5A7B6BBF"/>
    <w:rsid w:val="5A9BB9C3"/>
    <w:rsid w:val="5AC7CC20"/>
    <w:rsid w:val="5AF24C97"/>
    <w:rsid w:val="5B07B9DC"/>
    <w:rsid w:val="5B8A7B34"/>
    <w:rsid w:val="5BB620FD"/>
    <w:rsid w:val="5C11D6E0"/>
    <w:rsid w:val="5C586063"/>
    <w:rsid w:val="5C64738E"/>
    <w:rsid w:val="5CDB4129"/>
    <w:rsid w:val="5D15D423"/>
    <w:rsid w:val="5D244678"/>
    <w:rsid w:val="5D67F7C2"/>
    <w:rsid w:val="5DA71A02"/>
    <w:rsid w:val="5DCEFE58"/>
    <w:rsid w:val="5DDC5F87"/>
    <w:rsid w:val="5DFBEE62"/>
    <w:rsid w:val="5E01AC69"/>
    <w:rsid w:val="5E493885"/>
    <w:rsid w:val="5E768A51"/>
    <w:rsid w:val="5E86B030"/>
    <w:rsid w:val="5F104337"/>
    <w:rsid w:val="5F12E762"/>
    <w:rsid w:val="5F15C8A9"/>
    <w:rsid w:val="5F35DDCB"/>
    <w:rsid w:val="5F78465D"/>
    <w:rsid w:val="5F886A62"/>
    <w:rsid w:val="5FC346BB"/>
    <w:rsid w:val="5FC88F03"/>
    <w:rsid w:val="5FF5067E"/>
    <w:rsid w:val="5FF8078A"/>
    <w:rsid w:val="60065D3B"/>
    <w:rsid w:val="606806C2"/>
    <w:rsid w:val="60ADC7A5"/>
    <w:rsid w:val="60CAD57A"/>
    <w:rsid w:val="60D4D11C"/>
    <w:rsid w:val="6130FF5F"/>
    <w:rsid w:val="614ECEFD"/>
    <w:rsid w:val="618EF946"/>
    <w:rsid w:val="61A0E3F4"/>
    <w:rsid w:val="61B6535D"/>
    <w:rsid w:val="62034D61"/>
    <w:rsid w:val="621210CD"/>
    <w:rsid w:val="62221C03"/>
    <w:rsid w:val="622C10C1"/>
    <w:rsid w:val="6250DD71"/>
    <w:rsid w:val="62607EDF"/>
    <w:rsid w:val="62819C25"/>
    <w:rsid w:val="62CEDAED"/>
    <w:rsid w:val="62E656FF"/>
    <w:rsid w:val="632D4539"/>
    <w:rsid w:val="635A963A"/>
    <w:rsid w:val="635C1788"/>
    <w:rsid w:val="636A6AF8"/>
    <w:rsid w:val="6410AABB"/>
    <w:rsid w:val="64A0BD38"/>
    <w:rsid w:val="64F0E84B"/>
    <w:rsid w:val="6528321B"/>
    <w:rsid w:val="65700666"/>
    <w:rsid w:val="6618A2B6"/>
    <w:rsid w:val="66DBB94B"/>
    <w:rsid w:val="676191C8"/>
    <w:rsid w:val="6774096A"/>
    <w:rsid w:val="67DF534B"/>
    <w:rsid w:val="68011A87"/>
    <w:rsid w:val="680A1CA3"/>
    <w:rsid w:val="6841BD57"/>
    <w:rsid w:val="685A341D"/>
    <w:rsid w:val="687AD1D3"/>
    <w:rsid w:val="68A95DF3"/>
    <w:rsid w:val="691654A8"/>
    <w:rsid w:val="692D28EE"/>
    <w:rsid w:val="69875169"/>
    <w:rsid w:val="69AC80E1"/>
    <w:rsid w:val="6A417308"/>
    <w:rsid w:val="6A7111F7"/>
    <w:rsid w:val="6A8E2D29"/>
    <w:rsid w:val="6AD35062"/>
    <w:rsid w:val="6B0734E9"/>
    <w:rsid w:val="6B327BB1"/>
    <w:rsid w:val="6B33D9FD"/>
    <w:rsid w:val="6B7863A5"/>
    <w:rsid w:val="6B9BC695"/>
    <w:rsid w:val="6C0544F1"/>
    <w:rsid w:val="6C229A30"/>
    <w:rsid w:val="6D423DC9"/>
    <w:rsid w:val="6D48DDBF"/>
    <w:rsid w:val="6D73C787"/>
    <w:rsid w:val="6D7E956E"/>
    <w:rsid w:val="6DC1A871"/>
    <w:rsid w:val="6DCC51A8"/>
    <w:rsid w:val="6DD3633B"/>
    <w:rsid w:val="6E4CF47E"/>
    <w:rsid w:val="6E85BD3D"/>
    <w:rsid w:val="6EB0C958"/>
    <w:rsid w:val="6EC88B4A"/>
    <w:rsid w:val="6ED24468"/>
    <w:rsid w:val="6EDF2551"/>
    <w:rsid w:val="6EE9654E"/>
    <w:rsid w:val="6EF786FE"/>
    <w:rsid w:val="6F4B11CB"/>
    <w:rsid w:val="6F4FA5B4"/>
    <w:rsid w:val="6FC1BB0E"/>
    <w:rsid w:val="6FD125D7"/>
    <w:rsid w:val="6FFEB8A9"/>
    <w:rsid w:val="702AE310"/>
    <w:rsid w:val="70584ADD"/>
    <w:rsid w:val="70947146"/>
    <w:rsid w:val="709F9B81"/>
    <w:rsid w:val="70AA284A"/>
    <w:rsid w:val="71025585"/>
    <w:rsid w:val="71967B6D"/>
    <w:rsid w:val="7238A3EC"/>
    <w:rsid w:val="7292959F"/>
    <w:rsid w:val="72C5AF32"/>
    <w:rsid w:val="72CE7FF5"/>
    <w:rsid w:val="72D68B9D"/>
    <w:rsid w:val="72FBDD1B"/>
    <w:rsid w:val="73024F39"/>
    <w:rsid w:val="731AE598"/>
    <w:rsid w:val="73781F9E"/>
    <w:rsid w:val="73E4B282"/>
    <w:rsid w:val="73FE3996"/>
    <w:rsid w:val="745DC273"/>
    <w:rsid w:val="745ED1F4"/>
    <w:rsid w:val="748F08F3"/>
    <w:rsid w:val="74AA5E3F"/>
    <w:rsid w:val="74EFC940"/>
    <w:rsid w:val="7502B235"/>
    <w:rsid w:val="751B6427"/>
    <w:rsid w:val="753234F0"/>
    <w:rsid w:val="75724FBA"/>
    <w:rsid w:val="758840C4"/>
    <w:rsid w:val="75B0FA76"/>
    <w:rsid w:val="75B1604C"/>
    <w:rsid w:val="7618442E"/>
    <w:rsid w:val="761EFF73"/>
    <w:rsid w:val="763F1433"/>
    <w:rsid w:val="76955C65"/>
    <w:rsid w:val="76BBE34F"/>
    <w:rsid w:val="76F737A0"/>
    <w:rsid w:val="77251C3B"/>
    <w:rsid w:val="77475E32"/>
    <w:rsid w:val="7753F7FF"/>
    <w:rsid w:val="777FF29B"/>
    <w:rsid w:val="77A7CCE2"/>
    <w:rsid w:val="77E996D0"/>
    <w:rsid w:val="78467139"/>
    <w:rsid w:val="78574AFE"/>
    <w:rsid w:val="78670EBA"/>
    <w:rsid w:val="79905352"/>
    <w:rsid w:val="79EA0F74"/>
    <w:rsid w:val="7A2E364E"/>
    <w:rsid w:val="7A3E9931"/>
    <w:rsid w:val="7A6F9E1D"/>
    <w:rsid w:val="7A72A4A8"/>
    <w:rsid w:val="7AEF3EE0"/>
    <w:rsid w:val="7B622BF8"/>
    <w:rsid w:val="7B6DD673"/>
    <w:rsid w:val="7B814DA1"/>
    <w:rsid w:val="7BDD9E22"/>
    <w:rsid w:val="7C0257FD"/>
    <w:rsid w:val="7C0F38B7"/>
    <w:rsid w:val="7C104859"/>
    <w:rsid w:val="7C61CE11"/>
    <w:rsid w:val="7CBF0FB3"/>
    <w:rsid w:val="7CE26741"/>
    <w:rsid w:val="7D018EB9"/>
    <w:rsid w:val="7D466FEA"/>
    <w:rsid w:val="7D4AF398"/>
    <w:rsid w:val="7D60986E"/>
    <w:rsid w:val="7D650585"/>
    <w:rsid w:val="7D6B5B44"/>
    <w:rsid w:val="7D72437A"/>
    <w:rsid w:val="7DB1C279"/>
    <w:rsid w:val="7E13EFA6"/>
    <w:rsid w:val="7E2DB001"/>
    <w:rsid w:val="7E424455"/>
    <w:rsid w:val="7E89EE0D"/>
    <w:rsid w:val="7EC5998E"/>
    <w:rsid w:val="7F91AE57"/>
    <w:rsid w:val="7FA9ADF8"/>
    <w:rsid w:val="7FE370EA"/>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232EAC"/>
  <w15:docId w15:val="{1BABA1BD-E263-4C86-B3B2-7144DCB36C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s"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NormalTable0">
    <w:name w:val="Normal Table0"/>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paragraph" w:styleId="Prrafodelista">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6</Pages>
  <Words>1529</Words>
  <Characters>8414</Characters>
  <Application>Microsoft Office Word</Application>
  <DocSecurity>0</DocSecurity>
  <Lines>70</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Any Lopez Osorio</cp:lastModifiedBy>
  <cp:revision>20</cp:revision>
  <dcterms:created xsi:type="dcterms:W3CDTF">2024-10-04T16:16:00Z</dcterms:created>
  <dcterms:modified xsi:type="dcterms:W3CDTF">2024-10-25T16:37:00Z</dcterms:modified>
</cp:coreProperties>
</file>