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6C" w:rsidRPr="00212F83" w:rsidRDefault="007A686C" w:rsidP="008F1288">
      <w:pPr>
        <w:pStyle w:val="Sinespaciado"/>
        <w:jc w:val="center"/>
        <w:rPr>
          <w:rFonts w:ascii="Arial" w:hAnsi="Arial" w:cs="Arial"/>
          <w:b/>
        </w:rPr>
      </w:pPr>
      <w:bookmarkStart w:id="0" w:name="_GoBack"/>
      <w:bookmarkEnd w:id="0"/>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r w:rsidRPr="00212F83">
        <w:rPr>
          <w:rFonts w:ascii="Arial" w:hAnsi="Arial" w:cs="Arial"/>
          <w:noProof/>
          <w:lang w:val="es-PE" w:eastAsia="es-PE"/>
        </w:rPr>
        <w:drawing>
          <wp:anchor distT="0" distB="0" distL="114300" distR="114300" simplePos="0" relativeHeight="251659264" behindDoc="0" locked="0" layoutInCell="1" allowOverlap="1" wp14:anchorId="2D04CE98" wp14:editId="2C766C58">
            <wp:simplePos x="0" y="0"/>
            <wp:positionH relativeFrom="column">
              <wp:posOffset>1873184</wp:posOffset>
            </wp:positionH>
            <wp:positionV relativeFrom="paragraph">
              <wp:posOffset>173393</wp:posOffset>
            </wp:positionV>
            <wp:extent cx="2123649" cy="2156346"/>
            <wp:effectExtent l="19050" t="0" r="0" b="0"/>
            <wp:wrapNone/>
            <wp:docPr id="2" name="Imagen 14" descr="C:\Documents and Settings\Administrador\Escritorio\Logo%20GR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Documents and Settings\Administrador\Escritorio\Logo%20GRLL.jpg"/>
                    <pic:cNvPicPr>
                      <a:picLocks noChangeAspect="1" noChangeArrowheads="1"/>
                    </pic:cNvPicPr>
                  </pic:nvPicPr>
                  <pic:blipFill>
                    <a:blip r:embed="rId9"/>
                    <a:srcRect/>
                    <a:stretch>
                      <a:fillRect/>
                    </a:stretch>
                  </pic:blipFill>
                  <pic:spPr bwMode="auto">
                    <a:xfrm>
                      <a:off x="0" y="0"/>
                      <a:ext cx="2123649" cy="2156346"/>
                    </a:xfrm>
                    <a:prstGeom prst="rect">
                      <a:avLst/>
                    </a:prstGeom>
                    <a:noFill/>
                    <a:ln w="9525">
                      <a:noFill/>
                      <a:miter lim="800000"/>
                      <a:headEnd/>
                      <a:tailEnd/>
                    </a:ln>
                  </pic:spPr>
                </pic:pic>
              </a:graphicData>
            </a:graphic>
          </wp:anchor>
        </w:drawing>
      </w: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rPr>
          <w:rFonts w:ascii="Arial" w:hAnsi="Arial" w:cs="Arial"/>
        </w:rPr>
      </w:pPr>
    </w:p>
    <w:p w:rsidR="00A236A0" w:rsidRPr="00212F83" w:rsidRDefault="00A236A0" w:rsidP="00A236A0">
      <w:pPr>
        <w:tabs>
          <w:tab w:val="left" w:pos="4890"/>
        </w:tabs>
        <w:jc w:val="center"/>
        <w:rPr>
          <w:rFonts w:ascii="Arial" w:hAnsi="Arial" w:cs="Arial"/>
          <w:b/>
        </w:rPr>
      </w:pPr>
    </w:p>
    <w:p w:rsidR="00A236A0" w:rsidRPr="00212F83" w:rsidRDefault="00A236A0" w:rsidP="00A236A0">
      <w:pPr>
        <w:tabs>
          <w:tab w:val="left" w:pos="4890"/>
        </w:tabs>
        <w:jc w:val="center"/>
        <w:rPr>
          <w:rFonts w:ascii="Arial" w:hAnsi="Arial" w:cs="Arial"/>
          <w:b/>
        </w:rPr>
      </w:pPr>
    </w:p>
    <w:p w:rsidR="00A236A0" w:rsidRPr="00212F83" w:rsidRDefault="00A236A0" w:rsidP="00A236A0">
      <w:pPr>
        <w:tabs>
          <w:tab w:val="left" w:pos="4890"/>
        </w:tabs>
        <w:jc w:val="center"/>
        <w:rPr>
          <w:rFonts w:ascii="Arial" w:hAnsi="Arial" w:cs="Arial"/>
          <w:b/>
        </w:rPr>
      </w:pPr>
    </w:p>
    <w:p w:rsidR="00A236A0" w:rsidRDefault="00A236A0"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Pr="00212F83" w:rsidRDefault="00212F83" w:rsidP="00A236A0">
      <w:pPr>
        <w:tabs>
          <w:tab w:val="left" w:pos="4890"/>
        </w:tabs>
        <w:jc w:val="center"/>
        <w:rPr>
          <w:rFonts w:ascii="Arial" w:hAnsi="Arial" w:cs="Arial"/>
          <w:b/>
        </w:rPr>
      </w:pPr>
    </w:p>
    <w:p w:rsidR="00A236A0" w:rsidRPr="00212F83" w:rsidRDefault="00A236A0" w:rsidP="00A236A0">
      <w:pPr>
        <w:tabs>
          <w:tab w:val="left" w:pos="4890"/>
        </w:tabs>
        <w:jc w:val="center"/>
        <w:rPr>
          <w:rFonts w:ascii="Arial" w:hAnsi="Arial" w:cs="Arial"/>
          <w:b/>
          <w:sz w:val="44"/>
          <w:szCs w:val="44"/>
        </w:rPr>
      </w:pPr>
      <w:r w:rsidRPr="00212F83">
        <w:rPr>
          <w:rFonts w:ascii="Arial" w:hAnsi="Arial" w:cs="Arial"/>
          <w:b/>
          <w:sz w:val="44"/>
          <w:szCs w:val="44"/>
        </w:rPr>
        <w:t>GERENCIA REGIONAL DE ADMINISTRACIÓN Y ADJUDICACIÓN DE TERRENOS</w:t>
      </w:r>
    </w:p>
    <w:p w:rsidR="00A236A0" w:rsidRPr="00212F83" w:rsidRDefault="00A236A0" w:rsidP="00A236A0">
      <w:pPr>
        <w:tabs>
          <w:tab w:val="left" w:pos="4890"/>
        </w:tabs>
        <w:jc w:val="center"/>
        <w:rPr>
          <w:rFonts w:ascii="Arial" w:hAnsi="Arial" w:cs="Arial"/>
          <w:b/>
        </w:rPr>
      </w:pPr>
    </w:p>
    <w:p w:rsidR="00A236A0" w:rsidRPr="00212F83" w:rsidRDefault="00A236A0" w:rsidP="00A236A0">
      <w:pPr>
        <w:tabs>
          <w:tab w:val="left" w:pos="4890"/>
        </w:tabs>
        <w:jc w:val="center"/>
        <w:rPr>
          <w:rFonts w:ascii="Arial" w:hAnsi="Arial" w:cs="Arial"/>
          <w:b/>
        </w:rPr>
      </w:pPr>
    </w:p>
    <w:p w:rsidR="00A236A0" w:rsidRPr="00212F83" w:rsidRDefault="00A236A0" w:rsidP="00A236A0">
      <w:pPr>
        <w:tabs>
          <w:tab w:val="left" w:pos="4890"/>
        </w:tabs>
        <w:jc w:val="right"/>
        <w:rPr>
          <w:rFonts w:ascii="Arial" w:hAnsi="Arial" w:cs="Arial"/>
          <w:b/>
        </w:rPr>
      </w:pPr>
    </w:p>
    <w:p w:rsidR="00986073" w:rsidRPr="00212F83" w:rsidRDefault="00986073" w:rsidP="00A236A0">
      <w:pPr>
        <w:tabs>
          <w:tab w:val="left" w:pos="4890"/>
        </w:tabs>
        <w:jc w:val="center"/>
        <w:rPr>
          <w:rFonts w:ascii="Arial" w:hAnsi="Arial" w:cs="Arial"/>
          <w:b/>
        </w:rPr>
      </w:pPr>
    </w:p>
    <w:p w:rsidR="00986073" w:rsidRDefault="0098607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Default="00212F83" w:rsidP="00A236A0">
      <w:pPr>
        <w:tabs>
          <w:tab w:val="left" w:pos="4890"/>
        </w:tabs>
        <w:jc w:val="center"/>
        <w:rPr>
          <w:rFonts w:ascii="Arial" w:hAnsi="Arial" w:cs="Arial"/>
          <w:b/>
        </w:rPr>
      </w:pPr>
    </w:p>
    <w:p w:rsidR="00212F83" w:rsidRPr="00212F83" w:rsidRDefault="00212F83" w:rsidP="00A236A0">
      <w:pPr>
        <w:tabs>
          <w:tab w:val="left" w:pos="4890"/>
        </w:tabs>
        <w:jc w:val="center"/>
        <w:rPr>
          <w:rFonts w:ascii="Arial" w:hAnsi="Arial" w:cs="Arial"/>
          <w:b/>
        </w:rPr>
      </w:pPr>
    </w:p>
    <w:p w:rsidR="00A236A0" w:rsidRPr="00212F83" w:rsidRDefault="00D81555" w:rsidP="00A236A0">
      <w:pPr>
        <w:tabs>
          <w:tab w:val="left" w:pos="4890"/>
        </w:tabs>
        <w:jc w:val="center"/>
        <w:rPr>
          <w:rFonts w:ascii="Arial" w:hAnsi="Arial" w:cs="Arial"/>
          <w:b/>
          <w:sz w:val="32"/>
          <w:szCs w:val="32"/>
        </w:rPr>
      </w:pPr>
      <w:r w:rsidRPr="00212F83">
        <w:rPr>
          <w:rFonts w:ascii="Arial" w:hAnsi="Arial" w:cs="Arial"/>
          <w:b/>
          <w:sz w:val="32"/>
          <w:szCs w:val="32"/>
        </w:rPr>
        <w:t>Junio</w:t>
      </w:r>
      <w:r w:rsidR="00A236A0" w:rsidRPr="00212F83">
        <w:rPr>
          <w:rFonts w:ascii="Arial" w:hAnsi="Arial" w:cs="Arial"/>
          <w:b/>
          <w:sz w:val="32"/>
          <w:szCs w:val="32"/>
        </w:rPr>
        <w:t xml:space="preserve"> 2013</w:t>
      </w:r>
    </w:p>
    <w:p w:rsidR="00A236A0" w:rsidRPr="00212F83" w:rsidRDefault="00A236A0" w:rsidP="004A524F">
      <w:pPr>
        <w:pStyle w:val="Sinespaciado"/>
        <w:jc w:val="both"/>
        <w:rPr>
          <w:rFonts w:ascii="Arial" w:hAnsi="Arial" w:cs="Arial"/>
          <w:b/>
        </w:rPr>
      </w:pPr>
    </w:p>
    <w:p w:rsidR="00A236A0" w:rsidRPr="00212F83" w:rsidRDefault="00A236A0" w:rsidP="004A524F">
      <w:pPr>
        <w:pStyle w:val="Sinespaciado"/>
        <w:jc w:val="both"/>
        <w:rPr>
          <w:rFonts w:ascii="Arial" w:hAnsi="Arial" w:cs="Arial"/>
          <w:b/>
        </w:rPr>
      </w:pPr>
    </w:p>
    <w:p w:rsidR="00A236A0" w:rsidRPr="00212F83" w:rsidRDefault="00A236A0" w:rsidP="004A524F">
      <w:pPr>
        <w:pStyle w:val="Sinespaciado"/>
        <w:jc w:val="both"/>
        <w:rPr>
          <w:rFonts w:ascii="Arial" w:hAnsi="Arial" w:cs="Arial"/>
          <w:b/>
        </w:rPr>
      </w:pPr>
    </w:p>
    <w:p w:rsidR="00A236A0" w:rsidRPr="00212F83" w:rsidRDefault="00A236A0" w:rsidP="004A524F">
      <w:pPr>
        <w:pStyle w:val="Sinespaciado"/>
        <w:jc w:val="both"/>
        <w:rPr>
          <w:rFonts w:ascii="Arial" w:hAnsi="Arial" w:cs="Arial"/>
          <w:b/>
        </w:rPr>
      </w:pPr>
    </w:p>
    <w:p w:rsidR="00A236A0" w:rsidRPr="00212F83" w:rsidRDefault="00A236A0" w:rsidP="004A524F">
      <w:pPr>
        <w:pStyle w:val="Sinespaciado"/>
        <w:jc w:val="both"/>
        <w:rPr>
          <w:rFonts w:ascii="Arial" w:hAnsi="Arial" w:cs="Arial"/>
          <w:b/>
        </w:rPr>
      </w:pPr>
    </w:p>
    <w:p w:rsidR="004A524F" w:rsidRPr="00212F83" w:rsidRDefault="004A524F" w:rsidP="004A524F">
      <w:pPr>
        <w:pStyle w:val="Sinespaciado"/>
        <w:jc w:val="both"/>
        <w:rPr>
          <w:rFonts w:ascii="Arial" w:hAnsi="Arial" w:cs="Arial"/>
          <w:b/>
        </w:rPr>
      </w:pPr>
      <w:r w:rsidRPr="00212F83">
        <w:rPr>
          <w:rFonts w:ascii="Arial" w:hAnsi="Arial" w:cs="Arial"/>
          <w:b/>
        </w:rPr>
        <w:lastRenderedPageBreak/>
        <w:t>I.- INTRODUCCIÓN:</w:t>
      </w:r>
    </w:p>
    <w:p w:rsidR="00CD255B" w:rsidRPr="00212F83" w:rsidRDefault="00CD255B" w:rsidP="00CD255B">
      <w:pPr>
        <w:pStyle w:val="Sinespaciado"/>
        <w:jc w:val="both"/>
        <w:rPr>
          <w:rFonts w:ascii="Arial" w:hAnsi="Arial" w:cs="Arial"/>
        </w:rPr>
      </w:pPr>
    </w:p>
    <w:p w:rsidR="005E0992" w:rsidRPr="00212F83" w:rsidRDefault="005E0992" w:rsidP="005E0992">
      <w:pPr>
        <w:pStyle w:val="Sinespaciado"/>
        <w:jc w:val="both"/>
        <w:rPr>
          <w:rFonts w:ascii="Arial" w:hAnsi="Arial" w:cs="Arial"/>
          <w:bCs/>
        </w:rPr>
      </w:pPr>
      <w:r w:rsidRPr="00212F83">
        <w:rPr>
          <w:rFonts w:ascii="Arial" w:hAnsi="Arial" w:cs="Arial"/>
        </w:rPr>
        <w:t>Al efectuarse la transferencia de la función n) del artículo 51º de la Ley N° 27867, Ley Orgánica de Gobiernos Regionales, el Gobierno Regional La Libertad, mediante Ordenanza Regional Nº 008-2011-GR-LL/CR,</w:t>
      </w:r>
      <w:r w:rsidR="00CF47EA" w:rsidRPr="00212F83">
        <w:rPr>
          <w:rFonts w:ascii="Arial" w:hAnsi="Arial" w:cs="Arial"/>
        </w:rPr>
        <w:t xml:space="preserve"> </w:t>
      </w:r>
      <w:r w:rsidR="00C408F3" w:rsidRPr="00212F83">
        <w:rPr>
          <w:rFonts w:ascii="Arial" w:hAnsi="Arial" w:cs="Arial"/>
        </w:rPr>
        <w:t>crea la Gerencia Regional de Administración y Adjudicación de Terrenos</w:t>
      </w:r>
      <w:r w:rsidRPr="00212F83">
        <w:rPr>
          <w:rFonts w:ascii="Arial" w:hAnsi="Arial" w:cs="Arial"/>
        </w:rPr>
        <w:t xml:space="preserve"> cuya función es la de promover, gestionar y administrar el proceso de saneamiento físico legal de la propiedad agraria, la que comprende la función de formalización y titulación de predios rústicos, de tierras eriazas habilitados al 31 de diciembre del 2004, así como la función de reversión de predios rústicos adjudicados a título oneroso por el Estado, ocupados por asentamientos humanos.</w:t>
      </w:r>
      <w:r w:rsidRPr="00212F83">
        <w:rPr>
          <w:rFonts w:ascii="Arial" w:hAnsi="Arial" w:cs="Arial"/>
          <w:bCs/>
        </w:rPr>
        <w:t xml:space="preserve"> </w:t>
      </w:r>
    </w:p>
    <w:p w:rsidR="00986073" w:rsidRPr="00212F83" w:rsidRDefault="00986073" w:rsidP="005E0992">
      <w:pPr>
        <w:pStyle w:val="Sinespaciado"/>
        <w:jc w:val="both"/>
        <w:rPr>
          <w:rFonts w:ascii="Arial" w:hAnsi="Arial" w:cs="Arial"/>
          <w:bCs/>
        </w:rPr>
      </w:pPr>
    </w:p>
    <w:p w:rsidR="00986073" w:rsidRPr="00212F83" w:rsidRDefault="00986073" w:rsidP="005E0992">
      <w:pPr>
        <w:pStyle w:val="Sinespaciado"/>
        <w:jc w:val="both"/>
        <w:rPr>
          <w:rFonts w:ascii="Arial" w:hAnsi="Arial" w:cs="Arial"/>
          <w:bCs/>
        </w:rPr>
      </w:pPr>
      <w:r w:rsidRPr="00212F83">
        <w:rPr>
          <w:rFonts w:ascii="Arial" w:hAnsi="Arial" w:cs="Arial"/>
          <w:bCs/>
        </w:rPr>
        <w:t xml:space="preserve">Asimismo, </w:t>
      </w:r>
      <w:r w:rsidR="00CD0064" w:rsidRPr="00212F83">
        <w:rPr>
          <w:rFonts w:ascii="Arial" w:hAnsi="Arial" w:cs="Arial"/>
          <w:bCs/>
        </w:rPr>
        <w:t xml:space="preserve">de acuerdo al Reglamento de Organización y Funciones, </w:t>
      </w:r>
      <w:r w:rsidRPr="00212F83">
        <w:rPr>
          <w:rFonts w:ascii="Arial" w:hAnsi="Arial" w:cs="Arial"/>
          <w:bCs/>
        </w:rPr>
        <w:t>es competencia de esta Gerencia el formular, ejecutar, evaluar, dirigir, controlar y administrar las políticas en materia de administración y adjudicación de terrenos urbanos y eriazos de propiedad del Estado. Esta función aún no est</w:t>
      </w:r>
      <w:r w:rsidR="00CD0064" w:rsidRPr="00212F83">
        <w:rPr>
          <w:rFonts w:ascii="Arial" w:hAnsi="Arial" w:cs="Arial"/>
          <w:bCs/>
        </w:rPr>
        <w:t>á</w:t>
      </w:r>
      <w:r w:rsidRPr="00212F83">
        <w:rPr>
          <w:rFonts w:ascii="Arial" w:hAnsi="Arial" w:cs="Arial"/>
          <w:bCs/>
        </w:rPr>
        <w:t xml:space="preserve"> siendo ejecutada </w:t>
      </w:r>
      <w:r w:rsidR="00CD0064" w:rsidRPr="00212F83">
        <w:rPr>
          <w:rFonts w:ascii="Arial" w:hAnsi="Arial" w:cs="Arial"/>
          <w:bCs/>
        </w:rPr>
        <w:t>al no haberse</w:t>
      </w:r>
      <w:r w:rsidRPr="00212F83">
        <w:rPr>
          <w:rFonts w:ascii="Arial" w:hAnsi="Arial" w:cs="Arial"/>
          <w:bCs/>
        </w:rPr>
        <w:t xml:space="preserve"> culminado con el proceso de transferencia del artículo </w:t>
      </w:r>
      <w:r w:rsidR="00CD0064" w:rsidRPr="00212F83">
        <w:rPr>
          <w:rFonts w:ascii="Arial" w:hAnsi="Arial" w:cs="Arial"/>
          <w:bCs/>
        </w:rPr>
        <w:t>6</w:t>
      </w:r>
      <w:r w:rsidRPr="00212F83">
        <w:rPr>
          <w:rFonts w:ascii="Arial" w:hAnsi="Arial" w:cs="Arial"/>
          <w:bCs/>
        </w:rPr>
        <w:t>2</w:t>
      </w:r>
      <w:r w:rsidR="00CD0064" w:rsidRPr="00212F83">
        <w:rPr>
          <w:rFonts w:ascii="Arial" w:hAnsi="Arial" w:cs="Arial"/>
          <w:bCs/>
        </w:rPr>
        <w:t>º</w:t>
      </w:r>
      <w:r w:rsidRPr="00212F83">
        <w:rPr>
          <w:rFonts w:ascii="Arial" w:hAnsi="Arial" w:cs="Arial"/>
          <w:bCs/>
        </w:rPr>
        <w:t xml:space="preserve"> de la Ley Orgánica de Gobiernos Regionales.</w:t>
      </w:r>
    </w:p>
    <w:p w:rsidR="00C408F3" w:rsidRPr="00212F83" w:rsidRDefault="00C408F3" w:rsidP="00C408F3">
      <w:pPr>
        <w:pStyle w:val="Sinespaciado"/>
        <w:jc w:val="both"/>
        <w:rPr>
          <w:rFonts w:ascii="Arial" w:hAnsi="Arial" w:cs="Arial"/>
          <w:color w:val="000000" w:themeColor="text1"/>
        </w:rPr>
      </w:pPr>
    </w:p>
    <w:p w:rsidR="00C408F3" w:rsidRPr="00212F83" w:rsidRDefault="00CD0064" w:rsidP="00C408F3">
      <w:pPr>
        <w:pStyle w:val="Sinespaciado"/>
        <w:jc w:val="both"/>
        <w:rPr>
          <w:rFonts w:ascii="Arial" w:hAnsi="Arial" w:cs="Arial"/>
          <w:color w:val="000000" w:themeColor="text1"/>
        </w:rPr>
      </w:pPr>
      <w:r w:rsidRPr="00212F83">
        <w:rPr>
          <w:rFonts w:ascii="Arial" w:hAnsi="Arial" w:cs="Arial"/>
          <w:color w:val="000000" w:themeColor="text1"/>
        </w:rPr>
        <w:t xml:space="preserve">En relación a </w:t>
      </w:r>
      <w:r w:rsidR="00EC1913" w:rsidRPr="00212F83">
        <w:rPr>
          <w:rFonts w:ascii="Arial" w:hAnsi="Arial" w:cs="Arial"/>
          <w:color w:val="000000" w:themeColor="text1"/>
        </w:rPr>
        <w:t>la formalización rural informamos que, c</w:t>
      </w:r>
      <w:r w:rsidR="00C408F3" w:rsidRPr="00212F83">
        <w:rPr>
          <w:rFonts w:ascii="Arial" w:hAnsi="Arial" w:cs="Arial"/>
          <w:color w:val="000000" w:themeColor="text1"/>
        </w:rPr>
        <w:t xml:space="preserve">on las competencias </w:t>
      </w:r>
      <w:r w:rsidR="00CF47EA" w:rsidRPr="00212F83">
        <w:rPr>
          <w:rFonts w:ascii="Arial" w:hAnsi="Arial" w:cs="Arial"/>
          <w:color w:val="000000" w:themeColor="text1"/>
        </w:rPr>
        <w:t>asumidas</w:t>
      </w:r>
      <w:r w:rsidR="00C408F3" w:rsidRPr="00212F83">
        <w:rPr>
          <w:rFonts w:ascii="Arial" w:hAnsi="Arial" w:cs="Arial"/>
          <w:color w:val="000000" w:themeColor="text1"/>
        </w:rPr>
        <w:t>, el equipo técnico legal de la Gerencia Regional de Administración y Adjudicación de Terrenos verificó la línea base de la Región La Libertad, advirtiendo la existencia en toda la región de aproximadamente 395545 predios rurales, de los cuales 282000 fueron catastrados (entre titulados y pendientes de titulación)</w:t>
      </w:r>
      <w:r w:rsidR="00DD2613" w:rsidRPr="00212F83">
        <w:rPr>
          <w:rFonts w:ascii="Arial" w:hAnsi="Arial" w:cs="Arial"/>
          <w:color w:val="000000" w:themeColor="text1"/>
        </w:rPr>
        <w:t xml:space="preserve"> que se encuentran pendientes</w:t>
      </w:r>
      <w:r w:rsidR="008A3E59" w:rsidRPr="00212F83">
        <w:rPr>
          <w:rFonts w:ascii="Arial" w:hAnsi="Arial" w:cs="Arial"/>
          <w:color w:val="000000" w:themeColor="text1"/>
        </w:rPr>
        <w:t xml:space="preserve"> de efectuar trabajos</w:t>
      </w:r>
      <w:r w:rsidR="00DD2613" w:rsidRPr="00212F83">
        <w:rPr>
          <w:rFonts w:ascii="Arial" w:hAnsi="Arial" w:cs="Arial"/>
          <w:color w:val="000000" w:themeColor="text1"/>
        </w:rPr>
        <w:t xml:space="preserve"> de actualización catastral</w:t>
      </w:r>
      <w:r w:rsidR="00C408F3" w:rsidRPr="00212F83">
        <w:rPr>
          <w:rFonts w:ascii="Arial" w:hAnsi="Arial" w:cs="Arial"/>
          <w:color w:val="000000" w:themeColor="text1"/>
        </w:rPr>
        <w:t>, quedando un saldo</w:t>
      </w:r>
      <w:r w:rsidR="00C408F3" w:rsidRPr="00212F83">
        <w:rPr>
          <w:rFonts w:ascii="Arial" w:hAnsi="Arial" w:cs="Arial"/>
          <w:color w:val="000000" w:themeColor="text1"/>
          <w:lang w:val="es-MX"/>
        </w:rPr>
        <w:t xml:space="preserve"> de 113545 predios, que representa el 28.7% que se encuentran pendientes de catastro y formalización en la región La Libertad</w:t>
      </w:r>
      <w:r w:rsidR="00C408F3" w:rsidRPr="00212F83">
        <w:rPr>
          <w:rFonts w:ascii="Arial" w:hAnsi="Arial" w:cs="Arial"/>
          <w:color w:val="000000" w:themeColor="text1"/>
        </w:rPr>
        <w:t xml:space="preserve">; en consecuencia, </w:t>
      </w:r>
      <w:r w:rsidR="00EC1913" w:rsidRPr="00212F83">
        <w:rPr>
          <w:rFonts w:ascii="Arial" w:hAnsi="Arial" w:cs="Arial"/>
          <w:color w:val="000000" w:themeColor="text1"/>
        </w:rPr>
        <w:t>se requi</w:t>
      </w:r>
      <w:r w:rsidR="008A3E59" w:rsidRPr="00212F83">
        <w:rPr>
          <w:rFonts w:ascii="Arial" w:hAnsi="Arial" w:cs="Arial"/>
          <w:color w:val="000000" w:themeColor="text1"/>
        </w:rPr>
        <w:t>r</w:t>
      </w:r>
      <w:r w:rsidR="00EC1913" w:rsidRPr="00212F83">
        <w:rPr>
          <w:rFonts w:ascii="Arial" w:hAnsi="Arial" w:cs="Arial"/>
          <w:color w:val="000000" w:themeColor="text1"/>
        </w:rPr>
        <w:t>ió</w:t>
      </w:r>
      <w:r w:rsidR="00C408F3" w:rsidRPr="00212F83">
        <w:rPr>
          <w:rFonts w:ascii="Arial" w:hAnsi="Arial" w:cs="Arial"/>
          <w:color w:val="000000" w:themeColor="text1"/>
        </w:rPr>
        <w:t xml:space="preserve"> adoptar acciones que permit</w:t>
      </w:r>
      <w:r w:rsidR="00EC1913" w:rsidRPr="00212F83">
        <w:rPr>
          <w:rFonts w:ascii="Arial" w:hAnsi="Arial" w:cs="Arial"/>
          <w:color w:val="000000" w:themeColor="text1"/>
        </w:rPr>
        <w:t>ieran</w:t>
      </w:r>
      <w:r w:rsidR="00C408F3" w:rsidRPr="00212F83">
        <w:rPr>
          <w:rFonts w:ascii="Arial" w:hAnsi="Arial" w:cs="Arial"/>
          <w:color w:val="000000" w:themeColor="text1"/>
        </w:rPr>
        <w:t xml:space="preserve"> reducir la informalidad existente y beneficiar a la po</w:t>
      </w:r>
      <w:r w:rsidR="00EC1913" w:rsidRPr="00212F83">
        <w:rPr>
          <w:rFonts w:ascii="Arial" w:hAnsi="Arial" w:cs="Arial"/>
          <w:color w:val="000000" w:themeColor="text1"/>
        </w:rPr>
        <w:t>blación rural de nuestra región</w:t>
      </w:r>
      <w:r w:rsidR="00C408F3" w:rsidRPr="00212F83">
        <w:rPr>
          <w:rFonts w:ascii="Arial" w:hAnsi="Arial" w:cs="Arial"/>
          <w:color w:val="000000" w:themeColor="text1"/>
        </w:rPr>
        <w:t>.</w:t>
      </w:r>
    </w:p>
    <w:p w:rsidR="005E0992" w:rsidRPr="00212F83" w:rsidRDefault="005E0992" w:rsidP="005E0992">
      <w:pPr>
        <w:pStyle w:val="Sinespaciado"/>
        <w:jc w:val="both"/>
        <w:rPr>
          <w:rFonts w:ascii="Arial" w:hAnsi="Arial" w:cs="Arial"/>
        </w:rPr>
      </w:pPr>
    </w:p>
    <w:p w:rsidR="005E0992" w:rsidRPr="00212F83" w:rsidRDefault="00B02975" w:rsidP="005E0992">
      <w:pPr>
        <w:pStyle w:val="Sinespaciado"/>
        <w:tabs>
          <w:tab w:val="num" w:pos="851"/>
        </w:tabs>
        <w:jc w:val="both"/>
        <w:rPr>
          <w:rFonts w:ascii="Arial" w:hAnsi="Arial" w:cs="Arial"/>
          <w:b/>
          <w:bCs/>
        </w:rPr>
      </w:pPr>
      <w:r w:rsidRPr="00212F83">
        <w:rPr>
          <w:rFonts w:ascii="Arial" w:hAnsi="Arial" w:cs="Arial"/>
          <w:b/>
          <w:bCs/>
        </w:rPr>
        <w:t>II</w:t>
      </w:r>
      <w:r w:rsidR="005E0992" w:rsidRPr="00212F83">
        <w:rPr>
          <w:rFonts w:ascii="Arial" w:hAnsi="Arial" w:cs="Arial"/>
          <w:b/>
          <w:bCs/>
        </w:rPr>
        <w:t>.- VISIÓN:</w:t>
      </w:r>
    </w:p>
    <w:p w:rsidR="005E0992" w:rsidRPr="00212F83" w:rsidRDefault="005E0992" w:rsidP="005E0992">
      <w:pPr>
        <w:pStyle w:val="Sinespaciado"/>
        <w:tabs>
          <w:tab w:val="num" w:pos="851"/>
        </w:tabs>
        <w:jc w:val="both"/>
        <w:rPr>
          <w:rFonts w:ascii="Arial" w:hAnsi="Arial" w:cs="Arial"/>
          <w:b/>
          <w:bCs/>
        </w:rPr>
      </w:pPr>
    </w:p>
    <w:p w:rsidR="005E0992" w:rsidRPr="00212F83" w:rsidRDefault="005E0992" w:rsidP="005E0992">
      <w:pPr>
        <w:pStyle w:val="Sinespaciado"/>
        <w:tabs>
          <w:tab w:val="num" w:pos="851"/>
        </w:tabs>
        <w:jc w:val="both"/>
        <w:rPr>
          <w:rFonts w:ascii="Arial" w:eastAsia="Times New Roman" w:hAnsi="Arial" w:cs="Arial"/>
          <w:bCs/>
          <w:color w:val="000000"/>
          <w:lang w:eastAsia="es-PE"/>
        </w:rPr>
      </w:pPr>
      <w:r w:rsidRPr="00212F83">
        <w:rPr>
          <w:rFonts w:ascii="Arial" w:eastAsia="Times New Roman" w:hAnsi="Arial" w:cs="Arial"/>
          <w:bCs/>
          <w:color w:val="000000"/>
          <w:lang w:eastAsia="es-PE"/>
        </w:rPr>
        <w:t>Ser la Región que está a la vanguardia, a nivel nacional, en llevar a cabo los procesos de formalización de la propiedad rural.</w:t>
      </w:r>
    </w:p>
    <w:p w:rsidR="005E0992" w:rsidRPr="00212F83" w:rsidRDefault="005E0992" w:rsidP="005E0992">
      <w:pPr>
        <w:pStyle w:val="Sinespaciado"/>
        <w:tabs>
          <w:tab w:val="num" w:pos="851"/>
        </w:tabs>
        <w:jc w:val="both"/>
        <w:rPr>
          <w:rFonts w:ascii="Arial" w:eastAsia="Times New Roman" w:hAnsi="Arial" w:cs="Arial"/>
          <w:b/>
          <w:bCs/>
          <w:color w:val="000000"/>
          <w:lang w:eastAsia="es-PE"/>
        </w:rPr>
      </w:pPr>
    </w:p>
    <w:p w:rsidR="005E0992" w:rsidRPr="00212F83" w:rsidRDefault="00B02975" w:rsidP="005E0992">
      <w:pPr>
        <w:pStyle w:val="Sinespaciado"/>
        <w:tabs>
          <w:tab w:val="num" w:pos="851"/>
        </w:tabs>
        <w:jc w:val="both"/>
        <w:rPr>
          <w:rFonts w:ascii="Arial" w:hAnsi="Arial" w:cs="Arial"/>
          <w:b/>
          <w:bCs/>
        </w:rPr>
      </w:pPr>
      <w:r w:rsidRPr="00212F83">
        <w:rPr>
          <w:rFonts w:ascii="Arial" w:eastAsia="Times New Roman" w:hAnsi="Arial" w:cs="Arial"/>
          <w:b/>
          <w:bCs/>
          <w:color w:val="000000"/>
          <w:lang w:eastAsia="es-PE"/>
        </w:rPr>
        <w:t>III</w:t>
      </w:r>
      <w:r w:rsidR="005E0992" w:rsidRPr="00212F83">
        <w:rPr>
          <w:rFonts w:ascii="Arial" w:eastAsia="Times New Roman" w:hAnsi="Arial" w:cs="Arial"/>
          <w:b/>
          <w:bCs/>
          <w:color w:val="000000"/>
          <w:lang w:eastAsia="es-PE"/>
        </w:rPr>
        <w:t>.-</w:t>
      </w:r>
      <w:r w:rsidR="005E0992" w:rsidRPr="00212F83">
        <w:rPr>
          <w:rFonts w:ascii="Arial" w:hAnsi="Arial" w:cs="Arial"/>
          <w:b/>
          <w:bCs/>
        </w:rPr>
        <w:t xml:space="preserve"> MISIÓN:</w:t>
      </w:r>
    </w:p>
    <w:p w:rsidR="005E0992" w:rsidRPr="00212F83" w:rsidRDefault="005E0992" w:rsidP="005E0992">
      <w:pPr>
        <w:pStyle w:val="Sinespaciado"/>
        <w:tabs>
          <w:tab w:val="num" w:pos="851"/>
        </w:tabs>
        <w:jc w:val="both"/>
        <w:rPr>
          <w:rFonts w:ascii="Arial" w:eastAsia="Times New Roman" w:hAnsi="Arial" w:cs="Arial"/>
          <w:bCs/>
          <w:color w:val="000000"/>
          <w:lang w:eastAsia="es-PE"/>
        </w:rPr>
      </w:pPr>
    </w:p>
    <w:p w:rsidR="005E0992" w:rsidRPr="00212F83" w:rsidRDefault="005E0992" w:rsidP="005E0992">
      <w:pPr>
        <w:pStyle w:val="Sinespaciado"/>
        <w:tabs>
          <w:tab w:val="num" w:pos="851"/>
        </w:tabs>
        <w:jc w:val="both"/>
        <w:rPr>
          <w:rFonts w:ascii="Arial" w:hAnsi="Arial" w:cs="Arial"/>
          <w:color w:val="000000" w:themeColor="text1"/>
        </w:rPr>
      </w:pPr>
      <w:r w:rsidRPr="00212F83">
        <w:rPr>
          <w:rFonts w:ascii="Arial" w:hAnsi="Arial" w:cs="Arial"/>
          <w:color w:val="000000" w:themeColor="text1"/>
        </w:rPr>
        <w:t>Somos una Gerencia Regional que promueve la Formalización y Titulación, de los predios rurales individuales, de comunidades campesinas y de tierras eriazas en toda la Región La Libertad, generando un catastro moderno, contribuyendo a reactivar el proceso de inversiones en el agro, coadyuvando de esta forma al desarrollo sostenible de la región.</w:t>
      </w:r>
    </w:p>
    <w:p w:rsidR="00986073" w:rsidRPr="00212F83" w:rsidRDefault="00986073" w:rsidP="005E0992">
      <w:pPr>
        <w:pStyle w:val="Sinespaciado"/>
        <w:tabs>
          <w:tab w:val="num" w:pos="851"/>
        </w:tabs>
        <w:jc w:val="both"/>
        <w:rPr>
          <w:rFonts w:ascii="Arial" w:hAnsi="Arial" w:cs="Arial"/>
          <w:color w:val="000000" w:themeColor="text1"/>
        </w:rPr>
      </w:pPr>
    </w:p>
    <w:p w:rsidR="00986073" w:rsidRPr="00212F83" w:rsidRDefault="00986073" w:rsidP="00986073">
      <w:pPr>
        <w:pStyle w:val="Sinespaciado"/>
        <w:tabs>
          <w:tab w:val="num" w:pos="851"/>
        </w:tabs>
        <w:jc w:val="both"/>
        <w:rPr>
          <w:rFonts w:ascii="Arial" w:hAnsi="Arial" w:cs="Arial"/>
          <w:b/>
          <w:bCs/>
        </w:rPr>
      </w:pPr>
      <w:r w:rsidRPr="00212F83">
        <w:rPr>
          <w:rFonts w:ascii="Arial" w:eastAsia="Times New Roman" w:hAnsi="Arial" w:cs="Arial"/>
          <w:b/>
          <w:bCs/>
          <w:color w:val="000000"/>
          <w:lang w:eastAsia="es-PE"/>
        </w:rPr>
        <w:t>IV.-</w:t>
      </w:r>
      <w:r w:rsidRPr="00212F83">
        <w:rPr>
          <w:rFonts w:ascii="Arial" w:hAnsi="Arial" w:cs="Arial"/>
          <w:b/>
          <w:bCs/>
        </w:rPr>
        <w:t xml:space="preserve"> LOGROS ALCANZADOS:</w:t>
      </w:r>
    </w:p>
    <w:p w:rsidR="00EC1913" w:rsidRPr="00212F83" w:rsidRDefault="00EC1913" w:rsidP="00986073">
      <w:pPr>
        <w:pStyle w:val="Sinespaciado"/>
        <w:jc w:val="both"/>
        <w:rPr>
          <w:rFonts w:ascii="Arial" w:hAnsi="Arial" w:cs="Arial"/>
        </w:rPr>
      </w:pPr>
    </w:p>
    <w:p w:rsidR="00986073" w:rsidRPr="00212F83" w:rsidRDefault="00986073" w:rsidP="00986073">
      <w:pPr>
        <w:pStyle w:val="Sinespaciado"/>
        <w:jc w:val="both"/>
        <w:rPr>
          <w:rFonts w:ascii="Arial" w:hAnsi="Arial" w:cs="Arial"/>
          <w:color w:val="000000" w:themeColor="text1"/>
        </w:rPr>
      </w:pPr>
      <w:r w:rsidRPr="00212F83">
        <w:rPr>
          <w:rFonts w:ascii="Arial" w:hAnsi="Arial" w:cs="Arial"/>
          <w:bCs/>
          <w:color w:val="000000" w:themeColor="text1"/>
        </w:rPr>
        <w:t>Desde la creación de la Gerencia de Administración y Adjudicación de Terrenos el Gobierno Regional de La Libertad ha efectuado trabajos de diagnóstico y saneamiento físico legal en las Unidades Territoriales (Fundos expropiados)</w:t>
      </w:r>
      <w:r w:rsidRPr="00212F83">
        <w:rPr>
          <w:rFonts w:ascii="Arial" w:hAnsi="Arial" w:cs="Arial"/>
          <w:color w:val="000000" w:themeColor="text1"/>
        </w:rPr>
        <w:t xml:space="preserve"> “</w:t>
      </w:r>
      <w:proofErr w:type="spellStart"/>
      <w:r w:rsidRPr="00212F83">
        <w:rPr>
          <w:rFonts w:ascii="Arial" w:hAnsi="Arial" w:cs="Arial"/>
          <w:color w:val="000000" w:themeColor="text1"/>
        </w:rPr>
        <w:t>Succha</w:t>
      </w:r>
      <w:proofErr w:type="spellEnd"/>
      <w:r w:rsidRPr="00212F83">
        <w:rPr>
          <w:rFonts w:ascii="Arial" w:hAnsi="Arial" w:cs="Arial"/>
          <w:color w:val="000000" w:themeColor="text1"/>
        </w:rPr>
        <w:t xml:space="preserve">” y “Cochabamba”, ubicados  en  el  distrito  de  Chugay; Predios Rústicos </w:t>
      </w:r>
      <w:proofErr w:type="spellStart"/>
      <w:r w:rsidRPr="00212F83">
        <w:rPr>
          <w:rFonts w:ascii="Arial" w:hAnsi="Arial" w:cs="Arial"/>
          <w:color w:val="000000" w:themeColor="text1"/>
        </w:rPr>
        <w:t>Soquian</w:t>
      </w:r>
      <w:proofErr w:type="spellEnd"/>
      <w:r w:rsidRPr="00212F83">
        <w:rPr>
          <w:rFonts w:ascii="Arial" w:hAnsi="Arial" w:cs="Arial"/>
          <w:color w:val="000000" w:themeColor="text1"/>
        </w:rPr>
        <w:t xml:space="preserve"> - Corrales, </w:t>
      </w:r>
      <w:proofErr w:type="spellStart"/>
      <w:r w:rsidRPr="00212F83">
        <w:rPr>
          <w:rFonts w:ascii="Arial" w:hAnsi="Arial" w:cs="Arial"/>
          <w:color w:val="000000" w:themeColor="text1"/>
        </w:rPr>
        <w:t>Chagualito</w:t>
      </w:r>
      <w:proofErr w:type="spellEnd"/>
      <w:r w:rsidRPr="00212F83">
        <w:rPr>
          <w:rFonts w:ascii="Arial" w:hAnsi="Arial" w:cs="Arial"/>
          <w:color w:val="000000" w:themeColor="text1"/>
        </w:rPr>
        <w:t xml:space="preserve">, </w:t>
      </w:r>
      <w:proofErr w:type="spellStart"/>
      <w:r w:rsidRPr="00212F83">
        <w:rPr>
          <w:rFonts w:ascii="Arial" w:hAnsi="Arial" w:cs="Arial"/>
          <w:color w:val="000000" w:themeColor="text1"/>
        </w:rPr>
        <w:t>Aricapampa</w:t>
      </w:r>
      <w:proofErr w:type="spellEnd"/>
      <w:r w:rsidRPr="00212F83">
        <w:rPr>
          <w:rFonts w:ascii="Arial" w:hAnsi="Arial" w:cs="Arial"/>
          <w:color w:val="000000" w:themeColor="text1"/>
        </w:rPr>
        <w:t xml:space="preserve"> y San Antonio en el distrito de </w:t>
      </w:r>
      <w:proofErr w:type="spellStart"/>
      <w:r w:rsidRPr="00212F83">
        <w:rPr>
          <w:rFonts w:ascii="Arial" w:hAnsi="Arial" w:cs="Arial"/>
          <w:color w:val="000000" w:themeColor="text1"/>
        </w:rPr>
        <w:t>Cochorco</w:t>
      </w:r>
      <w:proofErr w:type="spellEnd"/>
      <w:r w:rsidRPr="00212F83">
        <w:rPr>
          <w:rFonts w:ascii="Arial" w:hAnsi="Arial" w:cs="Arial"/>
          <w:color w:val="000000" w:themeColor="text1"/>
        </w:rPr>
        <w:t xml:space="preserve">; y, Fundo </w:t>
      </w:r>
      <w:proofErr w:type="spellStart"/>
      <w:r w:rsidRPr="00212F83">
        <w:rPr>
          <w:rFonts w:ascii="Arial" w:hAnsi="Arial" w:cs="Arial"/>
          <w:color w:val="000000" w:themeColor="text1"/>
        </w:rPr>
        <w:t>Pomabamba</w:t>
      </w:r>
      <w:proofErr w:type="spellEnd"/>
      <w:r w:rsidRPr="00212F83">
        <w:rPr>
          <w:rFonts w:ascii="Arial" w:hAnsi="Arial" w:cs="Arial"/>
          <w:color w:val="000000" w:themeColor="text1"/>
        </w:rPr>
        <w:t xml:space="preserve"> en el distrito de </w:t>
      </w:r>
      <w:proofErr w:type="spellStart"/>
      <w:r w:rsidRPr="00212F83">
        <w:rPr>
          <w:rFonts w:ascii="Arial" w:hAnsi="Arial" w:cs="Arial"/>
          <w:color w:val="000000" w:themeColor="text1"/>
        </w:rPr>
        <w:t>Sartimbamba</w:t>
      </w:r>
      <w:proofErr w:type="spellEnd"/>
      <w:r w:rsidRPr="00212F83">
        <w:rPr>
          <w:rFonts w:ascii="Arial" w:hAnsi="Arial" w:cs="Arial"/>
          <w:color w:val="000000" w:themeColor="text1"/>
        </w:rPr>
        <w:t xml:space="preserve">, todos ubicados dentro de la provincia de Sánchez Carrión. Paralelamente, se ha trabajado la Unidad Territorial denominada </w:t>
      </w:r>
      <w:proofErr w:type="spellStart"/>
      <w:r w:rsidRPr="00212F83">
        <w:rPr>
          <w:rFonts w:ascii="Arial" w:hAnsi="Arial" w:cs="Arial"/>
          <w:color w:val="000000" w:themeColor="text1"/>
        </w:rPr>
        <w:t>Coyosgón</w:t>
      </w:r>
      <w:proofErr w:type="spellEnd"/>
      <w:r w:rsidRPr="00212F83">
        <w:rPr>
          <w:rFonts w:ascii="Arial" w:hAnsi="Arial" w:cs="Arial"/>
          <w:color w:val="000000" w:themeColor="text1"/>
        </w:rPr>
        <w:t xml:space="preserve">, ubicada en el distrito y provincia de Santiago de Chuco. </w:t>
      </w:r>
    </w:p>
    <w:p w:rsidR="00986073" w:rsidRPr="00212F83" w:rsidRDefault="00986073" w:rsidP="00986073">
      <w:pPr>
        <w:pStyle w:val="Sinespaciado"/>
        <w:jc w:val="both"/>
        <w:rPr>
          <w:rFonts w:ascii="Arial" w:hAnsi="Arial" w:cs="Arial"/>
          <w:color w:val="000000" w:themeColor="text1"/>
        </w:rPr>
      </w:pPr>
    </w:p>
    <w:p w:rsidR="00986073" w:rsidRPr="00212F83" w:rsidRDefault="00986073" w:rsidP="00986073">
      <w:pPr>
        <w:pStyle w:val="Sinespaciado"/>
        <w:jc w:val="both"/>
        <w:rPr>
          <w:rFonts w:ascii="Arial" w:hAnsi="Arial" w:cs="Arial"/>
          <w:color w:val="000000" w:themeColor="text1"/>
        </w:rPr>
      </w:pPr>
      <w:r w:rsidRPr="00212F83">
        <w:rPr>
          <w:rFonts w:ascii="Arial" w:hAnsi="Arial" w:cs="Arial"/>
          <w:color w:val="000000" w:themeColor="text1"/>
        </w:rPr>
        <w:lastRenderedPageBreak/>
        <w:t xml:space="preserve">Dentro de estas ocho (08) Unidades territoriales se ha </w:t>
      </w:r>
      <w:r w:rsidR="00512C58" w:rsidRPr="00212F83">
        <w:rPr>
          <w:rFonts w:ascii="Arial" w:hAnsi="Arial" w:cs="Arial"/>
          <w:color w:val="000000" w:themeColor="text1"/>
        </w:rPr>
        <w:t>diagnosticado</w:t>
      </w:r>
      <w:r w:rsidRPr="00212F83">
        <w:rPr>
          <w:rFonts w:ascii="Arial" w:hAnsi="Arial" w:cs="Arial"/>
          <w:color w:val="000000" w:themeColor="text1"/>
        </w:rPr>
        <w:t xml:space="preserve"> aproximadamente 24309 predios rurales que  serán  materia de formalización. Cabe precisar que, el diagnóstico es el estudio que permite determinar el potencial de predios rurales factibles a formalizar, garantizando la calidad y seguridad jurídica del proceso de formalización.</w:t>
      </w:r>
    </w:p>
    <w:p w:rsidR="00986073" w:rsidRPr="00212F83" w:rsidRDefault="00986073" w:rsidP="00986073">
      <w:pPr>
        <w:pStyle w:val="Sinespaciado"/>
        <w:jc w:val="both"/>
        <w:rPr>
          <w:rFonts w:ascii="Arial" w:hAnsi="Arial" w:cs="Arial"/>
          <w:bCs/>
          <w:color w:val="000000" w:themeColor="text1"/>
        </w:rPr>
      </w:pPr>
    </w:p>
    <w:p w:rsidR="00986073" w:rsidRPr="00212F83" w:rsidRDefault="00986073" w:rsidP="00DB4B34">
      <w:pPr>
        <w:pStyle w:val="Sinespaciado"/>
        <w:numPr>
          <w:ilvl w:val="0"/>
          <w:numId w:val="30"/>
        </w:numPr>
        <w:jc w:val="both"/>
        <w:rPr>
          <w:rFonts w:ascii="Arial" w:hAnsi="Arial" w:cs="Arial"/>
          <w:color w:val="000000" w:themeColor="text1"/>
        </w:rPr>
      </w:pPr>
      <w:r w:rsidRPr="00212F83">
        <w:rPr>
          <w:rFonts w:ascii="Arial" w:hAnsi="Arial" w:cs="Arial"/>
          <w:color w:val="000000" w:themeColor="text1"/>
        </w:rPr>
        <w:t>En cumplimiento al Plan Operativo Institucional</w:t>
      </w:r>
      <w:r w:rsidRPr="00212F83">
        <w:rPr>
          <w:rFonts w:ascii="Arial" w:hAnsi="Arial" w:cs="Arial"/>
          <w:bCs/>
          <w:color w:val="000000" w:themeColor="text1"/>
        </w:rPr>
        <w:t xml:space="preserve">, se ha efectuado el </w:t>
      </w:r>
      <w:r w:rsidRPr="00212F83">
        <w:rPr>
          <w:rFonts w:ascii="Arial" w:hAnsi="Arial" w:cs="Arial"/>
          <w:color w:val="000000" w:themeColor="text1"/>
        </w:rPr>
        <w:t>levantamiento catastral, de zonas no catastradas, esto es la linderación, verificación de explotación económica y empadronamiento de predios rurales</w:t>
      </w:r>
      <w:r w:rsidR="00CF11C4" w:rsidRPr="00212F83">
        <w:rPr>
          <w:rFonts w:ascii="Arial" w:hAnsi="Arial" w:cs="Arial"/>
          <w:color w:val="000000" w:themeColor="text1"/>
        </w:rPr>
        <w:t xml:space="preserve"> así como la titulación</w:t>
      </w:r>
      <w:r w:rsidR="00DB4B34" w:rsidRPr="00212F83">
        <w:rPr>
          <w:rFonts w:ascii="Arial" w:hAnsi="Arial" w:cs="Arial"/>
          <w:color w:val="000000" w:themeColor="text1"/>
        </w:rPr>
        <w:t xml:space="preserve"> en distritos de la serranía de la región</w:t>
      </w:r>
      <w:r w:rsidRPr="00212F83">
        <w:rPr>
          <w:rFonts w:ascii="Arial" w:hAnsi="Arial" w:cs="Arial"/>
          <w:color w:val="000000" w:themeColor="text1"/>
        </w:rPr>
        <w:t>; ello en aplicación de lo dispuesto en el Decreto Legislativo  Nº 1089 y su reglamento el Decreto Supremo Nº 032-2008-VIVIENDA, de acuerdo al siguiente detalle:</w:t>
      </w:r>
    </w:p>
    <w:p w:rsidR="00CF11C4" w:rsidRPr="00212F83" w:rsidRDefault="00CF11C4" w:rsidP="00986073">
      <w:pPr>
        <w:pStyle w:val="Sinespaciado"/>
        <w:jc w:val="both"/>
        <w:rPr>
          <w:rFonts w:ascii="Arial" w:hAnsi="Arial" w:cs="Arial"/>
          <w:color w:val="000000" w:themeColor="text1"/>
        </w:rPr>
      </w:pPr>
    </w:p>
    <w:p w:rsidR="00CF11C4" w:rsidRPr="00212F83" w:rsidRDefault="00CF11C4" w:rsidP="00CF11C4">
      <w:pPr>
        <w:pStyle w:val="Sinespaciado"/>
        <w:ind w:left="2124" w:firstLine="708"/>
        <w:jc w:val="both"/>
        <w:rPr>
          <w:rFonts w:ascii="Arial" w:hAnsi="Arial" w:cs="Arial"/>
          <w:color w:val="000000" w:themeColor="text1"/>
        </w:rPr>
      </w:pPr>
      <w:r w:rsidRPr="00212F83">
        <w:rPr>
          <w:rFonts w:ascii="Arial" w:hAnsi="Arial" w:cs="Arial"/>
          <w:b/>
          <w:bCs/>
          <w:color w:val="000000" w:themeColor="text1"/>
          <w:lang w:val="es-ES"/>
        </w:rPr>
        <w:t xml:space="preserve">        TITULACIÓN MASIVA</w:t>
      </w:r>
      <w:r w:rsidRPr="00212F83">
        <w:rPr>
          <w:rFonts w:ascii="Arial" w:hAnsi="Arial" w:cs="Arial"/>
          <w:b/>
          <w:bCs/>
          <w:color w:val="000000" w:themeColor="text1"/>
        </w:rPr>
        <w:t xml:space="preserve"> </w:t>
      </w:r>
    </w:p>
    <w:tbl>
      <w:tblPr>
        <w:tblW w:w="8660" w:type="dxa"/>
        <w:jc w:val="center"/>
        <w:tblCellMar>
          <w:left w:w="0" w:type="dxa"/>
          <w:right w:w="0" w:type="dxa"/>
        </w:tblCellMar>
        <w:tblLook w:val="04A0" w:firstRow="1" w:lastRow="0" w:firstColumn="1" w:lastColumn="0" w:noHBand="0" w:noVBand="1"/>
      </w:tblPr>
      <w:tblGrid>
        <w:gridCol w:w="2260"/>
        <w:gridCol w:w="1400"/>
        <w:gridCol w:w="1660"/>
        <w:gridCol w:w="1680"/>
        <w:gridCol w:w="1660"/>
      </w:tblGrid>
      <w:tr w:rsidR="00CF11C4" w:rsidRPr="00212F83" w:rsidTr="00512C58">
        <w:trPr>
          <w:trHeight w:val="584"/>
          <w:jc w:val="center"/>
        </w:trPr>
        <w:tc>
          <w:tcPr>
            <w:tcW w:w="22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AÑO</w:t>
            </w:r>
          </w:p>
        </w:tc>
        <w:tc>
          <w:tcPr>
            <w:tcW w:w="1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2011</w:t>
            </w:r>
          </w:p>
        </w:tc>
        <w:tc>
          <w:tcPr>
            <w:tcW w:w="16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2012</w:t>
            </w:r>
          </w:p>
        </w:tc>
        <w:tc>
          <w:tcPr>
            <w:tcW w:w="16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2013</w:t>
            </w:r>
          </w:p>
        </w:tc>
        <w:tc>
          <w:tcPr>
            <w:tcW w:w="16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TOTAL</w:t>
            </w:r>
          </w:p>
        </w:tc>
      </w:tr>
      <w:tr w:rsidR="00CF11C4" w:rsidRPr="00212F83" w:rsidTr="00512C58">
        <w:trPr>
          <w:trHeight w:val="584"/>
          <w:jc w:val="center"/>
        </w:trPr>
        <w:tc>
          <w:tcPr>
            <w:tcW w:w="22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both"/>
              <w:rPr>
                <w:rFonts w:ascii="Arial" w:hAnsi="Arial" w:cs="Arial"/>
                <w:color w:val="000000" w:themeColor="text1"/>
              </w:rPr>
            </w:pPr>
            <w:r w:rsidRPr="00212F83">
              <w:rPr>
                <w:rFonts w:ascii="Arial" w:hAnsi="Arial" w:cs="Arial"/>
                <w:b/>
                <w:bCs/>
                <w:color w:val="000000" w:themeColor="text1"/>
              </w:rPr>
              <w:t> </w:t>
            </w:r>
          </w:p>
        </w:tc>
        <w:tc>
          <w:tcPr>
            <w:tcW w:w="4740" w:type="dxa"/>
            <w:gridSpan w:val="3"/>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EJECUTADO</w:t>
            </w:r>
          </w:p>
        </w:tc>
        <w:tc>
          <w:tcPr>
            <w:tcW w:w="16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F11C4" w:rsidRPr="00212F83" w:rsidRDefault="00CF11C4" w:rsidP="00CF11C4">
            <w:pPr>
              <w:pStyle w:val="Sinespaciado"/>
              <w:jc w:val="both"/>
              <w:rPr>
                <w:rFonts w:ascii="Arial" w:hAnsi="Arial" w:cs="Arial"/>
                <w:color w:val="000000" w:themeColor="text1"/>
              </w:rPr>
            </w:pPr>
          </w:p>
        </w:tc>
      </w:tr>
      <w:tr w:rsidR="00CF11C4" w:rsidRPr="00212F83" w:rsidTr="00512C58">
        <w:trPr>
          <w:trHeight w:val="584"/>
          <w:jc w:val="center"/>
        </w:trPr>
        <w:tc>
          <w:tcPr>
            <w:tcW w:w="2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CF11C4" w:rsidP="00CF11C4">
            <w:pPr>
              <w:pStyle w:val="Sinespaciado"/>
              <w:jc w:val="both"/>
              <w:rPr>
                <w:rFonts w:ascii="Arial" w:hAnsi="Arial" w:cs="Arial"/>
                <w:color w:val="000000" w:themeColor="text1"/>
              </w:rPr>
            </w:pPr>
            <w:r w:rsidRPr="00212F83">
              <w:rPr>
                <w:rFonts w:ascii="Arial" w:hAnsi="Arial" w:cs="Arial"/>
                <w:b/>
                <w:bCs/>
                <w:color w:val="000000" w:themeColor="text1"/>
              </w:rPr>
              <w:t>LEVANTAMIENTO CATASTRAL</w:t>
            </w: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3677</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8793</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628</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13098</w:t>
            </w:r>
          </w:p>
        </w:tc>
      </w:tr>
      <w:tr w:rsidR="00CF11C4" w:rsidRPr="00212F83" w:rsidTr="00512C58">
        <w:trPr>
          <w:trHeight w:val="584"/>
          <w:jc w:val="center"/>
        </w:trPr>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both"/>
              <w:rPr>
                <w:rFonts w:ascii="Arial" w:hAnsi="Arial" w:cs="Arial"/>
                <w:color w:val="000000" w:themeColor="text1"/>
              </w:rPr>
            </w:pPr>
            <w:r w:rsidRPr="00212F83">
              <w:rPr>
                <w:rFonts w:ascii="Arial" w:hAnsi="Arial" w:cs="Arial"/>
                <w:b/>
                <w:bCs/>
                <w:color w:val="000000" w:themeColor="text1"/>
              </w:rPr>
              <w:t xml:space="preserve"> TITULOS DE PROPIEDAD</w:t>
            </w:r>
          </w:p>
        </w:tc>
        <w:tc>
          <w:tcPr>
            <w:tcW w:w="14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330D0" w:rsidP="00CF11C4">
            <w:pPr>
              <w:pStyle w:val="Sinespaciado"/>
              <w:jc w:val="center"/>
              <w:rPr>
                <w:rFonts w:ascii="Arial" w:hAnsi="Arial" w:cs="Arial"/>
                <w:color w:val="000000" w:themeColor="text1"/>
              </w:rPr>
            </w:pP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8113</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rPr>
              <w:t>1852</w:t>
            </w: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F11C4" w:rsidP="00CF11C4">
            <w:pPr>
              <w:pStyle w:val="Sinespaciado"/>
              <w:jc w:val="center"/>
              <w:rPr>
                <w:rFonts w:ascii="Arial" w:hAnsi="Arial" w:cs="Arial"/>
                <w:color w:val="000000" w:themeColor="text1"/>
              </w:rPr>
            </w:pPr>
            <w:r w:rsidRPr="00212F83">
              <w:rPr>
                <w:rFonts w:ascii="Arial" w:hAnsi="Arial" w:cs="Arial"/>
                <w:b/>
                <w:bCs/>
                <w:color w:val="000000" w:themeColor="text1"/>
                <w:lang w:val="es-ES"/>
              </w:rPr>
              <w:t>9965</w:t>
            </w:r>
          </w:p>
        </w:tc>
      </w:tr>
    </w:tbl>
    <w:p w:rsidR="00CF11C4" w:rsidRPr="00212F83" w:rsidRDefault="00CF11C4" w:rsidP="00986073">
      <w:pPr>
        <w:pStyle w:val="Sinespaciado"/>
        <w:jc w:val="both"/>
        <w:rPr>
          <w:rFonts w:ascii="Arial" w:hAnsi="Arial" w:cs="Arial"/>
          <w:color w:val="000000" w:themeColor="text1"/>
        </w:rPr>
      </w:pPr>
    </w:p>
    <w:p w:rsidR="00CF11C4" w:rsidRPr="00212F83" w:rsidRDefault="00CF11C4" w:rsidP="00986073">
      <w:pPr>
        <w:pStyle w:val="Sinespaciado"/>
        <w:jc w:val="both"/>
        <w:rPr>
          <w:rFonts w:ascii="Arial" w:hAnsi="Arial" w:cs="Arial"/>
          <w:color w:val="000000" w:themeColor="text1"/>
        </w:rPr>
      </w:pPr>
    </w:p>
    <w:p w:rsidR="0005429E" w:rsidRPr="00212F83" w:rsidRDefault="00CF11C4" w:rsidP="0005429E">
      <w:pPr>
        <w:pStyle w:val="Sinespaciado"/>
        <w:jc w:val="center"/>
        <w:rPr>
          <w:rFonts w:ascii="Arial" w:hAnsi="Arial" w:cs="Arial"/>
          <w:b/>
          <w:bCs/>
          <w:color w:val="000000" w:themeColor="text1"/>
          <w:lang w:val="es-ES"/>
        </w:rPr>
      </w:pPr>
      <w:r w:rsidRPr="00212F83">
        <w:rPr>
          <w:rFonts w:ascii="Arial" w:hAnsi="Arial" w:cs="Arial"/>
          <w:b/>
          <w:bCs/>
          <w:color w:val="000000" w:themeColor="text1"/>
          <w:lang w:val="es-ES"/>
        </w:rPr>
        <w:t>INTERVENCIÓN POR DISTRITO</w:t>
      </w:r>
    </w:p>
    <w:tbl>
      <w:tblPr>
        <w:tblW w:w="9500" w:type="dxa"/>
        <w:jc w:val="center"/>
        <w:tblCellMar>
          <w:left w:w="0" w:type="dxa"/>
          <w:right w:w="0" w:type="dxa"/>
        </w:tblCellMar>
        <w:tblLook w:val="04A0" w:firstRow="1" w:lastRow="0" w:firstColumn="1" w:lastColumn="0" w:noHBand="0" w:noVBand="1"/>
      </w:tblPr>
      <w:tblGrid>
        <w:gridCol w:w="1925"/>
        <w:gridCol w:w="1242"/>
        <w:gridCol w:w="1242"/>
        <w:gridCol w:w="1596"/>
        <w:gridCol w:w="1242"/>
        <w:gridCol w:w="1596"/>
        <w:gridCol w:w="1022"/>
      </w:tblGrid>
      <w:tr w:rsidR="0005429E" w:rsidRPr="00212F83" w:rsidTr="00A61887">
        <w:trPr>
          <w:trHeight w:val="394"/>
          <w:jc w:val="center"/>
        </w:trPr>
        <w:tc>
          <w:tcPr>
            <w:tcW w:w="18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AÑO</w:t>
            </w:r>
          </w:p>
        </w:tc>
        <w:tc>
          <w:tcPr>
            <w:tcW w:w="11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2011</w:t>
            </w:r>
          </w:p>
        </w:tc>
        <w:tc>
          <w:tcPr>
            <w:tcW w:w="2707"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2012</w:t>
            </w:r>
          </w:p>
        </w:tc>
        <w:tc>
          <w:tcPr>
            <w:tcW w:w="2707"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2013</w:t>
            </w:r>
          </w:p>
        </w:tc>
        <w:tc>
          <w:tcPr>
            <w:tcW w:w="10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TOTAL</w:t>
            </w:r>
          </w:p>
        </w:tc>
      </w:tr>
      <w:tr w:rsidR="0005429E" w:rsidRPr="00212F83" w:rsidTr="00A61887">
        <w:trPr>
          <w:trHeight w:val="376"/>
          <w:jc w:val="center"/>
        </w:trPr>
        <w:tc>
          <w:tcPr>
            <w:tcW w:w="18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PROVINCIA</w:t>
            </w:r>
          </w:p>
        </w:tc>
        <w:tc>
          <w:tcPr>
            <w:tcW w:w="6601" w:type="dxa"/>
            <w:gridSpan w:val="5"/>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SÁNCHEZ CARRIÓN</w:t>
            </w:r>
          </w:p>
        </w:tc>
        <w:tc>
          <w:tcPr>
            <w:tcW w:w="10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r>
      <w:tr w:rsidR="0005429E" w:rsidRPr="00212F83" w:rsidTr="00A61887">
        <w:trPr>
          <w:trHeight w:val="396"/>
          <w:jc w:val="center"/>
        </w:trPr>
        <w:tc>
          <w:tcPr>
            <w:tcW w:w="18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c>
          <w:tcPr>
            <w:tcW w:w="6601" w:type="dxa"/>
            <w:gridSpan w:val="5"/>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DISTRITOS</w:t>
            </w:r>
          </w:p>
        </w:tc>
        <w:tc>
          <w:tcPr>
            <w:tcW w:w="10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r>
      <w:tr w:rsidR="0005429E" w:rsidRPr="00212F83" w:rsidTr="00A61887">
        <w:trPr>
          <w:trHeight w:val="584"/>
          <w:jc w:val="center"/>
        </w:trPr>
        <w:tc>
          <w:tcPr>
            <w:tcW w:w="18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CHUGAY</w:t>
            </w: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CHUGAY</w:t>
            </w:r>
          </w:p>
        </w:tc>
        <w:tc>
          <w:tcPr>
            <w:tcW w:w="15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COCHORCO</w:t>
            </w: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CHUGAY</w:t>
            </w:r>
          </w:p>
        </w:tc>
        <w:tc>
          <w:tcPr>
            <w:tcW w:w="15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COCHORCO</w:t>
            </w:r>
          </w:p>
        </w:tc>
        <w:tc>
          <w:tcPr>
            <w:tcW w:w="10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r>
      <w:tr w:rsidR="0005429E" w:rsidRPr="00212F83" w:rsidTr="00A61887">
        <w:trPr>
          <w:trHeight w:val="500"/>
          <w:jc w:val="center"/>
        </w:trPr>
        <w:tc>
          <w:tcPr>
            <w:tcW w:w="1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LEVANTAMIENTO CATASTRAL</w:t>
            </w:r>
          </w:p>
        </w:tc>
        <w:tc>
          <w:tcPr>
            <w:tcW w:w="11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3677</w:t>
            </w:r>
          </w:p>
        </w:tc>
        <w:tc>
          <w:tcPr>
            <w:tcW w:w="11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6755</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2038</w:t>
            </w:r>
          </w:p>
        </w:tc>
        <w:tc>
          <w:tcPr>
            <w:tcW w:w="11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05429E" w:rsidRPr="00212F83" w:rsidRDefault="0005429E" w:rsidP="0005429E">
            <w:pPr>
              <w:pStyle w:val="Sinespaciado"/>
              <w:jc w:val="center"/>
              <w:rPr>
                <w:rFonts w:ascii="Arial" w:hAnsi="Arial" w:cs="Arial"/>
                <w:b/>
                <w:bCs/>
                <w:color w:val="000000" w:themeColor="text1"/>
              </w:rPr>
            </w:pP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628</w:t>
            </w:r>
          </w:p>
        </w:tc>
        <w:tc>
          <w:tcPr>
            <w:tcW w:w="10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13098</w:t>
            </w:r>
          </w:p>
        </w:tc>
      </w:tr>
      <w:tr w:rsidR="0005429E" w:rsidRPr="00212F83" w:rsidTr="00A61887">
        <w:trPr>
          <w:trHeight w:val="396"/>
          <w:jc w:val="center"/>
        </w:trPr>
        <w:tc>
          <w:tcPr>
            <w:tcW w:w="18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TITULOS DE PROPIEDAD</w:t>
            </w: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5429E" w:rsidRPr="00212F83" w:rsidRDefault="0005429E" w:rsidP="0005429E">
            <w:pPr>
              <w:pStyle w:val="Sinespaciado"/>
              <w:jc w:val="center"/>
              <w:rPr>
                <w:rFonts w:ascii="Arial" w:hAnsi="Arial" w:cs="Arial"/>
                <w:b/>
                <w:bCs/>
                <w:color w:val="000000" w:themeColor="text1"/>
              </w:rPr>
            </w:pP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8113</w:t>
            </w:r>
          </w:p>
        </w:tc>
        <w:tc>
          <w:tcPr>
            <w:tcW w:w="1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05429E" w:rsidRPr="00212F83" w:rsidRDefault="0005429E" w:rsidP="0005429E">
            <w:pPr>
              <w:pStyle w:val="Sinespaciado"/>
              <w:jc w:val="center"/>
              <w:rPr>
                <w:rFonts w:ascii="Arial" w:hAnsi="Arial" w:cs="Arial"/>
                <w:b/>
                <w:bCs/>
                <w:color w:val="000000" w:themeColor="text1"/>
              </w:rPr>
            </w:pPr>
          </w:p>
        </w:tc>
        <w:tc>
          <w:tcPr>
            <w:tcW w:w="11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187</w:t>
            </w:r>
          </w:p>
        </w:tc>
        <w:tc>
          <w:tcPr>
            <w:tcW w:w="1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1665</w:t>
            </w:r>
          </w:p>
        </w:tc>
        <w:tc>
          <w:tcPr>
            <w:tcW w:w="10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C330D0" w:rsidRPr="00212F83" w:rsidRDefault="0005429E" w:rsidP="0005429E">
            <w:pPr>
              <w:pStyle w:val="Sinespaciado"/>
              <w:jc w:val="center"/>
              <w:rPr>
                <w:rFonts w:ascii="Arial" w:hAnsi="Arial" w:cs="Arial"/>
                <w:b/>
                <w:bCs/>
                <w:color w:val="000000" w:themeColor="text1"/>
              </w:rPr>
            </w:pPr>
            <w:r w:rsidRPr="00212F83">
              <w:rPr>
                <w:rFonts w:ascii="Arial" w:hAnsi="Arial" w:cs="Arial"/>
                <w:b/>
                <w:bCs/>
                <w:color w:val="000000" w:themeColor="text1"/>
              </w:rPr>
              <w:t>9965</w:t>
            </w:r>
          </w:p>
        </w:tc>
      </w:tr>
    </w:tbl>
    <w:p w:rsidR="00CF11C4" w:rsidRPr="00212F83" w:rsidRDefault="00CF11C4" w:rsidP="00986073">
      <w:pPr>
        <w:pStyle w:val="Sinespaciado"/>
        <w:jc w:val="both"/>
        <w:rPr>
          <w:rFonts w:ascii="Arial" w:hAnsi="Arial" w:cs="Arial"/>
          <w:b/>
          <w:bCs/>
          <w:color w:val="000000" w:themeColor="text1"/>
          <w:lang w:val="es-ES"/>
        </w:rPr>
      </w:pPr>
    </w:p>
    <w:p w:rsidR="00CF11C4" w:rsidRPr="00212F83" w:rsidRDefault="00CF11C4" w:rsidP="00986073">
      <w:pPr>
        <w:pStyle w:val="Sinespaciado"/>
        <w:jc w:val="both"/>
        <w:rPr>
          <w:rFonts w:ascii="Arial" w:hAnsi="Arial" w:cs="Arial"/>
          <w:b/>
          <w:color w:val="000000" w:themeColor="text1"/>
        </w:rPr>
      </w:pP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lang w:val="es-ES"/>
        </w:rPr>
        <w:t>Se han elaborado y aprobado documentos de gestión para el proceso de formalización y titulación (Formatos de Instrumentos de Formalización, declaraciones juradas, Proyecto del Manual de Organización  y Funciones).</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lang w:val="es-ES"/>
        </w:rPr>
        <w:t xml:space="preserve">La Gerencia cuenta con equipos informáticos de última generación (20 GPS </w:t>
      </w:r>
      <w:proofErr w:type="spellStart"/>
      <w:r w:rsidRPr="00212F83">
        <w:rPr>
          <w:rFonts w:ascii="Arial" w:hAnsi="Arial" w:cs="Arial"/>
          <w:color w:val="000000" w:themeColor="text1"/>
          <w:lang w:val="es-ES"/>
        </w:rPr>
        <w:t>submétrico</w:t>
      </w:r>
      <w:proofErr w:type="spellEnd"/>
      <w:r w:rsidRPr="00212F83">
        <w:rPr>
          <w:rFonts w:ascii="Arial" w:hAnsi="Arial" w:cs="Arial"/>
          <w:color w:val="000000" w:themeColor="text1"/>
          <w:lang w:val="es-ES"/>
        </w:rPr>
        <w:t xml:space="preserve">, Laptops, </w:t>
      </w:r>
      <w:proofErr w:type="spellStart"/>
      <w:r w:rsidRPr="00212F83">
        <w:rPr>
          <w:rFonts w:ascii="Arial" w:hAnsi="Arial" w:cs="Arial"/>
          <w:color w:val="000000" w:themeColor="text1"/>
          <w:lang w:val="es-ES"/>
        </w:rPr>
        <w:t>Ploters</w:t>
      </w:r>
      <w:proofErr w:type="spellEnd"/>
      <w:r w:rsidRPr="00212F83">
        <w:rPr>
          <w:rFonts w:ascii="Arial" w:hAnsi="Arial" w:cs="Arial"/>
          <w:color w:val="000000" w:themeColor="text1"/>
          <w:lang w:val="es-ES"/>
        </w:rPr>
        <w:t xml:space="preserve">, Estación Total, entre otros), lo que nos permite estar a la Vanguardia, en relación </w:t>
      </w:r>
      <w:r w:rsidR="00DB4B34" w:rsidRPr="00212F83">
        <w:rPr>
          <w:rFonts w:ascii="Arial" w:hAnsi="Arial" w:cs="Arial"/>
          <w:color w:val="000000" w:themeColor="text1"/>
          <w:lang w:val="es-ES"/>
        </w:rPr>
        <w:t xml:space="preserve">a </w:t>
      </w:r>
      <w:r w:rsidRPr="00212F83">
        <w:rPr>
          <w:rFonts w:ascii="Arial" w:hAnsi="Arial" w:cs="Arial"/>
          <w:color w:val="000000" w:themeColor="text1"/>
          <w:lang w:val="es-ES"/>
        </w:rPr>
        <w:t xml:space="preserve">otros Gobiernos Regionales, en los procesos de formalización, ello nos conlleva a brindar una mejor atención a los usuarios y al </w:t>
      </w:r>
      <w:r w:rsidRPr="00212F83">
        <w:rPr>
          <w:rFonts w:ascii="Arial" w:hAnsi="Arial" w:cs="Arial"/>
          <w:color w:val="000000" w:themeColor="text1"/>
          <w:lang w:val="es-ES"/>
        </w:rPr>
        <w:lastRenderedPageBreak/>
        <w:t>cumplimiento de las metas programadas, logro obtenido en mérito a los convenios firmados y al buen manejo del presupuesto asignado.</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lang w:val="es-ES"/>
        </w:rPr>
        <w:t xml:space="preserve">En el año 2012 la </w:t>
      </w:r>
      <w:r w:rsidRPr="00212F83">
        <w:rPr>
          <w:rFonts w:ascii="Arial" w:hAnsi="Arial" w:cs="Arial"/>
          <w:color w:val="000000" w:themeColor="text1"/>
        </w:rPr>
        <w:t>Gerencia Regional de Administración y Adjudicación de Terrenos del Gobierno Regional La Libertad fue premiada por Ciudadanos al Día - CAD, como una Buena Practica en Gestión Pública 2012, recibiendo el Certificado que nos acredita como una buena práctica gubernamental, a ser replicada por otras instituciones públicas a nivel nacional.</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lang w:val="es-ES"/>
        </w:rPr>
        <w:t xml:space="preserve">Suscripción de los Convenios de Prestación de Servicios con  La Minera </w:t>
      </w:r>
      <w:proofErr w:type="spellStart"/>
      <w:r w:rsidRPr="00212F83">
        <w:rPr>
          <w:rFonts w:ascii="Arial" w:hAnsi="Arial" w:cs="Arial"/>
          <w:color w:val="000000" w:themeColor="text1"/>
          <w:lang w:val="es-ES"/>
        </w:rPr>
        <w:t>Barrick</w:t>
      </w:r>
      <w:proofErr w:type="spellEnd"/>
      <w:r w:rsidRPr="00212F83">
        <w:rPr>
          <w:rFonts w:ascii="Arial" w:hAnsi="Arial" w:cs="Arial"/>
          <w:color w:val="000000" w:themeColor="text1"/>
          <w:lang w:val="es-ES"/>
        </w:rPr>
        <w:t xml:space="preserve"> </w:t>
      </w:r>
      <w:proofErr w:type="spellStart"/>
      <w:r w:rsidRPr="00212F83">
        <w:rPr>
          <w:rFonts w:ascii="Arial" w:hAnsi="Arial" w:cs="Arial"/>
          <w:color w:val="000000" w:themeColor="text1"/>
          <w:lang w:val="es-ES"/>
        </w:rPr>
        <w:t>Misquichilca</w:t>
      </w:r>
      <w:proofErr w:type="spellEnd"/>
      <w:r w:rsidRPr="00212F83">
        <w:rPr>
          <w:rFonts w:ascii="Arial" w:hAnsi="Arial" w:cs="Arial"/>
          <w:color w:val="000000" w:themeColor="text1"/>
          <w:lang w:val="es-ES"/>
        </w:rPr>
        <w:t xml:space="preserve"> S.A y con Minera La Arena S.A., que permitirá la formalización y titulación de Predios Rurales ubicados en todo el distrito de Quiruvilca, provincia de Santiago de Chuco; y, en parte de los distritos de Huamachuco, provincia de Sánchez Carrión, así como e</w:t>
      </w:r>
      <w:r w:rsidR="00B32A8A">
        <w:rPr>
          <w:rFonts w:ascii="Arial" w:hAnsi="Arial" w:cs="Arial"/>
          <w:color w:val="000000" w:themeColor="text1"/>
          <w:lang w:val="es-ES"/>
        </w:rPr>
        <w:t>l distrito de Cachicadá</w:t>
      </w:r>
      <w:r w:rsidRPr="00212F83">
        <w:rPr>
          <w:rFonts w:ascii="Arial" w:hAnsi="Arial" w:cs="Arial"/>
          <w:color w:val="000000" w:themeColor="text1"/>
          <w:lang w:val="es-ES"/>
        </w:rPr>
        <w:t xml:space="preserve">n, provincia de Santiago de Chuco, respectivamente. El monto producto de la celebración de dichos convenios asciende a S/. </w:t>
      </w:r>
      <w:r w:rsidRPr="00212F83">
        <w:rPr>
          <w:rFonts w:ascii="Arial" w:hAnsi="Arial" w:cs="Arial"/>
          <w:color w:val="000000" w:themeColor="text1"/>
        </w:rPr>
        <w:t>2’854,773.24 nuevos soles</w:t>
      </w:r>
      <w:r w:rsidRPr="00212F83">
        <w:rPr>
          <w:rFonts w:ascii="Arial" w:hAnsi="Arial" w:cs="Arial"/>
          <w:color w:val="000000" w:themeColor="text1"/>
          <w:lang w:val="es-ES"/>
        </w:rPr>
        <w:t>, monto que es adicional al presupuesto asignado a esta Gerencia</w:t>
      </w:r>
      <w:r w:rsidR="00DB4B34" w:rsidRPr="00212F83">
        <w:rPr>
          <w:rFonts w:ascii="Arial" w:hAnsi="Arial" w:cs="Arial"/>
          <w:color w:val="000000" w:themeColor="text1"/>
          <w:lang w:val="es-ES"/>
        </w:rPr>
        <w:t>, convenios que se vienen ejecutando en la actualidad</w:t>
      </w:r>
      <w:r w:rsidRPr="00212F83">
        <w:rPr>
          <w:rFonts w:ascii="Arial" w:hAnsi="Arial" w:cs="Arial"/>
          <w:color w:val="000000" w:themeColor="text1"/>
          <w:lang w:val="es-ES"/>
        </w:rPr>
        <w:t>.</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lang w:val="es-ES"/>
        </w:rPr>
        <w:t xml:space="preserve">Con el apoyo de CERPLAN se ha elaborado los indicadores de resultado, ello nos permitirá medir los resultados, para un mejor desarrollo de las funciones transferidas. </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rPr>
        <w:t xml:space="preserve">Se ha logrado efectuar el Diagnóstico Físico Legal de 08 Unidades Territoriales o ámbitos de trabajo que equivalen aproximadamente a </w:t>
      </w:r>
      <w:r w:rsidRPr="00212F83">
        <w:rPr>
          <w:rFonts w:ascii="Arial" w:hAnsi="Arial" w:cs="Arial"/>
          <w:b/>
          <w:color w:val="000000" w:themeColor="text1"/>
        </w:rPr>
        <w:t>24309</w:t>
      </w:r>
      <w:r w:rsidRPr="00212F83">
        <w:rPr>
          <w:rFonts w:ascii="Arial" w:hAnsi="Arial" w:cs="Arial"/>
          <w:color w:val="000000" w:themeColor="text1"/>
        </w:rPr>
        <w:t xml:space="preserve"> predios rurales factibles de formalización, ubicados en las provincias de Sánchez Carrión, y Santiago de Chuco.</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rPr>
        <w:t xml:space="preserve"> Se ha efectuado el Lev</w:t>
      </w:r>
      <w:r w:rsidR="00512C58">
        <w:rPr>
          <w:rFonts w:ascii="Arial" w:hAnsi="Arial" w:cs="Arial"/>
          <w:color w:val="000000" w:themeColor="text1"/>
        </w:rPr>
        <w:t>antamiento Catastral (linderació</w:t>
      </w:r>
      <w:r w:rsidRPr="00212F83">
        <w:rPr>
          <w:rFonts w:ascii="Arial" w:hAnsi="Arial" w:cs="Arial"/>
          <w:color w:val="000000" w:themeColor="text1"/>
        </w:rPr>
        <w:t xml:space="preserve">n catastral, empadronamiento y verificación de explotación económica) de </w:t>
      </w:r>
      <w:r w:rsidRPr="00212F83">
        <w:rPr>
          <w:rFonts w:ascii="Arial" w:hAnsi="Arial" w:cs="Arial"/>
          <w:b/>
          <w:color w:val="000000" w:themeColor="text1"/>
        </w:rPr>
        <w:t xml:space="preserve">8796 </w:t>
      </w:r>
      <w:r w:rsidRPr="00212F83">
        <w:rPr>
          <w:rFonts w:ascii="Arial" w:hAnsi="Arial" w:cs="Arial"/>
          <w:color w:val="000000" w:themeColor="text1"/>
        </w:rPr>
        <w:t xml:space="preserve">predios rurales, correspondientes a los distritos de Chugay y </w:t>
      </w:r>
      <w:proofErr w:type="spellStart"/>
      <w:r w:rsidRPr="00212F83">
        <w:rPr>
          <w:rFonts w:ascii="Arial" w:hAnsi="Arial" w:cs="Arial"/>
          <w:color w:val="000000" w:themeColor="text1"/>
        </w:rPr>
        <w:t>Cochorco</w:t>
      </w:r>
      <w:proofErr w:type="spellEnd"/>
      <w:r w:rsidRPr="00212F83">
        <w:rPr>
          <w:rFonts w:ascii="Arial" w:hAnsi="Arial" w:cs="Arial"/>
          <w:color w:val="000000" w:themeColor="text1"/>
        </w:rPr>
        <w:t xml:space="preserve"> en la provincia de Sánchez Carrión.</w:t>
      </w:r>
    </w:p>
    <w:p w:rsidR="00986073" w:rsidRPr="00212F83" w:rsidRDefault="00986073" w:rsidP="00986073">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rPr>
        <w:t xml:space="preserve"> </w:t>
      </w:r>
      <w:r w:rsidR="00DB4B34" w:rsidRPr="00212F83">
        <w:rPr>
          <w:rFonts w:ascii="Arial" w:hAnsi="Arial" w:cs="Arial"/>
          <w:b/>
          <w:color w:val="000000" w:themeColor="text1"/>
        </w:rPr>
        <w:t>9965</w:t>
      </w:r>
      <w:r w:rsidR="00D81555" w:rsidRPr="00212F83">
        <w:rPr>
          <w:rFonts w:ascii="Arial" w:hAnsi="Arial" w:cs="Arial"/>
          <w:color w:val="000000" w:themeColor="text1"/>
        </w:rPr>
        <w:t xml:space="preserve"> predios rurales se encuentran con títulos de propiedad</w:t>
      </w:r>
      <w:r w:rsidRPr="00212F83">
        <w:rPr>
          <w:rFonts w:ascii="Arial" w:hAnsi="Arial" w:cs="Arial"/>
          <w:color w:val="000000" w:themeColor="text1"/>
        </w:rPr>
        <w:t>, pendientes de inscripción registral, los mismos que están a la espera de la aprobación de la norma de exoneración a los Gobiernos Regionales respecto del pago de tasas registrales, aranceles u otros cobros.</w:t>
      </w:r>
      <w:r w:rsidR="00D81555" w:rsidRPr="00212F83">
        <w:rPr>
          <w:rFonts w:ascii="Arial" w:hAnsi="Arial" w:cs="Arial"/>
          <w:color w:val="000000" w:themeColor="text1"/>
        </w:rPr>
        <w:t xml:space="preserve"> </w:t>
      </w:r>
    </w:p>
    <w:p w:rsidR="00512C58" w:rsidRDefault="00D81555" w:rsidP="004B2A60">
      <w:pPr>
        <w:pStyle w:val="Sinespaciado"/>
        <w:numPr>
          <w:ilvl w:val="0"/>
          <w:numId w:val="19"/>
        </w:numPr>
        <w:jc w:val="both"/>
        <w:rPr>
          <w:rFonts w:ascii="Arial" w:hAnsi="Arial" w:cs="Arial"/>
          <w:color w:val="000000" w:themeColor="text1"/>
        </w:rPr>
      </w:pPr>
      <w:r w:rsidRPr="00512C58">
        <w:rPr>
          <w:rFonts w:ascii="Arial" w:hAnsi="Arial" w:cs="Arial"/>
          <w:color w:val="000000" w:themeColor="text1"/>
        </w:rPr>
        <w:t>No obstante</w:t>
      </w:r>
      <w:r w:rsidR="00512C58">
        <w:rPr>
          <w:rFonts w:ascii="Arial" w:hAnsi="Arial" w:cs="Arial"/>
          <w:color w:val="000000" w:themeColor="text1"/>
        </w:rPr>
        <w:t xml:space="preserve"> el Gobierno Regional en su esfuerzo por cumplir las metas programadas para el año 2013</w:t>
      </w:r>
      <w:r w:rsidR="00B32A8A">
        <w:rPr>
          <w:rFonts w:ascii="Arial" w:hAnsi="Arial" w:cs="Arial"/>
          <w:color w:val="000000" w:themeColor="text1"/>
        </w:rPr>
        <w:t>,</w:t>
      </w:r>
      <w:r w:rsidR="00512C58">
        <w:rPr>
          <w:rFonts w:ascii="Arial" w:hAnsi="Arial" w:cs="Arial"/>
          <w:color w:val="000000" w:themeColor="text1"/>
        </w:rPr>
        <w:t xml:space="preserve"> ha presupuestado el pago por el derecho de </w:t>
      </w:r>
      <w:r w:rsidRPr="00512C58">
        <w:rPr>
          <w:rFonts w:ascii="Arial" w:hAnsi="Arial" w:cs="Arial"/>
          <w:color w:val="000000" w:themeColor="text1"/>
        </w:rPr>
        <w:t xml:space="preserve"> </w:t>
      </w:r>
      <w:r w:rsidR="00B32A8A" w:rsidRPr="00512C58">
        <w:rPr>
          <w:rFonts w:ascii="Arial" w:hAnsi="Arial" w:cs="Arial"/>
          <w:color w:val="000000" w:themeColor="text1"/>
        </w:rPr>
        <w:t>Inscripc</w:t>
      </w:r>
      <w:r w:rsidR="00B32A8A">
        <w:rPr>
          <w:rFonts w:ascii="Arial" w:hAnsi="Arial" w:cs="Arial"/>
          <w:color w:val="000000" w:themeColor="text1"/>
        </w:rPr>
        <w:t>ión</w:t>
      </w:r>
      <w:r w:rsidR="00B32A8A" w:rsidRPr="00512C58">
        <w:rPr>
          <w:rFonts w:ascii="Arial" w:hAnsi="Arial" w:cs="Arial"/>
          <w:color w:val="000000" w:themeColor="text1"/>
        </w:rPr>
        <w:t xml:space="preserve"> </w:t>
      </w:r>
      <w:r w:rsidR="00B32A8A">
        <w:rPr>
          <w:rFonts w:ascii="Arial" w:hAnsi="Arial" w:cs="Arial"/>
          <w:color w:val="000000" w:themeColor="text1"/>
        </w:rPr>
        <w:t>Regist</w:t>
      </w:r>
      <w:r w:rsidR="00B32A8A" w:rsidRPr="00512C58">
        <w:rPr>
          <w:rFonts w:ascii="Arial" w:hAnsi="Arial" w:cs="Arial"/>
          <w:color w:val="000000" w:themeColor="text1"/>
        </w:rPr>
        <w:t xml:space="preserve">ral </w:t>
      </w:r>
      <w:r w:rsidRPr="00512C58">
        <w:rPr>
          <w:rFonts w:ascii="Arial" w:hAnsi="Arial" w:cs="Arial"/>
          <w:color w:val="000000" w:themeColor="text1"/>
        </w:rPr>
        <w:t xml:space="preserve">de 3500 </w:t>
      </w:r>
      <w:r w:rsidR="00B32A8A" w:rsidRPr="00512C58">
        <w:rPr>
          <w:rFonts w:ascii="Arial" w:hAnsi="Arial" w:cs="Arial"/>
          <w:color w:val="000000" w:themeColor="text1"/>
        </w:rPr>
        <w:t xml:space="preserve">Títulos </w:t>
      </w:r>
      <w:r w:rsidRPr="00512C58">
        <w:rPr>
          <w:rFonts w:ascii="Arial" w:hAnsi="Arial" w:cs="Arial"/>
          <w:color w:val="000000" w:themeColor="text1"/>
        </w:rPr>
        <w:t xml:space="preserve">de </w:t>
      </w:r>
      <w:r w:rsidR="00B32A8A" w:rsidRPr="00512C58">
        <w:rPr>
          <w:rFonts w:ascii="Arial" w:hAnsi="Arial" w:cs="Arial"/>
          <w:color w:val="000000" w:themeColor="text1"/>
        </w:rPr>
        <w:t>Propiedad</w:t>
      </w:r>
      <w:r w:rsidR="00B32A8A">
        <w:rPr>
          <w:rFonts w:ascii="Arial" w:hAnsi="Arial" w:cs="Arial"/>
          <w:color w:val="000000" w:themeColor="text1"/>
        </w:rPr>
        <w:t>,</w:t>
      </w:r>
      <w:r w:rsidR="00B32A8A" w:rsidRPr="00512C58">
        <w:rPr>
          <w:rFonts w:ascii="Arial" w:hAnsi="Arial" w:cs="Arial"/>
          <w:color w:val="000000" w:themeColor="text1"/>
        </w:rPr>
        <w:t xml:space="preserve"> </w:t>
      </w:r>
      <w:r w:rsidRPr="00512C58">
        <w:rPr>
          <w:rFonts w:ascii="Arial" w:hAnsi="Arial" w:cs="Arial"/>
          <w:color w:val="000000" w:themeColor="text1"/>
        </w:rPr>
        <w:t xml:space="preserve">cuyo  importe </w:t>
      </w:r>
      <w:r w:rsidR="00512C58">
        <w:rPr>
          <w:rFonts w:ascii="Arial" w:hAnsi="Arial" w:cs="Arial"/>
          <w:color w:val="000000" w:themeColor="text1"/>
        </w:rPr>
        <w:t>ascien</w:t>
      </w:r>
      <w:r w:rsidR="00B32A8A">
        <w:rPr>
          <w:rFonts w:ascii="Arial" w:hAnsi="Arial" w:cs="Arial"/>
          <w:color w:val="000000" w:themeColor="text1"/>
        </w:rPr>
        <w:t>de</w:t>
      </w:r>
      <w:r w:rsidR="00512C58">
        <w:rPr>
          <w:rFonts w:ascii="Arial" w:hAnsi="Arial" w:cs="Arial"/>
          <w:color w:val="000000" w:themeColor="text1"/>
        </w:rPr>
        <w:t xml:space="preserve"> a </w:t>
      </w:r>
      <w:r w:rsidRPr="00512C58">
        <w:rPr>
          <w:rFonts w:ascii="Arial" w:hAnsi="Arial" w:cs="Arial"/>
          <w:color w:val="000000" w:themeColor="text1"/>
        </w:rPr>
        <w:t xml:space="preserve"> </w:t>
      </w:r>
      <w:r w:rsidR="00B32A8A">
        <w:rPr>
          <w:rFonts w:ascii="Arial" w:hAnsi="Arial" w:cs="Arial"/>
          <w:color w:val="000000" w:themeColor="text1"/>
        </w:rPr>
        <w:t xml:space="preserve">S/. </w:t>
      </w:r>
      <w:r w:rsidRPr="00512C58">
        <w:rPr>
          <w:rFonts w:ascii="Arial" w:hAnsi="Arial" w:cs="Arial"/>
          <w:color w:val="000000" w:themeColor="text1"/>
        </w:rPr>
        <w:t>318</w:t>
      </w:r>
      <w:r w:rsidR="00512C58" w:rsidRPr="00512C58">
        <w:rPr>
          <w:rFonts w:ascii="Arial" w:hAnsi="Arial" w:cs="Arial"/>
          <w:color w:val="000000" w:themeColor="text1"/>
        </w:rPr>
        <w:t>,500</w:t>
      </w:r>
      <w:r w:rsidR="00B32A8A">
        <w:rPr>
          <w:rFonts w:ascii="Arial" w:hAnsi="Arial" w:cs="Arial"/>
          <w:color w:val="000000" w:themeColor="text1"/>
        </w:rPr>
        <w:t xml:space="preserve"> nuevos soles</w:t>
      </w:r>
      <w:r w:rsidRPr="00512C58">
        <w:rPr>
          <w:rFonts w:ascii="Arial" w:hAnsi="Arial" w:cs="Arial"/>
          <w:color w:val="000000" w:themeColor="text1"/>
        </w:rPr>
        <w:t xml:space="preserve"> </w:t>
      </w:r>
      <w:r w:rsidR="00512C58">
        <w:rPr>
          <w:rFonts w:ascii="Arial" w:hAnsi="Arial" w:cs="Arial"/>
          <w:color w:val="000000" w:themeColor="text1"/>
        </w:rPr>
        <w:t xml:space="preserve">que permitirá consolidar los trabajos de </w:t>
      </w:r>
      <w:r w:rsidR="00B32A8A">
        <w:rPr>
          <w:rFonts w:ascii="Arial" w:hAnsi="Arial" w:cs="Arial"/>
          <w:color w:val="000000" w:themeColor="text1"/>
        </w:rPr>
        <w:t xml:space="preserve">Formalización </w:t>
      </w:r>
      <w:r w:rsidR="00512C58">
        <w:rPr>
          <w:rFonts w:ascii="Arial" w:hAnsi="Arial" w:cs="Arial"/>
          <w:color w:val="000000" w:themeColor="text1"/>
        </w:rPr>
        <w:t xml:space="preserve">y </w:t>
      </w:r>
      <w:r w:rsidR="00B32A8A">
        <w:rPr>
          <w:rFonts w:ascii="Arial" w:hAnsi="Arial" w:cs="Arial"/>
          <w:color w:val="000000" w:themeColor="text1"/>
        </w:rPr>
        <w:t xml:space="preserve">Titulación </w:t>
      </w:r>
      <w:r w:rsidR="00512C58">
        <w:rPr>
          <w:rFonts w:ascii="Arial" w:hAnsi="Arial" w:cs="Arial"/>
          <w:color w:val="000000" w:themeColor="text1"/>
        </w:rPr>
        <w:t xml:space="preserve">a cargo de los </w:t>
      </w:r>
      <w:r w:rsidR="00B32A8A">
        <w:rPr>
          <w:rFonts w:ascii="Arial" w:hAnsi="Arial" w:cs="Arial"/>
          <w:color w:val="000000" w:themeColor="text1"/>
        </w:rPr>
        <w:t xml:space="preserve">Gobiernos Regionales </w:t>
      </w:r>
    </w:p>
    <w:p w:rsidR="004B2A60" w:rsidRDefault="004B2A60" w:rsidP="005E0992">
      <w:pPr>
        <w:pStyle w:val="Sinespaciado"/>
        <w:jc w:val="both"/>
        <w:rPr>
          <w:rFonts w:ascii="Arial" w:hAnsi="Arial" w:cs="Arial"/>
          <w:color w:val="000000" w:themeColor="text1"/>
        </w:rPr>
      </w:pPr>
    </w:p>
    <w:p w:rsidR="005E0992" w:rsidRPr="00212F83" w:rsidRDefault="005E0992" w:rsidP="005E0992">
      <w:pPr>
        <w:pStyle w:val="Sinespaciado"/>
        <w:jc w:val="both"/>
        <w:rPr>
          <w:rFonts w:ascii="Arial" w:hAnsi="Arial" w:cs="Arial"/>
          <w:b/>
          <w:color w:val="000000" w:themeColor="text1"/>
        </w:rPr>
      </w:pPr>
      <w:r w:rsidRPr="00212F83">
        <w:rPr>
          <w:rFonts w:ascii="Arial" w:hAnsi="Arial" w:cs="Arial"/>
          <w:b/>
          <w:color w:val="000000" w:themeColor="text1"/>
        </w:rPr>
        <w:t xml:space="preserve">V.- </w:t>
      </w:r>
      <w:r w:rsidR="00DB4B34" w:rsidRPr="00212F83">
        <w:rPr>
          <w:rFonts w:ascii="Arial" w:hAnsi="Arial" w:cs="Arial"/>
          <w:b/>
          <w:color w:val="000000" w:themeColor="text1"/>
        </w:rPr>
        <w:t xml:space="preserve"> </w:t>
      </w:r>
      <w:r w:rsidR="001B2C23" w:rsidRPr="00212F83">
        <w:rPr>
          <w:rFonts w:ascii="Arial" w:hAnsi="Arial" w:cs="Arial"/>
          <w:b/>
          <w:color w:val="000000" w:themeColor="text1"/>
        </w:rPr>
        <w:t>SECTORES A INTERVENIR</w:t>
      </w:r>
      <w:r w:rsidR="00357D9C" w:rsidRPr="00212F83">
        <w:rPr>
          <w:rFonts w:ascii="Arial" w:hAnsi="Arial" w:cs="Arial"/>
          <w:b/>
          <w:color w:val="000000" w:themeColor="text1"/>
        </w:rPr>
        <w:t xml:space="preserve"> EN EL</w:t>
      </w:r>
      <w:r w:rsidRPr="00212F83">
        <w:rPr>
          <w:rFonts w:ascii="Arial" w:hAnsi="Arial" w:cs="Arial"/>
          <w:b/>
          <w:color w:val="000000" w:themeColor="text1"/>
        </w:rPr>
        <w:t xml:space="preserve"> AÑO 201</w:t>
      </w:r>
      <w:r w:rsidR="00960750" w:rsidRPr="00212F83">
        <w:rPr>
          <w:rFonts w:ascii="Arial" w:hAnsi="Arial" w:cs="Arial"/>
          <w:b/>
          <w:color w:val="000000" w:themeColor="text1"/>
        </w:rPr>
        <w:t>3</w:t>
      </w:r>
      <w:r w:rsidRPr="00212F83">
        <w:rPr>
          <w:rFonts w:ascii="Arial" w:hAnsi="Arial" w:cs="Arial"/>
          <w:b/>
          <w:color w:val="000000" w:themeColor="text1"/>
        </w:rPr>
        <w:t xml:space="preserve">: </w:t>
      </w:r>
    </w:p>
    <w:p w:rsidR="005E0992" w:rsidRPr="00212F83" w:rsidRDefault="005E0992" w:rsidP="005E0992">
      <w:pPr>
        <w:pStyle w:val="Sinespaciado"/>
        <w:jc w:val="both"/>
        <w:rPr>
          <w:rFonts w:ascii="Arial" w:hAnsi="Arial" w:cs="Arial"/>
          <w:b/>
          <w:color w:val="000000" w:themeColor="text1"/>
        </w:rPr>
      </w:pPr>
      <w:r w:rsidRPr="00212F83">
        <w:rPr>
          <w:rFonts w:ascii="Arial" w:hAnsi="Arial" w:cs="Arial"/>
          <w:b/>
          <w:color w:val="000000" w:themeColor="text1"/>
        </w:rPr>
        <w:t xml:space="preserve"> </w:t>
      </w:r>
    </w:p>
    <w:p w:rsidR="00B02975" w:rsidRPr="00212F83" w:rsidRDefault="00357D9C" w:rsidP="005E0992">
      <w:pPr>
        <w:pStyle w:val="Sinespaciado"/>
        <w:jc w:val="both"/>
        <w:rPr>
          <w:rFonts w:ascii="Arial" w:hAnsi="Arial" w:cs="Arial"/>
        </w:rPr>
      </w:pPr>
      <w:r w:rsidRPr="00212F83">
        <w:rPr>
          <w:rFonts w:ascii="Arial" w:hAnsi="Arial" w:cs="Arial"/>
        </w:rPr>
        <w:t>E</w:t>
      </w:r>
      <w:r w:rsidR="00B02975" w:rsidRPr="00212F83">
        <w:rPr>
          <w:rFonts w:ascii="Arial" w:hAnsi="Arial" w:cs="Arial"/>
        </w:rPr>
        <w:t xml:space="preserve">sta gerencia </w:t>
      </w:r>
      <w:r w:rsidR="00B56DE9" w:rsidRPr="00212F83">
        <w:rPr>
          <w:rFonts w:ascii="Arial" w:hAnsi="Arial" w:cs="Arial"/>
        </w:rPr>
        <w:t>h</w:t>
      </w:r>
      <w:r w:rsidR="00B02975" w:rsidRPr="00212F83">
        <w:rPr>
          <w:rFonts w:ascii="Arial" w:hAnsi="Arial" w:cs="Arial"/>
        </w:rPr>
        <w:t>a programado</w:t>
      </w:r>
      <w:r w:rsidR="00347BA8" w:rsidRPr="00212F83">
        <w:rPr>
          <w:rFonts w:ascii="Arial" w:hAnsi="Arial" w:cs="Arial"/>
        </w:rPr>
        <w:t xml:space="preserve"> </w:t>
      </w:r>
      <w:r w:rsidR="00936818" w:rsidRPr="00212F83">
        <w:rPr>
          <w:rFonts w:ascii="Arial" w:hAnsi="Arial" w:cs="Arial"/>
        </w:rPr>
        <w:t xml:space="preserve">efectuar en </w:t>
      </w:r>
      <w:r w:rsidR="00B02975" w:rsidRPr="00212F83">
        <w:rPr>
          <w:rFonts w:ascii="Arial" w:hAnsi="Arial" w:cs="Arial"/>
        </w:rPr>
        <w:t xml:space="preserve">el presente año trabajos de </w:t>
      </w:r>
      <w:r w:rsidRPr="00212F83">
        <w:rPr>
          <w:rFonts w:ascii="Arial" w:hAnsi="Arial" w:cs="Arial"/>
        </w:rPr>
        <w:t>formalización,</w:t>
      </w:r>
      <w:r w:rsidR="00B56DE9" w:rsidRPr="00212F83">
        <w:rPr>
          <w:rFonts w:ascii="Arial" w:hAnsi="Arial" w:cs="Arial"/>
        </w:rPr>
        <w:t xml:space="preserve"> titulación</w:t>
      </w:r>
      <w:r w:rsidRPr="00212F83">
        <w:rPr>
          <w:rFonts w:ascii="Arial" w:hAnsi="Arial" w:cs="Arial"/>
        </w:rPr>
        <w:t xml:space="preserve"> y actualización catastral</w:t>
      </w:r>
      <w:r w:rsidR="00417C55" w:rsidRPr="00212F83">
        <w:rPr>
          <w:rFonts w:ascii="Arial" w:hAnsi="Arial" w:cs="Arial"/>
        </w:rPr>
        <w:t xml:space="preserve"> en diferentes provincias de la Región La Libertad</w:t>
      </w:r>
      <w:r w:rsidR="000E1EFC" w:rsidRPr="00212F83">
        <w:rPr>
          <w:rFonts w:ascii="Arial" w:hAnsi="Arial" w:cs="Arial"/>
        </w:rPr>
        <w:t xml:space="preserve">, en mérito a lo dispuesto en el </w:t>
      </w:r>
      <w:r w:rsidR="000E1EFC" w:rsidRPr="00212F83">
        <w:rPr>
          <w:rFonts w:ascii="Arial" w:hAnsi="Arial" w:cs="Arial"/>
          <w:color w:val="000000" w:themeColor="text1"/>
        </w:rPr>
        <w:t>Decreto Supremo Nº 032-2008-VIVIENDA – Reglamento del Decreto Legislativo Nº 1089, que Establece el Régimen Temporal Extraordinario de Formalización y Titulación de Predios Rurales</w:t>
      </w:r>
      <w:r w:rsidR="00417C55" w:rsidRPr="00212F83">
        <w:rPr>
          <w:rFonts w:ascii="Arial" w:hAnsi="Arial" w:cs="Arial"/>
        </w:rPr>
        <w:t>.</w:t>
      </w:r>
      <w:r w:rsidR="00B56DE9" w:rsidRPr="00212F83">
        <w:rPr>
          <w:rFonts w:ascii="Arial" w:hAnsi="Arial" w:cs="Arial"/>
        </w:rPr>
        <w:t xml:space="preserve"> </w:t>
      </w:r>
      <w:r w:rsidR="003418E9" w:rsidRPr="00212F83">
        <w:rPr>
          <w:rFonts w:ascii="Arial" w:hAnsi="Arial" w:cs="Arial"/>
        </w:rPr>
        <w:t>L</w:t>
      </w:r>
      <w:r w:rsidR="00F37EEA" w:rsidRPr="00212F83">
        <w:rPr>
          <w:rFonts w:ascii="Arial" w:hAnsi="Arial" w:cs="Arial"/>
        </w:rPr>
        <w:t xml:space="preserve">os </w:t>
      </w:r>
      <w:r w:rsidR="00B56DE9" w:rsidRPr="00212F83">
        <w:rPr>
          <w:rFonts w:ascii="Arial" w:hAnsi="Arial" w:cs="Arial"/>
        </w:rPr>
        <w:t>sectores</w:t>
      </w:r>
      <w:r w:rsidR="00936818" w:rsidRPr="00212F83">
        <w:rPr>
          <w:rFonts w:ascii="Arial" w:hAnsi="Arial" w:cs="Arial"/>
        </w:rPr>
        <w:t xml:space="preserve"> a intervenir son</w:t>
      </w:r>
      <w:r w:rsidR="00417C55" w:rsidRPr="00212F83">
        <w:rPr>
          <w:rFonts w:ascii="Arial" w:hAnsi="Arial" w:cs="Arial"/>
        </w:rPr>
        <w:t xml:space="preserve"> los que se presentan a continuación</w:t>
      </w:r>
      <w:r w:rsidR="00B56DE9" w:rsidRPr="00212F83">
        <w:rPr>
          <w:rFonts w:ascii="Arial" w:hAnsi="Arial" w:cs="Arial"/>
        </w:rPr>
        <w:t>:</w:t>
      </w:r>
    </w:p>
    <w:p w:rsidR="002072FB" w:rsidRPr="00212F83" w:rsidRDefault="00A830EA" w:rsidP="005E0992">
      <w:pPr>
        <w:pStyle w:val="Sinespaciado"/>
        <w:jc w:val="both"/>
        <w:rPr>
          <w:rFonts w:ascii="Arial" w:hAnsi="Arial" w:cs="Arial"/>
        </w:rPr>
      </w:pPr>
      <w:r w:rsidRPr="00212F83">
        <w:rPr>
          <w:rFonts w:ascii="Arial" w:hAnsi="Arial" w:cs="Arial"/>
        </w:rPr>
        <w:t xml:space="preserve"> </w:t>
      </w:r>
    </w:p>
    <w:tbl>
      <w:tblPr>
        <w:tblStyle w:val="Tablaconcuadrcula"/>
        <w:tblW w:w="0" w:type="auto"/>
        <w:tblInd w:w="675" w:type="dxa"/>
        <w:tblLook w:val="04A0" w:firstRow="1" w:lastRow="0" w:firstColumn="1" w:lastColumn="0" w:noHBand="0" w:noVBand="1"/>
      </w:tblPr>
      <w:tblGrid>
        <w:gridCol w:w="1985"/>
        <w:gridCol w:w="2268"/>
        <w:gridCol w:w="2017"/>
        <w:gridCol w:w="1810"/>
      </w:tblGrid>
      <w:tr w:rsidR="00B56DE9" w:rsidRPr="00212F83" w:rsidTr="00B56DE9">
        <w:tc>
          <w:tcPr>
            <w:tcW w:w="1985" w:type="dxa"/>
          </w:tcPr>
          <w:p w:rsidR="00B56DE9" w:rsidRPr="00212F83" w:rsidRDefault="00B56DE9" w:rsidP="00B56DE9">
            <w:pPr>
              <w:pStyle w:val="Sinespaciado"/>
              <w:jc w:val="center"/>
              <w:rPr>
                <w:rFonts w:ascii="Arial" w:hAnsi="Arial" w:cs="Arial"/>
                <w:b/>
              </w:rPr>
            </w:pPr>
            <w:r w:rsidRPr="00212F83">
              <w:rPr>
                <w:rFonts w:ascii="Arial" w:hAnsi="Arial" w:cs="Arial"/>
                <w:b/>
              </w:rPr>
              <w:t>PROVINCIA</w:t>
            </w:r>
          </w:p>
        </w:tc>
        <w:tc>
          <w:tcPr>
            <w:tcW w:w="2268" w:type="dxa"/>
          </w:tcPr>
          <w:p w:rsidR="00B56DE9" w:rsidRPr="00212F83" w:rsidRDefault="00B56DE9" w:rsidP="00B56DE9">
            <w:pPr>
              <w:pStyle w:val="Sinespaciado"/>
              <w:jc w:val="center"/>
              <w:rPr>
                <w:rFonts w:ascii="Arial" w:hAnsi="Arial" w:cs="Arial"/>
                <w:b/>
              </w:rPr>
            </w:pPr>
            <w:r w:rsidRPr="00212F83">
              <w:rPr>
                <w:rFonts w:ascii="Arial" w:hAnsi="Arial" w:cs="Arial"/>
                <w:b/>
              </w:rPr>
              <w:t>DISTRITO</w:t>
            </w:r>
          </w:p>
        </w:tc>
        <w:tc>
          <w:tcPr>
            <w:tcW w:w="2017" w:type="dxa"/>
          </w:tcPr>
          <w:p w:rsidR="00B56DE9" w:rsidRPr="00212F83" w:rsidRDefault="00B56DE9" w:rsidP="00B56DE9">
            <w:pPr>
              <w:pStyle w:val="Sinespaciado"/>
              <w:jc w:val="center"/>
              <w:rPr>
                <w:rFonts w:ascii="Arial" w:hAnsi="Arial" w:cs="Arial"/>
                <w:b/>
              </w:rPr>
            </w:pPr>
            <w:r w:rsidRPr="00212F83">
              <w:rPr>
                <w:rFonts w:ascii="Arial" w:hAnsi="Arial" w:cs="Arial"/>
                <w:b/>
              </w:rPr>
              <w:t>UNIDAD TERRITORIAL</w:t>
            </w:r>
          </w:p>
        </w:tc>
        <w:tc>
          <w:tcPr>
            <w:tcW w:w="1810" w:type="dxa"/>
          </w:tcPr>
          <w:p w:rsidR="00B56DE9" w:rsidRPr="00212F83" w:rsidRDefault="00357D9C" w:rsidP="00B56DE9">
            <w:pPr>
              <w:pStyle w:val="Sinespaciado"/>
              <w:jc w:val="center"/>
              <w:rPr>
                <w:rFonts w:ascii="Arial" w:hAnsi="Arial" w:cs="Arial"/>
                <w:b/>
              </w:rPr>
            </w:pPr>
            <w:r w:rsidRPr="00212F83">
              <w:rPr>
                <w:rFonts w:ascii="Arial" w:hAnsi="Arial" w:cs="Arial"/>
                <w:b/>
              </w:rPr>
              <w:t>ACCIONES</w:t>
            </w:r>
          </w:p>
        </w:tc>
      </w:tr>
      <w:tr w:rsidR="00B56DE9" w:rsidRPr="00212F83" w:rsidTr="00B56DE9">
        <w:tc>
          <w:tcPr>
            <w:tcW w:w="1985" w:type="dxa"/>
          </w:tcPr>
          <w:p w:rsidR="00B56DE9" w:rsidRPr="00212F83" w:rsidRDefault="00B56DE9" w:rsidP="00B56DE9">
            <w:pPr>
              <w:pStyle w:val="Sinespaciado"/>
              <w:jc w:val="center"/>
              <w:rPr>
                <w:rFonts w:ascii="Arial" w:hAnsi="Arial" w:cs="Arial"/>
              </w:rPr>
            </w:pPr>
            <w:r w:rsidRPr="00212F83">
              <w:rPr>
                <w:rFonts w:ascii="Arial" w:hAnsi="Arial" w:cs="Arial"/>
              </w:rPr>
              <w:t>Sánchez Carrión</w:t>
            </w:r>
          </w:p>
        </w:tc>
        <w:tc>
          <w:tcPr>
            <w:tcW w:w="2268" w:type="dxa"/>
          </w:tcPr>
          <w:p w:rsidR="00B56DE9" w:rsidRPr="00212F83" w:rsidRDefault="00B56DE9" w:rsidP="00B56DE9">
            <w:pPr>
              <w:pStyle w:val="Sinespaciado"/>
              <w:jc w:val="center"/>
              <w:rPr>
                <w:rFonts w:ascii="Arial" w:hAnsi="Arial" w:cs="Arial"/>
              </w:rPr>
            </w:pPr>
            <w:proofErr w:type="spellStart"/>
            <w:r w:rsidRPr="00212F83">
              <w:rPr>
                <w:rFonts w:ascii="Arial" w:hAnsi="Arial" w:cs="Arial"/>
              </w:rPr>
              <w:t>Cochorco</w:t>
            </w:r>
            <w:proofErr w:type="spellEnd"/>
          </w:p>
        </w:tc>
        <w:tc>
          <w:tcPr>
            <w:tcW w:w="2017" w:type="dxa"/>
          </w:tcPr>
          <w:p w:rsidR="00B56DE9" w:rsidRPr="00212F83" w:rsidRDefault="00B56DE9" w:rsidP="00B56DE9">
            <w:pPr>
              <w:pStyle w:val="Sinespaciado"/>
              <w:jc w:val="center"/>
              <w:rPr>
                <w:rFonts w:ascii="Arial" w:hAnsi="Arial" w:cs="Arial"/>
              </w:rPr>
            </w:pPr>
            <w:r w:rsidRPr="00212F83">
              <w:rPr>
                <w:rFonts w:ascii="Arial" w:hAnsi="Arial" w:cs="Arial"/>
              </w:rPr>
              <w:t xml:space="preserve">La </w:t>
            </w:r>
            <w:proofErr w:type="spellStart"/>
            <w:r w:rsidRPr="00212F83">
              <w:rPr>
                <w:rFonts w:ascii="Arial" w:hAnsi="Arial" w:cs="Arial"/>
              </w:rPr>
              <w:t>Succha</w:t>
            </w:r>
            <w:proofErr w:type="spellEnd"/>
          </w:p>
        </w:tc>
        <w:tc>
          <w:tcPr>
            <w:tcW w:w="1810" w:type="dxa"/>
          </w:tcPr>
          <w:p w:rsidR="00B56DE9" w:rsidRPr="00212F83" w:rsidRDefault="00B56DE9" w:rsidP="00B56DE9">
            <w:pPr>
              <w:pStyle w:val="Sinespaciado"/>
              <w:jc w:val="center"/>
              <w:rPr>
                <w:rFonts w:ascii="Arial" w:hAnsi="Arial" w:cs="Arial"/>
                <w:color w:val="000000" w:themeColor="text1"/>
              </w:rPr>
            </w:pPr>
            <w:r w:rsidRPr="00212F83">
              <w:rPr>
                <w:rFonts w:ascii="Arial" w:hAnsi="Arial" w:cs="Arial"/>
                <w:color w:val="000000" w:themeColor="text1"/>
              </w:rPr>
              <w:t>Formalización y Titulación</w:t>
            </w:r>
          </w:p>
        </w:tc>
      </w:tr>
      <w:tr w:rsidR="00B56DE9" w:rsidRPr="00212F83" w:rsidTr="00B56DE9">
        <w:tc>
          <w:tcPr>
            <w:tcW w:w="1985" w:type="dxa"/>
          </w:tcPr>
          <w:p w:rsidR="00B56DE9" w:rsidRPr="00212F83" w:rsidRDefault="00B56DE9" w:rsidP="00A77500">
            <w:pPr>
              <w:jc w:val="center"/>
              <w:rPr>
                <w:rFonts w:ascii="Arial" w:hAnsi="Arial" w:cs="Arial"/>
              </w:rPr>
            </w:pPr>
            <w:r w:rsidRPr="00212F83">
              <w:rPr>
                <w:rFonts w:ascii="Arial" w:hAnsi="Arial" w:cs="Arial"/>
              </w:rPr>
              <w:t>Santiago de Chuco</w:t>
            </w:r>
          </w:p>
        </w:tc>
        <w:tc>
          <w:tcPr>
            <w:tcW w:w="2268" w:type="dxa"/>
          </w:tcPr>
          <w:p w:rsidR="00B56DE9" w:rsidRPr="00212F83" w:rsidRDefault="00B56DE9" w:rsidP="00B56DE9">
            <w:pPr>
              <w:pStyle w:val="Sinespaciado"/>
              <w:jc w:val="center"/>
              <w:rPr>
                <w:rFonts w:ascii="Arial" w:hAnsi="Arial" w:cs="Arial"/>
              </w:rPr>
            </w:pPr>
            <w:r w:rsidRPr="00212F83">
              <w:rPr>
                <w:rFonts w:ascii="Arial" w:hAnsi="Arial" w:cs="Arial"/>
              </w:rPr>
              <w:t>Quiruvilca</w:t>
            </w:r>
          </w:p>
        </w:tc>
        <w:tc>
          <w:tcPr>
            <w:tcW w:w="2017" w:type="dxa"/>
          </w:tcPr>
          <w:p w:rsidR="00B56DE9" w:rsidRPr="00212F83" w:rsidRDefault="00B56DE9" w:rsidP="00A77500">
            <w:pPr>
              <w:pStyle w:val="Sinespaciado"/>
              <w:jc w:val="center"/>
              <w:rPr>
                <w:rFonts w:ascii="Arial" w:hAnsi="Arial" w:cs="Arial"/>
              </w:rPr>
            </w:pPr>
            <w:proofErr w:type="spellStart"/>
            <w:r w:rsidRPr="00212F83">
              <w:rPr>
                <w:rFonts w:ascii="Arial" w:hAnsi="Arial" w:cs="Arial"/>
              </w:rPr>
              <w:t>L</w:t>
            </w:r>
            <w:r w:rsidR="00A77500" w:rsidRPr="00212F83">
              <w:rPr>
                <w:rFonts w:ascii="Arial" w:hAnsi="Arial" w:cs="Arial"/>
              </w:rPr>
              <w:t>laray</w:t>
            </w:r>
            <w:proofErr w:type="spellEnd"/>
          </w:p>
        </w:tc>
        <w:tc>
          <w:tcPr>
            <w:tcW w:w="1810" w:type="dxa"/>
          </w:tcPr>
          <w:p w:rsidR="00B56DE9" w:rsidRPr="00212F83" w:rsidRDefault="00A77500" w:rsidP="00A77500">
            <w:pPr>
              <w:pStyle w:val="Sinespaciado"/>
              <w:jc w:val="center"/>
              <w:rPr>
                <w:rFonts w:ascii="Arial" w:hAnsi="Arial" w:cs="Arial"/>
                <w:color w:val="000000" w:themeColor="text1"/>
              </w:rPr>
            </w:pPr>
            <w:r w:rsidRPr="00212F83">
              <w:rPr>
                <w:rFonts w:ascii="Arial" w:hAnsi="Arial" w:cs="Arial"/>
                <w:color w:val="000000" w:themeColor="text1"/>
              </w:rPr>
              <w:t>Formalización, Titulación, A</w:t>
            </w:r>
            <w:r w:rsidR="00B56DE9" w:rsidRPr="00212F83">
              <w:rPr>
                <w:rFonts w:ascii="Arial" w:hAnsi="Arial" w:cs="Arial"/>
                <w:color w:val="000000" w:themeColor="text1"/>
              </w:rPr>
              <w:t xml:space="preserve">ctualización </w:t>
            </w:r>
            <w:r w:rsidRPr="00212F83">
              <w:rPr>
                <w:rFonts w:ascii="Arial" w:hAnsi="Arial" w:cs="Arial"/>
                <w:color w:val="000000" w:themeColor="text1"/>
              </w:rPr>
              <w:lastRenderedPageBreak/>
              <w:t>C</w:t>
            </w:r>
            <w:r w:rsidR="00B56DE9" w:rsidRPr="00212F83">
              <w:rPr>
                <w:rFonts w:ascii="Arial" w:hAnsi="Arial" w:cs="Arial"/>
                <w:color w:val="000000" w:themeColor="text1"/>
              </w:rPr>
              <w:t>atastral</w:t>
            </w:r>
          </w:p>
        </w:tc>
      </w:tr>
      <w:tr w:rsidR="00A77500" w:rsidRPr="00212F83" w:rsidTr="00B56DE9">
        <w:tc>
          <w:tcPr>
            <w:tcW w:w="1985" w:type="dxa"/>
          </w:tcPr>
          <w:p w:rsidR="00A77500" w:rsidRPr="00212F83" w:rsidRDefault="00A77500" w:rsidP="00F37EEA">
            <w:pPr>
              <w:jc w:val="center"/>
              <w:rPr>
                <w:rFonts w:ascii="Arial" w:hAnsi="Arial" w:cs="Arial"/>
              </w:rPr>
            </w:pPr>
            <w:r w:rsidRPr="00212F83">
              <w:rPr>
                <w:rFonts w:ascii="Arial" w:hAnsi="Arial" w:cs="Arial"/>
              </w:rPr>
              <w:lastRenderedPageBreak/>
              <w:t>Santiago de Chuco</w:t>
            </w:r>
          </w:p>
        </w:tc>
        <w:tc>
          <w:tcPr>
            <w:tcW w:w="2268" w:type="dxa"/>
          </w:tcPr>
          <w:p w:rsidR="00A77500" w:rsidRPr="00212F83" w:rsidRDefault="00A77500" w:rsidP="00B56DE9">
            <w:pPr>
              <w:jc w:val="center"/>
              <w:rPr>
                <w:rFonts w:ascii="Arial" w:hAnsi="Arial" w:cs="Arial"/>
              </w:rPr>
            </w:pPr>
            <w:r w:rsidRPr="00212F83">
              <w:rPr>
                <w:rFonts w:ascii="Arial" w:hAnsi="Arial" w:cs="Arial"/>
              </w:rPr>
              <w:t>Quiruvilca</w:t>
            </w:r>
          </w:p>
        </w:tc>
        <w:tc>
          <w:tcPr>
            <w:tcW w:w="2017" w:type="dxa"/>
          </w:tcPr>
          <w:p w:rsidR="00A77500" w:rsidRPr="00212F83" w:rsidRDefault="001B2C1D" w:rsidP="00B56DE9">
            <w:pPr>
              <w:pStyle w:val="Sinespaciado"/>
              <w:jc w:val="center"/>
              <w:rPr>
                <w:rFonts w:ascii="Arial" w:hAnsi="Arial" w:cs="Arial"/>
              </w:rPr>
            </w:pPr>
            <w:r w:rsidRPr="00212F83">
              <w:rPr>
                <w:rFonts w:ascii="Arial" w:hAnsi="Arial" w:cs="Arial"/>
              </w:rPr>
              <w:t>Chota Motil</w:t>
            </w:r>
          </w:p>
        </w:tc>
        <w:tc>
          <w:tcPr>
            <w:tcW w:w="1810" w:type="dxa"/>
          </w:tcPr>
          <w:p w:rsidR="00A77500" w:rsidRPr="00212F83" w:rsidRDefault="00494F92" w:rsidP="00B56DE9">
            <w:pPr>
              <w:pStyle w:val="Sinespaciado"/>
              <w:jc w:val="center"/>
              <w:rPr>
                <w:rFonts w:ascii="Arial" w:hAnsi="Arial" w:cs="Arial"/>
                <w:color w:val="000000" w:themeColor="text1"/>
              </w:rPr>
            </w:pPr>
            <w:r w:rsidRPr="00212F83">
              <w:rPr>
                <w:rFonts w:ascii="Arial" w:hAnsi="Arial" w:cs="Arial"/>
                <w:color w:val="000000" w:themeColor="text1"/>
              </w:rPr>
              <w:t>Formalización y Titulación</w:t>
            </w:r>
          </w:p>
        </w:tc>
      </w:tr>
      <w:tr w:rsidR="00A77500" w:rsidRPr="00212F83" w:rsidTr="00B56DE9">
        <w:tc>
          <w:tcPr>
            <w:tcW w:w="1985" w:type="dxa"/>
          </w:tcPr>
          <w:p w:rsidR="00A77500" w:rsidRPr="00212F83" w:rsidRDefault="00A77500" w:rsidP="00F37EEA">
            <w:pPr>
              <w:jc w:val="center"/>
              <w:rPr>
                <w:rFonts w:ascii="Arial" w:hAnsi="Arial" w:cs="Arial"/>
              </w:rPr>
            </w:pPr>
            <w:r w:rsidRPr="00212F83">
              <w:rPr>
                <w:rFonts w:ascii="Arial" w:hAnsi="Arial" w:cs="Arial"/>
              </w:rPr>
              <w:t>Santiago de Chuco</w:t>
            </w:r>
          </w:p>
        </w:tc>
        <w:tc>
          <w:tcPr>
            <w:tcW w:w="2268" w:type="dxa"/>
          </w:tcPr>
          <w:p w:rsidR="00A77500" w:rsidRPr="00212F83" w:rsidRDefault="00A77500" w:rsidP="00B56DE9">
            <w:pPr>
              <w:jc w:val="center"/>
              <w:rPr>
                <w:rFonts w:ascii="Arial" w:hAnsi="Arial" w:cs="Arial"/>
              </w:rPr>
            </w:pPr>
            <w:r w:rsidRPr="00212F83">
              <w:rPr>
                <w:rFonts w:ascii="Arial" w:hAnsi="Arial" w:cs="Arial"/>
              </w:rPr>
              <w:t>Quiruvilca</w:t>
            </w:r>
          </w:p>
        </w:tc>
        <w:tc>
          <w:tcPr>
            <w:tcW w:w="2017" w:type="dxa"/>
          </w:tcPr>
          <w:p w:rsidR="00A77500" w:rsidRPr="00212F83" w:rsidRDefault="001B2C1D" w:rsidP="00B56DE9">
            <w:pPr>
              <w:pStyle w:val="Sinespaciado"/>
              <w:jc w:val="center"/>
              <w:rPr>
                <w:rFonts w:ascii="Arial" w:hAnsi="Arial" w:cs="Arial"/>
                <w:color w:val="000000" w:themeColor="text1"/>
              </w:rPr>
            </w:pPr>
            <w:r w:rsidRPr="00212F83">
              <w:rPr>
                <w:rFonts w:ascii="Arial" w:hAnsi="Arial" w:cs="Arial"/>
                <w:color w:val="000000" w:themeColor="text1"/>
              </w:rPr>
              <w:t xml:space="preserve">San José de </w:t>
            </w:r>
            <w:proofErr w:type="spellStart"/>
            <w:r w:rsidRPr="00212F83">
              <w:rPr>
                <w:rFonts w:ascii="Arial" w:hAnsi="Arial" w:cs="Arial"/>
                <w:color w:val="000000" w:themeColor="text1"/>
              </w:rPr>
              <w:t>Porcón</w:t>
            </w:r>
            <w:proofErr w:type="spellEnd"/>
          </w:p>
        </w:tc>
        <w:tc>
          <w:tcPr>
            <w:tcW w:w="1810" w:type="dxa"/>
          </w:tcPr>
          <w:p w:rsidR="00A77500" w:rsidRPr="00212F83" w:rsidRDefault="001B2C1D" w:rsidP="00B56DE9">
            <w:pPr>
              <w:pStyle w:val="Sinespaciado"/>
              <w:jc w:val="center"/>
              <w:rPr>
                <w:rFonts w:ascii="Arial" w:hAnsi="Arial" w:cs="Arial"/>
                <w:color w:val="000000" w:themeColor="text1"/>
              </w:rPr>
            </w:pPr>
            <w:r w:rsidRPr="00212F83">
              <w:rPr>
                <w:rFonts w:ascii="Arial" w:hAnsi="Arial" w:cs="Arial"/>
                <w:color w:val="000000" w:themeColor="text1"/>
              </w:rPr>
              <w:t>Formalización, Titulación, Actualización Catastral</w:t>
            </w:r>
          </w:p>
        </w:tc>
      </w:tr>
      <w:tr w:rsidR="001B2C1D" w:rsidRPr="00212F83" w:rsidTr="00B56DE9">
        <w:tc>
          <w:tcPr>
            <w:tcW w:w="1985" w:type="dxa"/>
          </w:tcPr>
          <w:p w:rsidR="001B2C1D" w:rsidRPr="00212F83" w:rsidRDefault="001B2C1D" w:rsidP="00F37EEA">
            <w:pPr>
              <w:jc w:val="center"/>
              <w:rPr>
                <w:rFonts w:ascii="Arial" w:hAnsi="Arial" w:cs="Arial"/>
              </w:rPr>
            </w:pPr>
            <w:r w:rsidRPr="00212F83">
              <w:rPr>
                <w:rFonts w:ascii="Arial" w:hAnsi="Arial" w:cs="Arial"/>
              </w:rPr>
              <w:t>Santiago de Chuco</w:t>
            </w:r>
          </w:p>
        </w:tc>
        <w:tc>
          <w:tcPr>
            <w:tcW w:w="2268" w:type="dxa"/>
          </w:tcPr>
          <w:p w:rsidR="001B2C1D" w:rsidRPr="00212F83" w:rsidRDefault="001B2C1D" w:rsidP="00F37EEA">
            <w:pPr>
              <w:jc w:val="center"/>
              <w:rPr>
                <w:rFonts w:ascii="Arial" w:hAnsi="Arial" w:cs="Arial"/>
              </w:rPr>
            </w:pPr>
            <w:r w:rsidRPr="00212F83">
              <w:rPr>
                <w:rFonts w:ascii="Arial" w:hAnsi="Arial" w:cs="Arial"/>
              </w:rPr>
              <w:t>Quiruvilca</w:t>
            </w:r>
          </w:p>
        </w:tc>
        <w:tc>
          <w:tcPr>
            <w:tcW w:w="2017" w:type="dxa"/>
          </w:tcPr>
          <w:p w:rsidR="001B2C1D" w:rsidRPr="00212F83" w:rsidRDefault="001B2C1D" w:rsidP="00B56DE9">
            <w:pPr>
              <w:pStyle w:val="Sinespaciado"/>
              <w:jc w:val="center"/>
              <w:rPr>
                <w:rFonts w:ascii="Arial" w:hAnsi="Arial" w:cs="Arial"/>
              </w:rPr>
            </w:pPr>
            <w:r w:rsidRPr="00212F83">
              <w:rPr>
                <w:rFonts w:ascii="Arial" w:hAnsi="Arial" w:cs="Arial"/>
              </w:rPr>
              <w:t>Hospital</w:t>
            </w:r>
          </w:p>
        </w:tc>
        <w:tc>
          <w:tcPr>
            <w:tcW w:w="1810" w:type="dxa"/>
          </w:tcPr>
          <w:p w:rsidR="001B2C1D" w:rsidRPr="00212F83" w:rsidRDefault="00197FF7" w:rsidP="00B56DE9">
            <w:pPr>
              <w:pStyle w:val="Sinespaciado"/>
              <w:jc w:val="center"/>
              <w:rPr>
                <w:rFonts w:ascii="Arial" w:hAnsi="Arial" w:cs="Arial"/>
                <w:color w:val="000000" w:themeColor="text1"/>
              </w:rPr>
            </w:pPr>
            <w:r w:rsidRPr="00212F83">
              <w:rPr>
                <w:rFonts w:ascii="Arial" w:hAnsi="Arial" w:cs="Arial"/>
                <w:color w:val="000000" w:themeColor="text1"/>
              </w:rPr>
              <w:t>Formalización, Titulación, Actualización Catastral</w:t>
            </w:r>
          </w:p>
        </w:tc>
      </w:tr>
      <w:tr w:rsidR="001B2C1D" w:rsidRPr="00212F83" w:rsidTr="00B56DE9">
        <w:tc>
          <w:tcPr>
            <w:tcW w:w="1985" w:type="dxa"/>
          </w:tcPr>
          <w:p w:rsidR="001B2C1D" w:rsidRPr="00212F83" w:rsidRDefault="001B2C1D" w:rsidP="00F37EEA">
            <w:pPr>
              <w:jc w:val="center"/>
              <w:rPr>
                <w:rFonts w:ascii="Arial" w:hAnsi="Arial" w:cs="Arial"/>
              </w:rPr>
            </w:pPr>
            <w:r w:rsidRPr="00212F83">
              <w:rPr>
                <w:rFonts w:ascii="Arial" w:hAnsi="Arial" w:cs="Arial"/>
              </w:rPr>
              <w:t>Santiago de Chuco</w:t>
            </w:r>
          </w:p>
        </w:tc>
        <w:tc>
          <w:tcPr>
            <w:tcW w:w="2268" w:type="dxa"/>
          </w:tcPr>
          <w:p w:rsidR="001B2C1D" w:rsidRPr="00212F83" w:rsidRDefault="001B2C1D" w:rsidP="00F37EEA">
            <w:pPr>
              <w:jc w:val="center"/>
              <w:rPr>
                <w:rFonts w:ascii="Arial" w:hAnsi="Arial" w:cs="Arial"/>
              </w:rPr>
            </w:pPr>
            <w:r w:rsidRPr="00212F83">
              <w:rPr>
                <w:rFonts w:ascii="Arial" w:hAnsi="Arial" w:cs="Arial"/>
              </w:rPr>
              <w:t>Quiruvilca</w:t>
            </w:r>
          </w:p>
        </w:tc>
        <w:tc>
          <w:tcPr>
            <w:tcW w:w="2017" w:type="dxa"/>
          </w:tcPr>
          <w:p w:rsidR="001B2C1D" w:rsidRPr="00212F83" w:rsidRDefault="00197FF7" w:rsidP="00B56DE9">
            <w:pPr>
              <w:pStyle w:val="Sinespaciado"/>
              <w:jc w:val="center"/>
              <w:rPr>
                <w:rFonts w:ascii="Arial" w:hAnsi="Arial" w:cs="Arial"/>
              </w:rPr>
            </w:pPr>
            <w:proofErr w:type="spellStart"/>
            <w:r w:rsidRPr="00212F83">
              <w:rPr>
                <w:rFonts w:ascii="Arial" w:hAnsi="Arial" w:cs="Arial"/>
              </w:rPr>
              <w:t>Sangual</w:t>
            </w:r>
            <w:proofErr w:type="spellEnd"/>
          </w:p>
        </w:tc>
        <w:tc>
          <w:tcPr>
            <w:tcW w:w="1810" w:type="dxa"/>
          </w:tcPr>
          <w:p w:rsidR="001B2C1D" w:rsidRPr="00212F83" w:rsidRDefault="00830ED4" w:rsidP="0021295A">
            <w:pPr>
              <w:pStyle w:val="Sinespaciado"/>
              <w:jc w:val="center"/>
              <w:rPr>
                <w:rFonts w:ascii="Arial" w:hAnsi="Arial" w:cs="Arial"/>
                <w:color w:val="000000" w:themeColor="text1"/>
              </w:rPr>
            </w:pPr>
            <w:r w:rsidRPr="00212F83">
              <w:rPr>
                <w:rFonts w:ascii="Arial" w:hAnsi="Arial" w:cs="Arial"/>
                <w:color w:val="000000" w:themeColor="text1"/>
              </w:rPr>
              <w:t>Formalización, Titulación</w:t>
            </w:r>
            <w:r w:rsidR="0021295A" w:rsidRPr="00212F83">
              <w:rPr>
                <w:rFonts w:ascii="Arial" w:hAnsi="Arial" w:cs="Arial"/>
                <w:color w:val="000000" w:themeColor="text1"/>
              </w:rPr>
              <w:t>, Actualización Catastral</w:t>
            </w:r>
          </w:p>
        </w:tc>
      </w:tr>
      <w:tr w:rsidR="001B2C1D" w:rsidRPr="00212F83" w:rsidTr="00B56DE9">
        <w:tc>
          <w:tcPr>
            <w:tcW w:w="1985" w:type="dxa"/>
          </w:tcPr>
          <w:p w:rsidR="001B2C1D" w:rsidRPr="00212F83" w:rsidRDefault="002F5130" w:rsidP="00F37EEA">
            <w:pPr>
              <w:jc w:val="center"/>
              <w:rPr>
                <w:rFonts w:ascii="Arial" w:hAnsi="Arial" w:cs="Arial"/>
              </w:rPr>
            </w:pPr>
            <w:r w:rsidRPr="00212F83">
              <w:rPr>
                <w:rFonts w:ascii="Arial" w:hAnsi="Arial" w:cs="Arial"/>
              </w:rPr>
              <w:t>Sánchez Carrión</w:t>
            </w:r>
          </w:p>
        </w:tc>
        <w:tc>
          <w:tcPr>
            <w:tcW w:w="2268" w:type="dxa"/>
          </w:tcPr>
          <w:p w:rsidR="001B2C1D" w:rsidRPr="00212F83" w:rsidRDefault="002F5130" w:rsidP="00B56DE9">
            <w:pPr>
              <w:jc w:val="center"/>
              <w:rPr>
                <w:rFonts w:ascii="Arial" w:hAnsi="Arial" w:cs="Arial"/>
              </w:rPr>
            </w:pPr>
            <w:r w:rsidRPr="00212F83">
              <w:rPr>
                <w:rFonts w:ascii="Arial" w:hAnsi="Arial" w:cs="Arial"/>
              </w:rPr>
              <w:t>Huamachuco</w:t>
            </w:r>
          </w:p>
        </w:tc>
        <w:tc>
          <w:tcPr>
            <w:tcW w:w="2017" w:type="dxa"/>
          </w:tcPr>
          <w:p w:rsidR="001B2C1D" w:rsidRPr="00212F83" w:rsidRDefault="00B85FCB" w:rsidP="00B56DE9">
            <w:pPr>
              <w:pStyle w:val="Sinespaciado"/>
              <w:jc w:val="center"/>
              <w:rPr>
                <w:rFonts w:ascii="Arial" w:hAnsi="Arial" w:cs="Arial"/>
              </w:rPr>
            </w:pPr>
            <w:r w:rsidRPr="00212F83">
              <w:rPr>
                <w:rFonts w:ascii="Arial" w:hAnsi="Arial" w:cs="Arial"/>
              </w:rPr>
              <w:t>Por determinar</w:t>
            </w:r>
          </w:p>
        </w:tc>
        <w:tc>
          <w:tcPr>
            <w:tcW w:w="1810" w:type="dxa"/>
          </w:tcPr>
          <w:p w:rsidR="001B2C1D" w:rsidRPr="00212F83" w:rsidRDefault="00435634" w:rsidP="00B56DE9">
            <w:pPr>
              <w:pStyle w:val="Sinespaciado"/>
              <w:jc w:val="center"/>
              <w:rPr>
                <w:rFonts w:ascii="Arial" w:hAnsi="Arial" w:cs="Arial"/>
                <w:color w:val="000000" w:themeColor="text1"/>
              </w:rPr>
            </w:pPr>
            <w:r w:rsidRPr="00212F83">
              <w:rPr>
                <w:rFonts w:ascii="Arial" w:hAnsi="Arial" w:cs="Arial"/>
                <w:color w:val="000000" w:themeColor="text1"/>
              </w:rPr>
              <w:t>Formalización, Titulación, Actualización Catastral</w:t>
            </w:r>
          </w:p>
        </w:tc>
      </w:tr>
      <w:tr w:rsidR="001B2C1D" w:rsidRPr="00212F83" w:rsidTr="00B56DE9">
        <w:tc>
          <w:tcPr>
            <w:tcW w:w="1985" w:type="dxa"/>
          </w:tcPr>
          <w:p w:rsidR="001B2C1D" w:rsidRPr="00212F83" w:rsidRDefault="002F5130" w:rsidP="00B85FCB">
            <w:pPr>
              <w:jc w:val="center"/>
              <w:rPr>
                <w:rFonts w:ascii="Arial" w:hAnsi="Arial" w:cs="Arial"/>
              </w:rPr>
            </w:pPr>
            <w:r w:rsidRPr="00212F83">
              <w:rPr>
                <w:rFonts w:ascii="Arial" w:hAnsi="Arial" w:cs="Arial"/>
              </w:rPr>
              <w:t>S</w:t>
            </w:r>
            <w:r w:rsidR="00B85FCB" w:rsidRPr="00212F83">
              <w:rPr>
                <w:rFonts w:ascii="Arial" w:hAnsi="Arial" w:cs="Arial"/>
              </w:rPr>
              <w:t>antiago de Chuco</w:t>
            </w:r>
          </w:p>
        </w:tc>
        <w:tc>
          <w:tcPr>
            <w:tcW w:w="2268" w:type="dxa"/>
          </w:tcPr>
          <w:p w:rsidR="001B2C1D" w:rsidRPr="00212F83" w:rsidRDefault="002F5130" w:rsidP="00B56DE9">
            <w:pPr>
              <w:jc w:val="center"/>
              <w:rPr>
                <w:rFonts w:ascii="Arial" w:hAnsi="Arial" w:cs="Arial"/>
              </w:rPr>
            </w:pPr>
            <w:r w:rsidRPr="00212F83">
              <w:rPr>
                <w:rFonts w:ascii="Arial" w:hAnsi="Arial" w:cs="Arial"/>
              </w:rPr>
              <w:t>Cachicadán</w:t>
            </w:r>
          </w:p>
        </w:tc>
        <w:tc>
          <w:tcPr>
            <w:tcW w:w="2017" w:type="dxa"/>
          </w:tcPr>
          <w:p w:rsidR="001B2C1D" w:rsidRPr="00212F83" w:rsidRDefault="00B85FCB" w:rsidP="00B56DE9">
            <w:pPr>
              <w:pStyle w:val="Sinespaciado"/>
              <w:jc w:val="center"/>
              <w:rPr>
                <w:rFonts w:ascii="Arial" w:hAnsi="Arial" w:cs="Arial"/>
              </w:rPr>
            </w:pPr>
            <w:r w:rsidRPr="00212F83">
              <w:rPr>
                <w:rFonts w:ascii="Arial" w:hAnsi="Arial" w:cs="Arial"/>
              </w:rPr>
              <w:t>Por determinar</w:t>
            </w:r>
          </w:p>
        </w:tc>
        <w:tc>
          <w:tcPr>
            <w:tcW w:w="1810" w:type="dxa"/>
          </w:tcPr>
          <w:p w:rsidR="001B2C1D" w:rsidRPr="00212F83" w:rsidRDefault="00435634" w:rsidP="00B56DE9">
            <w:pPr>
              <w:pStyle w:val="Sinespaciado"/>
              <w:jc w:val="center"/>
              <w:rPr>
                <w:rFonts w:ascii="Arial" w:hAnsi="Arial" w:cs="Arial"/>
              </w:rPr>
            </w:pPr>
            <w:r w:rsidRPr="00212F83">
              <w:rPr>
                <w:rFonts w:ascii="Arial" w:hAnsi="Arial" w:cs="Arial"/>
                <w:color w:val="000000" w:themeColor="text1"/>
              </w:rPr>
              <w:t>Formalización, Titulación, Actualización Catastral</w:t>
            </w:r>
          </w:p>
        </w:tc>
      </w:tr>
      <w:tr w:rsidR="00B85FCB" w:rsidRPr="00212F83" w:rsidTr="00B56DE9">
        <w:tc>
          <w:tcPr>
            <w:tcW w:w="1985" w:type="dxa"/>
          </w:tcPr>
          <w:p w:rsidR="00B85FCB" w:rsidRPr="00212F83" w:rsidRDefault="00494F92" w:rsidP="00F37EEA">
            <w:pPr>
              <w:jc w:val="center"/>
              <w:rPr>
                <w:rFonts w:ascii="Arial" w:hAnsi="Arial" w:cs="Arial"/>
              </w:rPr>
            </w:pPr>
            <w:proofErr w:type="spellStart"/>
            <w:r w:rsidRPr="00212F83">
              <w:rPr>
                <w:rFonts w:ascii="Arial" w:hAnsi="Arial" w:cs="Arial"/>
              </w:rPr>
              <w:t>Ascope</w:t>
            </w:r>
            <w:proofErr w:type="spellEnd"/>
          </w:p>
        </w:tc>
        <w:tc>
          <w:tcPr>
            <w:tcW w:w="2268" w:type="dxa"/>
          </w:tcPr>
          <w:p w:rsidR="00B85FCB" w:rsidRPr="00212F83" w:rsidRDefault="00494F92" w:rsidP="00B56DE9">
            <w:pPr>
              <w:jc w:val="center"/>
              <w:rPr>
                <w:rFonts w:ascii="Arial" w:hAnsi="Arial" w:cs="Arial"/>
              </w:rPr>
            </w:pPr>
            <w:proofErr w:type="spellStart"/>
            <w:r w:rsidRPr="00212F83">
              <w:rPr>
                <w:rFonts w:ascii="Arial" w:hAnsi="Arial" w:cs="Arial"/>
              </w:rPr>
              <w:t>Chicama</w:t>
            </w:r>
            <w:proofErr w:type="spellEnd"/>
          </w:p>
        </w:tc>
        <w:tc>
          <w:tcPr>
            <w:tcW w:w="2017" w:type="dxa"/>
          </w:tcPr>
          <w:p w:rsidR="00B85FCB" w:rsidRPr="00212F83" w:rsidRDefault="00494F92" w:rsidP="00B56DE9">
            <w:pPr>
              <w:pStyle w:val="Sinespaciado"/>
              <w:jc w:val="center"/>
              <w:rPr>
                <w:rFonts w:ascii="Arial" w:hAnsi="Arial" w:cs="Arial"/>
              </w:rPr>
            </w:pPr>
            <w:r w:rsidRPr="00212F83">
              <w:rPr>
                <w:rFonts w:ascii="Arial" w:hAnsi="Arial" w:cs="Arial"/>
              </w:rPr>
              <w:t>Por determinar</w:t>
            </w:r>
          </w:p>
        </w:tc>
        <w:tc>
          <w:tcPr>
            <w:tcW w:w="1810" w:type="dxa"/>
          </w:tcPr>
          <w:p w:rsidR="00B85FCB" w:rsidRPr="00212F83" w:rsidRDefault="00435634" w:rsidP="00B56DE9">
            <w:pPr>
              <w:pStyle w:val="Sinespaciado"/>
              <w:jc w:val="center"/>
              <w:rPr>
                <w:rFonts w:ascii="Arial" w:hAnsi="Arial" w:cs="Arial"/>
              </w:rPr>
            </w:pPr>
            <w:r w:rsidRPr="00212F83">
              <w:rPr>
                <w:rFonts w:ascii="Arial" w:hAnsi="Arial" w:cs="Arial"/>
                <w:color w:val="000000" w:themeColor="text1"/>
              </w:rPr>
              <w:t>Formalización, Titulación, Actualización Catastral</w:t>
            </w:r>
          </w:p>
        </w:tc>
      </w:tr>
    </w:tbl>
    <w:p w:rsidR="00AC2C32" w:rsidRPr="00212F83" w:rsidRDefault="00AC2C32" w:rsidP="005E0992">
      <w:pPr>
        <w:pStyle w:val="Sinespaciado"/>
        <w:jc w:val="both"/>
        <w:rPr>
          <w:rFonts w:ascii="Arial" w:hAnsi="Arial" w:cs="Arial"/>
        </w:rPr>
      </w:pPr>
      <w:r w:rsidRPr="00212F83">
        <w:rPr>
          <w:rFonts w:ascii="Arial" w:hAnsi="Arial" w:cs="Arial"/>
        </w:rPr>
        <w:t xml:space="preserve"> </w:t>
      </w:r>
    </w:p>
    <w:p w:rsidR="00B56DE9" w:rsidRPr="00212F83" w:rsidRDefault="00AC2C32" w:rsidP="005E0992">
      <w:pPr>
        <w:pStyle w:val="Sinespaciado"/>
        <w:jc w:val="both"/>
        <w:rPr>
          <w:rFonts w:ascii="Arial" w:hAnsi="Arial" w:cs="Arial"/>
        </w:rPr>
      </w:pPr>
      <w:r w:rsidRPr="00212F83">
        <w:rPr>
          <w:rFonts w:ascii="Arial" w:hAnsi="Arial" w:cs="Arial"/>
        </w:rPr>
        <w:t>En ese sentido se estima alcanzar las siguientes cifras:</w:t>
      </w:r>
    </w:p>
    <w:p w:rsidR="00AC2C32" w:rsidRPr="00212F83" w:rsidRDefault="00DB4B34" w:rsidP="00E847DE">
      <w:pPr>
        <w:pStyle w:val="Sinespaciado"/>
        <w:jc w:val="both"/>
        <w:rPr>
          <w:rFonts w:ascii="Arial" w:hAnsi="Arial" w:cs="Arial"/>
          <w:b/>
          <w:bCs/>
          <w:color w:val="000000" w:themeColor="text1"/>
          <w:lang w:val="es-ES"/>
        </w:rPr>
      </w:pPr>
      <w:r w:rsidRPr="00212F83">
        <w:rPr>
          <w:rFonts w:ascii="Arial" w:hAnsi="Arial" w:cs="Arial"/>
          <w:b/>
          <w:bCs/>
          <w:color w:val="000000" w:themeColor="text1"/>
          <w:lang w:val="es-ES"/>
        </w:rPr>
        <w:t xml:space="preserve">                                                     </w:t>
      </w:r>
    </w:p>
    <w:p w:rsidR="00DB4B34" w:rsidRPr="00212F83" w:rsidRDefault="00DB4B34" w:rsidP="00AC2C32">
      <w:pPr>
        <w:pStyle w:val="Sinespaciado"/>
        <w:ind w:left="2124" w:firstLine="708"/>
        <w:jc w:val="both"/>
        <w:rPr>
          <w:rFonts w:ascii="Arial" w:hAnsi="Arial" w:cs="Arial"/>
          <w:color w:val="000000" w:themeColor="text1"/>
        </w:rPr>
      </w:pPr>
      <w:r w:rsidRPr="00212F83">
        <w:rPr>
          <w:rFonts w:ascii="Arial" w:hAnsi="Arial" w:cs="Arial"/>
          <w:b/>
          <w:bCs/>
          <w:color w:val="000000" w:themeColor="text1"/>
          <w:lang w:val="es-ES"/>
        </w:rPr>
        <w:t>TITULACIÓN MASIVA</w:t>
      </w:r>
    </w:p>
    <w:tbl>
      <w:tblPr>
        <w:tblW w:w="6400" w:type="dxa"/>
        <w:tblInd w:w="1214" w:type="dxa"/>
        <w:tblCellMar>
          <w:left w:w="0" w:type="dxa"/>
          <w:right w:w="0" w:type="dxa"/>
        </w:tblCellMar>
        <w:tblLook w:val="04A0" w:firstRow="1" w:lastRow="0" w:firstColumn="1" w:lastColumn="0" w:noHBand="0" w:noVBand="1"/>
      </w:tblPr>
      <w:tblGrid>
        <w:gridCol w:w="3200"/>
        <w:gridCol w:w="3200"/>
      </w:tblGrid>
      <w:tr w:rsidR="00DB4B34" w:rsidRPr="00212F83" w:rsidTr="00DB4B34">
        <w:trPr>
          <w:trHeight w:val="584"/>
        </w:trPr>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AÑO</w:t>
            </w:r>
          </w:p>
        </w:tc>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2013</w:t>
            </w:r>
          </w:p>
        </w:tc>
      </w:tr>
      <w:tr w:rsidR="00DB4B34" w:rsidRPr="00212F83" w:rsidTr="00DB4B34">
        <w:trPr>
          <w:trHeight w:val="584"/>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330D0" w:rsidP="00DB4B34">
            <w:pPr>
              <w:pStyle w:val="Sinespaciado"/>
              <w:jc w:val="center"/>
              <w:rPr>
                <w:rFonts w:ascii="Arial" w:hAnsi="Arial" w:cs="Arial"/>
                <w:color w:val="000000" w:themeColor="text1"/>
              </w:rPr>
            </w:pPr>
          </w:p>
        </w:tc>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META</w:t>
            </w:r>
          </w:p>
        </w:tc>
      </w:tr>
      <w:tr w:rsidR="00DB4B34" w:rsidRPr="00212F83" w:rsidTr="00DB4B34">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VERIFICACIÓN DE LINDEROS</w:t>
            </w:r>
          </w:p>
        </w:tc>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16800</w:t>
            </w:r>
          </w:p>
        </w:tc>
      </w:tr>
      <w:tr w:rsidR="00DB4B34" w:rsidRPr="00212F83" w:rsidTr="00DB4B34">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INSTRUMENTOS DE FORMALIZACIÓN</w:t>
            </w:r>
          </w:p>
        </w:tc>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11330</w:t>
            </w:r>
          </w:p>
        </w:tc>
      </w:tr>
    </w:tbl>
    <w:p w:rsidR="00DB4B34" w:rsidRPr="00212F83" w:rsidRDefault="00DB4B34" w:rsidP="00E847DE">
      <w:pPr>
        <w:pStyle w:val="Sinespaciado"/>
        <w:jc w:val="both"/>
        <w:rPr>
          <w:rFonts w:ascii="Arial" w:hAnsi="Arial" w:cs="Arial"/>
          <w:color w:val="000000" w:themeColor="text1"/>
        </w:rPr>
      </w:pPr>
    </w:p>
    <w:p w:rsidR="00DB4B34" w:rsidRPr="00212F83" w:rsidRDefault="00DB4B34" w:rsidP="00E847DE">
      <w:pPr>
        <w:pStyle w:val="Sinespaciado"/>
        <w:jc w:val="both"/>
        <w:rPr>
          <w:rFonts w:ascii="Arial" w:hAnsi="Arial" w:cs="Arial"/>
          <w:color w:val="000000" w:themeColor="text1"/>
        </w:rPr>
      </w:pPr>
      <w:r w:rsidRPr="00212F83">
        <w:rPr>
          <w:rFonts w:ascii="Arial" w:hAnsi="Arial" w:cs="Arial"/>
          <w:b/>
          <w:bCs/>
          <w:color w:val="000000" w:themeColor="text1"/>
          <w:lang w:val="es-ES"/>
        </w:rPr>
        <w:t xml:space="preserve">                                              ACTUALIZACIÓN CATASTRAL</w:t>
      </w:r>
    </w:p>
    <w:tbl>
      <w:tblPr>
        <w:tblW w:w="6400" w:type="dxa"/>
        <w:tblInd w:w="1214" w:type="dxa"/>
        <w:tblCellMar>
          <w:left w:w="0" w:type="dxa"/>
          <w:right w:w="0" w:type="dxa"/>
        </w:tblCellMar>
        <w:tblLook w:val="04A0" w:firstRow="1" w:lastRow="0" w:firstColumn="1" w:lastColumn="0" w:noHBand="0" w:noVBand="1"/>
      </w:tblPr>
      <w:tblGrid>
        <w:gridCol w:w="3200"/>
        <w:gridCol w:w="3200"/>
      </w:tblGrid>
      <w:tr w:rsidR="00DB4B34" w:rsidRPr="00212F83" w:rsidTr="00DB4B34">
        <w:trPr>
          <w:trHeight w:val="739"/>
        </w:trPr>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AÑO</w:t>
            </w:r>
          </w:p>
        </w:tc>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2013</w:t>
            </w:r>
          </w:p>
        </w:tc>
      </w:tr>
      <w:tr w:rsidR="00DB4B34" w:rsidRPr="00212F83" w:rsidTr="00DB4B34">
        <w:trPr>
          <w:trHeight w:val="739"/>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C330D0" w:rsidP="00DB4B34">
            <w:pPr>
              <w:pStyle w:val="Sinespaciado"/>
              <w:jc w:val="center"/>
              <w:rPr>
                <w:rFonts w:ascii="Arial" w:hAnsi="Arial" w:cs="Arial"/>
                <w:color w:val="000000" w:themeColor="text1"/>
              </w:rPr>
            </w:pPr>
          </w:p>
        </w:tc>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META</w:t>
            </w:r>
          </w:p>
        </w:tc>
      </w:tr>
      <w:tr w:rsidR="00DB4B34" w:rsidRPr="00212F83" w:rsidTr="00DB4B34">
        <w:trPr>
          <w:trHeight w:val="869"/>
        </w:trPr>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lastRenderedPageBreak/>
              <w:t>VERIFICACIÓN DE LINDEROS</w:t>
            </w:r>
          </w:p>
        </w:tc>
        <w:tc>
          <w:tcPr>
            <w:tcW w:w="32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8400</w:t>
            </w:r>
          </w:p>
        </w:tc>
      </w:tr>
      <w:tr w:rsidR="00DB4B34" w:rsidRPr="00212F83" w:rsidTr="00DB4B34">
        <w:trPr>
          <w:trHeight w:val="869"/>
        </w:trPr>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INSTRUMENTOS DE FORMALIZACIÓN</w:t>
            </w:r>
          </w:p>
        </w:tc>
        <w:tc>
          <w:tcPr>
            <w:tcW w:w="32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bottom"/>
            <w:hideMark/>
          </w:tcPr>
          <w:p w:rsidR="00C330D0" w:rsidRPr="00212F83" w:rsidRDefault="00DB4B34" w:rsidP="00DB4B34">
            <w:pPr>
              <w:pStyle w:val="Sinespaciado"/>
              <w:jc w:val="center"/>
              <w:rPr>
                <w:rFonts w:ascii="Arial" w:hAnsi="Arial" w:cs="Arial"/>
                <w:color w:val="000000" w:themeColor="text1"/>
              </w:rPr>
            </w:pPr>
            <w:r w:rsidRPr="00212F83">
              <w:rPr>
                <w:rFonts w:ascii="Arial" w:hAnsi="Arial" w:cs="Arial"/>
                <w:b/>
                <w:bCs/>
                <w:color w:val="000000" w:themeColor="text1"/>
              </w:rPr>
              <w:t>3150</w:t>
            </w:r>
          </w:p>
        </w:tc>
      </w:tr>
    </w:tbl>
    <w:p w:rsidR="00DB4B34" w:rsidRPr="00212F83" w:rsidRDefault="00DB4B34" w:rsidP="00E847DE">
      <w:pPr>
        <w:pStyle w:val="Sinespaciado"/>
        <w:jc w:val="both"/>
        <w:rPr>
          <w:rFonts w:ascii="Arial" w:hAnsi="Arial" w:cs="Arial"/>
          <w:color w:val="000000" w:themeColor="text1"/>
        </w:rPr>
      </w:pPr>
    </w:p>
    <w:p w:rsidR="00DB4B34" w:rsidRPr="00212F83" w:rsidRDefault="00DB4B34" w:rsidP="00E847DE">
      <w:pPr>
        <w:pStyle w:val="Sinespaciado"/>
        <w:jc w:val="both"/>
        <w:rPr>
          <w:rFonts w:ascii="Arial" w:hAnsi="Arial" w:cs="Arial"/>
          <w:color w:val="000000" w:themeColor="text1"/>
        </w:rPr>
      </w:pPr>
    </w:p>
    <w:p w:rsidR="00340367" w:rsidRPr="00212F83" w:rsidRDefault="00A830EA" w:rsidP="00E847DE">
      <w:pPr>
        <w:pStyle w:val="Sinespaciado"/>
        <w:jc w:val="both"/>
        <w:rPr>
          <w:rFonts w:ascii="Arial" w:hAnsi="Arial" w:cs="Arial"/>
          <w:color w:val="000000" w:themeColor="text1"/>
          <w:lang w:val="es-ES"/>
        </w:rPr>
      </w:pPr>
      <w:r w:rsidRPr="00212F83">
        <w:rPr>
          <w:rFonts w:ascii="Arial" w:hAnsi="Arial" w:cs="Arial"/>
          <w:color w:val="000000" w:themeColor="text1"/>
        </w:rPr>
        <w:t>En</w:t>
      </w:r>
      <w:r w:rsidR="004251D0" w:rsidRPr="00212F83">
        <w:rPr>
          <w:rFonts w:ascii="Arial" w:hAnsi="Arial" w:cs="Arial"/>
          <w:color w:val="000000" w:themeColor="text1"/>
        </w:rPr>
        <w:t xml:space="preserve"> lo </w:t>
      </w:r>
      <w:r w:rsidR="0089669E" w:rsidRPr="00212F83">
        <w:rPr>
          <w:rFonts w:ascii="Arial" w:hAnsi="Arial" w:cs="Arial"/>
          <w:color w:val="000000" w:themeColor="text1"/>
        </w:rPr>
        <w:t xml:space="preserve">que corresponde </w:t>
      </w:r>
      <w:r w:rsidR="004251D0" w:rsidRPr="00212F83">
        <w:rPr>
          <w:rFonts w:ascii="Arial" w:hAnsi="Arial" w:cs="Arial"/>
          <w:color w:val="000000" w:themeColor="text1"/>
        </w:rPr>
        <w:t>a los distritos de Quiruvilca</w:t>
      </w:r>
      <w:r w:rsidR="00E847DE" w:rsidRPr="00212F83">
        <w:rPr>
          <w:rFonts w:ascii="Arial" w:hAnsi="Arial" w:cs="Arial"/>
          <w:color w:val="000000" w:themeColor="text1"/>
        </w:rPr>
        <w:t xml:space="preserve"> y parte del distrito de </w:t>
      </w:r>
      <w:r w:rsidR="00B32A8A" w:rsidRPr="00212F83">
        <w:rPr>
          <w:rFonts w:ascii="Arial" w:hAnsi="Arial" w:cs="Arial"/>
          <w:color w:val="000000" w:themeColor="text1"/>
        </w:rPr>
        <w:t>Cachicadán</w:t>
      </w:r>
      <w:r w:rsidR="00E847DE" w:rsidRPr="00212F83">
        <w:rPr>
          <w:rFonts w:ascii="Arial" w:hAnsi="Arial" w:cs="Arial"/>
          <w:color w:val="000000" w:themeColor="text1"/>
        </w:rPr>
        <w:t xml:space="preserve"> en la</w:t>
      </w:r>
      <w:r w:rsidR="004251D0" w:rsidRPr="00212F83">
        <w:rPr>
          <w:rFonts w:ascii="Arial" w:hAnsi="Arial" w:cs="Arial"/>
          <w:color w:val="000000" w:themeColor="text1"/>
        </w:rPr>
        <w:t xml:space="preserve"> provincia de Santiago de </w:t>
      </w:r>
      <w:r w:rsidR="00435634" w:rsidRPr="00212F83">
        <w:rPr>
          <w:rFonts w:ascii="Arial" w:hAnsi="Arial" w:cs="Arial"/>
          <w:color w:val="000000" w:themeColor="text1"/>
        </w:rPr>
        <w:t>C</w:t>
      </w:r>
      <w:r w:rsidR="004251D0" w:rsidRPr="00212F83">
        <w:rPr>
          <w:rFonts w:ascii="Arial" w:hAnsi="Arial" w:cs="Arial"/>
          <w:color w:val="000000" w:themeColor="text1"/>
        </w:rPr>
        <w:t>huco</w:t>
      </w:r>
      <w:r w:rsidR="00435634" w:rsidRPr="00212F83">
        <w:rPr>
          <w:rFonts w:ascii="Arial" w:hAnsi="Arial" w:cs="Arial"/>
          <w:color w:val="000000" w:themeColor="text1"/>
        </w:rPr>
        <w:t>;</w:t>
      </w:r>
      <w:r w:rsidR="00E847DE" w:rsidRPr="00212F83">
        <w:rPr>
          <w:rFonts w:ascii="Arial" w:hAnsi="Arial" w:cs="Arial"/>
          <w:color w:val="000000" w:themeColor="text1"/>
        </w:rPr>
        <w:t xml:space="preserve"> </w:t>
      </w:r>
      <w:r w:rsidR="002072FB" w:rsidRPr="00212F83">
        <w:rPr>
          <w:rFonts w:ascii="Arial" w:hAnsi="Arial" w:cs="Arial"/>
          <w:color w:val="000000" w:themeColor="text1"/>
        </w:rPr>
        <w:t>así como</w:t>
      </w:r>
      <w:r w:rsidR="00E847DE" w:rsidRPr="00212F83">
        <w:rPr>
          <w:rFonts w:ascii="Arial" w:hAnsi="Arial" w:cs="Arial"/>
          <w:color w:val="000000" w:themeColor="text1"/>
        </w:rPr>
        <w:t xml:space="preserve">, el </w:t>
      </w:r>
      <w:r w:rsidR="00435634" w:rsidRPr="00212F83">
        <w:rPr>
          <w:rFonts w:ascii="Arial" w:hAnsi="Arial" w:cs="Arial"/>
          <w:color w:val="000000" w:themeColor="text1"/>
        </w:rPr>
        <w:t>distrito de Huam</w:t>
      </w:r>
      <w:r w:rsidR="00E847DE" w:rsidRPr="00212F83">
        <w:rPr>
          <w:rFonts w:ascii="Arial" w:hAnsi="Arial" w:cs="Arial"/>
          <w:color w:val="000000" w:themeColor="text1"/>
        </w:rPr>
        <w:t>a</w:t>
      </w:r>
      <w:r w:rsidR="00435634" w:rsidRPr="00212F83">
        <w:rPr>
          <w:rFonts w:ascii="Arial" w:hAnsi="Arial" w:cs="Arial"/>
          <w:color w:val="000000" w:themeColor="text1"/>
        </w:rPr>
        <w:t>chuco,</w:t>
      </w:r>
      <w:r w:rsidR="002072FB" w:rsidRPr="00212F83">
        <w:rPr>
          <w:rFonts w:ascii="Arial" w:hAnsi="Arial" w:cs="Arial"/>
          <w:color w:val="000000" w:themeColor="text1"/>
        </w:rPr>
        <w:t xml:space="preserve"> en la</w:t>
      </w:r>
      <w:r w:rsidR="00435634" w:rsidRPr="00212F83">
        <w:rPr>
          <w:rFonts w:ascii="Arial" w:hAnsi="Arial" w:cs="Arial"/>
          <w:color w:val="000000" w:themeColor="text1"/>
        </w:rPr>
        <w:t xml:space="preserve"> provincia de</w:t>
      </w:r>
      <w:r w:rsidR="00E847DE" w:rsidRPr="00212F83">
        <w:rPr>
          <w:rFonts w:ascii="Arial" w:hAnsi="Arial" w:cs="Arial"/>
          <w:color w:val="000000" w:themeColor="text1"/>
        </w:rPr>
        <w:t xml:space="preserve"> Sánchez Carrión, los trabajos de form</w:t>
      </w:r>
      <w:r w:rsidR="00E14EB5" w:rsidRPr="00212F83">
        <w:rPr>
          <w:rFonts w:ascii="Arial" w:hAnsi="Arial" w:cs="Arial"/>
          <w:color w:val="000000" w:themeColor="text1"/>
        </w:rPr>
        <w:t>a</w:t>
      </w:r>
      <w:r w:rsidR="00E847DE" w:rsidRPr="00212F83">
        <w:rPr>
          <w:rFonts w:ascii="Arial" w:hAnsi="Arial" w:cs="Arial"/>
          <w:color w:val="000000" w:themeColor="text1"/>
        </w:rPr>
        <w:t>lización, titulación y actualización Catastral, se están efectua</w:t>
      </w:r>
      <w:r w:rsidR="003A49AF" w:rsidRPr="00212F83">
        <w:rPr>
          <w:rFonts w:ascii="Arial" w:hAnsi="Arial" w:cs="Arial"/>
          <w:color w:val="000000" w:themeColor="text1"/>
        </w:rPr>
        <w:t>n</w:t>
      </w:r>
      <w:r w:rsidR="00E847DE" w:rsidRPr="00212F83">
        <w:rPr>
          <w:rFonts w:ascii="Arial" w:hAnsi="Arial" w:cs="Arial"/>
          <w:color w:val="000000" w:themeColor="text1"/>
        </w:rPr>
        <w:t>do en mérito a los</w:t>
      </w:r>
      <w:r w:rsidR="00435634" w:rsidRPr="00212F83">
        <w:rPr>
          <w:rFonts w:ascii="Arial" w:hAnsi="Arial" w:cs="Arial"/>
          <w:color w:val="000000" w:themeColor="text1"/>
        </w:rPr>
        <w:t xml:space="preserve"> </w:t>
      </w:r>
      <w:r w:rsidR="00340367" w:rsidRPr="00212F83">
        <w:rPr>
          <w:rFonts w:ascii="Arial" w:hAnsi="Arial" w:cs="Arial"/>
          <w:color w:val="000000" w:themeColor="text1"/>
          <w:lang w:val="es-ES"/>
        </w:rPr>
        <w:t>Convenio</w:t>
      </w:r>
      <w:r w:rsidR="0029346E" w:rsidRPr="00212F83">
        <w:rPr>
          <w:rFonts w:ascii="Arial" w:hAnsi="Arial" w:cs="Arial"/>
          <w:color w:val="000000" w:themeColor="text1"/>
          <w:lang w:val="es-ES"/>
        </w:rPr>
        <w:t>s</w:t>
      </w:r>
      <w:r w:rsidR="00340367" w:rsidRPr="00212F83">
        <w:rPr>
          <w:rFonts w:ascii="Arial" w:hAnsi="Arial" w:cs="Arial"/>
          <w:color w:val="000000" w:themeColor="text1"/>
          <w:lang w:val="es-ES"/>
        </w:rPr>
        <w:t xml:space="preserve"> de Prestación de Servicios </w:t>
      </w:r>
      <w:r w:rsidR="0089669E" w:rsidRPr="00212F83">
        <w:rPr>
          <w:rFonts w:ascii="Arial" w:hAnsi="Arial" w:cs="Arial"/>
          <w:color w:val="000000" w:themeColor="text1"/>
          <w:lang w:val="es-ES"/>
        </w:rPr>
        <w:t xml:space="preserve">celebrados por el Gobierno Regional de La Libertad </w:t>
      </w:r>
      <w:r w:rsidR="00340367" w:rsidRPr="00212F83">
        <w:rPr>
          <w:rFonts w:ascii="Arial" w:hAnsi="Arial" w:cs="Arial"/>
          <w:color w:val="000000" w:themeColor="text1"/>
          <w:lang w:val="es-ES"/>
        </w:rPr>
        <w:t xml:space="preserve">con La Minera </w:t>
      </w:r>
      <w:proofErr w:type="spellStart"/>
      <w:r w:rsidR="00340367" w:rsidRPr="00212F83">
        <w:rPr>
          <w:rFonts w:ascii="Arial" w:hAnsi="Arial" w:cs="Arial"/>
          <w:color w:val="000000" w:themeColor="text1"/>
          <w:lang w:val="es-ES"/>
        </w:rPr>
        <w:t>Barrick</w:t>
      </w:r>
      <w:proofErr w:type="spellEnd"/>
      <w:r w:rsidR="00340367" w:rsidRPr="00212F83">
        <w:rPr>
          <w:rFonts w:ascii="Arial" w:hAnsi="Arial" w:cs="Arial"/>
          <w:color w:val="000000" w:themeColor="text1"/>
          <w:lang w:val="es-ES"/>
        </w:rPr>
        <w:t xml:space="preserve"> </w:t>
      </w:r>
      <w:proofErr w:type="spellStart"/>
      <w:r w:rsidR="00340367" w:rsidRPr="00212F83">
        <w:rPr>
          <w:rFonts w:ascii="Arial" w:hAnsi="Arial" w:cs="Arial"/>
          <w:color w:val="000000" w:themeColor="text1"/>
          <w:lang w:val="es-ES"/>
        </w:rPr>
        <w:t>Misquichilca</w:t>
      </w:r>
      <w:proofErr w:type="spellEnd"/>
      <w:r w:rsidR="00340367" w:rsidRPr="00212F83">
        <w:rPr>
          <w:rFonts w:ascii="Arial" w:hAnsi="Arial" w:cs="Arial"/>
          <w:color w:val="000000" w:themeColor="text1"/>
          <w:lang w:val="es-ES"/>
        </w:rPr>
        <w:t xml:space="preserve"> S.A</w:t>
      </w:r>
      <w:r w:rsidR="001B4AD0" w:rsidRPr="00212F83">
        <w:rPr>
          <w:rFonts w:ascii="Arial" w:hAnsi="Arial" w:cs="Arial"/>
          <w:color w:val="000000" w:themeColor="text1"/>
          <w:lang w:val="es-ES"/>
        </w:rPr>
        <w:t xml:space="preserve"> y </w:t>
      </w:r>
      <w:r w:rsidR="002072FB" w:rsidRPr="00212F83">
        <w:rPr>
          <w:rFonts w:ascii="Arial" w:hAnsi="Arial" w:cs="Arial"/>
          <w:color w:val="000000" w:themeColor="text1"/>
          <w:lang w:val="es-ES"/>
        </w:rPr>
        <w:t xml:space="preserve">la </w:t>
      </w:r>
      <w:r w:rsidR="0029346E" w:rsidRPr="00212F83">
        <w:rPr>
          <w:rFonts w:ascii="Arial" w:hAnsi="Arial" w:cs="Arial"/>
          <w:color w:val="000000" w:themeColor="text1"/>
          <w:lang w:val="es-ES"/>
        </w:rPr>
        <w:t>Minera</w:t>
      </w:r>
      <w:r w:rsidR="002072FB" w:rsidRPr="00212F83">
        <w:rPr>
          <w:rFonts w:ascii="Arial" w:hAnsi="Arial" w:cs="Arial"/>
          <w:color w:val="000000" w:themeColor="text1"/>
          <w:lang w:val="es-ES"/>
        </w:rPr>
        <w:t xml:space="preserve"> La Arena S.A.</w:t>
      </w:r>
      <w:r w:rsidR="006E5A4C" w:rsidRPr="00212F83">
        <w:rPr>
          <w:rFonts w:ascii="Arial" w:hAnsi="Arial" w:cs="Arial"/>
          <w:color w:val="000000" w:themeColor="text1"/>
          <w:lang w:val="es-ES"/>
        </w:rPr>
        <w:t xml:space="preserve"> El monto producto de la celebración de dichos convenio</w:t>
      </w:r>
      <w:r w:rsidR="00041307" w:rsidRPr="00212F83">
        <w:rPr>
          <w:rFonts w:ascii="Arial" w:hAnsi="Arial" w:cs="Arial"/>
          <w:color w:val="000000" w:themeColor="text1"/>
          <w:lang w:val="es-ES"/>
        </w:rPr>
        <w:t>s</w:t>
      </w:r>
      <w:r w:rsidR="006E5A4C" w:rsidRPr="00212F83">
        <w:rPr>
          <w:rFonts w:ascii="Arial" w:hAnsi="Arial" w:cs="Arial"/>
          <w:color w:val="000000" w:themeColor="text1"/>
          <w:lang w:val="es-ES"/>
        </w:rPr>
        <w:t xml:space="preserve"> asciende a S/. </w:t>
      </w:r>
      <w:r w:rsidR="001B4AD0" w:rsidRPr="00212F83">
        <w:rPr>
          <w:rFonts w:ascii="Arial" w:hAnsi="Arial" w:cs="Arial"/>
          <w:color w:val="000000" w:themeColor="text1"/>
        </w:rPr>
        <w:t>2’854,773.24 nuevos soles</w:t>
      </w:r>
      <w:r w:rsidR="00BB6E7F" w:rsidRPr="00212F83">
        <w:rPr>
          <w:rFonts w:ascii="Arial" w:hAnsi="Arial" w:cs="Arial"/>
          <w:color w:val="000000" w:themeColor="text1"/>
          <w:lang w:val="es-ES"/>
        </w:rPr>
        <w:t xml:space="preserve">, monto que es adicional al presupuesto </w:t>
      </w:r>
      <w:r w:rsidR="00041307" w:rsidRPr="00212F83">
        <w:rPr>
          <w:rFonts w:ascii="Arial" w:hAnsi="Arial" w:cs="Arial"/>
          <w:color w:val="000000" w:themeColor="text1"/>
          <w:lang w:val="es-ES"/>
        </w:rPr>
        <w:t>asignado a e</w:t>
      </w:r>
      <w:r w:rsidR="00BB6E7F" w:rsidRPr="00212F83">
        <w:rPr>
          <w:rFonts w:ascii="Arial" w:hAnsi="Arial" w:cs="Arial"/>
          <w:color w:val="000000" w:themeColor="text1"/>
          <w:lang w:val="es-ES"/>
        </w:rPr>
        <w:t>sta Gerencia.</w:t>
      </w:r>
    </w:p>
    <w:p w:rsidR="003207FB" w:rsidRPr="00212F83" w:rsidRDefault="003207FB" w:rsidP="00E847DE">
      <w:pPr>
        <w:pStyle w:val="Sinespaciado"/>
        <w:jc w:val="both"/>
        <w:rPr>
          <w:rFonts w:ascii="Arial" w:hAnsi="Arial" w:cs="Arial"/>
          <w:color w:val="000000" w:themeColor="text1"/>
          <w:lang w:val="es-ES"/>
        </w:rPr>
      </w:pPr>
    </w:p>
    <w:p w:rsidR="00BA3A96" w:rsidRPr="00212F83" w:rsidRDefault="002072FB" w:rsidP="00D51862">
      <w:pPr>
        <w:pStyle w:val="Sinespaciado"/>
        <w:jc w:val="both"/>
        <w:rPr>
          <w:rFonts w:ascii="Arial" w:eastAsiaTheme="minorEastAsia" w:hAnsi="Arial" w:cs="Arial"/>
          <w:lang w:val="es-ES"/>
        </w:rPr>
      </w:pPr>
      <w:r w:rsidRPr="00212F83">
        <w:rPr>
          <w:rFonts w:ascii="Arial" w:eastAsiaTheme="minorEastAsia" w:hAnsi="Arial" w:cs="Arial"/>
          <w:lang w:val="es-ES"/>
        </w:rPr>
        <w:t>En efecto</w:t>
      </w:r>
      <w:r w:rsidR="003418E9" w:rsidRPr="00212F83">
        <w:rPr>
          <w:rFonts w:ascii="Arial" w:eastAsiaTheme="minorEastAsia" w:hAnsi="Arial" w:cs="Arial"/>
          <w:lang w:val="es-ES"/>
        </w:rPr>
        <w:t>,</w:t>
      </w:r>
      <w:r w:rsidRPr="00212F83">
        <w:rPr>
          <w:rFonts w:ascii="Arial" w:eastAsiaTheme="minorEastAsia" w:hAnsi="Arial" w:cs="Arial"/>
          <w:lang w:val="es-ES"/>
        </w:rPr>
        <w:t xml:space="preserve"> presentamos</w:t>
      </w:r>
      <w:r w:rsidR="003418E9" w:rsidRPr="00212F83">
        <w:rPr>
          <w:rFonts w:ascii="Arial" w:eastAsiaTheme="minorEastAsia" w:hAnsi="Arial" w:cs="Arial"/>
          <w:lang w:val="es-ES"/>
        </w:rPr>
        <w:t xml:space="preserve"> a continuación</w:t>
      </w:r>
      <w:r w:rsidRPr="00212F83">
        <w:rPr>
          <w:rFonts w:ascii="Arial" w:eastAsiaTheme="minorEastAsia" w:hAnsi="Arial" w:cs="Arial"/>
          <w:lang w:val="es-ES"/>
        </w:rPr>
        <w:t xml:space="preserve"> la programación de metas físicas</w:t>
      </w:r>
      <w:r w:rsidR="005A2DB5" w:rsidRPr="00212F83">
        <w:rPr>
          <w:rFonts w:ascii="Arial" w:eastAsiaTheme="minorEastAsia" w:hAnsi="Arial" w:cs="Arial"/>
          <w:lang w:val="es-ES"/>
        </w:rPr>
        <w:t xml:space="preserve"> </w:t>
      </w:r>
      <w:r w:rsidR="003418E9" w:rsidRPr="00212F83">
        <w:rPr>
          <w:rFonts w:ascii="Arial" w:eastAsiaTheme="minorEastAsia" w:hAnsi="Arial" w:cs="Arial"/>
          <w:lang w:val="es-ES"/>
        </w:rPr>
        <w:t xml:space="preserve">- </w:t>
      </w:r>
      <w:r w:rsidR="007B4535" w:rsidRPr="00212F83">
        <w:rPr>
          <w:rFonts w:ascii="Arial" w:eastAsiaTheme="minorEastAsia" w:hAnsi="Arial" w:cs="Arial"/>
          <w:lang w:val="es-ES"/>
        </w:rPr>
        <w:t>POA 2013</w:t>
      </w:r>
      <w:r w:rsidR="00670066" w:rsidRPr="00212F83">
        <w:rPr>
          <w:rFonts w:ascii="Arial" w:eastAsiaTheme="minorEastAsia" w:hAnsi="Arial" w:cs="Arial"/>
          <w:lang w:val="es-ES"/>
        </w:rPr>
        <w:t>, programación</w:t>
      </w:r>
      <w:r w:rsidR="003418E9" w:rsidRPr="00212F83">
        <w:rPr>
          <w:rFonts w:ascii="Arial" w:eastAsiaTheme="minorEastAsia" w:hAnsi="Arial" w:cs="Arial"/>
          <w:lang w:val="es-ES"/>
        </w:rPr>
        <w:t xml:space="preserve"> que se desarrollará en los sectores de intervención descritos anteriormente:</w:t>
      </w:r>
      <w:r w:rsidR="005A2DB5" w:rsidRPr="00212F83">
        <w:rPr>
          <w:rFonts w:ascii="Arial" w:eastAsiaTheme="minorEastAsia" w:hAnsi="Arial" w:cs="Arial"/>
          <w:lang w:val="es-ES"/>
        </w:rPr>
        <w:t xml:space="preserve">  </w:t>
      </w:r>
    </w:p>
    <w:p w:rsidR="00D51862" w:rsidRPr="00212F83" w:rsidRDefault="005A2DB5" w:rsidP="0000450B">
      <w:pPr>
        <w:pStyle w:val="Sinespaciado"/>
        <w:jc w:val="both"/>
        <w:rPr>
          <w:rFonts w:ascii="Arial" w:eastAsiaTheme="minorEastAsia" w:hAnsi="Arial" w:cs="Arial"/>
          <w:lang w:val="es-MX"/>
        </w:rPr>
      </w:pPr>
      <w:r w:rsidRPr="00212F83">
        <w:rPr>
          <w:rFonts w:ascii="Arial" w:eastAsiaTheme="minorEastAsia" w:hAnsi="Arial" w:cs="Arial"/>
          <w:lang w:val="es-MX"/>
        </w:rPr>
        <w:t xml:space="preserve">     </w:t>
      </w:r>
    </w:p>
    <w:tbl>
      <w:tblPr>
        <w:tblW w:w="163" w:type="dxa"/>
        <w:tblInd w:w="59" w:type="dxa"/>
        <w:tblLayout w:type="fixed"/>
        <w:tblCellMar>
          <w:left w:w="70" w:type="dxa"/>
          <w:right w:w="70" w:type="dxa"/>
        </w:tblCellMar>
        <w:tblLook w:val="04A0" w:firstRow="1" w:lastRow="0" w:firstColumn="1" w:lastColumn="0" w:noHBand="0" w:noVBand="1"/>
      </w:tblPr>
      <w:tblGrid>
        <w:gridCol w:w="163"/>
      </w:tblGrid>
      <w:tr w:rsidR="005A2DB5" w:rsidRPr="00212F83" w:rsidTr="005A2DB5">
        <w:trPr>
          <w:trHeight w:val="315"/>
        </w:trPr>
        <w:tc>
          <w:tcPr>
            <w:tcW w:w="163" w:type="dxa"/>
            <w:tcBorders>
              <w:top w:val="nil"/>
              <w:left w:val="nil"/>
              <w:bottom w:val="nil"/>
              <w:right w:val="nil"/>
            </w:tcBorders>
            <w:shd w:val="clear" w:color="auto" w:fill="auto"/>
            <w:noWrap/>
            <w:vAlign w:val="center"/>
            <w:hideMark/>
          </w:tcPr>
          <w:p w:rsidR="005A2DB5" w:rsidRPr="00212F83" w:rsidRDefault="005A2DB5" w:rsidP="005A2DB5">
            <w:pPr>
              <w:pStyle w:val="Sinespaciado"/>
              <w:jc w:val="both"/>
              <w:rPr>
                <w:rFonts w:ascii="Arial" w:eastAsia="Times New Roman" w:hAnsi="Arial" w:cs="Arial"/>
                <w:color w:val="000000"/>
                <w:lang w:val="es-ES" w:eastAsia="es-ES"/>
              </w:rPr>
            </w:pPr>
          </w:p>
        </w:tc>
      </w:tr>
    </w:tbl>
    <w:p w:rsidR="00731FDF" w:rsidRPr="00212F83" w:rsidRDefault="00731FDF" w:rsidP="00210B16">
      <w:pPr>
        <w:rPr>
          <w:rFonts w:ascii="Arial" w:hAnsi="Arial" w:cs="Arial"/>
          <w:b/>
          <w:lang w:val="es-MX"/>
        </w:rPr>
      </w:pPr>
      <w:r w:rsidRPr="00212F83">
        <w:rPr>
          <w:rFonts w:ascii="Arial" w:hAnsi="Arial" w:cs="Arial"/>
          <w:b/>
          <w:lang w:val="es-MX"/>
        </w:rPr>
        <w:t>V</w:t>
      </w:r>
      <w:r w:rsidR="00834305" w:rsidRPr="00212F83">
        <w:rPr>
          <w:rFonts w:ascii="Arial" w:hAnsi="Arial" w:cs="Arial"/>
          <w:b/>
          <w:lang w:val="es-MX"/>
        </w:rPr>
        <w:t>I</w:t>
      </w:r>
      <w:r w:rsidRPr="00212F83">
        <w:rPr>
          <w:rFonts w:ascii="Arial" w:hAnsi="Arial" w:cs="Arial"/>
          <w:b/>
          <w:lang w:val="es-MX"/>
        </w:rPr>
        <w:t>. CONCLUSIONES</w:t>
      </w:r>
      <w:r w:rsidR="00834305" w:rsidRPr="00212F83">
        <w:rPr>
          <w:rFonts w:ascii="Arial" w:hAnsi="Arial" w:cs="Arial"/>
          <w:b/>
          <w:lang w:val="es-MX"/>
        </w:rPr>
        <w:t>:</w:t>
      </w:r>
      <w:r w:rsidRPr="00212F83">
        <w:rPr>
          <w:rFonts w:ascii="Arial" w:hAnsi="Arial" w:cs="Arial"/>
          <w:b/>
          <w:lang w:val="es-MX"/>
        </w:rPr>
        <w:t xml:space="preserve"> </w:t>
      </w:r>
    </w:p>
    <w:p w:rsidR="00283791" w:rsidRPr="00212F83" w:rsidRDefault="00283791" w:rsidP="00210B16">
      <w:pPr>
        <w:rPr>
          <w:rFonts w:ascii="Arial" w:hAnsi="Arial" w:cs="Arial"/>
          <w:b/>
          <w:lang w:val="es-MX"/>
        </w:rPr>
      </w:pPr>
    </w:p>
    <w:p w:rsidR="00283791" w:rsidRPr="00212F83" w:rsidRDefault="001C569E" w:rsidP="00283791">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rPr>
        <w:t>En el año 2013</w:t>
      </w:r>
      <w:r w:rsidR="00283791" w:rsidRPr="00212F83">
        <w:rPr>
          <w:rFonts w:ascii="Arial" w:hAnsi="Arial" w:cs="Arial"/>
          <w:color w:val="000000" w:themeColor="text1"/>
        </w:rPr>
        <w:t xml:space="preserve">, se </w:t>
      </w:r>
      <w:r w:rsidRPr="00212F83">
        <w:rPr>
          <w:rFonts w:ascii="Arial" w:hAnsi="Arial" w:cs="Arial"/>
          <w:color w:val="000000" w:themeColor="text1"/>
        </w:rPr>
        <w:t>e</w:t>
      </w:r>
      <w:r w:rsidR="00283791" w:rsidRPr="00212F83">
        <w:rPr>
          <w:rFonts w:ascii="Arial" w:hAnsi="Arial" w:cs="Arial"/>
          <w:color w:val="000000" w:themeColor="text1"/>
        </w:rPr>
        <w:t>fectua</w:t>
      </w:r>
      <w:r w:rsidRPr="00212F83">
        <w:rPr>
          <w:rFonts w:ascii="Arial" w:hAnsi="Arial" w:cs="Arial"/>
          <w:color w:val="000000" w:themeColor="text1"/>
        </w:rPr>
        <w:t xml:space="preserve">rá la </w:t>
      </w:r>
      <w:proofErr w:type="spellStart"/>
      <w:r w:rsidR="00283791" w:rsidRPr="00212F83">
        <w:rPr>
          <w:rFonts w:ascii="Arial" w:hAnsi="Arial" w:cs="Arial"/>
          <w:color w:val="000000" w:themeColor="text1"/>
        </w:rPr>
        <w:t>linderacion</w:t>
      </w:r>
      <w:proofErr w:type="spellEnd"/>
      <w:r w:rsidR="00283791" w:rsidRPr="00212F83">
        <w:rPr>
          <w:rFonts w:ascii="Arial" w:hAnsi="Arial" w:cs="Arial"/>
          <w:color w:val="000000" w:themeColor="text1"/>
        </w:rPr>
        <w:t xml:space="preserve"> catastral, empadronamiento y verificación de explotación económica, de </w:t>
      </w:r>
      <w:r w:rsidRPr="00212F83">
        <w:rPr>
          <w:rFonts w:ascii="Arial" w:hAnsi="Arial" w:cs="Arial"/>
          <w:b/>
          <w:color w:val="000000" w:themeColor="text1"/>
        </w:rPr>
        <w:t>16800</w:t>
      </w:r>
      <w:r w:rsidR="00283791" w:rsidRPr="00212F83">
        <w:rPr>
          <w:rFonts w:ascii="Arial" w:hAnsi="Arial" w:cs="Arial"/>
          <w:b/>
          <w:color w:val="000000" w:themeColor="text1"/>
        </w:rPr>
        <w:t xml:space="preserve"> </w:t>
      </w:r>
      <w:r w:rsidR="00283791" w:rsidRPr="00212F83">
        <w:rPr>
          <w:rFonts w:ascii="Arial" w:hAnsi="Arial" w:cs="Arial"/>
          <w:color w:val="000000" w:themeColor="text1"/>
        </w:rPr>
        <w:t xml:space="preserve">predios rurales, correspondientes a los distritos de </w:t>
      </w:r>
      <w:proofErr w:type="spellStart"/>
      <w:r w:rsidR="00283791" w:rsidRPr="00212F83">
        <w:rPr>
          <w:rFonts w:ascii="Arial" w:hAnsi="Arial" w:cs="Arial"/>
          <w:color w:val="000000" w:themeColor="text1"/>
        </w:rPr>
        <w:t>Cochorco</w:t>
      </w:r>
      <w:proofErr w:type="spellEnd"/>
      <w:r w:rsidR="002072FB" w:rsidRPr="00212F83">
        <w:rPr>
          <w:rFonts w:ascii="Arial" w:hAnsi="Arial" w:cs="Arial"/>
          <w:color w:val="000000" w:themeColor="text1"/>
        </w:rPr>
        <w:t>, Huamachuco</w:t>
      </w:r>
      <w:r w:rsidR="00283791" w:rsidRPr="00212F83">
        <w:rPr>
          <w:rFonts w:ascii="Arial" w:hAnsi="Arial" w:cs="Arial"/>
          <w:color w:val="000000" w:themeColor="text1"/>
        </w:rPr>
        <w:t xml:space="preserve"> en la provincia de Sánchez Carrión</w:t>
      </w:r>
      <w:r w:rsidR="002072FB" w:rsidRPr="00212F83">
        <w:rPr>
          <w:rFonts w:ascii="Arial" w:hAnsi="Arial" w:cs="Arial"/>
          <w:color w:val="000000" w:themeColor="text1"/>
        </w:rPr>
        <w:t xml:space="preserve">, distrito de </w:t>
      </w:r>
      <w:proofErr w:type="spellStart"/>
      <w:r w:rsidR="002072FB" w:rsidRPr="00212F83">
        <w:rPr>
          <w:rFonts w:ascii="Arial" w:hAnsi="Arial" w:cs="Arial"/>
          <w:color w:val="000000" w:themeColor="text1"/>
        </w:rPr>
        <w:t>Quiruvilva</w:t>
      </w:r>
      <w:proofErr w:type="spellEnd"/>
      <w:r w:rsidR="002072FB" w:rsidRPr="00212F83">
        <w:rPr>
          <w:rFonts w:ascii="Arial" w:hAnsi="Arial" w:cs="Arial"/>
          <w:color w:val="000000" w:themeColor="text1"/>
        </w:rPr>
        <w:t xml:space="preserve"> y Cachicadán en la provincia de Santiago de Chuco</w:t>
      </w:r>
      <w:r w:rsidR="007B4535" w:rsidRPr="00212F83">
        <w:rPr>
          <w:rFonts w:ascii="Arial" w:hAnsi="Arial" w:cs="Arial"/>
          <w:color w:val="000000" w:themeColor="text1"/>
        </w:rPr>
        <w:t>; y,</w:t>
      </w:r>
      <w:r w:rsidR="003418E9" w:rsidRPr="00212F83">
        <w:rPr>
          <w:rFonts w:ascii="Arial" w:hAnsi="Arial" w:cs="Arial"/>
          <w:color w:val="000000" w:themeColor="text1"/>
        </w:rPr>
        <w:t xml:space="preserve"> </w:t>
      </w:r>
      <w:r w:rsidR="002072FB" w:rsidRPr="00212F83">
        <w:rPr>
          <w:rFonts w:ascii="Arial" w:hAnsi="Arial" w:cs="Arial"/>
          <w:color w:val="000000" w:themeColor="text1"/>
        </w:rPr>
        <w:t xml:space="preserve">distrito de </w:t>
      </w:r>
      <w:proofErr w:type="spellStart"/>
      <w:r w:rsidR="002072FB" w:rsidRPr="00212F83">
        <w:rPr>
          <w:rFonts w:ascii="Arial" w:hAnsi="Arial" w:cs="Arial"/>
          <w:color w:val="000000" w:themeColor="text1"/>
        </w:rPr>
        <w:t>Chicama</w:t>
      </w:r>
      <w:proofErr w:type="spellEnd"/>
      <w:r w:rsidR="002072FB" w:rsidRPr="00212F83">
        <w:rPr>
          <w:rFonts w:ascii="Arial" w:hAnsi="Arial" w:cs="Arial"/>
          <w:color w:val="000000" w:themeColor="text1"/>
        </w:rPr>
        <w:t xml:space="preserve"> en la provincia de </w:t>
      </w:r>
      <w:proofErr w:type="spellStart"/>
      <w:r w:rsidR="002072FB" w:rsidRPr="00212F83">
        <w:rPr>
          <w:rFonts w:ascii="Arial" w:hAnsi="Arial" w:cs="Arial"/>
          <w:color w:val="000000" w:themeColor="text1"/>
        </w:rPr>
        <w:t>Ascope</w:t>
      </w:r>
      <w:proofErr w:type="spellEnd"/>
      <w:r w:rsidR="00283791" w:rsidRPr="00212F83">
        <w:rPr>
          <w:rFonts w:ascii="Arial" w:hAnsi="Arial" w:cs="Arial"/>
          <w:color w:val="000000" w:themeColor="text1"/>
        </w:rPr>
        <w:t>.</w:t>
      </w:r>
    </w:p>
    <w:p w:rsidR="00AC698D" w:rsidRPr="00212F83" w:rsidRDefault="001C569E" w:rsidP="009E2EBB">
      <w:pPr>
        <w:pStyle w:val="Sinespaciado"/>
        <w:numPr>
          <w:ilvl w:val="0"/>
          <w:numId w:val="19"/>
        </w:numPr>
        <w:jc w:val="both"/>
        <w:rPr>
          <w:rFonts w:ascii="Arial" w:hAnsi="Arial" w:cs="Arial"/>
          <w:b/>
          <w:color w:val="000000" w:themeColor="text1"/>
        </w:rPr>
      </w:pPr>
      <w:r w:rsidRPr="00212F83">
        <w:rPr>
          <w:rFonts w:ascii="Arial" w:hAnsi="Arial" w:cs="Arial"/>
          <w:color w:val="000000" w:themeColor="text1"/>
        </w:rPr>
        <w:t xml:space="preserve">Se </w:t>
      </w:r>
      <w:r w:rsidR="00041D1B" w:rsidRPr="00212F83">
        <w:rPr>
          <w:rFonts w:ascii="Arial" w:hAnsi="Arial" w:cs="Arial"/>
          <w:color w:val="000000" w:themeColor="text1"/>
        </w:rPr>
        <w:t>titularán e inscribirán 11330 Títulos de Propiedad</w:t>
      </w:r>
      <w:r w:rsidR="004B4F41" w:rsidRPr="00212F83">
        <w:rPr>
          <w:rFonts w:ascii="Arial" w:hAnsi="Arial" w:cs="Arial"/>
          <w:color w:val="000000" w:themeColor="text1"/>
        </w:rPr>
        <w:t>, correspondientes a</w:t>
      </w:r>
      <w:r w:rsidR="00041D1B" w:rsidRPr="00212F83">
        <w:rPr>
          <w:rFonts w:ascii="Arial" w:hAnsi="Arial" w:cs="Arial"/>
          <w:color w:val="000000" w:themeColor="text1"/>
        </w:rPr>
        <w:t xml:space="preserve"> predios rurales comprendidos en nuestra región</w:t>
      </w:r>
      <w:r w:rsidR="00AC698D" w:rsidRPr="00212F83">
        <w:rPr>
          <w:rFonts w:ascii="Arial" w:hAnsi="Arial" w:cs="Arial"/>
          <w:color w:val="000000" w:themeColor="text1"/>
        </w:rPr>
        <w:t>.</w:t>
      </w:r>
    </w:p>
    <w:p w:rsidR="00B32A8A" w:rsidRDefault="00AC698D" w:rsidP="00834305">
      <w:pPr>
        <w:pStyle w:val="Sinespaciado"/>
        <w:numPr>
          <w:ilvl w:val="0"/>
          <w:numId w:val="19"/>
        </w:numPr>
        <w:jc w:val="both"/>
        <w:rPr>
          <w:rFonts w:ascii="Arial" w:hAnsi="Arial" w:cs="Arial"/>
          <w:color w:val="000000" w:themeColor="text1"/>
        </w:rPr>
      </w:pPr>
      <w:r w:rsidRPr="00B32A8A">
        <w:rPr>
          <w:rFonts w:ascii="Arial" w:hAnsi="Arial" w:cs="Arial"/>
          <w:color w:val="000000" w:themeColor="text1"/>
        </w:rPr>
        <w:t>S</w:t>
      </w:r>
      <w:r w:rsidR="00041D1B" w:rsidRPr="00B32A8A">
        <w:rPr>
          <w:rFonts w:ascii="Arial" w:hAnsi="Arial" w:cs="Arial"/>
          <w:color w:val="000000" w:themeColor="text1"/>
        </w:rPr>
        <w:t xml:space="preserve">e </w:t>
      </w:r>
      <w:r w:rsidR="001C569E" w:rsidRPr="00B32A8A">
        <w:rPr>
          <w:rFonts w:ascii="Arial" w:hAnsi="Arial" w:cs="Arial"/>
          <w:color w:val="000000" w:themeColor="text1"/>
        </w:rPr>
        <w:t>e</w:t>
      </w:r>
      <w:r w:rsidR="0089669E" w:rsidRPr="00B32A8A">
        <w:rPr>
          <w:rFonts w:ascii="Arial" w:hAnsi="Arial" w:cs="Arial"/>
          <w:color w:val="000000" w:themeColor="text1"/>
        </w:rPr>
        <w:t xml:space="preserve">ntregarán </w:t>
      </w:r>
      <w:r w:rsidR="001C569E" w:rsidRPr="00B32A8A">
        <w:rPr>
          <w:rFonts w:ascii="Arial" w:hAnsi="Arial" w:cs="Arial"/>
          <w:color w:val="000000" w:themeColor="text1"/>
        </w:rPr>
        <w:t>1</w:t>
      </w:r>
      <w:r w:rsidR="0089669E" w:rsidRPr="00B32A8A">
        <w:rPr>
          <w:rFonts w:ascii="Arial" w:hAnsi="Arial" w:cs="Arial"/>
          <w:color w:val="000000" w:themeColor="text1"/>
        </w:rPr>
        <w:t>9000 Títulos de Propiedad debidamente inscritos</w:t>
      </w:r>
      <w:r w:rsidR="004B4F41" w:rsidRPr="00B32A8A">
        <w:rPr>
          <w:rFonts w:ascii="Arial" w:hAnsi="Arial" w:cs="Arial"/>
          <w:color w:val="000000" w:themeColor="text1"/>
        </w:rPr>
        <w:t xml:space="preserve">, </w:t>
      </w:r>
      <w:r w:rsidRPr="00B32A8A">
        <w:rPr>
          <w:rFonts w:ascii="Arial" w:hAnsi="Arial" w:cs="Arial"/>
          <w:color w:val="000000" w:themeColor="text1"/>
        </w:rPr>
        <w:t xml:space="preserve">cifra que comprende los 11330 </w:t>
      </w:r>
      <w:r w:rsidR="00784047" w:rsidRPr="00B32A8A">
        <w:rPr>
          <w:rFonts w:ascii="Arial" w:hAnsi="Arial" w:cs="Arial"/>
          <w:color w:val="000000" w:themeColor="text1"/>
        </w:rPr>
        <w:t>predios a titular e inscribir</w:t>
      </w:r>
      <w:r w:rsidRPr="00B32A8A">
        <w:rPr>
          <w:rFonts w:ascii="Arial" w:hAnsi="Arial" w:cs="Arial"/>
          <w:color w:val="000000" w:themeColor="text1"/>
        </w:rPr>
        <w:t xml:space="preserve"> en el presente año y los predios titulados en el año 2012 que se encuentran pendientes de inscripción por la falta de</w:t>
      </w:r>
      <w:r w:rsidR="002072FB" w:rsidRPr="00B32A8A">
        <w:rPr>
          <w:rFonts w:ascii="Arial" w:hAnsi="Arial" w:cs="Arial"/>
          <w:color w:val="000000" w:themeColor="text1"/>
        </w:rPr>
        <w:t xml:space="preserve"> aprobación de la Ley que exonera a los Gobiernos Regionales del pago de tasas registrales, aranceles u otros cobros</w:t>
      </w:r>
      <w:r w:rsidR="002072FB" w:rsidRPr="00B32A8A">
        <w:rPr>
          <w:rFonts w:ascii="Arial" w:hAnsi="Arial" w:cs="Arial"/>
          <w:b/>
          <w:lang w:val="es-MX"/>
        </w:rPr>
        <w:t xml:space="preserve"> </w:t>
      </w:r>
      <w:r w:rsidR="002072FB" w:rsidRPr="00B32A8A">
        <w:rPr>
          <w:rFonts w:ascii="Arial" w:hAnsi="Arial" w:cs="Arial"/>
          <w:lang w:val="es-MX"/>
        </w:rPr>
        <w:t>para la ejecución de la formalización de la propiedad agraria</w:t>
      </w:r>
      <w:r w:rsidR="009E2EBB" w:rsidRPr="00B32A8A">
        <w:rPr>
          <w:rFonts w:ascii="Arial" w:hAnsi="Arial" w:cs="Arial"/>
          <w:color w:val="000000" w:themeColor="text1"/>
        </w:rPr>
        <w:t xml:space="preserve">. </w:t>
      </w:r>
    </w:p>
    <w:p w:rsidR="00B32A8A" w:rsidRPr="00B32A8A" w:rsidRDefault="00D81555" w:rsidP="00834305">
      <w:pPr>
        <w:pStyle w:val="Sinespaciado"/>
        <w:numPr>
          <w:ilvl w:val="0"/>
          <w:numId w:val="19"/>
        </w:numPr>
        <w:jc w:val="both"/>
        <w:rPr>
          <w:rFonts w:ascii="Arial" w:hAnsi="Arial" w:cs="Arial"/>
          <w:color w:val="000000" w:themeColor="text1"/>
        </w:rPr>
      </w:pPr>
      <w:r w:rsidRPr="00B32A8A">
        <w:rPr>
          <w:rFonts w:ascii="Arial" w:hAnsi="Arial" w:cs="Arial"/>
          <w:color w:val="000000" w:themeColor="text1"/>
        </w:rPr>
        <w:t xml:space="preserve">Se </w:t>
      </w:r>
      <w:r w:rsidR="00B32A8A" w:rsidRPr="00B32A8A">
        <w:rPr>
          <w:rFonts w:ascii="Arial" w:hAnsi="Arial" w:cs="Arial"/>
          <w:color w:val="000000" w:themeColor="text1"/>
        </w:rPr>
        <w:t xml:space="preserve">tiene programado </w:t>
      </w:r>
      <w:r w:rsidRPr="00B32A8A">
        <w:rPr>
          <w:rFonts w:ascii="Arial" w:hAnsi="Arial" w:cs="Arial"/>
          <w:color w:val="000000" w:themeColor="text1"/>
        </w:rPr>
        <w:t xml:space="preserve">la entrega </w:t>
      </w:r>
      <w:r w:rsidR="00B32A8A" w:rsidRPr="00B32A8A">
        <w:rPr>
          <w:rFonts w:ascii="Arial" w:hAnsi="Arial" w:cs="Arial"/>
          <w:color w:val="000000" w:themeColor="text1"/>
        </w:rPr>
        <w:t>de 3</w:t>
      </w:r>
      <w:r w:rsidR="00B32A8A">
        <w:rPr>
          <w:rFonts w:ascii="Arial" w:hAnsi="Arial" w:cs="Arial"/>
          <w:color w:val="000000" w:themeColor="text1"/>
        </w:rPr>
        <w:t>,</w:t>
      </w:r>
      <w:r w:rsidR="00B32A8A" w:rsidRPr="00B32A8A">
        <w:rPr>
          <w:rFonts w:ascii="Arial" w:hAnsi="Arial" w:cs="Arial"/>
          <w:color w:val="000000" w:themeColor="text1"/>
        </w:rPr>
        <w:t xml:space="preserve">500 </w:t>
      </w:r>
      <w:r w:rsidR="00B32A8A">
        <w:rPr>
          <w:rFonts w:ascii="Arial" w:hAnsi="Arial" w:cs="Arial"/>
          <w:color w:val="000000" w:themeColor="text1"/>
        </w:rPr>
        <w:t xml:space="preserve">Títulos de Propiedad </w:t>
      </w:r>
      <w:r w:rsidRPr="00B32A8A">
        <w:rPr>
          <w:rFonts w:ascii="Arial" w:hAnsi="Arial" w:cs="Arial"/>
          <w:color w:val="000000" w:themeColor="text1"/>
        </w:rPr>
        <w:t xml:space="preserve">por parte del </w:t>
      </w:r>
      <w:r w:rsidR="00B32A8A">
        <w:rPr>
          <w:rFonts w:ascii="Arial" w:hAnsi="Arial" w:cs="Arial"/>
          <w:color w:val="000000" w:themeColor="text1"/>
        </w:rPr>
        <w:t xml:space="preserve">Gobierno Regional </w:t>
      </w:r>
      <w:r w:rsidRPr="00B32A8A">
        <w:rPr>
          <w:rFonts w:ascii="Arial" w:hAnsi="Arial" w:cs="Arial"/>
          <w:color w:val="000000" w:themeColor="text1"/>
        </w:rPr>
        <w:t xml:space="preserve">en el distrito de </w:t>
      </w:r>
      <w:r w:rsidR="00B32A8A" w:rsidRPr="00B32A8A">
        <w:rPr>
          <w:rFonts w:ascii="Arial" w:hAnsi="Arial" w:cs="Arial"/>
          <w:color w:val="000000" w:themeColor="text1"/>
        </w:rPr>
        <w:t>Chugay</w:t>
      </w:r>
      <w:r w:rsidRPr="00B32A8A">
        <w:rPr>
          <w:rFonts w:ascii="Arial" w:hAnsi="Arial" w:cs="Arial"/>
          <w:color w:val="000000" w:themeColor="text1"/>
        </w:rPr>
        <w:t xml:space="preserve"> para el </w:t>
      </w:r>
      <w:r w:rsidR="00B32A8A" w:rsidRPr="00B32A8A">
        <w:rPr>
          <w:rFonts w:ascii="Arial" w:hAnsi="Arial" w:cs="Arial"/>
          <w:color w:val="000000" w:themeColor="text1"/>
        </w:rPr>
        <w:t>día</w:t>
      </w:r>
      <w:r w:rsidRPr="00B32A8A">
        <w:rPr>
          <w:rFonts w:ascii="Arial" w:hAnsi="Arial" w:cs="Arial"/>
          <w:color w:val="000000" w:themeColor="text1"/>
        </w:rPr>
        <w:t xml:space="preserve"> 23 de junio de 2013</w:t>
      </w:r>
      <w:r w:rsidR="00B32A8A">
        <w:rPr>
          <w:rFonts w:ascii="Arial" w:hAnsi="Arial" w:cs="Arial"/>
          <w:color w:val="000000" w:themeColor="text1"/>
        </w:rPr>
        <w:t>,</w:t>
      </w:r>
      <w:r w:rsidRPr="00B32A8A">
        <w:rPr>
          <w:rFonts w:ascii="Arial" w:hAnsi="Arial" w:cs="Arial"/>
          <w:color w:val="000000" w:themeColor="text1"/>
        </w:rPr>
        <w:t xml:space="preserve"> </w:t>
      </w:r>
      <w:r w:rsidR="00B32A8A" w:rsidRPr="00B32A8A">
        <w:rPr>
          <w:rFonts w:ascii="Arial" w:hAnsi="Arial" w:cs="Arial"/>
          <w:color w:val="000000" w:themeColor="text1"/>
        </w:rPr>
        <w:t xml:space="preserve">dentro del marco de la celebración del día del campesino, lo cual beneficiara a </w:t>
      </w:r>
      <w:r w:rsidR="00B32A8A">
        <w:rPr>
          <w:rFonts w:ascii="Arial" w:hAnsi="Arial" w:cs="Arial"/>
          <w:color w:val="000000" w:themeColor="text1"/>
        </w:rPr>
        <w:t xml:space="preserve">los </w:t>
      </w:r>
      <w:r w:rsidR="00B32A8A" w:rsidRPr="00B32A8A">
        <w:rPr>
          <w:rFonts w:ascii="Arial" w:hAnsi="Arial" w:cs="Arial"/>
          <w:color w:val="000000" w:themeColor="text1"/>
        </w:rPr>
        <w:t>pobladores de dicho distrito quienes contaran con Títulos de Propiedad otorgándoles seguridad jurídica y otros beneficios que contribuirán al desarrollo rural de la zona intervenida</w:t>
      </w:r>
      <w:r w:rsidR="00B32A8A">
        <w:rPr>
          <w:rFonts w:ascii="Arial" w:hAnsi="Arial" w:cs="Arial"/>
          <w:color w:val="000000" w:themeColor="text1"/>
        </w:rPr>
        <w:t>.</w:t>
      </w:r>
    </w:p>
    <w:p w:rsidR="00B32A8A" w:rsidRDefault="00B32A8A" w:rsidP="00834305">
      <w:pPr>
        <w:pStyle w:val="Sinespaciado"/>
        <w:jc w:val="both"/>
        <w:rPr>
          <w:rFonts w:ascii="Arial" w:hAnsi="Arial" w:cs="Arial"/>
          <w:color w:val="000000" w:themeColor="text1"/>
        </w:rPr>
      </w:pPr>
      <w:r>
        <w:rPr>
          <w:rFonts w:ascii="Arial" w:hAnsi="Arial" w:cs="Arial"/>
          <w:color w:val="000000" w:themeColor="text1"/>
        </w:rPr>
        <w:t xml:space="preserve"> </w:t>
      </w: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A61887" w:rsidRDefault="00A61887" w:rsidP="00834305">
      <w:pPr>
        <w:pStyle w:val="Sinespaciado"/>
        <w:jc w:val="both"/>
        <w:rPr>
          <w:rFonts w:ascii="Arial" w:hAnsi="Arial" w:cs="Arial"/>
          <w:b/>
          <w:color w:val="000000" w:themeColor="text1"/>
        </w:rPr>
      </w:pPr>
    </w:p>
    <w:p w:rsidR="00834305" w:rsidRPr="00212F83" w:rsidRDefault="00834305" w:rsidP="00834305">
      <w:pPr>
        <w:pStyle w:val="Sinespaciado"/>
        <w:jc w:val="both"/>
        <w:rPr>
          <w:rFonts w:ascii="Arial" w:hAnsi="Arial" w:cs="Arial"/>
          <w:b/>
          <w:color w:val="000000" w:themeColor="text1"/>
        </w:rPr>
      </w:pPr>
      <w:r w:rsidRPr="00212F83">
        <w:rPr>
          <w:rFonts w:ascii="Arial" w:hAnsi="Arial" w:cs="Arial"/>
          <w:b/>
          <w:color w:val="000000" w:themeColor="text1"/>
        </w:rPr>
        <w:lastRenderedPageBreak/>
        <w:t>VII. GALERIA DE FOTOS</w:t>
      </w:r>
    </w:p>
    <w:p w:rsidR="00834305" w:rsidRPr="00212F83" w:rsidRDefault="00834305" w:rsidP="00834305">
      <w:pPr>
        <w:pStyle w:val="Sinespaciado"/>
        <w:jc w:val="both"/>
        <w:rPr>
          <w:rFonts w:ascii="Arial" w:hAnsi="Arial" w:cs="Arial"/>
          <w:color w:val="000000" w:themeColor="text1"/>
        </w:rPr>
      </w:pPr>
    </w:p>
    <w:p w:rsidR="00834305" w:rsidRPr="00212F83" w:rsidRDefault="00834305" w:rsidP="00834305">
      <w:pPr>
        <w:pStyle w:val="Sinespaciado"/>
        <w:jc w:val="both"/>
        <w:rPr>
          <w:rFonts w:ascii="Arial" w:hAnsi="Arial" w:cs="Arial"/>
          <w:color w:val="000000" w:themeColor="text1"/>
        </w:rPr>
      </w:pPr>
    </w:p>
    <w:p w:rsidR="00834305" w:rsidRPr="00212F83" w:rsidRDefault="008846FE" w:rsidP="00834305">
      <w:pPr>
        <w:pStyle w:val="Sinespaciado"/>
        <w:jc w:val="both"/>
        <w:rPr>
          <w:rFonts w:ascii="Arial" w:hAnsi="Arial" w:cs="Arial"/>
          <w:color w:val="000000" w:themeColor="text1"/>
        </w:rPr>
      </w:pPr>
      <w:r w:rsidRPr="00212F83">
        <w:rPr>
          <w:rFonts w:ascii="Arial" w:hAnsi="Arial" w:cs="Arial"/>
          <w:noProof/>
          <w:color w:val="000000" w:themeColor="text1"/>
          <w:lang w:eastAsia="es-PE"/>
        </w:rPr>
        <w:drawing>
          <wp:inline distT="0" distB="0" distL="0" distR="0" wp14:anchorId="70AE7B05" wp14:editId="70B257A4">
            <wp:extent cx="5474174" cy="3623480"/>
            <wp:effectExtent l="19050" t="0" r="0" b="0"/>
            <wp:docPr id="4" name="Imagen 4"/>
            <wp:cNvGraphicFramePr/>
            <a:graphic xmlns:a="http://schemas.openxmlformats.org/drawingml/2006/main">
              <a:graphicData uri="http://schemas.openxmlformats.org/drawingml/2006/picture">
                <pic:pic xmlns:pic="http://schemas.openxmlformats.org/drawingml/2006/picture">
                  <pic:nvPicPr>
                    <pic:cNvPr id="3075" name="Picture 3"/>
                    <pic:cNvPicPr>
                      <a:picLocks noGrp="1" noChangeAspect="1" noChangeArrowheads="1"/>
                    </pic:cNvPicPr>
                  </pic:nvPicPr>
                  <pic:blipFill>
                    <a:blip r:embed="rId10"/>
                    <a:srcRect/>
                    <a:stretch>
                      <a:fillRect/>
                    </a:stretch>
                  </pic:blipFill>
                  <pic:spPr bwMode="auto">
                    <a:xfrm>
                      <a:off x="0" y="0"/>
                      <a:ext cx="5476393" cy="3624949"/>
                    </a:xfrm>
                    <a:prstGeom prst="rect">
                      <a:avLst/>
                    </a:prstGeom>
                    <a:noFill/>
                    <a:ln w="9525">
                      <a:noFill/>
                      <a:miter lim="800000"/>
                      <a:headEnd/>
                      <a:tailEnd/>
                    </a:ln>
                    <a:effectLst/>
                  </pic:spPr>
                </pic:pic>
              </a:graphicData>
            </a:graphic>
          </wp:inline>
        </w:drawing>
      </w:r>
    </w:p>
    <w:p w:rsidR="00834305" w:rsidRPr="00212F83" w:rsidRDefault="00834305" w:rsidP="00834305">
      <w:pPr>
        <w:pStyle w:val="Sinespaciado"/>
        <w:jc w:val="both"/>
        <w:rPr>
          <w:rFonts w:ascii="Arial" w:hAnsi="Arial" w:cs="Arial"/>
          <w:color w:val="000000" w:themeColor="text1"/>
        </w:rPr>
      </w:pPr>
    </w:p>
    <w:p w:rsidR="00834305" w:rsidRPr="00212F83" w:rsidRDefault="00A61887" w:rsidP="00834305">
      <w:pPr>
        <w:pStyle w:val="Sinespaciado"/>
        <w:jc w:val="both"/>
        <w:rPr>
          <w:rFonts w:ascii="Arial" w:hAnsi="Arial" w:cs="Arial"/>
          <w:color w:val="000000" w:themeColor="text1"/>
        </w:rPr>
      </w:pPr>
      <w:r w:rsidRPr="00212F83">
        <w:rPr>
          <w:rFonts w:ascii="Arial" w:hAnsi="Arial" w:cs="Arial"/>
          <w:noProof/>
          <w:color w:val="000000" w:themeColor="text1"/>
          <w:lang w:eastAsia="es-PE"/>
        </w:rPr>
        <w:drawing>
          <wp:anchor distT="0" distB="0" distL="114300" distR="114300" simplePos="0" relativeHeight="251660288" behindDoc="0" locked="0" layoutInCell="1" allowOverlap="1" wp14:anchorId="551DDEC9" wp14:editId="75F89AE2">
            <wp:simplePos x="0" y="0"/>
            <wp:positionH relativeFrom="column">
              <wp:posOffset>118110</wp:posOffset>
            </wp:positionH>
            <wp:positionV relativeFrom="paragraph">
              <wp:posOffset>92075</wp:posOffset>
            </wp:positionV>
            <wp:extent cx="5331460" cy="3459480"/>
            <wp:effectExtent l="0" t="0" r="0" b="0"/>
            <wp:wrapSquare wrapText="bothSides"/>
            <wp:docPr id="14" name="Imagen 2" descr="\\Pc06aat\compartir\GRAA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06aat\compartir\GRAAT\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1460" cy="3459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34305" w:rsidRPr="00212F83" w:rsidRDefault="00834305" w:rsidP="00834305">
      <w:pPr>
        <w:pStyle w:val="Sinespaciado"/>
        <w:jc w:val="both"/>
        <w:rPr>
          <w:rFonts w:ascii="Arial" w:hAnsi="Arial" w:cs="Arial"/>
          <w:color w:val="000000" w:themeColor="text1"/>
        </w:rPr>
      </w:pPr>
    </w:p>
    <w:p w:rsidR="00834305" w:rsidRPr="00212F83" w:rsidRDefault="00834305" w:rsidP="00834305">
      <w:pPr>
        <w:pStyle w:val="Sinespaciado"/>
        <w:jc w:val="both"/>
        <w:rPr>
          <w:rFonts w:ascii="Arial" w:hAnsi="Arial" w:cs="Arial"/>
          <w:color w:val="000000" w:themeColor="text1"/>
        </w:rPr>
      </w:pPr>
    </w:p>
    <w:p w:rsidR="00834305" w:rsidRPr="00212F83" w:rsidRDefault="00834305" w:rsidP="00834305">
      <w:pPr>
        <w:pStyle w:val="Sinespaciado"/>
        <w:jc w:val="both"/>
        <w:rPr>
          <w:rFonts w:ascii="Arial" w:hAnsi="Arial" w:cs="Arial"/>
          <w:color w:val="000000" w:themeColor="text1"/>
        </w:rPr>
      </w:pPr>
    </w:p>
    <w:p w:rsidR="00834305" w:rsidRPr="00212F83" w:rsidRDefault="00834305" w:rsidP="00834305">
      <w:pPr>
        <w:pStyle w:val="Sinespaciado"/>
        <w:jc w:val="both"/>
        <w:rPr>
          <w:rFonts w:ascii="Arial" w:hAnsi="Arial" w:cs="Arial"/>
          <w:color w:val="000000" w:themeColor="text1"/>
        </w:rPr>
      </w:pPr>
    </w:p>
    <w:p w:rsidR="00834305" w:rsidRPr="00212F83" w:rsidRDefault="00834305" w:rsidP="00834305">
      <w:pPr>
        <w:pStyle w:val="Sinespaciado"/>
        <w:jc w:val="both"/>
        <w:rPr>
          <w:rFonts w:ascii="Arial" w:hAnsi="Arial" w:cs="Arial"/>
          <w:color w:val="000000" w:themeColor="text1"/>
        </w:rPr>
      </w:pPr>
    </w:p>
    <w:p w:rsidR="00834305" w:rsidRPr="00212F83" w:rsidRDefault="008846FE" w:rsidP="00834305">
      <w:pPr>
        <w:pStyle w:val="Sinespaciado"/>
        <w:jc w:val="both"/>
        <w:rPr>
          <w:rFonts w:ascii="Arial" w:hAnsi="Arial" w:cs="Arial"/>
          <w:color w:val="000000" w:themeColor="text1"/>
        </w:rPr>
      </w:pPr>
      <w:r w:rsidRPr="00212F83">
        <w:rPr>
          <w:rFonts w:ascii="Arial" w:hAnsi="Arial" w:cs="Arial"/>
          <w:noProof/>
          <w:color w:val="000000" w:themeColor="text1"/>
          <w:lang w:eastAsia="es-PE"/>
        </w:rPr>
        <w:drawing>
          <wp:inline distT="0" distB="0" distL="0" distR="0" wp14:anchorId="72C52703" wp14:editId="1076A530">
            <wp:extent cx="5099050" cy="7247682"/>
            <wp:effectExtent l="19050" t="0" r="6350" b="0"/>
            <wp:docPr id="12" name="Imagen 1" descr="\\Pc-aat06-62\compartir\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at06-62\compartir\CAD.jpg"/>
                    <pic:cNvPicPr>
                      <a:picLocks noChangeAspect="1" noChangeArrowheads="1"/>
                    </pic:cNvPicPr>
                  </pic:nvPicPr>
                  <pic:blipFill>
                    <a:blip r:embed="rId12"/>
                    <a:srcRect l="1555" t="2911" r="3914" b="2055"/>
                    <a:stretch>
                      <a:fillRect/>
                    </a:stretch>
                  </pic:blipFill>
                  <pic:spPr bwMode="auto">
                    <a:xfrm>
                      <a:off x="0" y="0"/>
                      <a:ext cx="5102916" cy="7253177"/>
                    </a:xfrm>
                    <a:prstGeom prst="rect">
                      <a:avLst/>
                    </a:prstGeom>
                    <a:noFill/>
                    <a:ln w="9525">
                      <a:noFill/>
                      <a:miter lim="800000"/>
                      <a:headEnd/>
                      <a:tailEnd/>
                    </a:ln>
                  </pic:spPr>
                </pic:pic>
              </a:graphicData>
            </a:graphic>
          </wp:inline>
        </w:drawing>
      </w:r>
    </w:p>
    <w:sectPr w:rsidR="00834305" w:rsidRPr="00212F83" w:rsidSect="00E86B67">
      <w:headerReference w:type="default" r:id="rId13"/>
      <w:footerReference w:type="default" r:id="rId14"/>
      <w:pgSz w:w="12240" w:h="15840"/>
      <w:pgMar w:top="1664" w:right="1418"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89" w:rsidRDefault="00353889" w:rsidP="00A4528E">
      <w:pPr>
        <w:spacing w:line="240" w:lineRule="auto"/>
      </w:pPr>
      <w:r>
        <w:separator/>
      </w:r>
    </w:p>
  </w:endnote>
  <w:endnote w:type="continuationSeparator" w:id="0">
    <w:p w:rsidR="00353889" w:rsidRDefault="00353889" w:rsidP="00A45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04"/>
      <w:docPartObj>
        <w:docPartGallery w:val="Page Numbers (Bottom of Page)"/>
        <w:docPartUnique/>
      </w:docPartObj>
    </w:sdtPr>
    <w:sdtEndPr/>
    <w:sdtContent>
      <w:p w:rsidR="00C330D0" w:rsidRDefault="00D33351">
        <w:pPr>
          <w:pStyle w:val="Piedepgina"/>
          <w:jc w:val="center"/>
        </w:pPr>
        <w:r>
          <w:fldChar w:fldCharType="begin"/>
        </w:r>
        <w:r>
          <w:instrText xml:space="preserve"> PAGE   \* MERGEFORMAT </w:instrText>
        </w:r>
        <w:r>
          <w:fldChar w:fldCharType="separate"/>
        </w:r>
        <w:r w:rsidR="00151718">
          <w:rPr>
            <w:noProof/>
          </w:rPr>
          <w:t>8</w:t>
        </w:r>
        <w:r>
          <w:rPr>
            <w:noProof/>
          </w:rPr>
          <w:fldChar w:fldCharType="end"/>
        </w:r>
      </w:p>
    </w:sdtContent>
  </w:sdt>
  <w:p w:rsidR="00C330D0" w:rsidRDefault="00C330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89" w:rsidRDefault="00353889" w:rsidP="00A4528E">
      <w:pPr>
        <w:spacing w:line="240" w:lineRule="auto"/>
      </w:pPr>
      <w:r>
        <w:separator/>
      </w:r>
    </w:p>
  </w:footnote>
  <w:footnote w:type="continuationSeparator" w:id="0">
    <w:p w:rsidR="00353889" w:rsidRDefault="00353889" w:rsidP="00A452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D0" w:rsidRDefault="00C330D0" w:rsidP="007A25CC">
    <w:pPr>
      <w:pStyle w:val="Encabezado"/>
      <w:tabs>
        <w:tab w:val="clear" w:pos="4419"/>
        <w:tab w:val="clear" w:pos="8838"/>
        <w:tab w:val="left" w:pos="494"/>
        <w:tab w:val="left" w:pos="935"/>
      </w:tabs>
    </w:pPr>
    <w:r w:rsidRPr="00A4528E">
      <w:rPr>
        <w:noProof/>
        <w:lang w:val="es-PE" w:eastAsia="es-PE"/>
      </w:rPr>
      <w:drawing>
        <wp:anchor distT="0" distB="0" distL="114300" distR="114300" simplePos="0" relativeHeight="251659264" behindDoc="0" locked="0" layoutInCell="1" allowOverlap="1">
          <wp:simplePos x="0" y="0"/>
          <wp:positionH relativeFrom="column">
            <wp:posOffset>4946016</wp:posOffset>
          </wp:positionH>
          <wp:positionV relativeFrom="paragraph">
            <wp:posOffset>-177165</wp:posOffset>
          </wp:positionV>
          <wp:extent cx="844550" cy="821431"/>
          <wp:effectExtent l="19050" t="0" r="0" b="0"/>
          <wp:wrapNone/>
          <wp:docPr id="3" name="Imagen 14" descr="C:\Documents and Settings\Administrador\Escritorio\Logo%20GR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Documents and Settings\Administrador\Escritorio\Logo%20GRLL.jpg"/>
                  <pic:cNvPicPr>
                    <a:picLocks noChangeAspect="1" noChangeArrowheads="1"/>
                  </pic:cNvPicPr>
                </pic:nvPicPr>
                <pic:blipFill>
                  <a:blip r:embed="rId1"/>
                  <a:srcRect/>
                  <a:stretch>
                    <a:fillRect/>
                  </a:stretch>
                </pic:blipFill>
                <pic:spPr bwMode="auto">
                  <a:xfrm>
                    <a:off x="0" y="0"/>
                    <a:ext cx="845685" cy="822535"/>
                  </a:xfrm>
                  <a:prstGeom prst="rect">
                    <a:avLst/>
                  </a:prstGeom>
                  <a:noFill/>
                  <a:ln w="9525">
                    <a:noFill/>
                    <a:miter lim="800000"/>
                    <a:headEnd/>
                    <a:tailEnd/>
                  </a:ln>
                </pic:spPr>
              </pic:pic>
            </a:graphicData>
          </a:graphic>
        </wp:anchor>
      </w:drawing>
    </w:r>
    <w:r>
      <w:tab/>
    </w:r>
    <w:r>
      <w:tab/>
    </w:r>
    <w:r w:rsidRPr="007A25CC">
      <w:rPr>
        <w:noProof/>
        <w:lang w:val="es-PE" w:eastAsia="es-PE"/>
      </w:rPr>
      <w:drawing>
        <wp:anchor distT="0" distB="0" distL="114300" distR="114300" simplePos="0" relativeHeight="251661312" behindDoc="0" locked="0" layoutInCell="1" allowOverlap="1">
          <wp:simplePos x="0" y="0"/>
          <wp:positionH relativeFrom="column">
            <wp:posOffset>119446</wp:posOffset>
          </wp:positionH>
          <wp:positionV relativeFrom="paragraph">
            <wp:posOffset>-115845</wp:posOffset>
          </wp:positionV>
          <wp:extent cx="872974" cy="586854"/>
          <wp:effectExtent l="19050" t="0" r="1905" b="0"/>
          <wp:wrapSquare wrapText="bothSides"/>
          <wp:docPr id="1" name="Imagen 12" descr="Image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n 002"/>
                  <pic:cNvPicPr>
                    <a:picLocks noChangeAspect="1" noChangeArrowheads="1"/>
                  </pic:cNvPicPr>
                </pic:nvPicPr>
                <pic:blipFill>
                  <a:blip r:embed="rId2">
                    <a:lum bright="-20000"/>
                  </a:blip>
                  <a:srcRect l="75772" t="10208" r="14708" b="85156"/>
                  <a:stretch>
                    <a:fillRect/>
                  </a:stretch>
                </pic:blipFill>
                <pic:spPr bwMode="auto">
                  <a:xfrm>
                    <a:off x="0" y="0"/>
                    <a:ext cx="874395" cy="5867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41C"/>
    <w:multiLevelType w:val="hybridMultilevel"/>
    <w:tmpl w:val="B59A5F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753FA2"/>
    <w:multiLevelType w:val="hybridMultilevel"/>
    <w:tmpl w:val="FA040E7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5F41703"/>
    <w:multiLevelType w:val="multilevel"/>
    <w:tmpl w:val="B5FABF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9B4794C"/>
    <w:multiLevelType w:val="hybridMultilevel"/>
    <w:tmpl w:val="46CC77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6394693"/>
    <w:multiLevelType w:val="hybridMultilevel"/>
    <w:tmpl w:val="DFD820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3D45E3"/>
    <w:multiLevelType w:val="hybridMultilevel"/>
    <w:tmpl w:val="F33ABB04"/>
    <w:lvl w:ilvl="0" w:tplc="2A382C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DD76DF"/>
    <w:multiLevelType w:val="hybridMultilevel"/>
    <w:tmpl w:val="3DC2C866"/>
    <w:lvl w:ilvl="0" w:tplc="9EF49A98">
      <w:start w:val="1"/>
      <w:numFmt w:val="bullet"/>
      <w:lvlText w:val=""/>
      <w:lvlJc w:val="left"/>
      <w:pPr>
        <w:ind w:left="720" w:hanging="360"/>
      </w:pPr>
      <w:rPr>
        <w:rFonts w:ascii="Wingdings" w:hAnsi="Wingdings"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E0E2C04"/>
    <w:multiLevelType w:val="multilevel"/>
    <w:tmpl w:val="914ECBDE"/>
    <w:lvl w:ilvl="0">
      <w:start w:val="1"/>
      <w:numFmt w:val="decimal"/>
      <w:lvlText w:val="%1."/>
      <w:lvlJc w:val="left"/>
      <w:pPr>
        <w:ind w:left="720" w:hanging="360"/>
      </w:pPr>
      <w:rPr>
        <w:rFonts w:hint="default"/>
        <w:b/>
      </w:rPr>
    </w:lvl>
    <w:lvl w:ilvl="1">
      <w:start w:val="1"/>
      <w:numFmt w:val="bullet"/>
      <w:lvlText w:val=""/>
      <w:lvlJc w:val="left"/>
      <w:pPr>
        <w:tabs>
          <w:tab w:val="num" w:pos="720"/>
        </w:tabs>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1C0352"/>
    <w:multiLevelType w:val="hybridMultilevel"/>
    <w:tmpl w:val="C0F86E04"/>
    <w:lvl w:ilvl="0" w:tplc="C83E8D06">
      <w:start w:val="7"/>
      <w:numFmt w:val="bullet"/>
      <w:lvlText w:val=""/>
      <w:lvlJc w:val="left"/>
      <w:pPr>
        <w:ind w:left="720" w:hanging="360"/>
      </w:pPr>
      <w:rPr>
        <w:rFonts w:ascii="Symbol" w:eastAsiaTheme="minorEastAsia"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0384244"/>
    <w:multiLevelType w:val="hybridMultilevel"/>
    <w:tmpl w:val="D590B23C"/>
    <w:lvl w:ilvl="0" w:tplc="758A99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105E27"/>
    <w:multiLevelType w:val="hybridMultilevel"/>
    <w:tmpl w:val="B266AA1C"/>
    <w:lvl w:ilvl="0" w:tplc="77BAA46C">
      <w:start w:val="1"/>
      <w:numFmt w:val="bullet"/>
      <w:lvlText w:val=""/>
      <w:lvlJc w:val="left"/>
      <w:pPr>
        <w:tabs>
          <w:tab w:val="num" w:pos="720"/>
        </w:tabs>
        <w:ind w:left="720" w:hanging="360"/>
      </w:pPr>
      <w:rPr>
        <w:rFonts w:ascii="Symbol" w:hAnsi="Symbol" w:hint="default"/>
      </w:rPr>
    </w:lvl>
    <w:lvl w:ilvl="1" w:tplc="5FD85B9E" w:tentative="1">
      <w:start w:val="1"/>
      <w:numFmt w:val="bullet"/>
      <w:lvlText w:val=""/>
      <w:lvlJc w:val="left"/>
      <w:pPr>
        <w:tabs>
          <w:tab w:val="num" w:pos="1440"/>
        </w:tabs>
        <w:ind w:left="1440" w:hanging="360"/>
      </w:pPr>
      <w:rPr>
        <w:rFonts w:ascii="Symbol" w:hAnsi="Symbol" w:hint="default"/>
      </w:rPr>
    </w:lvl>
    <w:lvl w:ilvl="2" w:tplc="4C72414A" w:tentative="1">
      <w:start w:val="1"/>
      <w:numFmt w:val="bullet"/>
      <w:lvlText w:val=""/>
      <w:lvlJc w:val="left"/>
      <w:pPr>
        <w:tabs>
          <w:tab w:val="num" w:pos="2160"/>
        </w:tabs>
        <w:ind w:left="2160" w:hanging="360"/>
      </w:pPr>
      <w:rPr>
        <w:rFonts w:ascii="Symbol" w:hAnsi="Symbol" w:hint="default"/>
      </w:rPr>
    </w:lvl>
    <w:lvl w:ilvl="3" w:tplc="29FC05D8" w:tentative="1">
      <w:start w:val="1"/>
      <w:numFmt w:val="bullet"/>
      <w:lvlText w:val=""/>
      <w:lvlJc w:val="left"/>
      <w:pPr>
        <w:tabs>
          <w:tab w:val="num" w:pos="2880"/>
        </w:tabs>
        <w:ind w:left="2880" w:hanging="360"/>
      </w:pPr>
      <w:rPr>
        <w:rFonts w:ascii="Symbol" w:hAnsi="Symbol" w:hint="default"/>
      </w:rPr>
    </w:lvl>
    <w:lvl w:ilvl="4" w:tplc="9F4A82BC" w:tentative="1">
      <w:start w:val="1"/>
      <w:numFmt w:val="bullet"/>
      <w:lvlText w:val=""/>
      <w:lvlJc w:val="left"/>
      <w:pPr>
        <w:tabs>
          <w:tab w:val="num" w:pos="3600"/>
        </w:tabs>
        <w:ind w:left="3600" w:hanging="360"/>
      </w:pPr>
      <w:rPr>
        <w:rFonts w:ascii="Symbol" w:hAnsi="Symbol" w:hint="default"/>
      </w:rPr>
    </w:lvl>
    <w:lvl w:ilvl="5" w:tplc="0FB4EA92" w:tentative="1">
      <w:start w:val="1"/>
      <w:numFmt w:val="bullet"/>
      <w:lvlText w:val=""/>
      <w:lvlJc w:val="left"/>
      <w:pPr>
        <w:tabs>
          <w:tab w:val="num" w:pos="4320"/>
        </w:tabs>
        <w:ind w:left="4320" w:hanging="360"/>
      </w:pPr>
      <w:rPr>
        <w:rFonts w:ascii="Symbol" w:hAnsi="Symbol" w:hint="default"/>
      </w:rPr>
    </w:lvl>
    <w:lvl w:ilvl="6" w:tplc="8E3E68C4" w:tentative="1">
      <w:start w:val="1"/>
      <w:numFmt w:val="bullet"/>
      <w:lvlText w:val=""/>
      <w:lvlJc w:val="left"/>
      <w:pPr>
        <w:tabs>
          <w:tab w:val="num" w:pos="5040"/>
        </w:tabs>
        <w:ind w:left="5040" w:hanging="360"/>
      </w:pPr>
      <w:rPr>
        <w:rFonts w:ascii="Symbol" w:hAnsi="Symbol" w:hint="default"/>
      </w:rPr>
    </w:lvl>
    <w:lvl w:ilvl="7" w:tplc="AF8062EC" w:tentative="1">
      <w:start w:val="1"/>
      <w:numFmt w:val="bullet"/>
      <w:lvlText w:val=""/>
      <w:lvlJc w:val="left"/>
      <w:pPr>
        <w:tabs>
          <w:tab w:val="num" w:pos="5760"/>
        </w:tabs>
        <w:ind w:left="5760" w:hanging="360"/>
      </w:pPr>
      <w:rPr>
        <w:rFonts w:ascii="Symbol" w:hAnsi="Symbol" w:hint="default"/>
      </w:rPr>
    </w:lvl>
    <w:lvl w:ilvl="8" w:tplc="9776F8AA" w:tentative="1">
      <w:start w:val="1"/>
      <w:numFmt w:val="bullet"/>
      <w:lvlText w:val=""/>
      <w:lvlJc w:val="left"/>
      <w:pPr>
        <w:tabs>
          <w:tab w:val="num" w:pos="6480"/>
        </w:tabs>
        <w:ind w:left="6480" w:hanging="360"/>
      </w:pPr>
      <w:rPr>
        <w:rFonts w:ascii="Symbol" w:hAnsi="Symbol" w:hint="default"/>
      </w:rPr>
    </w:lvl>
  </w:abstractNum>
  <w:abstractNum w:abstractNumId="11">
    <w:nsid w:val="319C7C65"/>
    <w:multiLevelType w:val="hybridMultilevel"/>
    <w:tmpl w:val="1BBC4AD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49E3CC9"/>
    <w:multiLevelType w:val="hybridMultilevel"/>
    <w:tmpl w:val="856E62B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965058B"/>
    <w:multiLevelType w:val="multilevel"/>
    <w:tmpl w:val="BB7ACA2A"/>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F7B1B88"/>
    <w:multiLevelType w:val="hybridMultilevel"/>
    <w:tmpl w:val="F63278B8"/>
    <w:lvl w:ilvl="0" w:tplc="A70CED5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1A3DB2"/>
    <w:multiLevelType w:val="hybridMultilevel"/>
    <w:tmpl w:val="1F7AD1B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3AA1C3A"/>
    <w:multiLevelType w:val="hybridMultilevel"/>
    <w:tmpl w:val="5E625140"/>
    <w:lvl w:ilvl="0" w:tplc="9036F444">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nsid w:val="460D2B64"/>
    <w:multiLevelType w:val="hybridMultilevel"/>
    <w:tmpl w:val="7D3CDFAC"/>
    <w:lvl w:ilvl="0" w:tplc="7D884724">
      <w:start w:val="1"/>
      <w:numFmt w:val="bullet"/>
      <w:lvlText w:val="-"/>
      <w:lvlJc w:val="left"/>
      <w:pPr>
        <w:ind w:left="1068" w:hanging="360"/>
      </w:pPr>
      <w:rPr>
        <w:rFonts w:ascii="Helvetica" w:eastAsia="Times New Roman" w:hAnsi="Helvetica" w:cs="Helvetic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9B57735"/>
    <w:multiLevelType w:val="hybridMultilevel"/>
    <w:tmpl w:val="03BED46A"/>
    <w:lvl w:ilvl="0" w:tplc="0C0A000B">
      <w:start w:val="1"/>
      <w:numFmt w:val="bullet"/>
      <w:lvlText w:val=""/>
      <w:lvlJc w:val="left"/>
      <w:pPr>
        <w:tabs>
          <w:tab w:val="num" w:pos="1210"/>
        </w:tabs>
        <w:ind w:left="1210" w:hanging="360"/>
      </w:pPr>
      <w:rPr>
        <w:rFonts w:ascii="Wingdings" w:hAnsi="Wingdings" w:hint="default"/>
      </w:rPr>
    </w:lvl>
    <w:lvl w:ilvl="1" w:tplc="0C0A000D">
      <w:start w:val="1"/>
      <w:numFmt w:val="bullet"/>
      <w:lvlText w:val=""/>
      <w:lvlJc w:val="left"/>
      <w:pPr>
        <w:tabs>
          <w:tab w:val="num" w:pos="1930"/>
        </w:tabs>
        <w:ind w:left="1930" w:hanging="360"/>
      </w:pPr>
      <w:rPr>
        <w:rFonts w:ascii="Wingdings" w:hAnsi="Wingdings" w:hint="default"/>
      </w:rPr>
    </w:lvl>
    <w:lvl w:ilvl="2" w:tplc="0C0A0005" w:tentative="1">
      <w:start w:val="1"/>
      <w:numFmt w:val="bullet"/>
      <w:lvlText w:val=""/>
      <w:lvlJc w:val="left"/>
      <w:pPr>
        <w:tabs>
          <w:tab w:val="num" w:pos="2650"/>
        </w:tabs>
        <w:ind w:left="2650" w:hanging="360"/>
      </w:pPr>
      <w:rPr>
        <w:rFonts w:ascii="Wingdings" w:hAnsi="Wingdings" w:hint="default"/>
      </w:rPr>
    </w:lvl>
    <w:lvl w:ilvl="3" w:tplc="0C0A0001" w:tentative="1">
      <w:start w:val="1"/>
      <w:numFmt w:val="bullet"/>
      <w:lvlText w:val=""/>
      <w:lvlJc w:val="left"/>
      <w:pPr>
        <w:tabs>
          <w:tab w:val="num" w:pos="3370"/>
        </w:tabs>
        <w:ind w:left="3370" w:hanging="360"/>
      </w:pPr>
      <w:rPr>
        <w:rFonts w:ascii="Symbol" w:hAnsi="Symbol" w:hint="default"/>
      </w:rPr>
    </w:lvl>
    <w:lvl w:ilvl="4" w:tplc="0C0A0003" w:tentative="1">
      <w:start w:val="1"/>
      <w:numFmt w:val="bullet"/>
      <w:lvlText w:val="o"/>
      <w:lvlJc w:val="left"/>
      <w:pPr>
        <w:tabs>
          <w:tab w:val="num" w:pos="4090"/>
        </w:tabs>
        <w:ind w:left="4090" w:hanging="360"/>
      </w:pPr>
      <w:rPr>
        <w:rFonts w:ascii="Courier New" w:hAnsi="Courier New" w:cs="Courier New" w:hint="default"/>
      </w:rPr>
    </w:lvl>
    <w:lvl w:ilvl="5" w:tplc="0C0A0005" w:tentative="1">
      <w:start w:val="1"/>
      <w:numFmt w:val="bullet"/>
      <w:lvlText w:val=""/>
      <w:lvlJc w:val="left"/>
      <w:pPr>
        <w:tabs>
          <w:tab w:val="num" w:pos="4810"/>
        </w:tabs>
        <w:ind w:left="4810" w:hanging="360"/>
      </w:pPr>
      <w:rPr>
        <w:rFonts w:ascii="Wingdings" w:hAnsi="Wingdings" w:hint="default"/>
      </w:rPr>
    </w:lvl>
    <w:lvl w:ilvl="6" w:tplc="0C0A0001" w:tentative="1">
      <w:start w:val="1"/>
      <w:numFmt w:val="bullet"/>
      <w:lvlText w:val=""/>
      <w:lvlJc w:val="left"/>
      <w:pPr>
        <w:tabs>
          <w:tab w:val="num" w:pos="5530"/>
        </w:tabs>
        <w:ind w:left="5530" w:hanging="360"/>
      </w:pPr>
      <w:rPr>
        <w:rFonts w:ascii="Symbol" w:hAnsi="Symbol" w:hint="default"/>
      </w:rPr>
    </w:lvl>
    <w:lvl w:ilvl="7" w:tplc="0C0A0003" w:tentative="1">
      <w:start w:val="1"/>
      <w:numFmt w:val="bullet"/>
      <w:lvlText w:val="o"/>
      <w:lvlJc w:val="left"/>
      <w:pPr>
        <w:tabs>
          <w:tab w:val="num" w:pos="6250"/>
        </w:tabs>
        <w:ind w:left="6250" w:hanging="360"/>
      </w:pPr>
      <w:rPr>
        <w:rFonts w:ascii="Courier New" w:hAnsi="Courier New" w:cs="Courier New" w:hint="default"/>
      </w:rPr>
    </w:lvl>
    <w:lvl w:ilvl="8" w:tplc="0C0A0005" w:tentative="1">
      <w:start w:val="1"/>
      <w:numFmt w:val="bullet"/>
      <w:lvlText w:val=""/>
      <w:lvlJc w:val="left"/>
      <w:pPr>
        <w:tabs>
          <w:tab w:val="num" w:pos="6970"/>
        </w:tabs>
        <w:ind w:left="6970" w:hanging="360"/>
      </w:pPr>
      <w:rPr>
        <w:rFonts w:ascii="Wingdings" w:hAnsi="Wingdings" w:hint="default"/>
      </w:rPr>
    </w:lvl>
  </w:abstractNum>
  <w:abstractNum w:abstractNumId="19">
    <w:nsid w:val="4A112FEE"/>
    <w:multiLevelType w:val="hybridMultilevel"/>
    <w:tmpl w:val="90B60EDC"/>
    <w:lvl w:ilvl="0" w:tplc="C48EEE82">
      <w:start w:val="3"/>
      <w:numFmt w:val="bullet"/>
      <w:lvlText w:val="-"/>
      <w:lvlJc w:val="left"/>
      <w:pPr>
        <w:ind w:left="1068" w:hanging="360"/>
      </w:pPr>
      <w:rPr>
        <w:rFonts w:ascii="Arial" w:eastAsiaTheme="minorHAnsi" w:hAnsi="Arial" w:cs="Arial" w:hint="default"/>
        <w:b w:val="0"/>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AEC0897"/>
    <w:multiLevelType w:val="hybridMultilevel"/>
    <w:tmpl w:val="3B2ECCCC"/>
    <w:lvl w:ilvl="0" w:tplc="2CECB16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2347EA"/>
    <w:multiLevelType w:val="hybridMultilevel"/>
    <w:tmpl w:val="263C4B1C"/>
    <w:lvl w:ilvl="0" w:tplc="EBAA66DE">
      <w:start w:val="1"/>
      <w:numFmt w:val="bullet"/>
      <w:lvlText w:val=""/>
      <w:lvlJc w:val="left"/>
      <w:pPr>
        <w:tabs>
          <w:tab w:val="num" w:pos="720"/>
        </w:tabs>
        <w:ind w:left="720" w:hanging="360"/>
      </w:pPr>
      <w:rPr>
        <w:rFonts w:ascii="Symbol" w:hAnsi="Symbol" w:hint="default"/>
      </w:rPr>
    </w:lvl>
    <w:lvl w:ilvl="1" w:tplc="C3D2D7A6" w:tentative="1">
      <w:start w:val="1"/>
      <w:numFmt w:val="bullet"/>
      <w:lvlText w:val=""/>
      <w:lvlJc w:val="left"/>
      <w:pPr>
        <w:tabs>
          <w:tab w:val="num" w:pos="1440"/>
        </w:tabs>
        <w:ind w:left="1440" w:hanging="360"/>
      </w:pPr>
      <w:rPr>
        <w:rFonts w:ascii="Symbol" w:hAnsi="Symbol" w:hint="default"/>
      </w:rPr>
    </w:lvl>
    <w:lvl w:ilvl="2" w:tplc="A5600696" w:tentative="1">
      <w:start w:val="1"/>
      <w:numFmt w:val="bullet"/>
      <w:lvlText w:val=""/>
      <w:lvlJc w:val="left"/>
      <w:pPr>
        <w:tabs>
          <w:tab w:val="num" w:pos="2160"/>
        </w:tabs>
        <w:ind w:left="2160" w:hanging="360"/>
      </w:pPr>
      <w:rPr>
        <w:rFonts w:ascii="Symbol" w:hAnsi="Symbol" w:hint="default"/>
      </w:rPr>
    </w:lvl>
    <w:lvl w:ilvl="3" w:tplc="2286DB32" w:tentative="1">
      <w:start w:val="1"/>
      <w:numFmt w:val="bullet"/>
      <w:lvlText w:val=""/>
      <w:lvlJc w:val="left"/>
      <w:pPr>
        <w:tabs>
          <w:tab w:val="num" w:pos="2880"/>
        </w:tabs>
        <w:ind w:left="2880" w:hanging="360"/>
      </w:pPr>
      <w:rPr>
        <w:rFonts w:ascii="Symbol" w:hAnsi="Symbol" w:hint="default"/>
      </w:rPr>
    </w:lvl>
    <w:lvl w:ilvl="4" w:tplc="C8528046" w:tentative="1">
      <w:start w:val="1"/>
      <w:numFmt w:val="bullet"/>
      <w:lvlText w:val=""/>
      <w:lvlJc w:val="left"/>
      <w:pPr>
        <w:tabs>
          <w:tab w:val="num" w:pos="3600"/>
        </w:tabs>
        <w:ind w:left="3600" w:hanging="360"/>
      </w:pPr>
      <w:rPr>
        <w:rFonts w:ascii="Symbol" w:hAnsi="Symbol" w:hint="default"/>
      </w:rPr>
    </w:lvl>
    <w:lvl w:ilvl="5" w:tplc="A2AABDDA" w:tentative="1">
      <w:start w:val="1"/>
      <w:numFmt w:val="bullet"/>
      <w:lvlText w:val=""/>
      <w:lvlJc w:val="left"/>
      <w:pPr>
        <w:tabs>
          <w:tab w:val="num" w:pos="4320"/>
        </w:tabs>
        <w:ind w:left="4320" w:hanging="360"/>
      </w:pPr>
      <w:rPr>
        <w:rFonts w:ascii="Symbol" w:hAnsi="Symbol" w:hint="default"/>
      </w:rPr>
    </w:lvl>
    <w:lvl w:ilvl="6" w:tplc="000AFFC8" w:tentative="1">
      <w:start w:val="1"/>
      <w:numFmt w:val="bullet"/>
      <w:lvlText w:val=""/>
      <w:lvlJc w:val="left"/>
      <w:pPr>
        <w:tabs>
          <w:tab w:val="num" w:pos="5040"/>
        </w:tabs>
        <w:ind w:left="5040" w:hanging="360"/>
      </w:pPr>
      <w:rPr>
        <w:rFonts w:ascii="Symbol" w:hAnsi="Symbol" w:hint="default"/>
      </w:rPr>
    </w:lvl>
    <w:lvl w:ilvl="7" w:tplc="4C3E72D6" w:tentative="1">
      <w:start w:val="1"/>
      <w:numFmt w:val="bullet"/>
      <w:lvlText w:val=""/>
      <w:lvlJc w:val="left"/>
      <w:pPr>
        <w:tabs>
          <w:tab w:val="num" w:pos="5760"/>
        </w:tabs>
        <w:ind w:left="5760" w:hanging="360"/>
      </w:pPr>
      <w:rPr>
        <w:rFonts w:ascii="Symbol" w:hAnsi="Symbol" w:hint="default"/>
      </w:rPr>
    </w:lvl>
    <w:lvl w:ilvl="8" w:tplc="20F48D7C" w:tentative="1">
      <w:start w:val="1"/>
      <w:numFmt w:val="bullet"/>
      <w:lvlText w:val=""/>
      <w:lvlJc w:val="left"/>
      <w:pPr>
        <w:tabs>
          <w:tab w:val="num" w:pos="6480"/>
        </w:tabs>
        <w:ind w:left="6480" w:hanging="360"/>
      </w:pPr>
      <w:rPr>
        <w:rFonts w:ascii="Symbol" w:hAnsi="Symbol" w:hint="default"/>
      </w:rPr>
    </w:lvl>
  </w:abstractNum>
  <w:abstractNum w:abstractNumId="22">
    <w:nsid w:val="560A0107"/>
    <w:multiLevelType w:val="multilevel"/>
    <w:tmpl w:val="35DA7AC8"/>
    <w:lvl w:ilvl="0">
      <w:start w:val="1"/>
      <w:numFmt w:val="decimal"/>
      <w:lvlText w:val="%1."/>
      <w:lvlJc w:val="left"/>
      <w:pPr>
        <w:ind w:left="720" w:hanging="360"/>
      </w:pPr>
      <w:rPr>
        <w:rFonts w:hint="default"/>
        <w:b/>
      </w:rPr>
    </w:lvl>
    <w:lvl w:ilvl="1">
      <w:start w:val="1"/>
      <w:numFmt w:val="bullet"/>
      <w:lvlText w:val=""/>
      <w:lvlJc w:val="left"/>
      <w:pPr>
        <w:tabs>
          <w:tab w:val="num" w:pos="720"/>
        </w:tabs>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922264D"/>
    <w:multiLevelType w:val="multilevel"/>
    <w:tmpl w:val="318AC9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9432C62"/>
    <w:multiLevelType w:val="hybridMultilevel"/>
    <w:tmpl w:val="CC2AE338"/>
    <w:lvl w:ilvl="0" w:tplc="0C0A000B">
      <w:start w:val="1"/>
      <w:numFmt w:val="bullet"/>
      <w:lvlText w:val=""/>
      <w:lvlJc w:val="left"/>
      <w:pPr>
        <w:tabs>
          <w:tab w:val="num" w:pos="1210"/>
        </w:tabs>
        <w:ind w:left="1210" w:hanging="360"/>
      </w:pPr>
      <w:rPr>
        <w:rFonts w:ascii="Wingdings" w:hAnsi="Wingdings" w:hint="default"/>
      </w:rPr>
    </w:lvl>
    <w:lvl w:ilvl="1" w:tplc="0C0A0003">
      <w:start w:val="1"/>
      <w:numFmt w:val="bullet"/>
      <w:lvlText w:val="o"/>
      <w:lvlJc w:val="left"/>
      <w:pPr>
        <w:tabs>
          <w:tab w:val="num" w:pos="1930"/>
        </w:tabs>
        <w:ind w:left="1930" w:hanging="360"/>
      </w:pPr>
      <w:rPr>
        <w:rFonts w:ascii="Courier New" w:hAnsi="Courier New" w:cs="Courier New" w:hint="default"/>
      </w:rPr>
    </w:lvl>
    <w:lvl w:ilvl="2" w:tplc="0C0A0005" w:tentative="1">
      <w:start w:val="1"/>
      <w:numFmt w:val="bullet"/>
      <w:lvlText w:val=""/>
      <w:lvlJc w:val="left"/>
      <w:pPr>
        <w:tabs>
          <w:tab w:val="num" w:pos="2650"/>
        </w:tabs>
        <w:ind w:left="2650" w:hanging="360"/>
      </w:pPr>
      <w:rPr>
        <w:rFonts w:ascii="Wingdings" w:hAnsi="Wingdings" w:hint="default"/>
      </w:rPr>
    </w:lvl>
    <w:lvl w:ilvl="3" w:tplc="0C0A0001" w:tentative="1">
      <w:start w:val="1"/>
      <w:numFmt w:val="bullet"/>
      <w:lvlText w:val=""/>
      <w:lvlJc w:val="left"/>
      <w:pPr>
        <w:tabs>
          <w:tab w:val="num" w:pos="3370"/>
        </w:tabs>
        <w:ind w:left="3370" w:hanging="360"/>
      </w:pPr>
      <w:rPr>
        <w:rFonts w:ascii="Symbol" w:hAnsi="Symbol" w:hint="default"/>
      </w:rPr>
    </w:lvl>
    <w:lvl w:ilvl="4" w:tplc="0C0A0003" w:tentative="1">
      <w:start w:val="1"/>
      <w:numFmt w:val="bullet"/>
      <w:lvlText w:val="o"/>
      <w:lvlJc w:val="left"/>
      <w:pPr>
        <w:tabs>
          <w:tab w:val="num" w:pos="4090"/>
        </w:tabs>
        <w:ind w:left="4090" w:hanging="360"/>
      </w:pPr>
      <w:rPr>
        <w:rFonts w:ascii="Courier New" w:hAnsi="Courier New" w:cs="Courier New" w:hint="default"/>
      </w:rPr>
    </w:lvl>
    <w:lvl w:ilvl="5" w:tplc="0C0A0005" w:tentative="1">
      <w:start w:val="1"/>
      <w:numFmt w:val="bullet"/>
      <w:lvlText w:val=""/>
      <w:lvlJc w:val="left"/>
      <w:pPr>
        <w:tabs>
          <w:tab w:val="num" w:pos="4810"/>
        </w:tabs>
        <w:ind w:left="4810" w:hanging="360"/>
      </w:pPr>
      <w:rPr>
        <w:rFonts w:ascii="Wingdings" w:hAnsi="Wingdings" w:hint="default"/>
      </w:rPr>
    </w:lvl>
    <w:lvl w:ilvl="6" w:tplc="0C0A0001" w:tentative="1">
      <w:start w:val="1"/>
      <w:numFmt w:val="bullet"/>
      <w:lvlText w:val=""/>
      <w:lvlJc w:val="left"/>
      <w:pPr>
        <w:tabs>
          <w:tab w:val="num" w:pos="5530"/>
        </w:tabs>
        <w:ind w:left="5530" w:hanging="360"/>
      </w:pPr>
      <w:rPr>
        <w:rFonts w:ascii="Symbol" w:hAnsi="Symbol" w:hint="default"/>
      </w:rPr>
    </w:lvl>
    <w:lvl w:ilvl="7" w:tplc="0C0A0003" w:tentative="1">
      <w:start w:val="1"/>
      <w:numFmt w:val="bullet"/>
      <w:lvlText w:val="o"/>
      <w:lvlJc w:val="left"/>
      <w:pPr>
        <w:tabs>
          <w:tab w:val="num" w:pos="6250"/>
        </w:tabs>
        <w:ind w:left="6250" w:hanging="360"/>
      </w:pPr>
      <w:rPr>
        <w:rFonts w:ascii="Courier New" w:hAnsi="Courier New" w:cs="Courier New" w:hint="default"/>
      </w:rPr>
    </w:lvl>
    <w:lvl w:ilvl="8" w:tplc="0C0A0005" w:tentative="1">
      <w:start w:val="1"/>
      <w:numFmt w:val="bullet"/>
      <w:lvlText w:val=""/>
      <w:lvlJc w:val="left"/>
      <w:pPr>
        <w:tabs>
          <w:tab w:val="num" w:pos="6970"/>
        </w:tabs>
        <w:ind w:left="6970" w:hanging="360"/>
      </w:pPr>
      <w:rPr>
        <w:rFonts w:ascii="Wingdings" w:hAnsi="Wingdings" w:hint="default"/>
      </w:rPr>
    </w:lvl>
  </w:abstractNum>
  <w:abstractNum w:abstractNumId="25">
    <w:nsid w:val="60323B1F"/>
    <w:multiLevelType w:val="hybridMultilevel"/>
    <w:tmpl w:val="8C10B8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141395D"/>
    <w:multiLevelType w:val="multilevel"/>
    <w:tmpl w:val="C05285E0"/>
    <w:lvl w:ilvl="0">
      <w:start w:val="1"/>
      <w:numFmt w:val="decimal"/>
      <w:lvlText w:val="%1."/>
      <w:lvlJc w:val="left"/>
      <w:pPr>
        <w:ind w:left="720" w:hanging="360"/>
      </w:pPr>
      <w:rPr>
        <w:rFonts w:hint="default"/>
        <w:b/>
      </w:rPr>
    </w:lvl>
    <w:lvl w:ilvl="1">
      <w:start w:val="1"/>
      <w:numFmt w:val="bullet"/>
      <w:lvlText w:val=""/>
      <w:lvlJc w:val="left"/>
      <w:pPr>
        <w:tabs>
          <w:tab w:val="num" w:pos="720"/>
        </w:tabs>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23C2AF6"/>
    <w:multiLevelType w:val="hybridMultilevel"/>
    <w:tmpl w:val="D272D9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5AD425D"/>
    <w:multiLevelType w:val="hybridMultilevel"/>
    <w:tmpl w:val="FB881C68"/>
    <w:lvl w:ilvl="0" w:tplc="155AA3D0">
      <w:start w:val="7"/>
      <w:numFmt w:val="bullet"/>
      <w:lvlText w:val=""/>
      <w:lvlJc w:val="left"/>
      <w:pPr>
        <w:ind w:left="720" w:hanging="360"/>
      </w:pPr>
      <w:rPr>
        <w:rFonts w:ascii="Symbol" w:eastAsiaTheme="minorEastAsia"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A5847AA"/>
    <w:multiLevelType w:val="hybridMultilevel"/>
    <w:tmpl w:val="F104CDC6"/>
    <w:lvl w:ilvl="0" w:tplc="D80CF17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24"/>
  </w:num>
  <w:num w:numId="4">
    <w:abstractNumId w:val="18"/>
  </w:num>
  <w:num w:numId="5">
    <w:abstractNumId w:val="7"/>
  </w:num>
  <w:num w:numId="6">
    <w:abstractNumId w:val="22"/>
  </w:num>
  <w:num w:numId="7">
    <w:abstractNumId w:val="26"/>
  </w:num>
  <w:num w:numId="8">
    <w:abstractNumId w:val="13"/>
  </w:num>
  <w:num w:numId="9">
    <w:abstractNumId w:val="29"/>
  </w:num>
  <w:num w:numId="10">
    <w:abstractNumId w:val="12"/>
  </w:num>
  <w:num w:numId="11">
    <w:abstractNumId w:val="1"/>
  </w:num>
  <w:num w:numId="12">
    <w:abstractNumId w:val="25"/>
  </w:num>
  <w:num w:numId="13">
    <w:abstractNumId w:val="15"/>
  </w:num>
  <w:num w:numId="14">
    <w:abstractNumId w:val="16"/>
  </w:num>
  <w:num w:numId="15">
    <w:abstractNumId w:val="17"/>
  </w:num>
  <w:num w:numId="16">
    <w:abstractNumId w:val="10"/>
  </w:num>
  <w:num w:numId="17">
    <w:abstractNumId w:val="21"/>
  </w:num>
  <w:num w:numId="18">
    <w:abstractNumId w:val="20"/>
  </w:num>
  <w:num w:numId="19">
    <w:abstractNumId w:val="11"/>
  </w:num>
  <w:num w:numId="20">
    <w:abstractNumId w:val="3"/>
  </w:num>
  <w:num w:numId="21">
    <w:abstractNumId w:val="8"/>
  </w:num>
  <w:num w:numId="22">
    <w:abstractNumId w:val="28"/>
  </w:num>
  <w:num w:numId="23">
    <w:abstractNumId w:val="23"/>
  </w:num>
  <w:num w:numId="24">
    <w:abstractNumId w:val="9"/>
  </w:num>
  <w:num w:numId="25">
    <w:abstractNumId w:val="5"/>
  </w:num>
  <w:num w:numId="26">
    <w:abstractNumId w:val="14"/>
  </w:num>
  <w:num w:numId="27">
    <w:abstractNumId w:val="19"/>
  </w:num>
  <w:num w:numId="28">
    <w:abstractNumId w:val="6"/>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7D"/>
    <w:rsid w:val="0000450B"/>
    <w:rsid w:val="00006B25"/>
    <w:rsid w:val="00014338"/>
    <w:rsid w:val="00014FE5"/>
    <w:rsid w:val="00016E8E"/>
    <w:rsid w:val="00023161"/>
    <w:rsid w:val="0002474D"/>
    <w:rsid w:val="0004023B"/>
    <w:rsid w:val="00041307"/>
    <w:rsid w:val="00041D1B"/>
    <w:rsid w:val="000453AA"/>
    <w:rsid w:val="0005429E"/>
    <w:rsid w:val="00056D0C"/>
    <w:rsid w:val="000574EC"/>
    <w:rsid w:val="00071CF2"/>
    <w:rsid w:val="00073871"/>
    <w:rsid w:val="00085D32"/>
    <w:rsid w:val="00090774"/>
    <w:rsid w:val="00092072"/>
    <w:rsid w:val="00093108"/>
    <w:rsid w:val="00096821"/>
    <w:rsid w:val="000A0FF8"/>
    <w:rsid w:val="000A137B"/>
    <w:rsid w:val="000A2EFC"/>
    <w:rsid w:val="000A6FE4"/>
    <w:rsid w:val="000B1312"/>
    <w:rsid w:val="000D0637"/>
    <w:rsid w:val="000D2691"/>
    <w:rsid w:val="000D2FB7"/>
    <w:rsid w:val="000D309D"/>
    <w:rsid w:val="000E1EFC"/>
    <w:rsid w:val="000E204C"/>
    <w:rsid w:val="000E69FA"/>
    <w:rsid w:val="00100749"/>
    <w:rsid w:val="001017E8"/>
    <w:rsid w:val="0010543E"/>
    <w:rsid w:val="001128CC"/>
    <w:rsid w:val="00112CE1"/>
    <w:rsid w:val="00132567"/>
    <w:rsid w:val="00142E14"/>
    <w:rsid w:val="0014591F"/>
    <w:rsid w:val="00151718"/>
    <w:rsid w:val="00152600"/>
    <w:rsid w:val="00162DBB"/>
    <w:rsid w:val="001649B0"/>
    <w:rsid w:val="00166084"/>
    <w:rsid w:val="00170824"/>
    <w:rsid w:val="001712D4"/>
    <w:rsid w:val="001734C6"/>
    <w:rsid w:val="00176B44"/>
    <w:rsid w:val="001800E9"/>
    <w:rsid w:val="00183479"/>
    <w:rsid w:val="00186B7B"/>
    <w:rsid w:val="00191C5A"/>
    <w:rsid w:val="00191CEB"/>
    <w:rsid w:val="00195C44"/>
    <w:rsid w:val="00197FF7"/>
    <w:rsid w:val="001A2E8D"/>
    <w:rsid w:val="001B0323"/>
    <w:rsid w:val="001B1027"/>
    <w:rsid w:val="001B2C1D"/>
    <w:rsid w:val="001B2C23"/>
    <w:rsid w:val="001B4AD0"/>
    <w:rsid w:val="001C086B"/>
    <w:rsid w:val="001C569E"/>
    <w:rsid w:val="001D1446"/>
    <w:rsid w:val="001D7E4B"/>
    <w:rsid w:val="001F1256"/>
    <w:rsid w:val="001F31D3"/>
    <w:rsid w:val="001F7769"/>
    <w:rsid w:val="00201C9E"/>
    <w:rsid w:val="00202E9E"/>
    <w:rsid w:val="00205466"/>
    <w:rsid w:val="00206BB7"/>
    <w:rsid w:val="002072FB"/>
    <w:rsid w:val="00207C5D"/>
    <w:rsid w:val="00210B16"/>
    <w:rsid w:val="0021295A"/>
    <w:rsid w:val="00212F83"/>
    <w:rsid w:val="00213067"/>
    <w:rsid w:val="00217503"/>
    <w:rsid w:val="00225DEB"/>
    <w:rsid w:val="00226B3F"/>
    <w:rsid w:val="002347EE"/>
    <w:rsid w:val="002352FA"/>
    <w:rsid w:val="00235C05"/>
    <w:rsid w:val="00242F58"/>
    <w:rsid w:val="0024770C"/>
    <w:rsid w:val="002503BF"/>
    <w:rsid w:val="00252178"/>
    <w:rsid w:val="0025369C"/>
    <w:rsid w:val="00266ED1"/>
    <w:rsid w:val="002674C7"/>
    <w:rsid w:val="002717A9"/>
    <w:rsid w:val="00272B07"/>
    <w:rsid w:val="00275F77"/>
    <w:rsid w:val="002771B3"/>
    <w:rsid w:val="00281E00"/>
    <w:rsid w:val="00283791"/>
    <w:rsid w:val="0029346E"/>
    <w:rsid w:val="002A0253"/>
    <w:rsid w:val="002A19FD"/>
    <w:rsid w:val="002A1A67"/>
    <w:rsid w:val="002A5AF4"/>
    <w:rsid w:val="002A6C52"/>
    <w:rsid w:val="002A6F0E"/>
    <w:rsid w:val="002B1024"/>
    <w:rsid w:val="002B4D43"/>
    <w:rsid w:val="002B57BE"/>
    <w:rsid w:val="002C0321"/>
    <w:rsid w:val="002C3B2F"/>
    <w:rsid w:val="002D59B9"/>
    <w:rsid w:val="002F5130"/>
    <w:rsid w:val="00312F19"/>
    <w:rsid w:val="003207FB"/>
    <w:rsid w:val="003260BF"/>
    <w:rsid w:val="00331B7B"/>
    <w:rsid w:val="00334A95"/>
    <w:rsid w:val="00335406"/>
    <w:rsid w:val="00340367"/>
    <w:rsid w:val="0034162A"/>
    <w:rsid w:val="003418E9"/>
    <w:rsid w:val="00343055"/>
    <w:rsid w:val="00347BA8"/>
    <w:rsid w:val="00353889"/>
    <w:rsid w:val="003541EB"/>
    <w:rsid w:val="003579F3"/>
    <w:rsid w:val="00357D9C"/>
    <w:rsid w:val="003616E4"/>
    <w:rsid w:val="003625EA"/>
    <w:rsid w:val="003668CA"/>
    <w:rsid w:val="00374D28"/>
    <w:rsid w:val="00375558"/>
    <w:rsid w:val="00377CF6"/>
    <w:rsid w:val="00385037"/>
    <w:rsid w:val="003933EF"/>
    <w:rsid w:val="0039742E"/>
    <w:rsid w:val="00397506"/>
    <w:rsid w:val="003A4712"/>
    <w:rsid w:val="003A49AF"/>
    <w:rsid w:val="003B0E9E"/>
    <w:rsid w:val="003E4803"/>
    <w:rsid w:val="003E56D4"/>
    <w:rsid w:val="003F1027"/>
    <w:rsid w:val="003F50C0"/>
    <w:rsid w:val="00410D06"/>
    <w:rsid w:val="004139AD"/>
    <w:rsid w:val="004179F6"/>
    <w:rsid w:val="00417C55"/>
    <w:rsid w:val="00421A52"/>
    <w:rsid w:val="004223B5"/>
    <w:rsid w:val="00422463"/>
    <w:rsid w:val="004249BE"/>
    <w:rsid w:val="004251D0"/>
    <w:rsid w:val="004262B5"/>
    <w:rsid w:val="004269F2"/>
    <w:rsid w:val="00426E77"/>
    <w:rsid w:val="00432CED"/>
    <w:rsid w:val="00434E22"/>
    <w:rsid w:val="00435634"/>
    <w:rsid w:val="00446513"/>
    <w:rsid w:val="004465AF"/>
    <w:rsid w:val="00454FAE"/>
    <w:rsid w:val="00464C03"/>
    <w:rsid w:val="00465FCA"/>
    <w:rsid w:val="00486FD5"/>
    <w:rsid w:val="00493E2F"/>
    <w:rsid w:val="00494F92"/>
    <w:rsid w:val="004958B2"/>
    <w:rsid w:val="004976ED"/>
    <w:rsid w:val="004A0765"/>
    <w:rsid w:val="004A2AA5"/>
    <w:rsid w:val="004A524F"/>
    <w:rsid w:val="004A5297"/>
    <w:rsid w:val="004A6B0F"/>
    <w:rsid w:val="004B2A60"/>
    <w:rsid w:val="004B3379"/>
    <w:rsid w:val="004B4F41"/>
    <w:rsid w:val="004C1989"/>
    <w:rsid w:val="004C2107"/>
    <w:rsid w:val="004C252C"/>
    <w:rsid w:val="004C3CF4"/>
    <w:rsid w:val="004C5487"/>
    <w:rsid w:val="004C6294"/>
    <w:rsid w:val="004C7F10"/>
    <w:rsid w:val="004E1604"/>
    <w:rsid w:val="004E6EA2"/>
    <w:rsid w:val="004F1751"/>
    <w:rsid w:val="004F327B"/>
    <w:rsid w:val="004F3FB3"/>
    <w:rsid w:val="004F4882"/>
    <w:rsid w:val="004F53FB"/>
    <w:rsid w:val="004F7753"/>
    <w:rsid w:val="00505F22"/>
    <w:rsid w:val="00507BDD"/>
    <w:rsid w:val="005123B1"/>
    <w:rsid w:val="00512C58"/>
    <w:rsid w:val="00513CFC"/>
    <w:rsid w:val="0052511B"/>
    <w:rsid w:val="00525C33"/>
    <w:rsid w:val="00527186"/>
    <w:rsid w:val="00533918"/>
    <w:rsid w:val="005410FC"/>
    <w:rsid w:val="00541350"/>
    <w:rsid w:val="0054374B"/>
    <w:rsid w:val="00546E93"/>
    <w:rsid w:val="005641CF"/>
    <w:rsid w:val="00572966"/>
    <w:rsid w:val="00584C6F"/>
    <w:rsid w:val="00585AAC"/>
    <w:rsid w:val="00591D5B"/>
    <w:rsid w:val="005A0019"/>
    <w:rsid w:val="005A2DB5"/>
    <w:rsid w:val="005B6D72"/>
    <w:rsid w:val="005B7015"/>
    <w:rsid w:val="005B7422"/>
    <w:rsid w:val="005C2E95"/>
    <w:rsid w:val="005C32F5"/>
    <w:rsid w:val="005C3485"/>
    <w:rsid w:val="005C4E22"/>
    <w:rsid w:val="005C7ABC"/>
    <w:rsid w:val="005D2CB7"/>
    <w:rsid w:val="005E0992"/>
    <w:rsid w:val="005E5068"/>
    <w:rsid w:val="005E5B51"/>
    <w:rsid w:val="005E6376"/>
    <w:rsid w:val="005E6411"/>
    <w:rsid w:val="005F24A7"/>
    <w:rsid w:val="00607F3E"/>
    <w:rsid w:val="006142EA"/>
    <w:rsid w:val="006156A2"/>
    <w:rsid w:val="00615F30"/>
    <w:rsid w:val="006232BA"/>
    <w:rsid w:val="00623546"/>
    <w:rsid w:val="006266BB"/>
    <w:rsid w:val="00631E61"/>
    <w:rsid w:val="00640CCD"/>
    <w:rsid w:val="00646219"/>
    <w:rsid w:val="00652EFC"/>
    <w:rsid w:val="00654E00"/>
    <w:rsid w:val="006550B6"/>
    <w:rsid w:val="006561AE"/>
    <w:rsid w:val="00660775"/>
    <w:rsid w:val="006658AA"/>
    <w:rsid w:val="00670066"/>
    <w:rsid w:val="00672182"/>
    <w:rsid w:val="00676A63"/>
    <w:rsid w:val="006802AE"/>
    <w:rsid w:val="00682704"/>
    <w:rsid w:val="006832C8"/>
    <w:rsid w:val="0068346A"/>
    <w:rsid w:val="006866DF"/>
    <w:rsid w:val="006949C2"/>
    <w:rsid w:val="00695715"/>
    <w:rsid w:val="006A086F"/>
    <w:rsid w:val="006A2F04"/>
    <w:rsid w:val="006A5EC2"/>
    <w:rsid w:val="006A773F"/>
    <w:rsid w:val="006B201E"/>
    <w:rsid w:val="006B2440"/>
    <w:rsid w:val="006C0203"/>
    <w:rsid w:val="006C0F58"/>
    <w:rsid w:val="006C1782"/>
    <w:rsid w:val="006C316D"/>
    <w:rsid w:val="006C3850"/>
    <w:rsid w:val="006C6BD4"/>
    <w:rsid w:val="006D7BE3"/>
    <w:rsid w:val="006E5A4C"/>
    <w:rsid w:val="006E7744"/>
    <w:rsid w:val="006F46C1"/>
    <w:rsid w:val="0070405B"/>
    <w:rsid w:val="007100D1"/>
    <w:rsid w:val="0072556C"/>
    <w:rsid w:val="00731FDF"/>
    <w:rsid w:val="0073365B"/>
    <w:rsid w:val="00741423"/>
    <w:rsid w:val="00746967"/>
    <w:rsid w:val="00756425"/>
    <w:rsid w:val="00757075"/>
    <w:rsid w:val="00757332"/>
    <w:rsid w:val="00763CD1"/>
    <w:rsid w:val="00765EF1"/>
    <w:rsid w:val="0077097A"/>
    <w:rsid w:val="00770AD7"/>
    <w:rsid w:val="00784047"/>
    <w:rsid w:val="00784AA2"/>
    <w:rsid w:val="00793F5B"/>
    <w:rsid w:val="007A25CC"/>
    <w:rsid w:val="007A3C87"/>
    <w:rsid w:val="007A4FE6"/>
    <w:rsid w:val="007A686C"/>
    <w:rsid w:val="007B4535"/>
    <w:rsid w:val="007C0E3F"/>
    <w:rsid w:val="007C1E31"/>
    <w:rsid w:val="007C5837"/>
    <w:rsid w:val="007C7EA0"/>
    <w:rsid w:val="007D16C9"/>
    <w:rsid w:val="007D6B6F"/>
    <w:rsid w:val="007E219B"/>
    <w:rsid w:val="007E48AF"/>
    <w:rsid w:val="007F1A62"/>
    <w:rsid w:val="007F2600"/>
    <w:rsid w:val="007F46C7"/>
    <w:rsid w:val="007F7823"/>
    <w:rsid w:val="008024C8"/>
    <w:rsid w:val="00803C08"/>
    <w:rsid w:val="00814BD7"/>
    <w:rsid w:val="00823F6C"/>
    <w:rsid w:val="00830ED4"/>
    <w:rsid w:val="00834305"/>
    <w:rsid w:val="008379D9"/>
    <w:rsid w:val="0084072C"/>
    <w:rsid w:val="00844679"/>
    <w:rsid w:val="008565F8"/>
    <w:rsid w:val="008601B4"/>
    <w:rsid w:val="008611CA"/>
    <w:rsid w:val="00861AFD"/>
    <w:rsid w:val="0086637F"/>
    <w:rsid w:val="00871069"/>
    <w:rsid w:val="00876BD7"/>
    <w:rsid w:val="00876CC7"/>
    <w:rsid w:val="00876FC4"/>
    <w:rsid w:val="00877A99"/>
    <w:rsid w:val="00882672"/>
    <w:rsid w:val="008846FE"/>
    <w:rsid w:val="00886776"/>
    <w:rsid w:val="00890B90"/>
    <w:rsid w:val="00891F9D"/>
    <w:rsid w:val="008923A6"/>
    <w:rsid w:val="00894044"/>
    <w:rsid w:val="0089669E"/>
    <w:rsid w:val="008A0D4A"/>
    <w:rsid w:val="008A3E59"/>
    <w:rsid w:val="008C0659"/>
    <w:rsid w:val="008C2FB4"/>
    <w:rsid w:val="008E040F"/>
    <w:rsid w:val="008F1288"/>
    <w:rsid w:val="008F5120"/>
    <w:rsid w:val="0090242E"/>
    <w:rsid w:val="00902946"/>
    <w:rsid w:val="0090568D"/>
    <w:rsid w:val="009140EB"/>
    <w:rsid w:val="00921A73"/>
    <w:rsid w:val="00932E08"/>
    <w:rsid w:val="009337E0"/>
    <w:rsid w:val="00936818"/>
    <w:rsid w:val="00940111"/>
    <w:rsid w:val="00940380"/>
    <w:rsid w:val="00946C28"/>
    <w:rsid w:val="00952961"/>
    <w:rsid w:val="00952F00"/>
    <w:rsid w:val="00957ABE"/>
    <w:rsid w:val="00960750"/>
    <w:rsid w:val="0096432A"/>
    <w:rsid w:val="009667AA"/>
    <w:rsid w:val="00974B2E"/>
    <w:rsid w:val="0097676F"/>
    <w:rsid w:val="00983CB3"/>
    <w:rsid w:val="00986073"/>
    <w:rsid w:val="0099177F"/>
    <w:rsid w:val="009A1B9B"/>
    <w:rsid w:val="009B3752"/>
    <w:rsid w:val="009C3C5A"/>
    <w:rsid w:val="009C49DF"/>
    <w:rsid w:val="009C6AB6"/>
    <w:rsid w:val="009E2EBB"/>
    <w:rsid w:val="009E7841"/>
    <w:rsid w:val="009E7C0E"/>
    <w:rsid w:val="009F1EBE"/>
    <w:rsid w:val="009F245D"/>
    <w:rsid w:val="00A016C1"/>
    <w:rsid w:val="00A06AC6"/>
    <w:rsid w:val="00A13F32"/>
    <w:rsid w:val="00A20599"/>
    <w:rsid w:val="00A236A0"/>
    <w:rsid w:val="00A27ECB"/>
    <w:rsid w:val="00A43B45"/>
    <w:rsid w:val="00A4528E"/>
    <w:rsid w:val="00A46AD4"/>
    <w:rsid w:val="00A54AA6"/>
    <w:rsid w:val="00A61887"/>
    <w:rsid w:val="00A662DE"/>
    <w:rsid w:val="00A71317"/>
    <w:rsid w:val="00A77035"/>
    <w:rsid w:val="00A77500"/>
    <w:rsid w:val="00A830EA"/>
    <w:rsid w:val="00A915A3"/>
    <w:rsid w:val="00A95923"/>
    <w:rsid w:val="00AA252E"/>
    <w:rsid w:val="00AA665F"/>
    <w:rsid w:val="00AB1ADA"/>
    <w:rsid w:val="00AB1DD1"/>
    <w:rsid w:val="00AB664A"/>
    <w:rsid w:val="00AC2C32"/>
    <w:rsid w:val="00AC5240"/>
    <w:rsid w:val="00AC698D"/>
    <w:rsid w:val="00AD1114"/>
    <w:rsid w:val="00AD285E"/>
    <w:rsid w:val="00AD62A2"/>
    <w:rsid w:val="00AE14A0"/>
    <w:rsid w:val="00AE4654"/>
    <w:rsid w:val="00AE7521"/>
    <w:rsid w:val="00AE7DD9"/>
    <w:rsid w:val="00B02975"/>
    <w:rsid w:val="00B14CA8"/>
    <w:rsid w:val="00B20876"/>
    <w:rsid w:val="00B325C0"/>
    <w:rsid w:val="00B32A8A"/>
    <w:rsid w:val="00B3442A"/>
    <w:rsid w:val="00B3541A"/>
    <w:rsid w:val="00B3584F"/>
    <w:rsid w:val="00B36FDF"/>
    <w:rsid w:val="00B40ED4"/>
    <w:rsid w:val="00B45461"/>
    <w:rsid w:val="00B45EB0"/>
    <w:rsid w:val="00B46D61"/>
    <w:rsid w:val="00B5273E"/>
    <w:rsid w:val="00B5614B"/>
    <w:rsid w:val="00B56DE9"/>
    <w:rsid w:val="00B64350"/>
    <w:rsid w:val="00B672EA"/>
    <w:rsid w:val="00B76FBA"/>
    <w:rsid w:val="00B829A7"/>
    <w:rsid w:val="00B82C7D"/>
    <w:rsid w:val="00B84918"/>
    <w:rsid w:val="00B85FCB"/>
    <w:rsid w:val="00B867A5"/>
    <w:rsid w:val="00B868FA"/>
    <w:rsid w:val="00B86E58"/>
    <w:rsid w:val="00B91613"/>
    <w:rsid w:val="00B91614"/>
    <w:rsid w:val="00B930C1"/>
    <w:rsid w:val="00BA1459"/>
    <w:rsid w:val="00BA3A96"/>
    <w:rsid w:val="00BA69D0"/>
    <w:rsid w:val="00BB2786"/>
    <w:rsid w:val="00BB40F7"/>
    <w:rsid w:val="00BB6E7F"/>
    <w:rsid w:val="00BC1D09"/>
    <w:rsid w:val="00BD7138"/>
    <w:rsid w:val="00BE336B"/>
    <w:rsid w:val="00BE3694"/>
    <w:rsid w:val="00BE6133"/>
    <w:rsid w:val="00BF1224"/>
    <w:rsid w:val="00BF6BDC"/>
    <w:rsid w:val="00C01CD6"/>
    <w:rsid w:val="00C02628"/>
    <w:rsid w:val="00C223F1"/>
    <w:rsid w:val="00C22403"/>
    <w:rsid w:val="00C23258"/>
    <w:rsid w:val="00C247AB"/>
    <w:rsid w:val="00C25FFE"/>
    <w:rsid w:val="00C330D0"/>
    <w:rsid w:val="00C408F3"/>
    <w:rsid w:val="00C427AA"/>
    <w:rsid w:val="00C452F5"/>
    <w:rsid w:val="00C47919"/>
    <w:rsid w:val="00C6036A"/>
    <w:rsid w:val="00C63303"/>
    <w:rsid w:val="00C66300"/>
    <w:rsid w:val="00C70F5B"/>
    <w:rsid w:val="00C748FF"/>
    <w:rsid w:val="00C750AE"/>
    <w:rsid w:val="00C8099A"/>
    <w:rsid w:val="00C8486B"/>
    <w:rsid w:val="00CA5B58"/>
    <w:rsid w:val="00CB343E"/>
    <w:rsid w:val="00CC033B"/>
    <w:rsid w:val="00CC09BF"/>
    <w:rsid w:val="00CC0E48"/>
    <w:rsid w:val="00CC177B"/>
    <w:rsid w:val="00CC435C"/>
    <w:rsid w:val="00CC5299"/>
    <w:rsid w:val="00CD0064"/>
    <w:rsid w:val="00CD1DFF"/>
    <w:rsid w:val="00CD255B"/>
    <w:rsid w:val="00CD3B4F"/>
    <w:rsid w:val="00CE3A87"/>
    <w:rsid w:val="00CE5682"/>
    <w:rsid w:val="00CE6128"/>
    <w:rsid w:val="00CF0557"/>
    <w:rsid w:val="00CF11C4"/>
    <w:rsid w:val="00CF1F89"/>
    <w:rsid w:val="00CF47EA"/>
    <w:rsid w:val="00CF4EED"/>
    <w:rsid w:val="00D13501"/>
    <w:rsid w:val="00D15D7B"/>
    <w:rsid w:val="00D1601E"/>
    <w:rsid w:val="00D24F72"/>
    <w:rsid w:val="00D26C4A"/>
    <w:rsid w:val="00D2716D"/>
    <w:rsid w:val="00D300E3"/>
    <w:rsid w:val="00D30163"/>
    <w:rsid w:val="00D33351"/>
    <w:rsid w:val="00D411E2"/>
    <w:rsid w:val="00D46DF0"/>
    <w:rsid w:val="00D50696"/>
    <w:rsid w:val="00D51862"/>
    <w:rsid w:val="00D526EB"/>
    <w:rsid w:val="00D57311"/>
    <w:rsid w:val="00D60151"/>
    <w:rsid w:val="00D62377"/>
    <w:rsid w:val="00D7377E"/>
    <w:rsid w:val="00D75D3B"/>
    <w:rsid w:val="00D80E90"/>
    <w:rsid w:val="00D81445"/>
    <w:rsid w:val="00D81555"/>
    <w:rsid w:val="00D90D27"/>
    <w:rsid w:val="00D952AE"/>
    <w:rsid w:val="00D95649"/>
    <w:rsid w:val="00DA1057"/>
    <w:rsid w:val="00DB4B34"/>
    <w:rsid w:val="00DC7B3B"/>
    <w:rsid w:val="00DD2613"/>
    <w:rsid w:val="00DE0533"/>
    <w:rsid w:val="00DE486E"/>
    <w:rsid w:val="00DE5BB3"/>
    <w:rsid w:val="00DF5788"/>
    <w:rsid w:val="00E0058B"/>
    <w:rsid w:val="00E14EB5"/>
    <w:rsid w:val="00E170F3"/>
    <w:rsid w:val="00E31779"/>
    <w:rsid w:val="00E333C6"/>
    <w:rsid w:val="00E34811"/>
    <w:rsid w:val="00E36ADF"/>
    <w:rsid w:val="00E44D90"/>
    <w:rsid w:val="00E464AA"/>
    <w:rsid w:val="00E54A98"/>
    <w:rsid w:val="00E650C0"/>
    <w:rsid w:val="00E7271C"/>
    <w:rsid w:val="00E72FFB"/>
    <w:rsid w:val="00E73542"/>
    <w:rsid w:val="00E8135E"/>
    <w:rsid w:val="00E847DE"/>
    <w:rsid w:val="00E8503C"/>
    <w:rsid w:val="00E86B67"/>
    <w:rsid w:val="00E900EC"/>
    <w:rsid w:val="00E9517A"/>
    <w:rsid w:val="00E951A9"/>
    <w:rsid w:val="00EA0765"/>
    <w:rsid w:val="00EA3B8C"/>
    <w:rsid w:val="00EA7BB7"/>
    <w:rsid w:val="00EB2672"/>
    <w:rsid w:val="00EC1913"/>
    <w:rsid w:val="00EE0FAE"/>
    <w:rsid w:val="00EE1EB2"/>
    <w:rsid w:val="00EF5EB3"/>
    <w:rsid w:val="00EF5F16"/>
    <w:rsid w:val="00F0074C"/>
    <w:rsid w:val="00F009BF"/>
    <w:rsid w:val="00F12C29"/>
    <w:rsid w:val="00F13B7D"/>
    <w:rsid w:val="00F1603D"/>
    <w:rsid w:val="00F16B1B"/>
    <w:rsid w:val="00F16D6F"/>
    <w:rsid w:val="00F37EEA"/>
    <w:rsid w:val="00F4024F"/>
    <w:rsid w:val="00F43B6C"/>
    <w:rsid w:val="00F517BF"/>
    <w:rsid w:val="00F535FB"/>
    <w:rsid w:val="00F54BBE"/>
    <w:rsid w:val="00F63BA4"/>
    <w:rsid w:val="00F706AA"/>
    <w:rsid w:val="00F72F62"/>
    <w:rsid w:val="00F773A4"/>
    <w:rsid w:val="00F77A9C"/>
    <w:rsid w:val="00F81702"/>
    <w:rsid w:val="00F97803"/>
    <w:rsid w:val="00FA0426"/>
    <w:rsid w:val="00FA16BE"/>
    <w:rsid w:val="00FB488D"/>
    <w:rsid w:val="00FB664F"/>
    <w:rsid w:val="00FC0EC6"/>
    <w:rsid w:val="00FC5B82"/>
    <w:rsid w:val="00FC60E9"/>
    <w:rsid w:val="00FD10DC"/>
    <w:rsid w:val="00FD1720"/>
    <w:rsid w:val="00FE52FF"/>
    <w:rsid w:val="00FF663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90"/>
    <w:pPr>
      <w:spacing w:after="0"/>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C7D"/>
    <w:pPr>
      <w:spacing w:after="200"/>
      <w:ind w:left="720"/>
      <w:contextualSpacing/>
    </w:pPr>
    <w:rPr>
      <w:rFonts w:asciiTheme="minorHAnsi" w:eastAsiaTheme="minorHAnsi" w:hAnsiTheme="minorHAnsi" w:cstheme="minorBidi"/>
      <w:lang w:val="es-PE"/>
    </w:rPr>
  </w:style>
  <w:style w:type="paragraph" w:styleId="NormalWeb">
    <w:name w:val="Normal (Web)"/>
    <w:basedOn w:val="Normal"/>
    <w:uiPriority w:val="99"/>
    <w:unhideWhenUsed/>
    <w:rsid w:val="002352F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table" w:styleId="Tablaconcuadrcula">
    <w:name w:val="Table Grid"/>
    <w:basedOn w:val="Tablanormal"/>
    <w:uiPriority w:val="59"/>
    <w:rsid w:val="00014FE5"/>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99"/>
    <w:qFormat/>
    <w:rsid w:val="004976ED"/>
    <w:pPr>
      <w:spacing w:after="0" w:line="240" w:lineRule="auto"/>
    </w:pPr>
  </w:style>
  <w:style w:type="paragraph" w:styleId="Textodeglobo">
    <w:name w:val="Balloon Text"/>
    <w:basedOn w:val="Normal"/>
    <w:link w:val="TextodegloboCar"/>
    <w:uiPriority w:val="99"/>
    <w:semiHidden/>
    <w:unhideWhenUsed/>
    <w:rsid w:val="00016E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E8E"/>
    <w:rPr>
      <w:rFonts w:ascii="Tahoma" w:hAnsi="Tahoma" w:cs="Tahoma"/>
      <w:sz w:val="16"/>
      <w:szCs w:val="16"/>
    </w:rPr>
  </w:style>
  <w:style w:type="paragraph" w:styleId="Encabezado">
    <w:name w:val="header"/>
    <w:basedOn w:val="Normal"/>
    <w:link w:val="EncabezadoCar"/>
    <w:uiPriority w:val="99"/>
    <w:semiHidden/>
    <w:unhideWhenUsed/>
    <w:rsid w:val="00A4528E"/>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A4528E"/>
    <w:rPr>
      <w:rFonts w:ascii="Calibri" w:eastAsia="Calibri" w:hAnsi="Calibri" w:cs="Calibri"/>
      <w:lang w:val="es-ES"/>
    </w:rPr>
  </w:style>
  <w:style w:type="paragraph" w:styleId="Piedepgina">
    <w:name w:val="footer"/>
    <w:basedOn w:val="Normal"/>
    <w:link w:val="PiedepginaCar"/>
    <w:uiPriority w:val="99"/>
    <w:unhideWhenUsed/>
    <w:rsid w:val="00A4528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528E"/>
    <w:rPr>
      <w:rFonts w:ascii="Calibri" w:eastAsia="Calibri"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90"/>
    <w:pPr>
      <w:spacing w:after="0"/>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C7D"/>
    <w:pPr>
      <w:spacing w:after="200"/>
      <w:ind w:left="720"/>
      <w:contextualSpacing/>
    </w:pPr>
    <w:rPr>
      <w:rFonts w:asciiTheme="minorHAnsi" w:eastAsiaTheme="minorHAnsi" w:hAnsiTheme="minorHAnsi" w:cstheme="minorBidi"/>
      <w:lang w:val="es-PE"/>
    </w:rPr>
  </w:style>
  <w:style w:type="paragraph" w:styleId="NormalWeb">
    <w:name w:val="Normal (Web)"/>
    <w:basedOn w:val="Normal"/>
    <w:uiPriority w:val="99"/>
    <w:unhideWhenUsed/>
    <w:rsid w:val="002352FA"/>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table" w:styleId="Tablaconcuadrcula">
    <w:name w:val="Table Grid"/>
    <w:basedOn w:val="Tablanormal"/>
    <w:uiPriority w:val="59"/>
    <w:rsid w:val="00014FE5"/>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99"/>
    <w:qFormat/>
    <w:rsid w:val="004976ED"/>
    <w:pPr>
      <w:spacing w:after="0" w:line="240" w:lineRule="auto"/>
    </w:pPr>
  </w:style>
  <w:style w:type="paragraph" w:styleId="Textodeglobo">
    <w:name w:val="Balloon Text"/>
    <w:basedOn w:val="Normal"/>
    <w:link w:val="TextodegloboCar"/>
    <w:uiPriority w:val="99"/>
    <w:semiHidden/>
    <w:unhideWhenUsed/>
    <w:rsid w:val="00016E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E8E"/>
    <w:rPr>
      <w:rFonts w:ascii="Tahoma" w:hAnsi="Tahoma" w:cs="Tahoma"/>
      <w:sz w:val="16"/>
      <w:szCs w:val="16"/>
    </w:rPr>
  </w:style>
  <w:style w:type="paragraph" w:styleId="Encabezado">
    <w:name w:val="header"/>
    <w:basedOn w:val="Normal"/>
    <w:link w:val="EncabezadoCar"/>
    <w:uiPriority w:val="99"/>
    <w:semiHidden/>
    <w:unhideWhenUsed/>
    <w:rsid w:val="00A4528E"/>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A4528E"/>
    <w:rPr>
      <w:rFonts w:ascii="Calibri" w:eastAsia="Calibri" w:hAnsi="Calibri" w:cs="Calibri"/>
      <w:lang w:val="es-ES"/>
    </w:rPr>
  </w:style>
  <w:style w:type="paragraph" w:styleId="Piedepgina">
    <w:name w:val="footer"/>
    <w:basedOn w:val="Normal"/>
    <w:link w:val="PiedepginaCar"/>
    <w:uiPriority w:val="99"/>
    <w:unhideWhenUsed/>
    <w:rsid w:val="00A4528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528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728">
      <w:bodyDiv w:val="1"/>
      <w:marLeft w:val="0"/>
      <w:marRight w:val="0"/>
      <w:marTop w:val="0"/>
      <w:marBottom w:val="0"/>
      <w:divBdr>
        <w:top w:val="none" w:sz="0" w:space="0" w:color="auto"/>
        <w:left w:val="none" w:sz="0" w:space="0" w:color="auto"/>
        <w:bottom w:val="none" w:sz="0" w:space="0" w:color="auto"/>
        <w:right w:val="none" w:sz="0" w:space="0" w:color="auto"/>
      </w:divBdr>
      <w:divsChild>
        <w:div w:id="685331529">
          <w:marLeft w:val="432"/>
          <w:marRight w:val="0"/>
          <w:marTop w:val="96"/>
          <w:marBottom w:val="0"/>
          <w:divBdr>
            <w:top w:val="none" w:sz="0" w:space="0" w:color="auto"/>
            <w:left w:val="none" w:sz="0" w:space="0" w:color="auto"/>
            <w:bottom w:val="none" w:sz="0" w:space="0" w:color="auto"/>
            <w:right w:val="none" w:sz="0" w:space="0" w:color="auto"/>
          </w:divBdr>
        </w:div>
        <w:div w:id="589850451">
          <w:marLeft w:val="432"/>
          <w:marRight w:val="0"/>
          <w:marTop w:val="96"/>
          <w:marBottom w:val="0"/>
          <w:divBdr>
            <w:top w:val="none" w:sz="0" w:space="0" w:color="auto"/>
            <w:left w:val="none" w:sz="0" w:space="0" w:color="auto"/>
            <w:bottom w:val="none" w:sz="0" w:space="0" w:color="auto"/>
            <w:right w:val="none" w:sz="0" w:space="0" w:color="auto"/>
          </w:divBdr>
        </w:div>
        <w:div w:id="44256796">
          <w:marLeft w:val="432"/>
          <w:marRight w:val="0"/>
          <w:marTop w:val="96"/>
          <w:marBottom w:val="0"/>
          <w:divBdr>
            <w:top w:val="none" w:sz="0" w:space="0" w:color="auto"/>
            <w:left w:val="none" w:sz="0" w:space="0" w:color="auto"/>
            <w:bottom w:val="none" w:sz="0" w:space="0" w:color="auto"/>
            <w:right w:val="none" w:sz="0" w:space="0" w:color="auto"/>
          </w:divBdr>
        </w:div>
        <w:div w:id="502085339">
          <w:marLeft w:val="432"/>
          <w:marRight w:val="0"/>
          <w:marTop w:val="96"/>
          <w:marBottom w:val="0"/>
          <w:divBdr>
            <w:top w:val="none" w:sz="0" w:space="0" w:color="auto"/>
            <w:left w:val="none" w:sz="0" w:space="0" w:color="auto"/>
            <w:bottom w:val="none" w:sz="0" w:space="0" w:color="auto"/>
            <w:right w:val="none" w:sz="0" w:space="0" w:color="auto"/>
          </w:divBdr>
        </w:div>
      </w:divsChild>
    </w:div>
    <w:div w:id="259143933">
      <w:bodyDiv w:val="1"/>
      <w:marLeft w:val="0"/>
      <w:marRight w:val="0"/>
      <w:marTop w:val="0"/>
      <w:marBottom w:val="0"/>
      <w:divBdr>
        <w:top w:val="none" w:sz="0" w:space="0" w:color="auto"/>
        <w:left w:val="none" w:sz="0" w:space="0" w:color="auto"/>
        <w:bottom w:val="none" w:sz="0" w:space="0" w:color="auto"/>
        <w:right w:val="none" w:sz="0" w:space="0" w:color="auto"/>
      </w:divBdr>
    </w:div>
    <w:div w:id="302198253">
      <w:bodyDiv w:val="1"/>
      <w:marLeft w:val="0"/>
      <w:marRight w:val="0"/>
      <w:marTop w:val="0"/>
      <w:marBottom w:val="0"/>
      <w:divBdr>
        <w:top w:val="none" w:sz="0" w:space="0" w:color="auto"/>
        <w:left w:val="none" w:sz="0" w:space="0" w:color="auto"/>
        <w:bottom w:val="none" w:sz="0" w:space="0" w:color="auto"/>
        <w:right w:val="none" w:sz="0" w:space="0" w:color="auto"/>
      </w:divBdr>
    </w:div>
    <w:div w:id="383454550">
      <w:bodyDiv w:val="1"/>
      <w:marLeft w:val="0"/>
      <w:marRight w:val="0"/>
      <w:marTop w:val="0"/>
      <w:marBottom w:val="0"/>
      <w:divBdr>
        <w:top w:val="none" w:sz="0" w:space="0" w:color="auto"/>
        <w:left w:val="none" w:sz="0" w:space="0" w:color="auto"/>
        <w:bottom w:val="none" w:sz="0" w:space="0" w:color="auto"/>
        <w:right w:val="none" w:sz="0" w:space="0" w:color="auto"/>
      </w:divBdr>
    </w:div>
    <w:div w:id="470830385">
      <w:bodyDiv w:val="1"/>
      <w:marLeft w:val="0"/>
      <w:marRight w:val="0"/>
      <w:marTop w:val="0"/>
      <w:marBottom w:val="0"/>
      <w:divBdr>
        <w:top w:val="none" w:sz="0" w:space="0" w:color="auto"/>
        <w:left w:val="none" w:sz="0" w:space="0" w:color="auto"/>
        <w:bottom w:val="none" w:sz="0" w:space="0" w:color="auto"/>
        <w:right w:val="none" w:sz="0" w:space="0" w:color="auto"/>
      </w:divBdr>
    </w:div>
    <w:div w:id="505438855">
      <w:bodyDiv w:val="1"/>
      <w:marLeft w:val="0"/>
      <w:marRight w:val="0"/>
      <w:marTop w:val="0"/>
      <w:marBottom w:val="0"/>
      <w:divBdr>
        <w:top w:val="none" w:sz="0" w:space="0" w:color="auto"/>
        <w:left w:val="none" w:sz="0" w:space="0" w:color="auto"/>
        <w:bottom w:val="none" w:sz="0" w:space="0" w:color="auto"/>
        <w:right w:val="none" w:sz="0" w:space="0" w:color="auto"/>
      </w:divBdr>
    </w:div>
    <w:div w:id="518396901">
      <w:bodyDiv w:val="1"/>
      <w:marLeft w:val="0"/>
      <w:marRight w:val="0"/>
      <w:marTop w:val="0"/>
      <w:marBottom w:val="0"/>
      <w:divBdr>
        <w:top w:val="none" w:sz="0" w:space="0" w:color="auto"/>
        <w:left w:val="none" w:sz="0" w:space="0" w:color="auto"/>
        <w:bottom w:val="none" w:sz="0" w:space="0" w:color="auto"/>
        <w:right w:val="none" w:sz="0" w:space="0" w:color="auto"/>
      </w:divBdr>
    </w:div>
    <w:div w:id="520625732">
      <w:bodyDiv w:val="1"/>
      <w:marLeft w:val="0"/>
      <w:marRight w:val="0"/>
      <w:marTop w:val="0"/>
      <w:marBottom w:val="0"/>
      <w:divBdr>
        <w:top w:val="none" w:sz="0" w:space="0" w:color="auto"/>
        <w:left w:val="none" w:sz="0" w:space="0" w:color="auto"/>
        <w:bottom w:val="none" w:sz="0" w:space="0" w:color="auto"/>
        <w:right w:val="none" w:sz="0" w:space="0" w:color="auto"/>
      </w:divBdr>
    </w:div>
    <w:div w:id="597445949">
      <w:bodyDiv w:val="1"/>
      <w:marLeft w:val="0"/>
      <w:marRight w:val="0"/>
      <w:marTop w:val="0"/>
      <w:marBottom w:val="0"/>
      <w:divBdr>
        <w:top w:val="none" w:sz="0" w:space="0" w:color="auto"/>
        <w:left w:val="none" w:sz="0" w:space="0" w:color="auto"/>
        <w:bottom w:val="none" w:sz="0" w:space="0" w:color="auto"/>
        <w:right w:val="none" w:sz="0" w:space="0" w:color="auto"/>
      </w:divBdr>
    </w:div>
    <w:div w:id="660932922">
      <w:bodyDiv w:val="1"/>
      <w:marLeft w:val="0"/>
      <w:marRight w:val="0"/>
      <w:marTop w:val="0"/>
      <w:marBottom w:val="0"/>
      <w:divBdr>
        <w:top w:val="none" w:sz="0" w:space="0" w:color="auto"/>
        <w:left w:val="none" w:sz="0" w:space="0" w:color="auto"/>
        <w:bottom w:val="none" w:sz="0" w:space="0" w:color="auto"/>
        <w:right w:val="none" w:sz="0" w:space="0" w:color="auto"/>
      </w:divBdr>
    </w:div>
    <w:div w:id="687374002">
      <w:bodyDiv w:val="1"/>
      <w:marLeft w:val="0"/>
      <w:marRight w:val="0"/>
      <w:marTop w:val="0"/>
      <w:marBottom w:val="0"/>
      <w:divBdr>
        <w:top w:val="none" w:sz="0" w:space="0" w:color="auto"/>
        <w:left w:val="none" w:sz="0" w:space="0" w:color="auto"/>
        <w:bottom w:val="none" w:sz="0" w:space="0" w:color="auto"/>
        <w:right w:val="none" w:sz="0" w:space="0" w:color="auto"/>
      </w:divBdr>
    </w:div>
    <w:div w:id="710573849">
      <w:bodyDiv w:val="1"/>
      <w:marLeft w:val="0"/>
      <w:marRight w:val="0"/>
      <w:marTop w:val="0"/>
      <w:marBottom w:val="0"/>
      <w:divBdr>
        <w:top w:val="none" w:sz="0" w:space="0" w:color="auto"/>
        <w:left w:val="none" w:sz="0" w:space="0" w:color="auto"/>
        <w:bottom w:val="none" w:sz="0" w:space="0" w:color="auto"/>
        <w:right w:val="none" w:sz="0" w:space="0" w:color="auto"/>
      </w:divBdr>
    </w:div>
    <w:div w:id="848174573">
      <w:bodyDiv w:val="1"/>
      <w:marLeft w:val="0"/>
      <w:marRight w:val="0"/>
      <w:marTop w:val="0"/>
      <w:marBottom w:val="0"/>
      <w:divBdr>
        <w:top w:val="none" w:sz="0" w:space="0" w:color="auto"/>
        <w:left w:val="none" w:sz="0" w:space="0" w:color="auto"/>
        <w:bottom w:val="none" w:sz="0" w:space="0" w:color="auto"/>
        <w:right w:val="none" w:sz="0" w:space="0" w:color="auto"/>
      </w:divBdr>
    </w:div>
    <w:div w:id="921912362">
      <w:bodyDiv w:val="1"/>
      <w:marLeft w:val="0"/>
      <w:marRight w:val="0"/>
      <w:marTop w:val="0"/>
      <w:marBottom w:val="0"/>
      <w:divBdr>
        <w:top w:val="none" w:sz="0" w:space="0" w:color="auto"/>
        <w:left w:val="none" w:sz="0" w:space="0" w:color="auto"/>
        <w:bottom w:val="none" w:sz="0" w:space="0" w:color="auto"/>
        <w:right w:val="none" w:sz="0" w:space="0" w:color="auto"/>
      </w:divBdr>
    </w:div>
    <w:div w:id="1026439982">
      <w:bodyDiv w:val="1"/>
      <w:marLeft w:val="0"/>
      <w:marRight w:val="0"/>
      <w:marTop w:val="0"/>
      <w:marBottom w:val="0"/>
      <w:divBdr>
        <w:top w:val="none" w:sz="0" w:space="0" w:color="auto"/>
        <w:left w:val="none" w:sz="0" w:space="0" w:color="auto"/>
        <w:bottom w:val="none" w:sz="0" w:space="0" w:color="auto"/>
        <w:right w:val="none" w:sz="0" w:space="0" w:color="auto"/>
      </w:divBdr>
    </w:div>
    <w:div w:id="1284194882">
      <w:bodyDiv w:val="1"/>
      <w:marLeft w:val="0"/>
      <w:marRight w:val="0"/>
      <w:marTop w:val="0"/>
      <w:marBottom w:val="0"/>
      <w:divBdr>
        <w:top w:val="none" w:sz="0" w:space="0" w:color="auto"/>
        <w:left w:val="none" w:sz="0" w:space="0" w:color="auto"/>
        <w:bottom w:val="none" w:sz="0" w:space="0" w:color="auto"/>
        <w:right w:val="none" w:sz="0" w:space="0" w:color="auto"/>
      </w:divBdr>
    </w:div>
    <w:div w:id="1336423613">
      <w:bodyDiv w:val="1"/>
      <w:marLeft w:val="0"/>
      <w:marRight w:val="0"/>
      <w:marTop w:val="0"/>
      <w:marBottom w:val="0"/>
      <w:divBdr>
        <w:top w:val="none" w:sz="0" w:space="0" w:color="auto"/>
        <w:left w:val="none" w:sz="0" w:space="0" w:color="auto"/>
        <w:bottom w:val="none" w:sz="0" w:space="0" w:color="auto"/>
        <w:right w:val="none" w:sz="0" w:space="0" w:color="auto"/>
      </w:divBdr>
    </w:div>
    <w:div w:id="1483040323">
      <w:bodyDiv w:val="1"/>
      <w:marLeft w:val="0"/>
      <w:marRight w:val="0"/>
      <w:marTop w:val="0"/>
      <w:marBottom w:val="0"/>
      <w:divBdr>
        <w:top w:val="none" w:sz="0" w:space="0" w:color="auto"/>
        <w:left w:val="none" w:sz="0" w:space="0" w:color="auto"/>
        <w:bottom w:val="none" w:sz="0" w:space="0" w:color="auto"/>
        <w:right w:val="none" w:sz="0" w:space="0" w:color="auto"/>
      </w:divBdr>
    </w:div>
    <w:div w:id="1529442608">
      <w:bodyDiv w:val="1"/>
      <w:marLeft w:val="0"/>
      <w:marRight w:val="0"/>
      <w:marTop w:val="0"/>
      <w:marBottom w:val="0"/>
      <w:divBdr>
        <w:top w:val="none" w:sz="0" w:space="0" w:color="auto"/>
        <w:left w:val="none" w:sz="0" w:space="0" w:color="auto"/>
        <w:bottom w:val="none" w:sz="0" w:space="0" w:color="auto"/>
        <w:right w:val="none" w:sz="0" w:space="0" w:color="auto"/>
      </w:divBdr>
    </w:div>
    <w:div w:id="1586842668">
      <w:bodyDiv w:val="1"/>
      <w:marLeft w:val="0"/>
      <w:marRight w:val="0"/>
      <w:marTop w:val="0"/>
      <w:marBottom w:val="0"/>
      <w:divBdr>
        <w:top w:val="none" w:sz="0" w:space="0" w:color="auto"/>
        <w:left w:val="none" w:sz="0" w:space="0" w:color="auto"/>
        <w:bottom w:val="none" w:sz="0" w:space="0" w:color="auto"/>
        <w:right w:val="none" w:sz="0" w:space="0" w:color="auto"/>
      </w:divBdr>
    </w:div>
    <w:div w:id="1678579053">
      <w:bodyDiv w:val="1"/>
      <w:marLeft w:val="0"/>
      <w:marRight w:val="0"/>
      <w:marTop w:val="0"/>
      <w:marBottom w:val="0"/>
      <w:divBdr>
        <w:top w:val="none" w:sz="0" w:space="0" w:color="auto"/>
        <w:left w:val="none" w:sz="0" w:space="0" w:color="auto"/>
        <w:bottom w:val="none" w:sz="0" w:space="0" w:color="auto"/>
        <w:right w:val="none" w:sz="0" w:space="0" w:color="auto"/>
      </w:divBdr>
    </w:div>
    <w:div w:id="1749032280">
      <w:bodyDiv w:val="1"/>
      <w:marLeft w:val="0"/>
      <w:marRight w:val="0"/>
      <w:marTop w:val="0"/>
      <w:marBottom w:val="0"/>
      <w:divBdr>
        <w:top w:val="none" w:sz="0" w:space="0" w:color="auto"/>
        <w:left w:val="none" w:sz="0" w:space="0" w:color="auto"/>
        <w:bottom w:val="none" w:sz="0" w:space="0" w:color="auto"/>
        <w:right w:val="none" w:sz="0" w:space="0" w:color="auto"/>
      </w:divBdr>
      <w:divsChild>
        <w:div w:id="176311934">
          <w:marLeft w:val="432"/>
          <w:marRight w:val="0"/>
          <w:marTop w:val="106"/>
          <w:marBottom w:val="0"/>
          <w:divBdr>
            <w:top w:val="none" w:sz="0" w:space="0" w:color="auto"/>
            <w:left w:val="none" w:sz="0" w:space="0" w:color="auto"/>
            <w:bottom w:val="none" w:sz="0" w:space="0" w:color="auto"/>
            <w:right w:val="none" w:sz="0" w:space="0" w:color="auto"/>
          </w:divBdr>
        </w:div>
      </w:divsChild>
    </w:div>
    <w:div w:id="1790928216">
      <w:bodyDiv w:val="1"/>
      <w:marLeft w:val="0"/>
      <w:marRight w:val="0"/>
      <w:marTop w:val="0"/>
      <w:marBottom w:val="0"/>
      <w:divBdr>
        <w:top w:val="none" w:sz="0" w:space="0" w:color="auto"/>
        <w:left w:val="none" w:sz="0" w:space="0" w:color="auto"/>
        <w:bottom w:val="none" w:sz="0" w:space="0" w:color="auto"/>
        <w:right w:val="none" w:sz="0" w:space="0" w:color="auto"/>
      </w:divBdr>
    </w:div>
    <w:div w:id="1795439002">
      <w:bodyDiv w:val="1"/>
      <w:marLeft w:val="0"/>
      <w:marRight w:val="0"/>
      <w:marTop w:val="0"/>
      <w:marBottom w:val="0"/>
      <w:divBdr>
        <w:top w:val="none" w:sz="0" w:space="0" w:color="auto"/>
        <w:left w:val="none" w:sz="0" w:space="0" w:color="auto"/>
        <w:bottom w:val="none" w:sz="0" w:space="0" w:color="auto"/>
        <w:right w:val="none" w:sz="0" w:space="0" w:color="auto"/>
      </w:divBdr>
    </w:div>
    <w:div w:id="1888030935">
      <w:bodyDiv w:val="1"/>
      <w:marLeft w:val="0"/>
      <w:marRight w:val="0"/>
      <w:marTop w:val="0"/>
      <w:marBottom w:val="0"/>
      <w:divBdr>
        <w:top w:val="none" w:sz="0" w:space="0" w:color="auto"/>
        <w:left w:val="none" w:sz="0" w:space="0" w:color="auto"/>
        <w:bottom w:val="none" w:sz="0" w:space="0" w:color="auto"/>
        <w:right w:val="none" w:sz="0" w:space="0" w:color="auto"/>
      </w:divBdr>
    </w:div>
    <w:div w:id="201595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8453-ED5E-4209-B927-2988488F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AleGar</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Garrido Cabanillas</dc:creator>
  <cp:lastModifiedBy>User</cp:lastModifiedBy>
  <cp:revision>2</cp:revision>
  <cp:lastPrinted>2013-01-08T14:00:00Z</cp:lastPrinted>
  <dcterms:created xsi:type="dcterms:W3CDTF">2013-06-07T00:01:00Z</dcterms:created>
  <dcterms:modified xsi:type="dcterms:W3CDTF">2013-06-07T00:01:00Z</dcterms:modified>
</cp:coreProperties>
</file>