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2A74" w14:textId="77777777" w:rsidR="00AB0A37" w:rsidRPr="006651BD" w:rsidRDefault="00AB0A37" w:rsidP="007F04DD">
      <w:pPr>
        <w:spacing w:line="360" w:lineRule="auto"/>
        <w:rPr>
          <w:rFonts w:cstheme="minorHAnsi"/>
        </w:rPr>
      </w:pPr>
      <w:bookmarkStart w:id="0" w:name="_Toc183711268"/>
    </w:p>
    <w:p w14:paraId="6FA387B8" w14:textId="77777777" w:rsidR="00AB0A37" w:rsidRPr="006651BD" w:rsidRDefault="00AB0A37" w:rsidP="007F04DD">
      <w:pPr>
        <w:spacing w:line="360" w:lineRule="auto"/>
        <w:rPr>
          <w:rFonts w:cstheme="minorHAnsi"/>
        </w:rPr>
      </w:pPr>
    </w:p>
    <w:p w14:paraId="6F9A871E" w14:textId="77777777" w:rsidR="00AB0A37" w:rsidRPr="006651BD" w:rsidRDefault="00AB0A37" w:rsidP="007F04DD">
      <w:pPr>
        <w:spacing w:line="360" w:lineRule="auto"/>
        <w:rPr>
          <w:rFonts w:cstheme="minorHAnsi"/>
        </w:rPr>
      </w:pPr>
    </w:p>
    <w:p w14:paraId="49C79BED" w14:textId="77777777" w:rsidR="00224ECA" w:rsidRPr="006651BD" w:rsidRDefault="00224ECA" w:rsidP="00224ECA">
      <w:pPr>
        <w:spacing w:line="360" w:lineRule="auto"/>
        <w:rPr>
          <w:rFonts w:cstheme="minorHAnsi"/>
        </w:rPr>
      </w:pPr>
      <w:r w:rsidRPr="0096162F">
        <w:rPr>
          <w:rFonts w:ascii="Calibri" w:hAnsi="Calibri" w:cs="Calibri"/>
          <w:noProof/>
          <w:sz w:val="24"/>
          <w:szCs w:val="24"/>
        </w:rPr>
        <w:drawing>
          <wp:inline distT="0" distB="0" distL="0" distR="0" wp14:anchorId="22C1BB09" wp14:editId="7D31161E">
            <wp:extent cx="4803571" cy="694800"/>
            <wp:effectExtent l="0" t="0" r="0" b="3810"/>
            <wp:docPr id="381177438" name="Picture 1" descr="Imagen que representa el logo del Ministerio de la Mujer y Poblaciones Vulnerables. Adicionalmente, se menciona al Consejo Nacional de la Integración de la Persona con Discapa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77438" name="Picture 1" descr="Imagen que representa el logo del Ministerio de la Mujer y Poblaciones Vulnerables. Adicionalmente, se menciona al Consejo Nacional de la Integración de la Persona con Discapacid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3571" cy="694800"/>
                    </a:xfrm>
                    <a:prstGeom prst="rect">
                      <a:avLst/>
                    </a:prstGeom>
                    <a:noFill/>
                    <a:ln>
                      <a:noFill/>
                    </a:ln>
                  </pic:spPr>
                </pic:pic>
              </a:graphicData>
            </a:graphic>
          </wp:inline>
        </w:drawing>
      </w:r>
    </w:p>
    <w:p w14:paraId="09B5A0A7" w14:textId="77777777" w:rsidR="00224ECA" w:rsidRDefault="00224ECA" w:rsidP="00224ECA">
      <w:pPr>
        <w:spacing w:line="360" w:lineRule="auto"/>
        <w:rPr>
          <w:rFonts w:ascii="Calibri" w:hAnsi="Calibri" w:cs="Calibri"/>
          <w:sz w:val="72"/>
          <w:szCs w:val="72"/>
        </w:rPr>
      </w:pPr>
      <w:r w:rsidRPr="0096162F">
        <w:rPr>
          <w:rFonts w:ascii="Calibri" w:hAnsi="Calibri" w:cs="Calibri"/>
          <w:sz w:val="72"/>
          <w:szCs w:val="72"/>
        </w:rPr>
        <w:t xml:space="preserve">Título: </w:t>
      </w:r>
      <w:r>
        <w:rPr>
          <w:rFonts w:ascii="Calibri" w:hAnsi="Calibri" w:cs="Calibri"/>
          <w:sz w:val="72"/>
          <w:szCs w:val="72"/>
        </w:rPr>
        <w:t>Costos asociados a la discapacidad en los hogares del Perú: un enfoque mixto</w:t>
      </w:r>
    </w:p>
    <w:p w14:paraId="58AC872B" w14:textId="5A5C335A" w:rsidR="00224ECA" w:rsidRPr="00224ECA" w:rsidRDefault="00224ECA" w:rsidP="00224ECA">
      <w:pPr>
        <w:spacing w:after="0" w:line="276" w:lineRule="auto"/>
        <w:rPr>
          <w:rFonts w:ascii="Calibri" w:eastAsia="Arial" w:hAnsi="Calibri" w:cs="Calibri"/>
          <w:sz w:val="72"/>
          <w:szCs w:val="72"/>
          <w:lang w:val="es" w:eastAsia="es-PE"/>
        </w:rPr>
      </w:pPr>
      <w:r w:rsidRPr="008D58D5">
        <w:rPr>
          <w:rFonts w:ascii="Calibri" w:eastAsia="Arial" w:hAnsi="Calibri" w:cs="Calibri"/>
          <w:sz w:val="72"/>
          <w:szCs w:val="72"/>
          <w:lang w:val="es" w:eastAsia="es-PE"/>
        </w:rPr>
        <w:t>Fecha: febrero 2025</w:t>
      </w:r>
      <w:r>
        <w:rPr>
          <w:rFonts w:eastAsia="Cambria" w:cstheme="minorHAnsi"/>
          <w:b/>
          <w:color w:val="7F7F7F" w:themeColor="text1" w:themeTint="80"/>
          <w:sz w:val="36"/>
          <w:szCs w:val="36"/>
          <w:lang w:eastAsia="zh-CN"/>
        </w:rPr>
        <w:br w:type="page"/>
      </w:r>
    </w:p>
    <w:sdt>
      <w:sdtPr>
        <w:rPr>
          <w:rFonts w:cstheme="minorHAnsi"/>
        </w:rPr>
        <w:id w:val="689181964"/>
        <w:docPartObj>
          <w:docPartGallery w:val="Table of Contents"/>
          <w:docPartUnique/>
        </w:docPartObj>
      </w:sdtPr>
      <w:sdtContent>
        <w:p w14:paraId="700BD445" w14:textId="77777777" w:rsidR="00AB0A37" w:rsidRPr="006651BD" w:rsidRDefault="001F3608" w:rsidP="007F04DD">
          <w:pPr>
            <w:pStyle w:val="TDC1"/>
            <w:spacing w:line="360" w:lineRule="auto"/>
            <w:rPr>
              <w:rFonts w:cstheme="minorHAnsi"/>
              <w:sz w:val="24"/>
              <w:szCs w:val="24"/>
            </w:rPr>
          </w:pPr>
          <w:r w:rsidRPr="006651BD">
            <w:rPr>
              <w:rFonts w:cstheme="minorHAnsi"/>
              <w:sz w:val="24"/>
              <w:szCs w:val="24"/>
            </w:rPr>
            <w:t>Índice</w:t>
          </w:r>
        </w:p>
        <w:p w14:paraId="6AC92530" w14:textId="25C64345" w:rsidR="005B3E0B" w:rsidRPr="006651BD" w:rsidRDefault="001F3608" w:rsidP="007F04DD">
          <w:pPr>
            <w:pStyle w:val="TDC1"/>
            <w:spacing w:line="360" w:lineRule="auto"/>
            <w:rPr>
              <w:rFonts w:eastAsiaTheme="minorEastAsia"/>
              <w:b w:val="0"/>
              <w:bCs w:val="0"/>
              <w:noProof/>
              <w:kern w:val="2"/>
              <w:lang w:val="es-PE" w:eastAsia="es-PE"/>
              <w14:ligatures w14:val="standardContextual"/>
            </w:rPr>
          </w:pPr>
          <w:r w:rsidRPr="006651BD">
            <w:rPr>
              <w:rFonts w:cstheme="minorHAnsi"/>
            </w:rPr>
            <w:fldChar w:fldCharType="begin"/>
          </w:r>
          <w:r w:rsidRPr="006651BD">
            <w:rPr>
              <w:rFonts w:cstheme="minorHAnsi"/>
            </w:rPr>
            <w:instrText>TOC \o "1-9" \z \u \h</w:instrText>
          </w:r>
          <w:r w:rsidRPr="006651BD">
            <w:rPr>
              <w:rFonts w:cstheme="minorHAnsi"/>
            </w:rPr>
            <w:fldChar w:fldCharType="separate"/>
          </w:r>
          <w:hyperlink w:anchor="_Toc189639199" w:history="1">
            <w:r w:rsidR="005B3E0B" w:rsidRPr="006651BD">
              <w:rPr>
                <w:rStyle w:val="Hipervnculo"/>
                <w:rFonts w:eastAsia="Calibri" w:cstheme="minorHAnsi"/>
                <w:noProof/>
                <w:lang w:val="es-MX"/>
              </w:rPr>
              <w:t>Resumen ejecutivo</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_Toc189639199 \h </w:instrText>
            </w:r>
            <w:r w:rsidR="005B3E0B" w:rsidRPr="006651BD">
              <w:rPr>
                <w:noProof/>
                <w:webHidden/>
              </w:rPr>
            </w:r>
            <w:r w:rsidR="005B3E0B" w:rsidRPr="006651BD">
              <w:rPr>
                <w:noProof/>
                <w:webHidden/>
              </w:rPr>
              <w:fldChar w:fldCharType="separate"/>
            </w:r>
            <w:r w:rsidR="005B3E0B" w:rsidRPr="006651BD">
              <w:rPr>
                <w:noProof/>
                <w:webHidden/>
              </w:rPr>
              <w:t>5</w:t>
            </w:r>
            <w:r w:rsidR="005B3E0B" w:rsidRPr="006651BD">
              <w:rPr>
                <w:noProof/>
                <w:webHidden/>
              </w:rPr>
              <w:fldChar w:fldCharType="end"/>
            </w:r>
          </w:hyperlink>
        </w:p>
        <w:p w14:paraId="41A499E0" w14:textId="7C327E6D" w:rsidR="005B3E0B" w:rsidRPr="006651BD" w:rsidRDefault="00000000" w:rsidP="007F04DD">
          <w:pPr>
            <w:pStyle w:val="TDC1"/>
            <w:spacing w:line="360" w:lineRule="auto"/>
            <w:rPr>
              <w:rFonts w:eastAsiaTheme="minorEastAsia"/>
              <w:b w:val="0"/>
              <w:bCs w:val="0"/>
              <w:noProof/>
              <w:kern w:val="2"/>
              <w:lang w:val="es-PE" w:eastAsia="es-PE"/>
              <w14:ligatures w14:val="standardContextual"/>
            </w:rPr>
          </w:pPr>
          <w:hyperlink w:anchor="_Toc189639200" w:history="1">
            <w:r w:rsidR="005B3E0B" w:rsidRPr="006651BD">
              <w:rPr>
                <w:rStyle w:val="Hipervnculo"/>
                <w:rFonts w:cstheme="minorHAnsi"/>
                <w:noProof/>
              </w:rPr>
              <w:t>Introducción</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_Toc189639200 \h </w:instrText>
            </w:r>
            <w:r w:rsidR="005B3E0B" w:rsidRPr="006651BD">
              <w:rPr>
                <w:noProof/>
                <w:webHidden/>
              </w:rPr>
            </w:r>
            <w:r w:rsidR="005B3E0B" w:rsidRPr="006651BD">
              <w:rPr>
                <w:noProof/>
                <w:webHidden/>
              </w:rPr>
              <w:fldChar w:fldCharType="separate"/>
            </w:r>
            <w:r w:rsidR="005B3E0B" w:rsidRPr="006651BD">
              <w:rPr>
                <w:noProof/>
                <w:webHidden/>
              </w:rPr>
              <w:t>7</w:t>
            </w:r>
            <w:r w:rsidR="005B3E0B" w:rsidRPr="006651BD">
              <w:rPr>
                <w:noProof/>
                <w:webHidden/>
              </w:rPr>
              <w:fldChar w:fldCharType="end"/>
            </w:r>
          </w:hyperlink>
        </w:p>
        <w:p w14:paraId="62AFEE87" w14:textId="4955B290" w:rsidR="005B3E0B" w:rsidRPr="006651BD" w:rsidRDefault="00000000" w:rsidP="007F04DD">
          <w:pPr>
            <w:pStyle w:val="TDC1"/>
            <w:spacing w:line="360" w:lineRule="auto"/>
            <w:rPr>
              <w:rFonts w:eastAsiaTheme="minorEastAsia"/>
              <w:b w:val="0"/>
              <w:bCs w:val="0"/>
              <w:noProof/>
              <w:kern w:val="2"/>
              <w:lang w:val="es-PE" w:eastAsia="es-PE"/>
              <w14:ligatures w14:val="standardContextual"/>
            </w:rPr>
          </w:pPr>
          <w:hyperlink w:anchor="_Toc189639201" w:history="1">
            <w:r w:rsidR="005B3E0B" w:rsidRPr="006651BD">
              <w:rPr>
                <w:rStyle w:val="Hipervnculo"/>
                <w:rFonts w:cstheme="minorHAnsi"/>
                <w:noProof/>
              </w:rPr>
              <w:t>1.</w:t>
            </w:r>
            <w:r w:rsidR="005B3E0B" w:rsidRPr="006651BD">
              <w:rPr>
                <w:rFonts w:eastAsiaTheme="minorEastAsia"/>
                <w:b w:val="0"/>
                <w:bCs w:val="0"/>
                <w:noProof/>
                <w:kern w:val="2"/>
                <w:lang w:val="es-PE" w:eastAsia="es-PE"/>
                <w14:ligatures w14:val="standardContextual"/>
              </w:rPr>
              <w:tab/>
            </w:r>
            <w:r w:rsidR="005B3E0B" w:rsidRPr="006651BD">
              <w:rPr>
                <w:rStyle w:val="Hipervnculo"/>
                <w:rFonts w:cstheme="minorHAnsi"/>
                <w:noProof/>
              </w:rPr>
              <w:t>Marco teórico</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_Toc189639201 \h </w:instrText>
            </w:r>
            <w:r w:rsidR="005B3E0B" w:rsidRPr="006651BD">
              <w:rPr>
                <w:noProof/>
                <w:webHidden/>
              </w:rPr>
            </w:r>
            <w:r w:rsidR="005B3E0B" w:rsidRPr="006651BD">
              <w:rPr>
                <w:noProof/>
                <w:webHidden/>
              </w:rPr>
              <w:fldChar w:fldCharType="separate"/>
            </w:r>
            <w:r w:rsidR="005B3E0B" w:rsidRPr="006651BD">
              <w:rPr>
                <w:noProof/>
                <w:webHidden/>
              </w:rPr>
              <w:t>10</w:t>
            </w:r>
            <w:r w:rsidR="005B3E0B" w:rsidRPr="006651BD">
              <w:rPr>
                <w:noProof/>
                <w:webHidden/>
              </w:rPr>
              <w:fldChar w:fldCharType="end"/>
            </w:r>
          </w:hyperlink>
        </w:p>
        <w:p w14:paraId="125EAE2D" w14:textId="32F60665" w:rsidR="005B3E0B" w:rsidRPr="006651BD" w:rsidRDefault="00000000" w:rsidP="007F04DD">
          <w:pPr>
            <w:pStyle w:val="TDC2"/>
            <w:tabs>
              <w:tab w:val="left" w:pos="880"/>
              <w:tab w:val="right" w:leader="dot" w:pos="9016"/>
            </w:tabs>
            <w:spacing w:line="360" w:lineRule="auto"/>
            <w:rPr>
              <w:rFonts w:eastAsiaTheme="minorEastAsia"/>
              <w:noProof/>
              <w:kern w:val="2"/>
              <w:lang w:val="es-PE" w:eastAsia="es-PE"/>
              <w14:ligatures w14:val="standardContextual"/>
            </w:rPr>
          </w:pPr>
          <w:hyperlink w:anchor="_Toc189639202" w:history="1">
            <w:r w:rsidR="005B3E0B" w:rsidRPr="006651BD">
              <w:rPr>
                <w:rStyle w:val="Hipervnculo"/>
                <w:rFonts w:cstheme="minorHAnsi"/>
                <w:noProof/>
              </w:rPr>
              <w:t>1.1.</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La discapacidad en el marco del modelo social</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_Toc189639202 \h </w:instrText>
            </w:r>
            <w:r w:rsidR="005B3E0B" w:rsidRPr="006651BD">
              <w:rPr>
                <w:noProof/>
                <w:webHidden/>
              </w:rPr>
            </w:r>
            <w:r w:rsidR="005B3E0B" w:rsidRPr="006651BD">
              <w:rPr>
                <w:noProof/>
                <w:webHidden/>
              </w:rPr>
              <w:fldChar w:fldCharType="separate"/>
            </w:r>
            <w:r w:rsidR="005B3E0B" w:rsidRPr="006651BD">
              <w:rPr>
                <w:noProof/>
                <w:webHidden/>
              </w:rPr>
              <w:t>11</w:t>
            </w:r>
            <w:r w:rsidR="005B3E0B" w:rsidRPr="006651BD">
              <w:rPr>
                <w:noProof/>
                <w:webHidden/>
              </w:rPr>
              <w:fldChar w:fldCharType="end"/>
            </w:r>
          </w:hyperlink>
        </w:p>
        <w:p w14:paraId="554CB4DC" w14:textId="55ED6423" w:rsidR="005B3E0B" w:rsidRPr="006651BD" w:rsidRDefault="00000000" w:rsidP="007F04DD">
          <w:pPr>
            <w:pStyle w:val="TDC2"/>
            <w:tabs>
              <w:tab w:val="left" w:pos="880"/>
              <w:tab w:val="right" w:leader="dot" w:pos="9016"/>
            </w:tabs>
            <w:spacing w:line="360" w:lineRule="auto"/>
            <w:rPr>
              <w:rFonts w:eastAsiaTheme="minorEastAsia"/>
              <w:noProof/>
              <w:kern w:val="2"/>
              <w:lang w:val="es-PE" w:eastAsia="es-PE"/>
              <w14:ligatures w14:val="standardContextual"/>
            </w:rPr>
          </w:pPr>
          <w:hyperlink w:anchor="_Toc189639203" w:history="1">
            <w:r w:rsidR="005B3E0B" w:rsidRPr="006651BD">
              <w:rPr>
                <w:rStyle w:val="Hipervnculo"/>
                <w:rFonts w:cstheme="minorHAnsi"/>
                <w:noProof/>
              </w:rPr>
              <w:t>1.2.</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Los costos asociados a la discapacidad</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_Toc189639203 \h </w:instrText>
            </w:r>
            <w:r w:rsidR="005B3E0B" w:rsidRPr="006651BD">
              <w:rPr>
                <w:noProof/>
                <w:webHidden/>
              </w:rPr>
            </w:r>
            <w:r w:rsidR="005B3E0B" w:rsidRPr="006651BD">
              <w:rPr>
                <w:noProof/>
                <w:webHidden/>
              </w:rPr>
              <w:fldChar w:fldCharType="separate"/>
            </w:r>
            <w:r w:rsidR="005B3E0B" w:rsidRPr="006651BD">
              <w:rPr>
                <w:noProof/>
                <w:webHidden/>
              </w:rPr>
              <w:t>12</w:t>
            </w:r>
            <w:r w:rsidR="005B3E0B" w:rsidRPr="006651BD">
              <w:rPr>
                <w:noProof/>
                <w:webHidden/>
              </w:rPr>
              <w:fldChar w:fldCharType="end"/>
            </w:r>
          </w:hyperlink>
        </w:p>
        <w:p w14:paraId="7AC344D1" w14:textId="14AE7DC0" w:rsidR="005B3E0B" w:rsidRPr="006651BD" w:rsidRDefault="00000000" w:rsidP="007F04DD">
          <w:pPr>
            <w:pStyle w:val="TDC2"/>
            <w:tabs>
              <w:tab w:val="left" w:pos="880"/>
              <w:tab w:val="right" w:leader="dot" w:pos="9016"/>
            </w:tabs>
            <w:spacing w:line="360" w:lineRule="auto"/>
            <w:rPr>
              <w:rFonts w:eastAsiaTheme="minorEastAsia"/>
              <w:noProof/>
              <w:kern w:val="2"/>
              <w:lang w:val="es-PE" w:eastAsia="es-PE"/>
              <w14:ligatures w14:val="standardContextual"/>
            </w:rPr>
          </w:pPr>
          <w:hyperlink w:anchor="_Toc189639204" w:history="1">
            <w:r w:rsidR="005B3E0B" w:rsidRPr="006651BD">
              <w:rPr>
                <w:rStyle w:val="Hipervnculo"/>
                <w:rFonts w:cstheme="minorHAnsi"/>
                <w:noProof/>
              </w:rPr>
              <w:t>1.3.</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Relación entre discapacidad y pobreza</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_Toc189639204 \h </w:instrText>
            </w:r>
            <w:r w:rsidR="005B3E0B" w:rsidRPr="006651BD">
              <w:rPr>
                <w:noProof/>
                <w:webHidden/>
              </w:rPr>
            </w:r>
            <w:r w:rsidR="005B3E0B" w:rsidRPr="006651BD">
              <w:rPr>
                <w:noProof/>
                <w:webHidden/>
              </w:rPr>
              <w:fldChar w:fldCharType="separate"/>
            </w:r>
            <w:r w:rsidR="005B3E0B" w:rsidRPr="006651BD">
              <w:rPr>
                <w:noProof/>
                <w:webHidden/>
              </w:rPr>
              <w:t>15</w:t>
            </w:r>
            <w:r w:rsidR="005B3E0B" w:rsidRPr="006651BD">
              <w:rPr>
                <w:noProof/>
                <w:webHidden/>
              </w:rPr>
              <w:fldChar w:fldCharType="end"/>
            </w:r>
          </w:hyperlink>
        </w:p>
        <w:p w14:paraId="30341185" w14:textId="1A15E023" w:rsidR="005B3E0B" w:rsidRPr="006651BD" w:rsidRDefault="00000000" w:rsidP="007F04DD">
          <w:pPr>
            <w:pStyle w:val="TDC1"/>
            <w:spacing w:line="360" w:lineRule="auto"/>
            <w:rPr>
              <w:rFonts w:eastAsiaTheme="minorEastAsia"/>
              <w:b w:val="0"/>
              <w:bCs w:val="0"/>
              <w:noProof/>
              <w:kern w:val="2"/>
              <w:lang w:val="es-PE" w:eastAsia="es-PE"/>
              <w14:ligatures w14:val="standardContextual"/>
            </w:rPr>
          </w:pPr>
          <w:hyperlink w:anchor="_Toc189639205" w:history="1">
            <w:r w:rsidR="005B3E0B" w:rsidRPr="006651BD">
              <w:rPr>
                <w:rStyle w:val="Hipervnculo"/>
                <w:rFonts w:cstheme="minorHAnsi"/>
                <w:noProof/>
              </w:rPr>
              <w:t>2.</w:t>
            </w:r>
            <w:r w:rsidR="005B3E0B" w:rsidRPr="006651BD">
              <w:rPr>
                <w:rFonts w:eastAsiaTheme="minorEastAsia"/>
                <w:b w:val="0"/>
                <w:bCs w:val="0"/>
                <w:noProof/>
                <w:kern w:val="2"/>
                <w:lang w:val="es-PE" w:eastAsia="es-PE"/>
                <w14:ligatures w14:val="standardContextual"/>
              </w:rPr>
              <w:tab/>
            </w:r>
            <w:r w:rsidR="005B3E0B" w:rsidRPr="006651BD">
              <w:rPr>
                <w:rStyle w:val="Hipervnculo"/>
                <w:rFonts w:cstheme="minorHAnsi"/>
                <w:noProof/>
              </w:rPr>
              <w:t>Metodología</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_Toc189639205 \h </w:instrText>
            </w:r>
            <w:r w:rsidR="005B3E0B" w:rsidRPr="006651BD">
              <w:rPr>
                <w:noProof/>
                <w:webHidden/>
              </w:rPr>
            </w:r>
            <w:r w:rsidR="005B3E0B" w:rsidRPr="006651BD">
              <w:rPr>
                <w:noProof/>
                <w:webHidden/>
              </w:rPr>
              <w:fldChar w:fldCharType="separate"/>
            </w:r>
            <w:r w:rsidR="005B3E0B" w:rsidRPr="006651BD">
              <w:rPr>
                <w:noProof/>
                <w:webHidden/>
              </w:rPr>
              <w:t>16</w:t>
            </w:r>
            <w:r w:rsidR="005B3E0B" w:rsidRPr="006651BD">
              <w:rPr>
                <w:noProof/>
                <w:webHidden/>
              </w:rPr>
              <w:fldChar w:fldCharType="end"/>
            </w:r>
          </w:hyperlink>
        </w:p>
        <w:p w14:paraId="5890DE14" w14:textId="56A0F7CC" w:rsidR="005B3E0B" w:rsidRPr="006651BD" w:rsidRDefault="00000000" w:rsidP="007F04DD">
          <w:pPr>
            <w:pStyle w:val="TDC2"/>
            <w:tabs>
              <w:tab w:val="left" w:pos="880"/>
              <w:tab w:val="right" w:leader="dot" w:pos="9016"/>
            </w:tabs>
            <w:spacing w:line="360" w:lineRule="auto"/>
            <w:rPr>
              <w:rFonts w:eastAsiaTheme="minorEastAsia"/>
              <w:noProof/>
              <w:kern w:val="2"/>
              <w:lang w:val="es-PE" w:eastAsia="es-PE"/>
              <w14:ligatures w14:val="standardContextual"/>
            </w:rPr>
          </w:pPr>
          <w:hyperlink w:anchor="_Toc189639206" w:history="1">
            <w:r w:rsidR="005B3E0B" w:rsidRPr="006651BD">
              <w:rPr>
                <w:rStyle w:val="Hipervnculo"/>
                <w:rFonts w:cstheme="minorHAnsi"/>
                <w:noProof/>
              </w:rPr>
              <w:t>2.1.</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Componente cuantitativo</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_Toc189639206 \h </w:instrText>
            </w:r>
            <w:r w:rsidR="005B3E0B" w:rsidRPr="006651BD">
              <w:rPr>
                <w:noProof/>
                <w:webHidden/>
              </w:rPr>
            </w:r>
            <w:r w:rsidR="005B3E0B" w:rsidRPr="006651BD">
              <w:rPr>
                <w:noProof/>
                <w:webHidden/>
              </w:rPr>
              <w:fldChar w:fldCharType="separate"/>
            </w:r>
            <w:r w:rsidR="005B3E0B" w:rsidRPr="006651BD">
              <w:rPr>
                <w:noProof/>
                <w:webHidden/>
              </w:rPr>
              <w:t>16</w:t>
            </w:r>
            <w:r w:rsidR="005B3E0B" w:rsidRPr="006651BD">
              <w:rPr>
                <w:noProof/>
                <w:webHidden/>
              </w:rPr>
              <w:fldChar w:fldCharType="end"/>
            </w:r>
          </w:hyperlink>
        </w:p>
        <w:p w14:paraId="48A47909" w14:textId="39809EE1" w:rsidR="005B3E0B" w:rsidRPr="006651BD" w:rsidRDefault="00000000" w:rsidP="007F04DD">
          <w:pPr>
            <w:pStyle w:val="TDC3"/>
            <w:tabs>
              <w:tab w:val="left" w:pos="1320"/>
              <w:tab w:val="right" w:leader="dot" w:pos="9016"/>
            </w:tabs>
            <w:spacing w:line="360" w:lineRule="auto"/>
            <w:rPr>
              <w:rFonts w:eastAsiaTheme="minorEastAsia"/>
              <w:noProof/>
              <w:kern w:val="2"/>
              <w:lang w:val="es-PE" w:eastAsia="es-PE"/>
              <w14:ligatures w14:val="standardContextual"/>
            </w:rPr>
          </w:pPr>
          <w:hyperlink w:anchor="_Toc189639207" w:history="1">
            <w:r w:rsidR="005B3E0B" w:rsidRPr="006651BD">
              <w:rPr>
                <w:rStyle w:val="Hipervnculo"/>
                <w:rFonts w:cstheme="minorHAnsi"/>
                <w:noProof/>
                <w:lang w:val="en-US"/>
              </w:rPr>
              <w:t>2.1.1.</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lang w:val="en-US"/>
              </w:rPr>
              <w:t>M</w:t>
            </w:r>
            <w:r w:rsidR="005B3E0B" w:rsidRPr="006651BD">
              <w:rPr>
                <w:rStyle w:val="Hipervnculo"/>
                <w:rFonts w:eastAsia="Calibri" w:cstheme="minorHAnsi"/>
                <w:noProof/>
                <w:lang w:val="en-US"/>
              </w:rPr>
              <w:t xml:space="preserve">étodo </w:t>
            </w:r>
            <w:r w:rsidR="005B3E0B" w:rsidRPr="006651BD">
              <w:rPr>
                <w:rStyle w:val="Hipervnculo"/>
                <w:rFonts w:cstheme="minorHAnsi"/>
                <w:noProof/>
                <w:lang w:val="en-US"/>
              </w:rPr>
              <w:t>de standard of living (SOL)</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_Toc189639207 \h </w:instrText>
            </w:r>
            <w:r w:rsidR="005B3E0B" w:rsidRPr="006651BD">
              <w:rPr>
                <w:noProof/>
                <w:webHidden/>
              </w:rPr>
            </w:r>
            <w:r w:rsidR="005B3E0B" w:rsidRPr="006651BD">
              <w:rPr>
                <w:noProof/>
                <w:webHidden/>
              </w:rPr>
              <w:fldChar w:fldCharType="separate"/>
            </w:r>
            <w:r w:rsidR="005B3E0B" w:rsidRPr="006651BD">
              <w:rPr>
                <w:noProof/>
                <w:webHidden/>
              </w:rPr>
              <w:t>16</w:t>
            </w:r>
            <w:r w:rsidR="005B3E0B" w:rsidRPr="006651BD">
              <w:rPr>
                <w:noProof/>
                <w:webHidden/>
              </w:rPr>
              <w:fldChar w:fldCharType="end"/>
            </w:r>
          </w:hyperlink>
        </w:p>
        <w:p w14:paraId="68C42AF4" w14:textId="2A5CC58F" w:rsidR="005B3E0B" w:rsidRPr="006651BD" w:rsidRDefault="00000000" w:rsidP="007F04DD">
          <w:pPr>
            <w:pStyle w:val="TDC3"/>
            <w:tabs>
              <w:tab w:val="left" w:pos="1320"/>
              <w:tab w:val="right" w:leader="dot" w:pos="9016"/>
            </w:tabs>
            <w:spacing w:line="360" w:lineRule="auto"/>
            <w:rPr>
              <w:rFonts w:eastAsiaTheme="minorEastAsia"/>
              <w:noProof/>
              <w:kern w:val="2"/>
              <w:lang w:val="es-PE" w:eastAsia="es-PE"/>
              <w14:ligatures w14:val="standardContextual"/>
            </w:rPr>
          </w:pPr>
          <w:hyperlink w:anchor="_Toc189639208" w:history="1">
            <w:r w:rsidR="005B3E0B" w:rsidRPr="006651BD">
              <w:rPr>
                <w:rStyle w:val="Hipervnculo"/>
                <w:rFonts w:cstheme="minorHAnsi"/>
                <w:noProof/>
              </w:rPr>
              <w:t>2.1.2.</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Base de datos</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_Toc189639208 \h </w:instrText>
            </w:r>
            <w:r w:rsidR="005B3E0B" w:rsidRPr="006651BD">
              <w:rPr>
                <w:noProof/>
                <w:webHidden/>
              </w:rPr>
            </w:r>
            <w:r w:rsidR="005B3E0B" w:rsidRPr="006651BD">
              <w:rPr>
                <w:noProof/>
                <w:webHidden/>
              </w:rPr>
              <w:fldChar w:fldCharType="separate"/>
            </w:r>
            <w:r w:rsidR="005B3E0B" w:rsidRPr="006651BD">
              <w:rPr>
                <w:noProof/>
                <w:webHidden/>
              </w:rPr>
              <w:t>19</w:t>
            </w:r>
            <w:r w:rsidR="005B3E0B" w:rsidRPr="006651BD">
              <w:rPr>
                <w:noProof/>
                <w:webHidden/>
              </w:rPr>
              <w:fldChar w:fldCharType="end"/>
            </w:r>
          </w:hyperlink>
        </w:p>
        <w:p w14:paraId="48B0C6EE" w14:textId="42F767D8" w:rsidR="005B3E0B" w:rsidRPr="006651BD" w:rsidRDefault="00000000" w:rsidP="007F04DD">
          <w:pPr>
            <w:pStyle w:val="TDC3"/>
            <w:tabs>
              <w:tab w:val="left" w:pos="1320"/>
              <w:tab w:val="right" w:leader="dot" w:pos="9016"/>
            </w:tabs>
            <w:spacing w:line="360" w:lineRule="auto"/>
            <w:rPr>
              <w:rFonts w:eastAsiaTheme="minorEastAsia"/>
              <w:noProof/>
              <w:kern w:val="2"/>
              <w:lang w:val="es-PE" w:eastAsia="es-PE"/>
              <w14:ligatures w14:val="standardContextual"/>
            </w:rPr>
          </w:pPr>
          <w:hyperlink w:anchor="_Toc189639209" w:history="1">
            <w:r w:rsidR="005B3E0B" w:rsidRPr="006651BD">
              <w:rPr>
                <w:rStyle w:val="Hipervnculo"/>
                <w:rFonts w:cstheme="minorHAnsi"/>
                <w:noProof/>
              </w:rPr>
              <w:t>2.1.3.</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Modelo econométrico</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_Toc189639209 \h </w:instrText>
            </w:r>
            <w:r w:rsidR="005B3E0B" w:rsidRPr="006651BD">
              <w:rPr>
                <w:noProof/>
                <w:webHidden/>
              </w:rPr>
            </w:r>
            <w:r w:rsidR="005B3E0B" w:rsidRPr="006651BD">
              <w:rPr>
                <w:noProof/>
                <w:webHidden/>
              </w:rPr>
              <w:fldChar w:fldCharType="separate"/>
            </w:r>
            <w:r w:rsidR="005B3E0B" w:rsidRPr="006651BD">
              <w:rPr>
                <w:noProof/>
                <w:webHidden/>
              </w:rPr>
              <w:t>21</w:t>
            </w:r>
            <w:r w:rsidR="005B3E0B" w:rsidRPr="006651BD">
              <w:rPr>
                <w:noProof/>
                <w:webHidden/>
              </w:rPr>
              <w:fldChar w:fldCharType="end"/>
            </w:r>
          </w:hyperlink>
        </w:p>
        <w:p w14:paraId="40CC6EB4" w14:textId="172017BC" w:rsidR="005B3E0B" w:rsidRPr="006651BD" w:rsidRDefault="00000000" w:rsidP="007F04DD">
          <w:pPr>
            <w:pStyle w:val="TDC4"/>
            <w:tabs>
              <w:tab w:val="left" w:pos="1760"/>
              <w:tab w:val="right" w:leader="dot" w:pos="9016"/>
            </w:tabs>
            <w:spacing w:line="360" w:lineRule="auto"/>
            <w:rPr>
              <w:rFonts w:eastAsiaTheme="minorEastAsia"/>
              <w:noProof/>
              <w:kern w:val="2"/>
              <w:lang w:val="es-PE" w:eastAsia="es-PE"/>
              <w14:ligatures w14:val="standardContextual"/>
            </w:rPr>
          </w:pPr>
          <w:hyperlink w:anchor="_Toc189639210" w:history="1">
            <w:r w:rsidR="005B3E0B" w:rsidRPr="006651BD">
              <w:rPr>
                <w:rStyle w:val="Hipervnculo"/>
                <w:rFonts w:cstheme="minorHAnsi"/>
                <w:noProof/>
              </w:rPr>
              <w:t>2.1.3.1.</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Variables independientes</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_Toc189639210 \h </w:instrText>
            </w:r>
            <w:r w:rsidR="005B3E0B" w:rsidRPr="006651BD">
              <w:rPr>
                <w:noProof/>
                <w:webHidden/>
              </w:rPr>
            </w:r>
            <w:r w:rsidR="005B3E0B" w:rsidRPr="006651BD">
              <w:rPr>
                <w:noProof/>
                <w:webHidden/>
              </w:rPr>
              <w:fldChar w:fldCharType="separate"/>
            </w:r>
            <w:r w:rsidR="005B3E0B" w:rsidRPr="006651BD">
              <w:rPr>
                <w:noProof/>
                <w:webHidden/>
              </w:rPr>
              <w:t>22</w:t>
            </w:r>
            <w:r w:rsidR="005B3E0B" w:rsidRPr="006651BD">
              <w:rPr>
                <w:noProof/>
                <w:webHidden/>
              </w:rPr>
              <w:fldChar w:fldCharType="end"/>
            </w:r>
          </w:hyperlink>
        </w:p>
        <w:p w14:paraId="7DBFCBD9" w14:textId="54B3BD6D" w:rsidR="005B3E0B" w:rsidRPr="006651BD" w:rsidRDefault="00000000" w:rsidP="007F04DD">
          <w:pPr>
            <w:pStyle w:val="TDC4"/>
            <w:tabs>
              <w:tab w:val="left" w:pos="1760"/>
              <w:tab w:val="right" w:leader="dot" w:pos="9016"/>
            </w:tabs>
            <w:spacing w:line="360" w:lineRule="auto"/>
            <w:rPr>
              <w:rFonts w:eastAsiaTheme="minorEastAsia"/>
              <w:noProof/>
              <w:kern w:val="2"/>
              <w:lang w:val="es-PE" w:eastAsia="es-PE"/>
              <w14:ligatures w14:val="standardContextual"/>
            </w:rPr>
          </w:pPr>
          <w:hyperlink w:anchor="_Toc189639211" w:history="1">
            <w:r w:rsidR="005B3E0B" w:rsidRPr="006651BD">
              <w:rPr>
                <w:rStyle w:val="Hipervnculo"/>
                <w:rFonts w:cstheme="minorHAnsi"/>
                <w:noProof/>
              </w:rPr>
              <w:t>2.1.3.2.</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Variables dependientes para evaluar el estándar de vida</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_Toc189639211 \h </w:instrText>
            </w:r>
            <w:r w:rsidR="005B3E0B" w:rsidRPr="006651BD">
              <w:rPr>
                <w:noProof/>
                <w:webHidden/>
              </w:rPr>
            </w:r>
            <w:r w:rsidR="005B3E0B" w:rsidRPr="006651BD">
              <w:rPr>
                <w:noProof/>
                <w:webHidden/>
              </w:rPr>
              <w:fldChar w:fldCharType="separate"/>
            </w:r>
            <w:r w:rsidR="005B3E0B" w:rsidRPr="006651BD">
              <w:rPr>
                <w:noProof/>
                <w:webHidden/>
              </w:rPr>
              <w:t>23</w:t>
            </w:r>
            <w:r w:rsidR="005B3E0B" w:rsidRPr="006651BD">
              <w:rPr>
                <w:noProof/>
                <w:webHidden/>
              </w:rPr>
              <w:fldChar w:fldCharType="end"/>
            </w:r>
          </w:hyperlink>
        </w:p>
        <w:p w14:paraId="41FC4994" w14:textId="58F0293E" w:rsidR="005B3E0B" w:rsidRPr="006651BD" w:rsidRDefault="00000000" w:rsidP="007F04DD">
          <w:pPr>
            <w:pStyle w:val="TDC5"/>
            <w:tabs>
              <w:tab w:val="left" w:pos="1935"/>
              <w:tab w:val="right" w:leader="dot" w:pos="9016"/>
            </w:tabs>
            <w:spacing w:line="360" w:lineRule="auto"/>
            <w:rPr>
              <w:rFonts w:eastAsiaTheme="minorEastAsia"/>
              <w:noProof/>
              <w:kern w:val="2"/>
              <w:lang w:val="es-PE" w:eastAsia="es-PE"/>
              <w14:ligatures w14:val="standardContextual"/>
            </w:rPr>
          </w:pPr>
          <w:hyperlink w:anchor="_Toc189639212" w:history="1">
            <w:r w:rsidR="005B3E0B" w:rsidRPr="006651BD">
              <w:rPr>
                <w:rStyle w:val="Hipervnculo"/>
                <w:rFonts w:cstheme="minorHAnsi"/>
                <w:noProof/>
              </w:rPr>
              <w:t>2.1.3.2.1.</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Indicador compuesto de activos del hogar</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_Toc189639212 \h </w:instrText>
            </w:r>
            <w:r w:rsidR="005B3E0B" w:rsidRPr="006651BD">
              <w:rPr>
                <w:noProof/>
                <w:webHidden/>
              </w:rPr>
            </w:r>
            <w:r w:rsidR="005B3E0B" w:rsidRPr="006651BD">
              <w:rPr>
                <w:noProof/>
                <w:webHidden/>
              </w:rPr>
              <w:fldChar w:fldCharType="separate"/>
            </w:r>
            <w:r w:rsidR="005B3E0B" w:rsidRPr="006651BD">
              <w:rPr>
                <w:noProof/>
                <w:webHidden/>
              </w:rPr>
              <w:t>24</w:t>
            </w:r>
            <w:r w:rsidR="005B3E0B" w:rsidRPr="006651BD">
              <w:rPr>
                <w:noProof/>
                <w:webHidden/>
              </w:rPr>
              <w:fldChar w:fldCharType="end"/>
            </w:r>
          </w:hyperlink>
        </w:p>
        <w:p w14:paraId="069F9573" w14:textId="6716D0F8" w:rsidR="005B3E0B" w:rsidRPr="006651BD" w:rsidRDefault="00000000" w:rsidP="007F04DD">
          <w:pPr>
            <w:pStyle w:val="TDC5"/>
            <w:tabs>
              <w:tab w:val="left" w:pos="1935"/>
              <w:tab w:val="right" w:leader="dot" w:pos="9016"/>
            </w:tabs>
            <w:spacing w:line="360" w:lineRule="auto"/>
            <w:rPr>
              <w:rFonts w:eastAsiaTheme="minorEastAsia"/>
              <w:noProof/>
              <w:kern w:val="2"/>
              <w:lang w:val="es-PE" w:eastAsia="es-PE"/>
              <w14:ligatures w14:val="standardContextual"/>
            </w:rPr>
          </w:pPr>
          <w:hyperlink w:anchor="_Toc189639213" w:history="1">
            <w:r w:rsidR="005B3E0B" w:rsidRPr="006651BD">
              <w:rPr>
                <w:rStyle w:val="Hipervnculo"/>
                <w:rFonts w:cstheme="minorHAnsi"/>
                <w:noProof/>
              </w:rPr>
              <w:t>2.1.3.2.2.</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Situación financiera del hogar (capacidad de ahorro o endeudamiento)</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_Toc189639213 \h </w:instrText>
            </w:r>
            <w:r w:rsidR="005B3E0B" w:rsidRPr="006651BD">
              <w:rPr>
                <w:noProof/>
                <w:webHidden/>
              </w:rPr>
            </w:r>
            <w:r w:rsidR="005B3E0B" w:rsidRPr="006651BD">
              <w:rPr>
                <w:noProof/>
                <w:webHidden/>
              </w:rPr>
              <w:fldChar w:fldCharType="separate"/>
            </w:r>
            <w:r w:rsidR="005B3E0B" w:rsidRPr="006651BD">
              <w:rPr>
                <w:noProof/>
                <w:webHidden/>
              </w:rPr>
              <w:t>26</w:t>
            </w:r>
            <w:r w:rsidR="005B3E0B" w:rsidRPr="006651BD">
              <w:rPr>
                <w:noProof/>
                <w:webHidden/>
              </w:rPr>
              <w:fldChar w:fldCharType="end"/>
            </w:r>
          </w:hyperlink>
        </w:p>
        <w:p w14:paraId="333518B9" w14:textId="420560B0" w:rsidR="005B3E0B" w:rsidRPr="006651BD" w:rsidRDefault="00000000" w:rsidP="007F04DD">
          <w:pPr>
            <w:pStyle w:val="TDC5"/>
            <w:tabs>
              <w:tab w:val="left" w:pos="1935"/>
              <w:tab w:val="right" w:leader="dot" w:pos="9016"/>
            </w:tabs>
            <w:spacing w:line="360" w:lineRule="auto"/>
            <w:rPr>
              <w:rFonts w:eastAsiaTheme="minorEastAsia"/>
              <w:noProof/>
              <w:kern w:val="2"/>
              <w:lang w:val="es-PE" w:eastAsia="es-PE"/>
              <w14:ligatures w14:val="standardContextual"/>
            </w:rPr>
          </w:pPr>
          <w:hyperlink w:anchor="_Toc189639214" w:history="1">
            <w:r w:rsidR="005B3E0B" w:rsidRPr="006651BD">
              <w:rPr>
                <w:rStyle w:val="Hipervnculo"/>
                <w:rFonts w:cstheme="minorHAnsi"/>
                <w:noProof/>
              </w:rPr>
              <w:t>2.1.3.2.3.</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Evaluación subjetiva de la situación económica (nivel de vida)</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_Toc189639214 \h </w:instrText>
            </w:r>
            <w:r w:rsidR="005B3E0B" w:rsidRPr="006651BD">
              <w:rPr>
                <w:noProof/>
                <w:webHidden/>
              </w:rPr>
            </w:r>
            <w:r w:rsidR="005B3E0B" w:rsidRPr="006651BD">
              <w:rPr>
                <w:noProof/>
                <w:webHidden/>
              </w:rPr>
              <w:fldChar w:fldCharType="separate"/>
            </w:r>
            <w:r w:rsidR="005B3E0B" w:rsidRPr="006651BD">
              <w:rPr>
                <w:noProof/>
                <w:webHidden/>
              </w:rPr>
              <w:t>27</w:t>
            </w:r>
            <w:r w:rsidR="005B3E0B" w:rsidRPr="006651BD">
              <w:rPr>
                <w:noProof/>
                <w:webHidden/>
              </w:rPr>
              <w:fldChar w:fldCharType="end"/>
            </w:r>
          </w:hyperlink>
        </w:p>
        <w:p w14:paraId="170230AD" w14:textId="3F2CF2D9" w:rsidR="005B3E0B" w:rsidRPr="006651BD" w:rsidRDefault="00000000" w:rsidP="007F04DD">
          <w:pPr>
            <w:pStyle w:val="TDC2"/>
            <w:tabs>
              <w:tab w:val="left" w:pos="880"/>
              <w:tab w:val="right" w:leader="dot" w:pos="9016"/>
            </w:tabs>
            <w:spacing w:line="360" w:lineRule="auto"/>
            <w:rPr>
              <w:rFonts w:eastAsiaTheme="minorEastAsia"/>
              <w:noProof/>
              <w:kern w:val="2"/>
              <w:lang w:val="es-PE" w:eastAsia="es-PE"/>
              <w14:ligatures w14:val="standardContextual"/>
            </w:rPr>
          </w:pPr>
          <w:hyperlink w:anchor="_Toc189639215" w:history="1">
            <w:r w:rsidR="005B3E0B" w:rsidRPr="006651BD">
              <w:rPr>
                <w:rStyle w:val="Hipervnculo"/>
                <w:rFonts w:cstheme="minorHAnsi"/>
                <w:noProof/>
              </w:rPr>
              <w:t>2.2.</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Componente cualitativo</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_Toc189639215 \h </w:instrText>
            </w:r>
            <w:r w:rsidR="005B3E0B" w:rsidRPr="006651BD">
              <w:rPr>
                <w:noProof/>
                <w:webHidden/>
              </w:rPr>
            </w:r>
            <w:r w:rsidR="005B3E0B" w:rsidRPr="006651BD">
              <w:rPr>
                <w:noProof/>
                <w:webHidden/>
              </w:rPr>
              <w:fldChar w:fldCharType="separate"/>
            </w:r>
            <w:r w:rsidR="005B3E0B" w:rsidRPr="006651BD">
              <w:rPr>
                <w:noProof/>
                <w:webHidden/>
              </w:rPr>
              <w:t>28</w:t>
            </w:r>
            <w:r w:rsidR="005B3E0B" w:rsidRPr="006651BD">
              <w:rPr>
                <w:noProof/>
                <w:webHidden/>
              </w:rPr>
              <w:fldChar w:fldCharType="end"/>
            </w:r>
          </w:hyperlink>
        </w:p>
        <w:p w14:paraId="4A120A8E" w14:textId="6D343F89" w:rsidR="005B3E0B" w:rsidRPr="006651BD" w:rsidRDefault="00000000" w:rsidP="007F04DD">
          <w:pPr>
            <w:pStyle w:val="TDC3"/>
            <w:tabs>
              <w:tab w:val="left" w:pos="1320"/>
              <w:tab w:val="right" w:leader="dot" w:pos="9016"/>
            </w:tabs>
            <w:spacing w:line="360" w:lineRule="auto"/>
            <w:rPr>
              <w:rFonts w:eastAsiaTheme="minorEastAsia"/>
              <w:noProof/>
              <w:kern w:val="2"/>
              <w:lang w:val="es-PE" w:eastAsia="es-PE"/>
              <w14:ligatures w14:val="standardContextual"/>
            </w:rPr>
          </w:pPr>
          <w:hyperlink w:anchor="_Toc189639216" w:history="1">
            <w:r w:rsidR="005B3E0B" w:rsidRPr="006651BD">
              <w:rPr>
                <w:rStyle w:val="Hipervnculo"/>
                <w:rFonts w:cstheme="minorHAnsi"/>
                <w:noProof/>
              </w:rPr>
              <w:t>2.2.1.</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Muestra</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_Toc189639216 \h </w:instrText>
            </w:r>
            <w:r w:rsidR="005B3E0B" w:rsidRPr="006651BD">
              <w:rPr>
                <w:noProof/>
                <w:webHidden/>
              </w:rPr>
            </w:r>
            <w:r w:rsidR="005B3E0B" w:rsidRPr="006651BD">
              <w:rPr>
                <w:noProof/>
                <w:webHidden/>
              </w:rPr>
              <w:fldChar w:fldCharType="separate"/>
            </w:r>
            <w:r w:rsidR="005B3E0B" w:rsidRPr="006651BD">
              <w:rPr>
                <w:noProof/>
                <w:webHidden/>
              </w:rPr>
              <w:t>28</w:t>
            </w:r>
            <w:r w:rsidR="005B3E0B" w:rsidRPr="006651BD">
              <w:rPr>
                <w:noProof/>
                <w:webHidden/>
              </w:rPr>
              <w:fldChar w:fldCharType="end"/>
            </w:r>
          </w:hyperlink>
        </w:p>
        <w:p w14:paraId="312BBBC9" w14:textId="30861873" w:rsidR="005B3E0B" w:rsidRPr="006651BD" w:rsidRDefault="00000000" w:rsidP="007F04DD">
          <w:pPr>
            <w:pStyle w:val="TDC3"/>
            <w:tabs>
              <w:tab w:val="left" w:pos="1320"/>
              <w:tab w:val="right" w:leader="dot" w:pos="9016"/>
            </w:tabs>
            <w:spacing w:line="360" w:lineRule="auto"/>
            <w:rPr>
              <w:rFonts w:eastAsiaTheme="minorEastAsia"/>
              <w:noProof/>
              <w:kern w:val="2"/>
              <w:lang w:val="es-PE" w:eastAsia="es-PE"/>
              <w14:ligatures w14:val="standardContextual"/>
            </w:rPr>
          </w:pPr>
          <w:hyperlink w:anchor="_Toc189639217" w:history="1">
            <w:r w:rsidR="005B3E0B" w:rsidRPr="006651BD">
              <w:rPr>
                <w:rStyle w:val="Hipervnculo"/>
                <w:rFonts w:cstheme="minorHAnsi"/>
                <w:noProof/>
              </w:rPr>
              <w:t>2.2.2.</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Técnica e instrumentos de recolección</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_Toc189639217 \h </w:instrText>
            </w:r>
            <w:r w:rsidR="005B3E0B" w:rsidRPr="006651BD">
              <w:rPr>
                <w:noProof/>
                <w:webHidden/>
              </w:rPr>
            </w:r>
            <w:r w:rsidR="005B3E0B" w:rsidRPr="006651BD">
              <w:rPr>
                <w:noProof/>
                <w:webHidden/>
              </w:rPr>
              <w:fldChar w:fldCharType="separate"/>
            </w:r>
            <w:r w:rsidR="005B3E0B" w:rsidRPr="006651BD">
              <w:rPr>
                <w:noProof/>
                <w:webHidden/>
              </w:rPr>
              <w:t>33</w:t>
            </w:r>
            <w:r w:rsidR="005B3E0B" w:rsidRPr="006651BD">
              <w:rPr>
                <w:noProof/>
                <w:webHidden/>
              </w:rPr>
              <w:fldChar w:fldCharType="end"/>
            </w:r>
          </w:hyperlink>
        </w:p>
        <w:p w14:paraId="75CFCB75" w14:textId="6B80B443" w:rsidR="005B3E0B" w:rsidRPr="006651BD" w:rsidRDefault="00000000" w:rsidP="007F04DD">
          <w:pPr>
            <w:pStyle w:val="TDC3"/>
            <w:tabs>
              <w:tab w:val="left" w:pos="1320"/>
              <w:tab w:val="right" w:leader="dot" w:pos="9016"/>
            </w:tabs>
            <w:spacing w:line="360" w:lineRule="auto"/>
            <w:rPr>
              <w:rFonts w:eastAsiaTheme="minorEastAsia"/>
              <w:noProof/>
              <w:kern w:val="2"/>
              <w:lang w:val="es-PE" w:eastAsia="es-PE"/>
              <w14:ligatures w14:val="standardContextual"/>
            </w:rPr>
          </w:pPr>
          <w:hyperlink w:anchor="_Toc189639218" w:history="1">
            <w:r w:rsidR="005B3E0B" w:rsidRPr="006651BD">
              <w:rPr>
                <w:rStyle w:val="Hipervnculo"/>
                <w:rFonts w:cstheme="minorHAnsi"/>
                <w:noProof/>
              </w:rPr>
              <w:t>2.2.3.</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Consideraciones éticas</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_Toc189639218 \h </w:instrText>
            </w:r>
            <w:r w:rsidR="005B3E0B" w:rsidRPr="006651BD">
              <w:rPr>
                <w:noProof/>
                <w:webHidden/>
              </w:rPr>
            </w:r>
            <w:r w:rsidR="005B3E0B" w:rsidRPr="006651BD">
              <w:rPr>
                <w:noProof/>
                <w:webHidden/>
              </w:rPr>
              <w:fldChar w:fldCharType="separate"/>
            </w:r>
            <w:r w:rsidR="005B3E0B" w:rsidRPr="006651BD">
              <w:rPr>
                <w:noProof/>
                <w:webHidden/>
              </w:rPr>
              <w:t>35</w:t>
            </w:r>
            <w:r w:rsidR="005B3E0B" w:rsidRPr="006651BD">
              <w:rPr>
                <w:noProof/>
                <w:webHidden/>
              </w:rPr>
              <w:fldChar w:fldCharType="end"/>
            </w:r>
          </w:hyperlink>
        </w:p>
        <w:p w14:paraId="3FBD459C" w14:textId="5C0F0571" w:rsidR="005B3E0B" w:rsidRPr="006651BD" w:rsidRDefault="00000000" w:rsidP="007F04DD">
          <w:pPr>
            <w:pStyle w:val="TDC3"/>
            <w:tabs>
              <w:tab w:val="left" w:pos="1320"/>
              <w:tab w:val="right" w:leader="dot" w:pos="9016"/>
            </w:tabs>
            <w:spacing w:line="360" w:lineRule="auto"/>
            <w:rPr>
              <w:rFonts w:eastAsiaTheme="minorEastAsia"/>
              <w:noProof/>
              <w:kern w:val="2"/>
              <w:lang w:val="es-PE" w:eastAsia="es-PE"/>
              <w14:ligatures w14:val="standardContextual"/>
            </w:rPr>
          </w:pPr>
          <w:hyperlink w:anchor="_Toc189639219" w:history="1">
            <w:r w:rsidR="005B3E0B" w:rsidRPr="006651BD">
              <w:rPr>
                <w:rStyle w:val="Hipervnculo"/>
                <w:rFonts w:cstheme="minorHAnsi"/>
                <w:noProof/>
              </w:rPr>
              <w:t>2.2.4.</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Procesamiento y análisis de información</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_Toc189639219 \h </w:instrText>
            </w:r>
            <w:r w:rsidR="005B3E0B" w:rsidRPr="006651BD">
              <w:rPr>
                <w:noProof/>
                <w:webHidden/>
              </w:rPr>
            </w:r>
            <w:r w:rsidR="005B3E0B" w:rsidRPr="006651BD">
              <w:rPr>
                <w:noProof/>
                <w:webHidden/>
              </w:rPr>
              <w:fldChar w:fldCharType="separate"/>
            </w:r>
            <w:r w:rsidR="005B3E0B" w:rsidRPr="006651BD">
              <w:rPr>
                <w:noProof/>
                <w:webHidden/>
              </w:rPr>
              <w:t>36</w:t>
            </w:r>
            <w:r w:rsidR="005B3E0B" w:rsidRPr="006651BD">
              <w:rPr>
                <w:noProof/>
                <w:webHidden/>
              </w:rPr>
              <w:fldChar w:fldCharType="end"/>
            </w:r>
          </w:hyperlink>
        </w:p>
        <w:p w14:paraId="5B24401F" w14:textId="776388AB" w:rsidR="005B3E0B" w:rsidRPr="006651BD" w:rsidRDefault="00000000" w:rsidP="007F04DD">
          <w:pPr>
            <w:pStyle w:val="TDC1"/>
            <w:spacing w:line="360" w:lineRule="auto"/>
            <w:rPr>
              <w:rFonts w:eastAsiaTheme="minorEastAsia"/>
              <w:b w:val="0"/>
              <w:bCs w:val="0"/>
              <w:noProof/>
              <w:kern w:val="2"/>
              <w:lang w:val="es-PE" w:eastAsia="es-PE"/>
              <w14:ligatures w14:val="standardContextual"/>
            </w:rPr>
          </w:pPr>
          <w:hyperlink w:anchor="_Toc189639220" w:history="1">
            <w:r w:rsidR="005B3E0B" w:rsidRPr="006651BD">
              <w:rPr>
                <w:rStyle w:val="Hipervnculo"/>
                <w:rFonts w:cstheme="minorHAnsi"/>
                <w:noProof/>
              </w:rPr>
              <w:t>3.</w:t>
            </w:r>
            <w:r w:rsidR="005B3E0B" w:rsidRPr="006651BD">
              <w:rPr>
                <w:rFonts w:eastAsiaTheme="minorEastAsia"/>
                <w:b w:val="0"/>
                <w:bCs w:val="0"/>
                <w:noProof/>
                <w:kern w:val="2"/>
                <w:lang w:val="es-PE" w:eastAsia="es-PE"/>
                <w14:ligatures w14:val="standardContextual"/>
              </w:rPr>
              <w:tab/>
            </w:r>
            <w:r w:rsidR="005B3E0B" w:rsidRPr="006651BD">
              <w:rPr>
                <w:rStyle w:val="Hipervnculo"/>
                <w:rFonts w:cstheme="minorHAnsi"/>
                <w:noProof/>
              </w:rPr>
              <w:t>Hallazgos y resultados</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_Toc189639220 \h </w:instrText>
            </w:r>
            <w:r w:rsidR="005B3E0B" w:rsidRPr="006651BD">
              <w:rPr>
                <w:noProof/>
                <w:webHidden/>
              </w:rPr>
            </w:r>
            <w:r w:rsidR="005B3E0B" w:rsidRPr="006651BD">
              <w:rPr>
                <w:noProof/>
                <w:webHidden/>
              </w:rPr>
              <w:fldChar w:fldCharType="separate"/>
            </w:r>
            <w:r w:rsidR="005B3E0B" w:rsidRPr="006651BD">
              <w:rPr>
                <w:noProof/>
                <w:webHidden/>
              </w:rPr>
              <w:t>36</w:t>
            </w:r>
            <w:r w:rsidR="005B3E0B" w:rsidRPr="006651BD">
              <w:rPr>
                <w:noProof/>
                <w:webHidden/>
              </w:rPr>
              <w:fldChar w:fldCharType="end"/>
            </w:r>
          </w:hyperlink>
        </w:p>
        <w:p w14:paraId="18BCC5EC" w14:textId="100BACA9" w:rsidR="005B3E0B" w:rsidRPr="006651BD" w:rsidRDefault="00000000" w:rsidP="007F04DD">
          <w:pPr>
            <w:pStyle w:val="TDC2"/>
            <w:tabs>
              <w:tab w:val="left" w:pos="880"/>
              <w:tab w:val="right" w:leader="dot" w:pos="9016"/>
            </w:tabs>
            <w:spacing w:line="360" w:lineRule="auto"/>
            <w:rPr>
              <w:rFonts w:eastAsiaTheme="minorEastAsia"/>
              <w:noProof/>
              <w:kern w:val="2"/>
              <w:lang w:val="es-PE" w:eastAsia="es-PE"/>
              <w14:ligatures w14:val="standardContextual"/>
            </w:rPr>
          </w:pPr>
          <w:hyperlink w:anchor="_Toc189639221" w:history="1">
            <w:r w:rsidR="005B3E0B" w:rsidRPr="006651BD">
              <w:rPr>
                <w:rStyle w:val="Hipervnculo"/>
                <w:rFonts w:cstheme="minorHAnsi"/>
                <w:noProof/>
              </w:rPr>
              <w:t>3.1.</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Hallazgos cuantitativos</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_Toc189639221 \h </w:instrText>
            </w:r>
            <w:r w:rsidR="005B3E0B" w:rsidRPr="006651BD">
              <w:rPr>
                <w:noProof/>
                <w:webHidden/>
              </w:rPr>
            </w:r>
            <w:r w:rsidR="005B3E0B" w:rsidRPr="006651BD">
              <w:rPr>
                <w:noProof/>
                <w:webHidden/>
              </w:rPr>
              <w:fldChar w:fldCharType="separate"/>
            </w:r>
            <w:r w:rsidR="005B3E0B" w:rsidRPr="006651BD">
              <w:rPr>
                <w:noProof/>
                <w:webHidden/>
              </w:rPr>
              <w:t>37</w:t>
            </w:r>
            <w:r w:rsidR="005B3E0B" w:rsidRPr="006651BD">
              <w:rPr>
                <w:noProof/>
                <w:webHidden/>
              </w:rPr>
              <w:fldChar w:fldCharType="end"/>
            </w:r>
          </w:hyperlink>
        </w:p>
        <w:p w14:paraId="1D01AE5A" w14:textId="6598D2AF" w:rsidR="005B3E0B" w:rsidRPr="006651BD" w:rsidRDefault="00000000" w:rsidP="007F04DD">
          <w:pPr>
            <w:pStyle w:val="TDC3"/>
            <w:tabs>
              <w:tab w:val="left" w:pos="1320"/>
              <w:tab w:val="right" w:leader="dot" w:pos="9016"/>
            </w:tabs>
            <w:spacing w:line="360" w:lineRule="auto"/>
            <w:rPr>
              <w:rFonts w:eastAsiaTheme="minorEastAsia"/>
              <w:noProof/>
              <w:kern w:val="2"/>
              <w:lang w:val="es-PE" w:eastAsia="es-PE"/>
              <w14:ligatures w14:val="standardContextual"/>
            </w:rPr>
          </w:pPr>
          <w:hyperlink w:anchor="_Toc189639222" w:history="1">
            <w:r w:rsidR="005B3E0B" w:rsidRPr="006651BD">
              <w:rPr>
                <w:rStyle w:val="Hipervnculo"/>
                <w:rFonts w:cstheme="minorHAnsi"/>
                <w:noProof/>
              </w:rPr>
              <w:t>3.1.1.</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Estadísticos descriptivos</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_Toc189639222 \h </w:instrText>
            </w:r>
            <w:r w:rsidR="005B3E0B" w:rsidRPr="006651BD">
              <w:rPr>
                <w:noProof/>
                <w:webHidden/>
              </w:rPr>
            </w:r>
            <w:r w:rsidR="005B3E0B" w:rsidRPr="006651BD">
              <w:rPr>
                <w:noProof/>
                <w:webHidden/>
              </w:rPr>
              <w:fldChar w:fldCharType="separate"/>
            </w:r>
            <w:r w:rsidR="005B3E0B" w:rsidRPr="006651BD">
              <w:rPr>
                <w:noProof/>
                <w:webHidden/>
              </w:rPr>
              <w:t>37</w:t>
            </w:r>
            <w:r w:rsidR="005B3E0B" w:rsidRPr="006651BD">
              <w:rPr>
                <w:noProof/>
                <w:webHidden/>
              </w:rPr>
              <w:fldChar w:fldCharType="end"/>
            </w:r>
          </w:hyperlink>
        </w:p>
        <w:p w14:paraId="648A6E56" w14:textId="359E72A9" w:rsidR="005B3E0B" w:rsidRPr="006651BD" w:rsidRDefault="00000000" w:rsidP="007F04DD">
          <w:pPr>
            <w:pStyle w:val="TDC3"/>
            <w:tabs>
              <w:tab w:val="left" w:pos="1320"/>
              <w:tab w:val="right" w:leader="dot" w:pos="9016"/>
            </w:tabs>
            <w:spacing w:line="360" w:lineRule="auto"/>
            <w:rPr>
              <w:rFonts w:eastAsiaTheme="minorEastAsia"/>
              <w:noProof/>
              <w:kern w:val="2"/>
              <w:lang w:val="es-PE" w:eastAsia="es-PE"/>
              <w14:ligatures w14:val="standardContextual"/>
            </w:rPr>
          </w:pPr>
          <w:hyperlink w:anchor="_Toc189639223" w:history="1">
            <w:r w:rsidR="005B3E0B" w:rsidRPr="006651BD">
              <w:rPr>
                <w:rStyle w:val="Hipervnculo"/>
                <w:rFonts w:cstheme="minorHAnsi"/>
                <w:noProof/>
              </w:rPr>
              <w:t>3.1.2.</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Estimaciones principales del modelo econométrico</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_Toc189639223 \h </w:instrText>
            </w:r>
            <w:r w:rsidR="005B3E0B" w:rsidRPr="006651BD">
              <w:rPr>
                <w:noProof/>
                <w:webHidden/>
              </w:rPr>
            </w:r>
            <w:r w:rsidR="005B3E0B" w:rsidRPr="006651BD">
              <w:rPr>
                <w:noProof/>
                <w:webHidden/>
              </w:rPr>
              <w:fldChar w:fldCharType="separate"/>
            </w:r>
            <w:r w:rsidR="005B3E0B" w:rsidRPr="006651BD">
              <w:rPr>
                <w:noProof/>
                <w:webHidden/>
              </w:rPr>
              <w:t>50</w:t>
            </w:r>
            <w:r w:rsidR="005B3E0B" w:rsidRPr="006651BD">
              <w:rPr>
                <w:noProof/>
                <w:webHidden/>
              </w:rPr>
              <w:fldChar w:fldCharType="end"/>
            </w:r>
          </w:hyperlink>
        </w:p>
        <w:p w14:paraId="2DB7C990" w14:textId="15379BAB" w:rsidR="005B3E0B" w:rsidRPr="006651BD" w:rsidRDefault="00000000" w:rsidP="007F04DD">
          <w:pPr>
            <w:pStyle w:val="TDC4"/>
            <w:tabs>
              <w:tab w:val="left" w:pos="1760"/>
              <w:tab w:val="right" w:leader="dot" w:pos="9016"/>
            </w:tabs>
            <w:spacing w:line="360" w:lineRule="auto"/>
            <w:rPr>
              <w:rFonts w:eastAsiaTheme="minorEastAsia"/>
              <w:noProof/>
              <w:kern w:val="2"/>
              <w:lang w:val="es-PE" w:eastAsia="es-PE"/>
              <w14:ligatures w14:val="standardContextual"/>
            </w:rPr>
          </w:pPr>
          <w:hyperlink w:anchor="_Toc189639224" w:history="1">
            <w:r w:rsidR="005B3E0B" w:rsidRPr="006651BD">
              <w:rPr>
                <w:rStyle w:val="Hipervnculo"/>
                <w:rFonts w:cstheme="minorHAnsi"/>
                <w:noProof/>
              </w:rPr>
              <w:t>3.1.2.1.</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Robustez de los resultados principales</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_Toc189639224 \h </w:instrText>
            </w:r>
            <w:r w:rsidR="005B3E0B" w:rsidRPr="006651BD">
              <w:rPr>
                <w:noProof/>
                <w:webHidden/>
              </w:rPr>
            </w:r>
            <w:r w:rsidR="005B3E0B" w:rsidRPr="006651BD">
              <w:rPr>
                <w:noProof/>
                <w:webHidden/>
              </w:rPr>
              <w:fldChar w:fldCharType="separate"/>
            </w:r>
            <w:r w:rsidR="005B3E0B" w:rsidRPr="006651BD">
              <w:rPr>
                <w:noProof/>
                <w:webHidden/>
              </w:rPr>
              <w:t>55</w:t>
            </w:r>
            <w:r w:rsidR="005B3E0B" w:rsidRPr="006651BD">
              <w:rPr>
                <w:noProof/>
                <w:webHidden/>
              </w:rPr>
              <w:fldChar w:fldCharType="end"/>
            </w:r>
          </w:hyperlink>
        </w:p>
        <w:p w14:paraId="7EBC5780" w14:textId="6876B667" w:rsidR="005B3E0B" w:rsidRPr="006651BD" w:rsidRDefault="00000000" w:rsidP="007F04DD">
          <w:pPr>
            <w:pStyle w:val="TDC3"/>
            <w:tabs>
              <w:tab w:val="left" w:pos="1320"/>
              <w:tab w:val="right" w:leader="dot" w:pos="9016"/>
            </w:tabs>
            <w:spacing w:line="360" w:lineRule="auto"/>
            <w:rPr>
              <w:rFonts w:eastAsiaTheme="minorEastAsia"/>
              <w:noProof/>
              <w:kern w:val="2"/>
              <w:lang w:val="es-PE" w:eastAsia="es-PE"/>
              <w14:ligatures w14:val="standardContextual"/>
            </w:rPr>
          </w:pPr>
          <w:hyperlink w:anchor="_Toc189639225" w:history="1">
            <w:r w:rsidR="005B3E0B" w:rsidRPr="006651BD">
              <w:rPr>
                <w:rStyle w:val="Hipervnculo"/>
                <w:rFonts w:cstheme="minorHAnsi"/>
                <w:noProof/>
              </w:rPr>
              <w:t>3.1.3.</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Estimaciones secundarias del modelo econométrico</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_Toc189639225 \h </w:instrText>
            </w:r>
            <w:r w:rsidR="005B3E0B" w:rsidRPr="006651BD">
              <w:rPr>
                <w:noProof/>
                <w:webHidden/>
              </w:rPr>
            </w:r>
            <w:r w:rsidR="005B3E0B" w:rsidRPr="006651BD">
              <w:rPr>
                <w:noProof/>
                <w:webHidden/>
              </w:rPr>
              <w:fldChar w:fldCharType="separate"/>
            </w:r>
            <w:r w:rsidR="005B3E0B" w:rsidRPr="006651BD">
              <w:rPr>
                <w:noProof/>
                <w:webHidden/>
              </w:rPr>
              <w:t>57</w:t>
            </w:r>
            <w:r w:rsidR="005B3E0B" w:rsidRPr="006651BD">
              <w:rPr>
                <w:noProof/>
                <w:webHidden/>
              </w:rPr>
              <w:fldChar w:fldCharType="end"/>
            </w:r>
          </w:hyperlink>
        </w:p>
        <w:p w14:paraId="1A75C090" w14:textId="5309609C" w:rsidR="005B3E0B" w:rsidRPr="006651BD" w:rsidRDefault="00000000" w:rsidP="007F04DD">
          <w:pPr>
            <w:pStyle w:val="TDC4"/>
            <w:tabs>
              <w:tab w:val="left" w:pos="1760"/>
              <w:tab w:val="right" w:leader="dot" w:pos="9016"/>
            </w:tabs>
            <w:spacing w:line="360" w:lineRule="auto"/>
            <w:rPr>
              <w:rFonts w:eastAsiaTheme="minorEastAsia"/>
              <w:noProof/>
              <w:kern w:val="2"/>
              <w:lang w:val="es-PE" w:eastAsia="es-PE"/>
              <w14:ligatures w14:val="standardContextual"/>
            </w:rPr>
          </w:pPr>
          <w:hyperlink w:anchor="_Toc189639226" w:history="1">
            <w:r w:rsidR="005B3E0B" w:rsidRPr="006651BD">
              <w:rPr>
                <w:rStyle w:val="Hipervnculo"/>
                <w:rFonts w:cstheme="minorHAnsi"/>
                <w:noProof/>
              </w:rPr>
              <w:t>3.1.3.1.</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Por ámbito</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_Toc189639226 \h </w:instrText>
            </w:r>
            <w:r w:rsidR="005B3E0B" w:rsidRPr="006651BD">
              <w:rPr>
                <w:noProof/>
                <w:webHidden/>
              </w:rPr>
            </w:r>
            <w:r w:rsidR="005B3E0B" w:rsidRPr="006651BD">
              <w:rPr>
                <w:noProof/>
                <w:webHidden/>
              </w:rPr>
              <w:fldChar w:fldCharType="separate"/>
            </w:r>
            <w:r w:rsidR="005B3E0B" w:rsidRPr="006651BD">
              <w:rPr>
                <w:noProof/>
                <w:webHidden/>
              </w:rPr>
              <w:t>57</w:t>
            </w:r>
            <w:r w:rsidR="005B3E0B" w:rsidRPr="006651BD">
              <w:rPr>
                <w:noProof/>
                <w:webHidden/>
              </w:rPr>
              <w:fldChar w:fldCharType="end"/>
            </w:r>
          </w:hyperlink>
        </w:p>
        <w:p w14:paraId="32691FEB" w14:textId="38ED8A38" w:rsidR="005B3E0B" w:rsidRPr="006651BD" w:rsidRDefault="00000000" w:rsidP="007F04DD">
          <w:pPr>
            <w:pStyle w:val="TDC4"/>
            <w:tabs>
              <w:tab w:val="left" w:pos="1760"/>
              <w:tab w:val="right" w:leader="dot" w:pos="9016"/>
            </w:tabs>
            <w:spacing w:line="360" w:lineRule="auto"/>
            <w:rPr>
              <w:rFonts w:eastAsiaTheme="minorEastAsia"/>
              <w:noProof/>
              <w:kern w:val="2"/>
              <w:lang w:val="es-PE" w:eastAsia="es-PE"/>
              <w14:ligatures w14:val="standardContextual"/>
            </w:rPr>
          </w:pPr>
          <w:hyperlink w:anchor="_Toc189639227" w:history="1">
            <w:r w:rsidR="005B3E0B" w:rsidRPr="006651BD">
              <w:rPr>
                <w:rStyle w:val="Hipervnculo"/>
                <w:rFonts w:cstheme="minorHAnsi"/>
                <w:noProof/>
              </w:rPr>
              <w:t>3.1.3.2.</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Por pobreza monetaria</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_Toc189639227 \h </w:instrText>
            </w:r>
            <w:r w:rsidR="005B3E0B" w:rsidRPr="006651BD">
              <w:rPr>
                <w:noProof/>
                <w:webHidden/>
              </w:rPr>
            </w:r>
            <w:r w:rsidR="005B3E0B" w:rsidRPr="006651BD">
              <w:rPr>
                <w:noProof/>
                <w:webHidden/>
              </w:rPr>
              <w:fldChar w:fldCharType="separate"/>
            </w:r>
            <w:r w:rsidR="005B3E0B" w:rsidRPr="006651BD">
              <w:rPr>
                <w:noProof/>
                <w:webHidden/>
              </w:rPr>
              <w:t>59</w:t>
            </w:r>
            <w:r w:rsidR="005B3E0B" w:rsidRPr="006651BD">
              <w:rPr>
                <w:noProof/>
                <w:webHidden/>
              </w:rPr>
              <w:fldChar w:fldCharType="end"/>
            </w:r>
          </w:hyperlink>
        </w:p>
        <w:p w14:paraId="05FA386A" w14:textId="6F242B27" w:rsidR="005B3E0B" w:rsidRPr="006651BD" w:rsidRDefault="00000000" w:rsidP="007F04DD">
          <w:pPr>
            <w:pStyle w:val="TDC2"/>
            <w:tabs>
              <w:tab w:val="left" w:pos="880"/>
              <w:tab w:val="right" w:leader="dot" w:pos="9016"/>
            </w:tabs>
            <w:spacing w:line="360" w:lineRule="auto"/>
            <w:rPr>
              <w:rFonts w:eastAsiaTheme="minorEastAsia"/>
              <w:noProof/>
              <w:kern w:val="2"/>
              <w:lang w:val="es-PE" w:eastAsia="es-PE"/>
              <w14:ligatures w14:val="standardContextual"/>
            </w:rPr>
          </w:pPr>
          <w:hyperlink w:anchor="_Toc189639228" w:history="1">
            <w:r w:rsidR="005B3E0B" w:rsidRPr="006651BD">
              <w:rPr>
                <w:rStyle w:val="Hipervnculo"/>
                <w:rFonts w:cstheme="minorHAnsi"/>
                <w:noProof/>
              </w:rPr>
              <w:t>3.2.</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Hallazgos cualitativos</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_Toc189639228 \h </w:instrText>
            </w:r>
            <w:r w:rsidR="005B3E0B" w:rsidRPr="006651BD">
              <w:rPr>
                <w:noProof/>
                <w:webHidden/>
              </w:rPr>
            </w:r>
            <w:r w:rsidR="005B3E0B" w:rsidRPr="006651BD">
              <w:rPr>
                <w:noProof/>
                <w:webHidden/>
              </w:rPr>
              <w:fldChar w:fldCharType="separate"/>
            </w:r>
            <w:r w:rsidR="005B3E0B" w:rsidRPr="006651BD">
              <w:rPr>
                <w:noProof/>
                <w:webHidden/>
              </w:rPr>
              <w:t>60</w:t>
            </w:r>
            <w:r w:rsidR="005B3E0B" w:rsidRPr="006651BD">
              <w:rPr>
                <w:noProof/>
                <w:webHidden/>
              </w:rPr>
              <w:fldChar w:fldCharType="end"/>
            </w:r>
          </w:hyperlink>
        </w:p>
        <w:p w14:paraId="6B52FD44" w14:textId="611C8448" w:rsidR="005B3E0B" w:rsidRPr="006651BD" w:rsidRDefault="00000000" w:rsidP="007F04DD">
          <w:pPr>
            <w:pStyle w:val="TDC3"/>
            <w:tabs>
              <w:tab w:val="left" w:pos="1320"/>
              <w:tab w:val="right" w:leader="dot" w:pos="9016"/>
            </w:tabs>
            <w:spacing w:line="360" w:lineRule="auto"/>
            <w:rPr>
              <w:rFonts w:eastAsiaTheme="minorEastAsia"/>
              <w:noProof/>
              <w:kern w:val="2"/>
              <w:lang w:val="es-PE" w:eastAsia="es-PE"/>
              <w14:ligatures w14:val="standardContextual"/>
            </w:rPr>
          </w:pPr>
          <w:hyperlink w:anchor="_Toc189639229" w:history="1">
            <w:r w:rsidR="005B3E0B" w:rsidRPr="006651BD">
              <w:rPr>
                <w:rStyle w:val="Hipervnculo"/>
                <w:rFonts w:cstheme="minorHAnsi"/>
                <w:noProof/>
              </w:rPr>
              <w:t>3.2.1.</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Salud</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_Toc189639229 \h </w:instrText>
            </w:r>
            <w:r w:rsidR="005B3E0B" w:rsidRPr="006651BD">
              <w:rPr>
                <w:noProof/>
                <w:webHidden/>
              </w:rPr>
            </w:r>
            <w:r w:rsidR="005B3E0B" w:rsidRPr="006651BD">
              <w:rPr>
                <w:noProof/>
                <w:webHidden/>
              </w:rPr>
              <w:fldChar w:fldCharType="separate"/>
            </w:r>
            <w:r w:rsidR="005B3E0B" w:rsidRPr="006651BD">
              <w:rPr>
                <w:noProof/>
                <w:webHidden/>
              </w:rPr>
              <w:t>60</w:t>
            </w:r>
            <w:r w:rsidR="005B3E0B" w:rsidRPr="006651BD">
              <w:rPr>
                <w:noProof/>
                <w:webHidden/>
              </w:rPr>
              <w:fldChar w:fldCharType="end"/>
            </w:r>
          </w:hyperlink>
        </w:p>
        <w:p w14:paraId="69CB13D6" w14:textId="5610E831" w:rsidR="005B3E0B" w:rsidRPr="006651BD" w:rsidRDefault="00000000" w:rsidP="007F04DD">
          <w:pPr>
            <w:pStyle w:val="TDC3"/>
            <w:tabs>
              <w:tab w:val="left" w:pos="1320"/>
              <w:tab w:val="right" w:leader="dot" w:pos="9016"/>
            </w:tabs>
            <w:spacing w:line="360" w:lineRule="auto"/>
            <w:rPr>
              <w:rFonts w:eastAsiaTheme="minorEastAsia"/>
              <w:noProof/>
              <w:kern w:val="2"/>
              <w:lang w:val="es-PE" w:eastAsia="es-PE"/>
              <w14:ligatures w14:val="standardContextual"/>
            </w:rPr>
          </w:pPr>
          <w:hyperlink w:anchor="_Toc189639230" w:history="1">
            <w:r w:rsidR="005B3E0B" w:rsidRPr="006651BD">
              <w:rPr>
                <w:rStyle w:val="Hipervnculo"/>
                <w:rFonts w:cstheme="minorHAnsi"/>
                <w:noProof/>
              </w:rPr>
              <w:t>3.2.2.</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Educación</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_Toc189639230 \h </w:instrText>
            </w:r>
            <w:r w:rsidR="005B3E0B" w:rsidRPr="006651BD">
              <w:rPr>
                <w:noProof/>
                <w:webHidden/>
              </w:rPr>
            </w:r>
            <w:r w:rsidR="005B3E0B" w:rsidRPr="006651BD">
              <w:rPr>
                <w:noProof/>
                <w:webHidden/>
              </w:rPr>
              <w:fldChar w:fldCharType="separate"/>
            </w:r>
            <w:r w:rsidR="005B3E0B" w:rsidRPr="006651BD">
              <w:rPr>
                <w:noProof/>
                <w:webHidden/>
              </w:rPr>
              <w:t>64</w:t>
            </w:r>
            <w:r w:rsidR="005B3E0B" w:rsidRPr="006651BD">
              <w:rPr>
                <w:noProof/>
                <w:webHidden/>
              </w:rPr>
              <w:fldChar w:fldCharType="end"/>
            </w:r>
          </w:hyperlink>
        </w:p>
        <w:p w14:paraId="2EC4D594" w14:textId="524D3B10" w:rsidR="005B3E0B" w:rsidRPr="006651BD" w:rsidRDefault="00000000" w:rsidP="007F04DD">
          <w:pPr>
            <w:pStyle w:val="TDC3"/>
            <w:tabs>
              <w:tab w:val="left" w:pos="1320"/>
              <w:tab w:val="right" w:leader="dot" w:pos="9016"/>
            </w:tabs>
            <w:spacing w:line="360" w:lineRule="auto"/>
            <w:rPr>
              <w:rFonts w:eastAsiaTheme="minorEastAsia"/>
              <w:noProof/>
              <w:kern w:val="2"/>
              <w:lang w:val="es-PE" w:eastAsia="es-PE"/>
              <w14:ligatures w14:val="standardContextual"/>
            </w:rPr>
          </w:pPr>
          <w:hyperlink w:anchor="_Toc189639231" w:history="1">
            <w:r w:rsidR="005B3E0B" w:rsidRPr="006651BD">
              <w:rPr>
                <w:rStyle w:val="Hipervnculo"/>
                <w:rFonts w:cstheme="minorHAnsi"/>
                <w:noProof/>
              </w:rPr>
              <w:t>3.2.3.</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Empleo</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_Toc189639231 \h </w:instrText>
            </w:r>
            <w:r w:rsidR="005B3E0B" w:rsidRPr="006651BD">
              <w:rPr>
                <w:noProof/>
                <w:webHidden/>
              </w:rPr>
            </w:r>
            <w:r w:rsidR="005B3E0B" w:rsidRPr="006651BD">
              <w:rPr>
                <w:noProof/>
                <w:webHidden/>
              </w:rPr>
              <w:fldChar w:fldCharType="separate"/>
            </w:r>
            <w:r w:rsidR="005B3E0B" w:rsidRPr="006651BD">
              <w:rPr>
                <w:noProof/>
                <w:webHidden/>
              </w:rPr>
              <w:t>67</w:t>
            </w:r>
            <w:r w:rsidR="005B3E0B" w:rsidRPr="006651BD">
              <w:rPr>
                <w:noProof/>
                <w:webHidden/>
              </w:rPr>
              <w:fldChar w:fldCharType="end"/>
            </w:r>
          </w:hyperlink>
        </w:p>
        <w:p w14:paraId="50426AA1" w14:textId="3D805636" w:rsidR="005B3E0B" w:rsidRPr="006651BD" w:rsidRDefault="00000000" w:rsidP="007F04DD">
          <w:pPr>
            <w:pStyle w:val="TDC3"/>
            <w:tabs>
              <w:tab w:val="left" w:pos="1320"/>
              <w:tab w:val="right" w:leader="dot" w:pos="9016"/>
            </w:tabs>
            <w:spacing w:line="360" w:lineRule="auto"/>
            <w:rPr>
              <w:rFonts w:eastAsiaTheme="minorEastAsia"/>
              <w:noProof/>
              <w:kern w:val="2"/>
              <w:lang w:val="es-PE" w:eastAsia="es-PE"/>
              <w14:ligatures w14:val="standardContextual"/>
            </w:rPr>
          </w:pPr>
          <w:hyperlink w:anchor="_Toc189639232" w:history="1">
            <w:r w:rsidR="005B3E0B" w:rsidRPr="006651BD">
              <w:rPr>
                <w:rStyle w:val="Hipervnculo"/>
                <w:rFonts w:eastAsia="Calibri" w:cstheme="minorHAnsi"/>
                <w:noProof/>
              </w:rPr>
              <w:t>3.2.4.</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Autonomía</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_Toc189639232 \h </w:instrText>
            </w:r>
            <w:r w:rsidR="005B3E0B" w:rsidRPr="006651BD">
              <w:rPr>
                <w:noProof/>
                <w:webHidden/>
              </w:rPr>
            </w:r>
            <w:r w:rsidR="005B3E0B" w:rsidRPr="006651BD">
              <w:rPr>
                <w:noProof/>
                <w:webHidden/>
              </w:rPr>
              <w:fldChar w:fldCharType="separate"/>
            </w:r>
            <w:r w:rsidR="005B3E0B" w:rsidRPr="006651BD">
              <w:rPr>
                <w:noProof/>
                <w:webHidden/>
              </w:rPr>
              <w:t>69</w:t>
            </w:r>
            <w:r w:rsidR="005B3E0B" w:rsidRPr="006651BD">
              <w:rPr>
                <w:noProof/>
                <w:webHidden/>
              </w:rPr>
              <w:fldChar w:fldCharType="end"/>
            </w:r>
          </w:hyperlink>
        </w:p>
        <w:p w14:paraId="1F01707E" w14:textId="06C00CBD" w:rsidR="005B3E0B" w:rsidRPr="006651BD" w:rsidRDefault="00000000" w:rsidP="007F04DD">
          <w:pPr>
            <w:pStyle w:val="TDC3"/>
            <w:tabs>
              <w:tab w:val="left" w:pos="1320"/>
              <w:tab w:val="right" w:leader="dot" w:pos="9016"/>
            </w:tabs>
            <w:spacing w:line="360" w:lineRule="auto"/>
            <w:rPr>
              <w:rFonts w:eastAsiaTheme="minorEastAsia"/>
              <w:noProof/>
              <w:kern w:val="2"/>
              <w:lang w:val="es-PE" w:eastAsia="es-PE"/>
              <w14:ligatures w14:val="standardContextual"/>
            </w:rPr>
          </w:pPr>
          <w:hyperlink w:anchor="_Toc189639233" w:history="1">
            <w:r w:rsidR="005B3E0B" w:rsidRPr="006651BD">
              <w:rPr>
                <w:rStyle w:val="Hipervnculo"/>
                <w:rFonts w:cstheme="minorHAnsi"/>
                <w:noProof/>
              </w:rPr>
              <w:t>3.2.5.</w:t>
            </w:r>
            <w:r w:rsidR="005B3E0B" w:rsidRPr="006651BD">
              <w:rPr>
                <w:rFonts w:eastAsiaTheme="minorEastAsia"/>
                <w:noProof/>
                <w:kern w:val="2"/>
                <w:lang w:val="es-PE" w:eastAsia="es-PE"/>
                <w14:ligatures w14:val="standardContextual"/>
              </w:rPr>
              <w:tab/>
            </w:r>
            <w:r w:rsidR="005B3E0B" w:rsidRPr="006651BD">
              <w:rPr>
                <w:rStyle w:val="Hipervnculo"/>
                <w:rFonts w:cstheme="minorHAnsi"/>
                <w:noProof/>
              </w:rPr>
              <w:t>Accesibilidad</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_Toc189639233 \h </w:instrText>
            </w:r>
            <w:r w:rsidR="005B3E0B" w:rsidRPr="006651BD">
              <w:rPr>
                <w:noProof/>
                <w:webHidden/>
              </w:rPr>
            </w:r>
            <w:r w:rsidR="005B3E0B" w:rsidRPr="006651BD">
              <w:rPr>
                <w:noProof/>
                <w:webHidden/>
              </w:rPr>
              <w:fldChar w:fldCharType="separate"/>
            </w:r>
            <w:r w:rsidR="005B3E0B" w:rsidRPr="006651BD">
              <w:rPr>
                <w:noProof/>
                <w:webHidden/>
              </w:rPr>
              <w:t>71</w:t>
            </w:r>
            <w:r w:rsidR="005B3E0B" w:rsidRPr="006651BD">
              <w:rPr>
                <w:noProof/>
                <w:webHidden/>
              </w:rPr>
              <w:fldChar w:fldCharType="end"/>
            </w:r>
          </w:hyperlink>
        </w:p>
        <w:p w14:paraId="154548A0" w14:textId="7BE317BE" w:rsidR="005B3E0B" w:rsidRPr="006651BD" w:rsidRDefault="00000000" w:rsidP="007F04DD">
          <w:pPr>
            <w:pStyle w:val="TDC1"/>
            <w:spacing w:line="360" w:lineRule="auto"/>
            <w:rPr>
              <w:rFonts w:eastAsiaTheme="minorEastAsia"/>
              <w:b w:val="0"/>
              <w:bCs w:val="0"/>
              <w:noProof/>
              <w:kern w:val="2"/>
              <w:lang w:val="es-PE" w:eastAsia="es-PE"/>
              <w14:ligatures w14:val="standardContextual"/>
            </w:rPr>
          </w:pPr>
          <w:hyperlink w:anchor="_Toc189639234" w:history="1">
            <w:r w:rsidR="005B3E0B" w:rsidRPr="006651BD">
              <w:rPr>
                <w:rStyle w:val="Hipervnculo"/>
                <w:rFonts w:cstheme="minorHAnsi"/>
                <w:noProof/>
              </w:rPr>
              <w:t>4.</w:t>
            </w:r>
            <w:r w:rsidR="005B3E0B" w:rsidRPr="006651BD">
              <w:rPr>
                <w:rFonts w:eastAsiaTheme="minorEastAsia"/>
                <w:b w:val="0"/>
                <w:bCs w:val="0"/>
                <w:noProof/>
                <w:kern w:val="2"/>
                <w:lang w:val="es-PE" w:eastAsia="es-PE"/>
                <w14:ligatures w14:val="standardContextual"/>
              </w:rPr>
              <w:tab/>
            </w:r>
            <w:r w:rsidR="005B3E0B" w:rsidRPr="006651BD">
              <w:rPr>
                <w:rStyle w:val="Hipervnculo"/>
                <w:rFonts w:cstheme="minorHAnsi"/>
                <w:noProof/>
              </w:rPr>
              <w:t>Discusión</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_Toc189639234 \h </w:instrText>
            </w:r>
            <w:r w:rsidR="005B3E0B" w:rsidRPr="006651BD">
              <w:rPr>
                <w:noProof/>
                <w:webHidden/>
              </w:rPr>
            </w:r>
            <w:r w:rsidR="005B3E0B" w:rsidRPr="006651BD">
              <w:rPr>
                <w:noProof/>
                <w:webHidden/>
              </w:rPr>
              <w:fldChar w:fldCharType="separate"/>
            </w:r>
            <w:r w:rsidR="005B3E0B" w:rsidRPr="006651BD">
              <w:rPr>
                <w:noProof/>
                <w:webHidden/>
              </w:rPr>
              <w:t>72</w:t>
            </w:r>
            <w:r w:rsidR="005B3E0B" w:rsidRPr="006651BD">
              <w:rPr>
                <w:noProof/>
                <w:webHidden/>
              </w:rPr>
              <w:fldChar w:fldCharType="end"/>
            </w:r>
          </w:hyperlink>
        </w:p>
        <w:p w14:paraId="1DFFD41B" w14:textId="75550330" w:rsidR="005B3E0B" w:rsidRPr="006651BD" w:rsidRDefault="00000000" w:rsidP="007F04DD">
          <w:pPr>
            <w:pStyle w:val="TDC1"/>
            <w:spacing w:line="360" w:lineRule="auto"/>
            <w:rPr>
              <w:rFonts w:eastAsiaTheme="minorEastAsia"/>
              <w:b w:val="0"/>
              <w:bCs w:val="0"/>
              <w:noProof/>
              <w:kern w:val="2"/>
              <w:lang w:val="es-PE" w:eastAsia="es-PE"/>
              <w14:ligatures w14:val="standardContextual"/>
            </w:rPr>
          </w:pPr>
          <w:hyperlink w:anchor="_Toc189639235" w:history="1">
            <w:r w:rsidR="005B3E0B" w:rsidRPr="006651BD">
              <w:rPr>
                <w:rStyle w:val="Hipervnculo"/>
                <w:rFonts w:cstheme="minorHAnsi"/>
                <w:noProof/>
              </w:rPr>
              <w:t>5.</w:t>
            </w:r>
            <w:r w:rsidR="005B3E0B" w:rsidRPr="006651BD">
              <w:rPr>
                <w:rFonts w:eastAsiaTheme="minorEastAsia"/>
                <w:b w:val="0"/>
                <w:bCs w:val="0"/>
                <w:noProof/>
                <w:kern w:val="2"/>
                <w:lang w:val="es-PE" w:eastAsia="es-PE"/>
                <w14:ligatures w14:val="standardContextual"/>
              </w:rPr>
              <w:tab/>
            </w:r>
            <w:r w:rsidR="005B3E0B" w:rsidRPr="006651BD">
              <w:rPr>
                <w:rStyle w:val="Hipervnculo"/>
                <w:rFonts w:cstheme="minorHAnsi"/>
                <w:noProof/>
              </w:rPr>
              <w:t>Conclusiones</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_Toc189639235 \h </w:instrText>
            </w:r>
            <w:r w:rsidR="005B3E0B" w:rsidRPr="006651BD">
              <w:rPr>
                <w:noProof/>
                <w:webHidden/>
              </w:rPr>
            </w:r>
            <w:r w:rsidR="005B3E0B" w:rsidRPr="006651BD">
              <w:rPr>
                <w:noProof/>
                <w:webHidden/>
              </w:rPr>
              <w:fldChar w:fldCharType="separate"/>
            </w:r>
            <w:r w:rsidR="005B3E0B" w:rsidRPr="006651BD">
              <w:rPr>
                <w:noProof/>
                <w:webHidden/>
              </w:rPr>
              <w:t>75</w:t>
            </w:r>
            <w:r w:rsidR="005B3E0B" w:rsidRPr="006651BD">
              <w:rPr>
                <w:noProof/>
                <w:webHidden/>
              </w:rPr>
              <w:fldChar w:fldCharType="end"/>
            </w:r>
          </w:hyperlink>
        </w:p>
        <w:p w14:paraId="7A78C933" w14:textId="00B35B02" w:rsidR="005B3E0B" w:rsidRPr="006651BD" w:rsidRDefault="00000000" w:rsidP="007F04DD">
          <w:pPr>
            <w:pStyle w:val="TDC1"/>
            <w:spacing w:line="360" w:lineRule="auto"/>
            <w:rPr>
              <w:rFonts w:eastAsiaTheme="minorEastAsia"/>
              <w:b w:val="0"/>
              <w:bCs w:val="0"/>
              <w:noProof/>
              <w:kern w:val="2"/>
              <w:lang w:val="es-PE" w:eastAsia="es-PE"/>
              <w14:ligatures w14:val="standardContextual"/>
            </w:rPr>
          </w:pPr>
          <w:hyperlink w:anchor="_Toc189639236" w:history="1">
            <w:r w:rsidR="005B3E0B" w:rsidRPr="006651BD">
              <w:rPr>
                <w:rStyle w:val="Hipervnculo"/>
                <w:rFonts w:cstheme="minorHAnsi"/>
                <w:noProof/>
              </w:rPr>
              <w:t>Referencias bibliográficas</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_Toc189639236 \h </w:instrText>
            </w:r>
            <w:r w:rsidR="005B3E0B" w:rsidRPr="006651BD">
              <w:rPr>
                <w:noProof/>
                <w:webHidden/>
              </w:rPr>
            </w:r>
            <w:r w:rsidR="005B3E0B" w:rsidRPr="006651BD">
              <w:rPr>
                <w:noProof/>
                <w:webHidden/>
              </w:rPr>
              <w:fldChar w:fldCharType="separate"/>
            </w:r>
            <w:r w:rsidR="005B3E0B" w:rsidRPr="006651BD">
              <w:rPr>
                <w:noProof/>
                <w:webHidden/>
              </w:rPr>
              <w:t>78</w:t>
            </w:r>
            <w:r w:rsidR="005B3E0B" w:rsidRPr="006651BD">
              <w:rPr>
                <w:noProof/>
                <w:webHidden/>
              </w:rPr>
              <w:fldChar w:fldCharType="end"/>
            </w:r>
          </w:hyperlink>
        </w:p>
        <w:p w14:paraId="06CBAEFA" w14:textId="026EB6B7" w:rsidR="005B3E0B" w:rsidRPr="006651BD" w:rsidRDefault="00000000" w:rsidP="007F04DD">
          <w:pPr>
            <w:pStyle w:val="TDC1"/>
            <w:spacing w:line="360" w:lineRule="auto"/>
            <w:rPr>
              <w:rFonts w:eastAsiaTheme="minorEastAsia"/>
              <w:b w:val="0"/>
              <w:bCs w:val="0"/>
              <w:noProof/>
              <w:kern w:val="2"/>
              <w:lang w:val="es-PE" w:eastAsia="es-PE"/>
              <w14:ligatures w14:val="standardContextual"/>
            </w:rPr>
          </w:pPr>
          <w:hyperlink w:anchor="_Toc189639237" w:history="1">
            <w:r w:rsidR="005B3E0B" w:rsidRPr="006651BD">
              <w:rPr>
                <w:rStyle w:val="Hipervnculo"/>
                <w:rFonts w:cstheme="minorHAnsi"/>
                <w:noProof/>
                <w:lang w:val="en-US"/>
              </w:rPr>
              <w:t>ANEXOS</w:t>
            </w:r>
            <w:r w:rsidR="005B3E0B" w:rsidRPr="006651BD">
              <w:rPr>
                <w:noProof/>
                <w:webHidden/>
              </w:rPr>
              <w:tab/>
            </w:r>
            <w:r w:rsidR="005B3E0B" w:rsidRPr="006651BD">
              <w:rPr>
                <w:noProof/>
                <w:webHidden/>
              </w:rPr>
              <w:fldChar w:fldCharType="begin"/>
            </w:r>
            <w:r w:rsidR="005B3E0B" w:rsidRPr="006651BD">
              <w:rPr>
                <w:noProof/>
                <w:webHidden/>
              </w:rPr>
              <w:instrText xml:space="preserve"> PAGEREF _Toc189639237 \h </w:instrText>
            </w:r>
            <w:r w:rsidR="005B3E0B" w:rsidRPr="006651BD">
              <w:rPr>
                <w:noProof/>
                <w:webHidden/>
              </w:rPr>
            </w:r>
            <w:r w:rsidR="005B3E0B" w:rsidRPr="006651BD">
              <w:rPr>
                <w:noProof/>
                <w:webHidden/>
              </w:rPr>
              <w:fldChar w:fldCharType="separate"/>
            </w:r>
            <w:r w:rsidR="005B3E0B" w:rsidRPr="006651BD">
              <w:rPr>
                <w:noProof/>
                <w:webHidden/>
              </w:rPr>
              <w:t>84</w:t>
            </w:r>
            <w:r w:rsidR="005B3E0B" w:rsidRPr="006651BD">
              <w:rPr>
                <w:noProof/>
                <w:webHidden/>
              </w:rPr>
              <w:fldChar w:fldCharType="end"/>
            </w:r>
          </w:hyperlink>
        </w:p>
        <w:p w14:paraId="454748C7" w14:textId="4F0473A1" w:rsidR="00AB0A37" w:rsidRPr="006651BD" w:rsidRDefault="001F3608" w:rsidP="007F04DD">
          <w:pPr>
            <w:pStyle w:val="TDC1"/>
            <w:tabs>
              <w:tab w:val="clear" w:pos="9016"/>
              <w:tab w:val="right" w:leader="dot" w:pos="9015"/>
            </w:tabs>
            <w:spacing w:line="360" w:lineRule="auto"/>
            <w:rPr>
              <w:rStyle w:val="Hipervnculo"/>
              <w:rFonts w:cstheme="minorHAnsi"/>
              <w:kern w:val="2"/>
              <w:lang w:val="es-PE" w:eastAsia="es-PE"/>
              <w14:ligatures w14:val="standardContextual"/>
            </w:rPr>
          </w:pPr>
          <w:r w:rsidRPr="006651BD">
            <w:rPr>
              <w:rFonts w:cstheme="minorHAnsi"/>
            </w:rPr>
            <w:fldChar w:fldCharType="end"/>
          </w:r>
        </w:p>
      </w:sdtContent>
    </w:sdt>
    <w:p w14:paraId="5ABFE37E" w14:textId="77777777" w:rsidR="00AB0A37" w:rsidRPr="006651BD" w:rsidRDefault="00AB0A37" w:rsidP="007F04DD">
      <w:pPr>
        <w:pStyle w:val="TDC1"/>
        <w:spacing w:line="360" w:lineRule="auto"/>
        <w:rPr>
          <w:rFonts w:cstheme="minorHAnsi"/>
        </w:rPr>
      </w:pPr>
    </w:p>
    <w:p w14:paraId="0E873384" w14:textId="77777777" w:rsidR="00AB0A37" w:rsidRPr="006651BD" w:rsidRDefault="001F3608" w:rsidP="007F04DD">
      <w:pPr>
        <w:spacing w:line="360" w:lineRule="auto"/>
        <w:rPr>
          <w:rFonts w:cstheme="minorHAnsi"/>
          <w:b/>
          <w:bCs/>
        </w:rPr>
      </w:pPr>
      <w:r w:rsidRPr="006651BD">
        <w:rPr>
          <w:rFonts w:cstheme="minorHAnsi"/>
          <w:b/>
          <w:bCs/>
        </w:rPr>
        <w:t>LISTA DE FIGURAS</w:t>
      </w:r>
    </w:p>
    <w:p w14:paraId="73D00127" w14:textId="77777777" w:rsidR="00AB0A37" w:rsidRPr="006651BD" w:rsidRDefault="001F3608" w:rsidP="007F04DD">
      <w:pPr>
        <w:pStyle w:val="Tabladeilustraciones"/>
        <w:tabs>
          <w:tab w:val="right" w:leader="dot" w:pos="9016"/>
        </w:tabs>
        <w:spacing w:before="240" w:line="360" w:lineRule="auto"/>
        <w:rPr>
          <w:rFonts w:eastAsiaTheme="minorEastAsia" w:cstheme="minorHAnsi"/>
          <w:kern w:val="2"/>
          <w:lang w:val="es-PE" w:eastAsia="es-PE"/>
          <w14:ligatures w14:val="standardContextual"/>
        </w:rPr>
      </w:pPr>
      <w:r w:rsidRPr="006651BD">
        <w:rPr>
          <w:rFonts w:cstheme="minorHAnsi"/>
        </w:rPr>
        <w:fldChar w:fldCharType="begin"/>
      </w:r>
      <w:r w:rsidRPr="006651BD">
        <w:rPr>
          <w:rFonts w:cstheme="minorHAnsi"/>
        </w:rPr>
        <w:instrText xml:space="preserve"> TOC \h \z \c "Figura" </w:instrText>
      </w:r>
      <w:r w:rsidRPr="006651BD">
        <w:rPr>
          <w:rFonts w:cstheme="minorHAnsi"/>
        </w:rPr>
        <w:fldChar w:fldCharType="separate"/>
      </w:r>
      <w:hyperlink w:anchor="_Toc186469489" w:history="1">
        <w:r w:rsidRPr="006651BD">
          <w:rPr>
            <w:rStyle w:val="Hipervnculo"/>
            <w:rFonts w:cstheme="minorHAnsi"/>
            <w:b/>
            <w:bCs/>
          </w:rPr>
          <w:t xml:space="preserve">Figura 1 </w:t>
        </w:r>
        <w:r w:rsidRPr="006651BD">
          <w:rPr>
            <w:rStyle w:val="Hipervnculo"/>
            <w:rFonts w:cstheme="minorHAnsi"/>
          </w:rPr>
          <w:t>Representación gráfica de la relación entre el estándar de vida, ingresos y discapacidad</w:t>
        </w:r>
        <w:r w:rsidRPr="006651BD">
          <w:rPr>
            <w:rFonts w:cstheme="minorHAnsi"/>
          </w:rPr>
          <w:tab/>
        </w:r>
        <w:r w:rsidRPr="006651BD">
          <w:rPr>
            <w:rFonts w:cstheme="minorHAnsi"/>
          </w:rPr>
          <w:fldChar w:fldCharType="begin"/>
        </w:r>
        <w:r w:rsidRPr="006651BD">
          <w:rPr>
            <w:rFonts w:cstheme="minorHAnsi"/>
          </w:rPr>
          <w:instrText xml:space="preserve"> PAGEREF _Toc186469489 \h </w:instrText>
        </w:r>
        <w:r w:rsidRPr="006651BD">
          <w:rPr>
            <w:rFonts w:cstheme="minorHAnsi"/>
          </w:rPr>
        </w:r>
        <w:r w:rsidRPr="006651BD">
          <w:rPr>
            <w:rFonts w:cstheme="minorHAnsi"/>
          </w:rPr>
          <w:fldChar w:fldCharType="separate"/>
        </w:r>
        <w:r w:rsidRPr="006651BD">
          <w:rPr>
            <w:rFonts w:cstheme="minorHAnsi"/>
          </w:rPr>
          <w:t>13</w:t>
        </w:r>
        <w:r w:rsidRPr="006651BD">
          <w:rPr>
            <w:rFonts w:cstheme="minorHAnsi"/>
          </w:rPr>
          <w:fldChar w:fldCharType="end"/>
        </w:r>
      </w:hyperlink>
    </w:p>
    <w:p w14:paraId="0DC929D6" w14:textId="77777777" w:rsidR="00AB0A37" w:rsidRPr="006651BD" w:rsidRDefault="00000000" w:rsidP="007F04DD">
      <w:pPr>
        <w:pStyle w:val="Tabladeilustraciones"/>
        <w:tabs>
          <w:tab w:val="right" w:leader="dot" w:pos="9016"/>
        </w:tabs>
        <w:spacing w:before="240" w:line="360" w:lineRule="auto"/>
        <w:rPr>
          <w:rFonts w:eastAsiaTheme="minorEastAsia" w:cstheme="minorHAnsi"/>
          <w:kern w:val="2"/>
          <w:lang w:val="es-PE" w:eastAsia="es-PE"/>
          <w14:ligatures w14:val="standardContextual"/>
        </w:rPr>
      </w:pPr>
      <w:hyperlink w:anchor="_Toc186469490" w:history="1">
        <w:r w:rsidR="001F3608" w:rsidRPr="006651BD">
          <w:rPr>
            <w:rStyle w:val="Hipervnculo"/>
            <w:rFonts w:cstheme="minorHAnsi"/>
            <w:b/>
            <w:bCs/>
          </w:rPr>
          <w:t xml:space="preserve">Figura 2 </w:t>
        </w:r>
        <w:r w:rsidR="001F3608" w:rsidRPr="006651BD">
          <w:rPr>
            <w:rStyle w:val="Hipervnculo"/>
            <w:rFonts w:eastAsia="Calibri" w:cstheme="minorHAnsi"/>
            <w:lang w:val="es-PE"/>
          </w:rPr>
          <w:t>Relación entre las severidades 1 y 2, y los ingresos del hogar</w:t>
        </w:r>
        <w:r w:rsidR="001F3608" w:rsidRPr="006651BD">
          <w:rPr>
            <w:rFonts w:cstheme="minorHAnsi"/>
          </w:rPr>
          <w:tab/>
        </w:r>
        <w:r w:rsidR="001F3608" w:rsidRPr="006651BD">
          <w:rPr>
            <w:rFonts w:cstheme="minorHAnsi"/>
          </w:rPr>
          <w:fldChar w:fldCharType="begin"/>
        </w:r>
        <w:r w:rsidR="001F3608" w:rsidRPr="006651BD">
          <w:rPr>
            <w:rFonts w:cstheme="minorHAnsi"/>
          </w:rPr>
          <w:instrText xml:space="preserve"> PAGEREF _Toc186469490 \h </w:instrText>
        </w:r>
        <w:r w:rsidR="001F3608" w:rsidRPr="006651BD">
          <w:rPr>
            <w:rFonts w:cstheme="minorHAnsi"/>
          </w:rPr>
        </w:r>
        <w:r w:rsidR="001F3608" w:rsidRPr="006651BD">
          <w:rPr>
            <w:rFonts w:cstheme="minorHAnsi"/>
          </w:rPr>
          <w:fldChar w:fldCharType="separate"/>
        </w:r>
        <w:r w:rsidR="001F3608" w:rsidRPr="006651BD">
          <w:rPr>
            <w:rFonts w:cstheme="minorHAnsi"/>
          </w:rPr>
          <w:t>33</w:t>
        </w:r>
        <w:r w:rsidR="001F3608" w:rsidRPr="006651BD">
          <w:rPr>
            <w:rFonts w:cstheme="minorHAnsi"/>
          </w:rPr>
          <w:fldChar w:fldCharType="end"/>
        </w:r>
      </w:hyperlink>
    </w:p>
    <w:p w14:paraId="7956A32C" w14:textId="77777777" w:rsidR="00AB0A37" w:rsidRPr="006651BD" w:rsidRDefault="001F3608" w:rsidP="007F04DD">
      <w:pPr>
        <w:spacing w:line="360" w:lineRule="auto"/>
        <w:rPr>
          <w:rFonts w:cstheme="minorHAnsi"/>
        </w:rPr>
      </w:pPr>
      <w:r w:rsidRPr="006651BD">
        <w:rPr>
          <w:rFonts w:cstheme="minorHAnsi"/>
        </w:rPr>
        <w:fldChar w:fldCharType="end"/>
      </w:r>
    </w:p>
    <w:p w14:paraId="0BBEC42D" w14:textId="77777777" w:rsidR="00AB0A37" w:rsidRPr="006651BD" w:rsidRDefault="001F3608" w:rsidP="007F04DD">
      <w:pPr>
        <w:spacing w:line="360" w:lineRule="auto"/>
        <w:rPr>
          <w:rFonts w:cstheme="minorHAnsi"/>
          <w:b/>
          <w:bCs/>
        </w:rPr>
      </w:pPr>
      <w:r w:rsidRPr="006651BD">
        <w:rPr>
          <w:rFonts w:cstheme="minorHAnsi"/>
          <w:b/>
          <w:bCs/>
        </w:rPr>
        <w:t>LISTA DE TABLAS</w:t>
      </w:r>
    </w:p>
    <w:p w14:paraId="3078A91F" w14:textId="77777777" w:rsidR="00AB0A37" w:rsidRPr="006651BD" w:rsidRDefault="001F3608" w:rsidP="007F04DD">
      <w:pPr>
        <w:pStyle w:val="Tabladeilustraciones"/>
        <w:tabs>
          <w:tab w:val="right" w:leader="dot" w:pos="9016"/>
        </w:tabs>
        <w:spacing w:line="360" w:lineRule="auto"/>
        <w:rPr>
          <w:rFonts w:eastAsiaTheme="minorEastAsia" w:cstheme="minorHAnsi"/>
          <w:kern w:val="2"/>
          <w:lang w:val="es-PE" w:eastAsia="es-PE"/>
          <w14:ligatures w14:val="standardContextual"/>
        </w:rPr>
      </w:pPr>
      <w:r w:rsidRPr="006651BD">
        <w:rPr>
          <w:rFonts w:cstheme="minorHAnsi"/>
        </w:rPr>
        <w:fldChar w:fldCharType="begin"/>
      </w:r>
      <w:r w:rsidRPr="006651BD">
        <w:rPr>
          <w:rFonts w:cstheme="minorHAnsi"/>
        </w:rPr>
        <w:instrText xml:space="preserve"> TOC \h \z \c "Tabla" </w:instrText>
      </w:r>
      <w:r w:rsidRPr="006651BD">
        <w:rPr>
          <w:rFonts w:cstheme="minorHAnsi"/>
        </w:rPr>
        <w:fldChar w:fldCharType="separate"/>
      </w:r>
      <w:hyperlink w:anchor="_Toc186469415" w:history="1">
        <w:r w:rsidRPr="006651BD">
          <w:rPr>
            <w:rStyle w:val="Hipervnculo"/>
            <w:rFonts w:cstheme="minorHAnsi"/>
            <w:b/>
            <w:bCs/>
          </w:rPr>
          <w:t xml:space="preserve">Tabla 1 </w:t>
        </w:r>
        <w:r w:rsidRPr="006651BD">
          <w:rPr>
            <w:rStyle w:val="Hipervnculo"/>
            <w:rFonts w:cstheme="minorHAnsi"/>
            <w:bCs/>
          </w:rPr>
          <w:t>Métodos para estimar los costos de la discapacidad</w:t>
        </w:r>
        <w:r w:rsidRPr="006651BD">
          <w:rPr>
            <w:rFonts w:cstheme="minorHAnsi"/>
          </w:rPr>
          <w:tab/>
        </w:r>
        <w:r w:rsidRPr="006651BD">
          <w:rPr>
            <w:rFonts w:cstheme="minorHAnsi"/>
          </w:rPr>
          <w:fldChar w:fldCharType="begin"/>
        </w:r>
        <w:r w:rsidRPr="006651BD">
          <w:rPr>
            <w:rFonts w:cstheme="minorHAnsi"/>
          </w:rPr>
          <w:instrText xml:space="preserve"> PAGEREF _Toc186469415 \h </w:instrText>
        </w:r>
        <w:r w:rsidRPr="006651BD">
          <w:rPr>
            <w:rFonts w:cstheme="minorHAnsi"/>
          </w:rPr>
        </w:r>
        <w:r w:rsidRPr="006651BD">
          <w:rPr>
            <w:rFonts w:cstheme="minorHAnsi"/>
          </w:rPr>
          <w:fldChar w:fldCharType="separate"/>
        </w:r>
        <w:r w:rsidRPr="006651BD">
          <w:rPr>
            <w:rFonts w:cstheme="minorHAnsi"/>
          </w:rPr>
          <w:t>10</w:t>
        </w:r>
        <w:r w:rsidRPr="006651BD">
          <w:rPr>
            <w:rFonts w:cstheme="minorHAnsi"/>
          </w:rPr>
          <w:fldChar w:fldCharType="end"/>
        </w:r>
      </w:hyperlink>
    </w:p>
    <w:p w14:paraId="1FFCDBA3" w14:textId="77777777" w:rsidR="00AB0A37" w:rsidRPr="006651BD" w:rsidRDefault="00000000" w:rsidP="007F04DD">
      <w:pPr>
        <w:pStyle w:val="Tabladeilustraciones"/>
        <w:tabs>
          <w:tab w:val="right" w:leader="dot" w:pos="9016"/>
        </w:tabs>
        <w:spacing w:line="360" w:lineRule="auto"/>
        <w:rPr>
          <w:rFonts w:eastAsiaTheme="minorEastAsia" w:cstheme="minorHAnsi"/>
          <w:kern w:val="2"/>
          <w:lang w:val="es-PE" w:eastAsia="es-PE"/>
          <w14:ligatures w14:val="standardContextual"/>
        </w:rPr>
      </w:pPr>
      <w:hyperlink w:anchor="_Toc186469416" w:history="1">
        <w:r w:rsidR="001F3608" w:rsidRPr="006651BD">
          <w:rPr>
            <w:rStyle w:val="Hipervnculo"/>
            <w:rFonts w:cstheme="minorHAnsi"/>
            <w:b/>
            <w:bCs/>
          </w:rPr>
          <w:t xml:space="preserve">Tabla 2 </w:t>
        </w:r>
        <w:r w:rsidR="001F3608" w:rsidRPr="006651BD">
          <w:rPr>
            <w:rStyle w:val="Hipervnculo"/>
            <w:rFonts w:cstheme="minorHAnsi"/>
          </w:rPr>
          <w:t>Comparación de preguntas sobre discapacidad entre la Enaho y el Grupo de Washington</w:t>
        </w:r>
        <w:r w:rsidR="001F3608" w:rsidRPr="006651BD">
          <w:rPr>
            <w:rFonts w:cstheme="minorHAnsi"/>
          </w:rPr>
          <w:tab/>
        </w:r>
        <w:r w:rsidR="001F3608" w:rsidRPr="006651BD">
          <w:rPr>
            <w:rFonts w:cstheme="minorHAnsi"/>
          </w:rPr>
          <w:fldChar w:fldCharType="begin"/>
        </w:r>
        <w:r w:rsidR="001F3608" w:rsidRPr="006651BD">
          <w:rPr>
            <w:rFonts w:cstheme="minorHAnsi"/>
          </w:rPr>
          <w:instrText xml:space="preserve"> PAGEREF _Toc186469416 \h </w:instrText>
        </w:r>
        <w:r w:rsidR="001F3608" w:rsidRPr="006651BD">
          <w:rPr>
            <w:rFonts w:cstheme="minorHAnsi"/>
          </w:rPr>
        </w:r>
        <w:r w:rsidR="001F3608" w:rsidRPr="006651BD">
          <w:rPr>
            <w:rFonts w:cstheme="minorHAnsi"/>
          </w:rPr>
          <w:fldChar w:fldCharType="separate"/>
        </w:r>
        <w:r w:rsidR="001F3608" w:rsidRPr="006651BD">
          <w:rPr>
            <w:rFonts w:cstheme="minorHAnsi"/>
          </w:rPr>
          <w:t>15</w:t>
        </w:r>
        <w:r w:rsidR="001F3608" w:rsidRPr="006651BD">
          <w:rPr>
            <w:rFonts w:cstheme="minorHAnsi"/>
          </w:rPr>
          <w:fldChar w:fldCharType="end"/>
        </w:r>
      </w:hyperlink>
    </w:p>
    <w:p w14:paraId="4282B9BB" w14:textId="77777777" w:rsidR="00AB0A37" w:rsidRPr="006651BD" w:rsidRDefault="00000000" w:rsidP="007F04DD">
      <w:pPr>
        <w:pStyle w:val="Tabladeilustraciones"/>
        <w:tabs>
          <w:tab w:val="right" w:leader="dot" w:pos="9016"/>
        </w:tabs>
        <w:spacing w:line="360" w:lineRule="auto"/>
        <w:rPr>
          <w:rFonts w:eastAsiaTheme="minorEastAsia" w:cstheme="minorHAnsi"/>
          <w:kern w:val="2"/>
          <w:lang w:val="es-PE" w:eastAsia="es-PE"/>
          <w14:ligatures w14:val="standardContextual"/>
        </w:rPr>
      </w:pPr>
      <w:hyperlink w:anchor="_Toc186469417" w:history="1">
        <w:r w:rsidR="001F3608" w:rsidRPr="006651BD">
          <w:rPr>
            <w:rStyle w:val="Hipervnculo"/>
            <w:rFonts w:eastAsia="Calibri" w:cstheme="minorHAnsi"/>
            <w:b/>
          </w:rPr>
          <w:t xml:space="preserve">Tabla 3 </w:t>
        </w:r>
        <w:r w:rsidR="001F3608" w:rsidRPr="006651BD">
          <w:rPr>
            <w:rStyle w:val="Hipervnculo"/>
            <w:rFonts w:eastAsia="Calibri" w:cstheme="minorHAnsi"/>
            <w:bCs/>
          </w:rPr>
          <w:t>Indicador compuesto de activos del hogar</w:t>
        </w:r>
        <w:r w:rsidR="001F3608" w:rsidRPr="006651BD">
          <w:rPr>
            <w:rFonts w:cstheme="minorHAnsi"/>
          </w:rPr>
          <w:tab/>
        </w:r>
        <w:r w:rsidR="001F3608" w:rsidRPr="006651BD">
          <w:rPr>
            <w:rFonts w:cstheme="minorHAnsi"/>
          </w:rPr>
          <w:fldChar w:fldCharType="begin"/>
        </w:r>
        <w:r w:rsidR="001F3608" w:rsidRPr="006651BD">
          <w:rPr>
            <w:rFonts w:cstheme="minorHAnsi"/>
          </w:rPr>
          <w:instrText xml:space="preserve"> PAGEREF _Toc186469417 \h </w:instrText>
        </w:r>
        <w:r w:rsidR="001F3608" w:rsidRPr="006651BD">
          <w:rPr>
            <w:rFonts w:cstheme="minorHAnsi"/>
          </w:rPr>
        </w:r>
        <w:r w:rsidR="001F3608" w:rsidRPr="006651BD">
          <w:rPr>
            <w:rFonts w:cstheme="minorHAnsi"/>
          </w:rPr>
          <w:fldChar w:fldCharType="separate"/>
        </w:r>
        <w:r w:rsidR="001F3608" w:rsidRPr="006651BD">
          <w:rPr>
            <w:rFonts w:cstheme="minorHAnsi"/>
          </w:rPr>
          <w:t>19</w:t>
        </w:r>
        <w:r w:rsidR="001F3608" w:rsidRPr="006651BD">
          <w:rPr>
            <w:rFonts w:cstheme="minorHAnsi"/>
          </w:rPr>
          <w:fldChar w:fldCharType="end"/>
        </w:r>
      </w:hyperlink>
    </w:p>
    <w:p w14:paraId="2C1C19A5" w14:textId="77777777" w:rsidR="00AB0A37" w:rsidRPr="006651BD" w:rsidRDefault="00000000" w:rsidP="007F04DD">
      <w:pPr>
        <w:pStyle w:val="Tabladeilustraciones"/>
        <w:tabs>
          <w:tab w:val="right" w:leader="dot" w:pos="9016"/>
        </w:tabs>
        <w:spacing w:line="360" w:lineRule="auto"/>
        <w:rPr>
          <w:rFonts w:eastAsiaTheme="minorEastAsia" w:cstheme="minorHAnsi"/>
          <w:kern w:val="2"/>
          <w:lang w:val="es-PE" w:eastAsia="es-PE"/>
          <w14:ligatures w14:val="standardContextual"/>
        </w:rPr>
      </w:pPr>
      <w:hyperlink w:anchor="_Toc186469418" w:history="1">
        <w:r w:rsidR="001F3608" w:rsidRPr="006651BD">
          <w:rPr>
            <w:rStyle w:val="Hipervnculo"/>
            <w:rFonts w:cstheme="minorHAnsi"/>
            <w:b/>
            <w:bCs/>
          </w:rPr>
          <w:t xml:space="preserve">Tabla 4 </w:t>
        </w:r>
        <w:r w:rsidR="001F3608" w:rsidRPr="006651BD">
          <w:rPr>
            <w:rStyle w:val="Hipervnculo"/>
            <w:rFonts w:eastAsia="Calibri" w:cstheme="minorHAnsi"/>
            <w:bCs/>
          </w:rPr>
          <w:t>Indicador de la situación económica del hogar</w:t>
        </w:r>
        <w:r w:rsidR="001F3608" w:rsidRPr="006651BD">
          <w:rPr>
            <w:rFonts w:cstheme="minorHAnsi"/>
          </w:rPr>
          <w:tab/>
        </w:r>
        <w:r w:rsidR="001F3608" w:rsidRPr="006651BD">
          <w:rPr>
            <w:rFonts w:cstheme="minorHAnsi"/>
          </w:rPr>
          <w:fldChar w:fldCharType="begin"/>
        </w:r>
        <w:r w:rsidR="001F3608" w:rsidRPr="006651BD">
          <w:rPr>
            <w:rFonts w:cstheme="minorHAnsi"/>
          </w:rPr>
          <w:instrText xml:space="preserve"> PAGEREF _Toc186469418 \h </w:instrText>
        </w:r>
        <w:r w:rsidR="001F3608" w:rsidRPr="006651BD">
          <w:rPr>
            <w:rFonts w:cstheme="minorHAnsi"/>
          </w:rPr>
        </w:r>
        <w:r w:rsidR="001F3608" w:rsidRPr="006651BD">
          <w:rPr>
            <w:rFonts w:cstheme="minorHAnsi"/>
          </w:rPr>
          <w:fldChar w:fldCharType="separate"/>
        </w:r>
        <w:r w:rsidR="001F3608" w:rsidRPr="006651BD">
          <w:rPr>
            <w:rFonts w:cstheme="minorHAnsi"/>
          </w:rPr>
          <w:t>20</w:t>
        </w:r>
        <w:r w:rsidR="001F3608" w:rsidRPr="006651BD">
          <w:rPr>
            <w:rFonts w:cstheme="minorHAnsi"/>
          </w:rPr>
          <w:fldChar w:fldCharType="end"/>
        </w:r>
      </w:hyperlink>
    </w:p>
    <w:p w14:paraId="4D109932" w14:textId="77777777" w:rsidR="00AB0A37" w:rsidRPr="006651BD" w:rsidRDefault="00000000" w:rsidP="007F04DD">
      <w:pPr>
        <w:pStyle w:val="Tabladeilustraciones"/>
        <w:tabs>
          <w:tab w:val="right" w:leader="dot" w:pos="9016"/>
        </w:tabs>
        <w:spacing w:line="360" w:lineRule="auto"/>
        <w:rPr>
          <w:rFonts w:eastAsiaTheme="minorEastAsia" w:cstheme="minorHAnsi"/>
          <w:kern w:val="2"/>
          <w:lang w:val="es-PE" w:eastAsia="es-PE"/>
          <w14:ligatures w14:val="standardContextual"/>
        </w:rPr>
      </w:pPr>
      <w:hyperlink w:anchor="_Toc186469419" w:history="1">
        <w:r w:rsidR="001F3608" w:rsidRPr="006651BD">
          <w:rPr>
            <w:rStyle w:val="Hipervnculo"/>
            <w:rFonts w:eastAsia="Calibri" w:cstheme="minorHAnsi"/>
            <w:b/>
          </w:rPr>
          <w:t xml:space="preserve">Tabla 5 </w:t>
        </w:r>
        <w:r w:rsidR="001F3608" w:rsidRPr="006651BD">
          <w:rPr>
            <w:rStyle w:val="Hipervnculo"/>
            <w:rFonts w:eastAsia="Calibri" w:cstheme="minorHAnsi"/>
            <w:bCs/>
          </w:rPr>
          <w:t>Indicador de la evaluación subjetiva de la situación económica</w:t>
        </w:r>
        <w:r w:rsidR="001F3608" w:rsidRPr="006651BD">
          <w:rPr>
            <w:rFonts w:cstheme="minorHAnsi"/>
          </w:rPr>
          <w:tab/>
        </w:r>
        <w:r w:rsidR="001F3608" w:rsidRPr="006651BD">
          <w:rPr>
            <w:rFonts w:cstheme="minorHAnsi"/>
          </w:rPr>
          <w:fldChar w:fldCharType="begin"/>
        </w:r>
        <w:r w:rsidR="001F3608" w:rsidRPr="006651BD">
          <w:rPr>
            <w:rFonts w:cstheme="minorHAnsi"/>
          </w:rPr>
          <w:instrText xml:space="preserve"> PAGEREF _Toc186469419 \h </w:instrText>
        </w:r>
        <w:r w:rsidR="001F3608" w:rsidRPr="006651BD">
          <w:rPr>
            <w:rFonts w:cstheme="minorHAnsi"/>
          </w:rPr>
        </w:r>
        <w:r w:rsidR="001F3608" w:rsidRPr="006651BD">
          <w:rPr>
            <w:rFonts w:cstheme="minorHAnsi"/>
          </w:rPr>
          <w:fldChar w:fldCharType="separate"/>
        </w:r>
        <w:r w:rsidR="001F3608" w:rsidRPr="006651BD">
          <w:rPr>
            <w:rFonts w:cstheme="minorHAnsi"/>
          </w:rPr>
          <w:t>20</w:t>
        </w:r>
        <w:r w:rsidR="001F3608" w:rsidRPr="006651BD">
          <w:rPr>
            <w:rFonts w:cstheme="minorHAnsi"/>
          </w:rPr>
          <w:fldChar w:fldCharType="end"/>
        </w:r>
      </w:hyperlink>
    </w:p>
    <w:p w14:paraId="10D1ED3B" w14:textId="77777777" w:rsidR="00AB0A37" w:rsidRPr="006651BD" w:rsidRDefault="00000000" w:rsidP="007F04DD">
      <w:pPr>
        <w:pStyle w:val="Tabladeilustraciones"/>
        <w:tabs>
          <w:tab w:val="right" w:leader="dot" w:pos="9016"/>
        </w:tabs>
        <w:spacing w:line="360" w:lineRule="auto"/>
        <w:rPr>
          <w:rFonts w:eastAsiaTheme="minorEastAsia" w:cstheme="minorHAnsi"/>
          <w:kern w:val="2"/>
          <w:lang w:val="es-PE" w:eastAsia="es-PE"/>
          <w14:ligatures w14:val="standardContextual"/>
        </w:rPr>
      </w:pPr>
      <w:hyperlink w:anchor="_Toc186469420" w:history="1">
        <w:r w:rsidR="001F3608" w:rsidRPr="006651BD">
          <w:rPr>
            <w:rStyle w:val="Hipervnculo"/>
            <w:rFonts w:cstheme="minorHAnsi"/>
            <w:b/>
            <w:bCs/>
          </w:rPr>
          <w:t xml:space="preserve">Tabla 6 </w:t>
        </w:r>
        <w:r w:rsidR="001F3608" w:rsidRPr="006651BD">
          <w:rPr>
            <w:rStyle w:val="Hipervnculo"/>
            <w:rFonts w:cstheme="minorHAnsi"/>
          </w:rPr>
          <w:t>Distribución de entrevistas realizadas</w:t>
        </w:r>
        <w:r w:rsidR="001F3608" w:rsidRPr="006651BD">
          <w:rPr>
            <w:rFonts w:cstheme="minorHAnsi"/>
          </w:rPr>
          <w:tab/>
        </w:r>
        <w:r w:rsidR="001F3608" w:rsidRPr="006651BD">
          <w:rPr>
            <w:rFonts w:cstheme="minorHAnsi"/>
          </w:rPr>
          <w:fldChar w:fldCharType="begin"/>
        </w:r>
        <w:r w:rsidR="001F3608" w:rsidRPr="006651BD">
          <w:rPr>
            <w:rFonts w:cstheme="minorHAnsi"/>
          </w:rPr>
          <w:instrText xml:space="preserve"> PAGEREF _Toc186469420 \h </w:instrText>
        </w:r>
        <w:r w:rsidR="001F3608" w:rsidRPr="006651BD">
          <w:rPr>
            <w:rFonts w:cstheme="minorHAnsi"/>
          </w:rPr>
        </w:r>
        <w:r w:rsidR="001F3608" w:rsidRPr="006651BD">
          <w:rPr>
            <w:rFonts w:cstheme="minorHAnsi"/>
          </w:rPr>
          <w:fldChar w:fldCharType="separate"/>
        </w:r>
        <w:r w:rsidR="001F3608" w:rsidRPr="006651BD">
          <w:rPr>
            <w:rFonts w:cstheme="minorHAnsi"/>
          </w:rPr>
          <w:t>24</w:t>
        </w:r>
        <w:r w:rsidR="001F3608" w:rsidRPr="006651BD">
          <w:rPr>
            <w:rFonts w:cstheme="minorHAnsi"/>
          </w:rPr>
          <w:fldChar w:fldCharType="end"/>
        </w:r>
      </w:hyperlink>
    </w:p>
    <w:p w14:paraId="6086B0A5" w14:textId="77777777" w:rsidR="00AB0A37" w:rsidRPr="006651BD" w:rsidRDefault="00000000" w:rsidP="007F04DD">
      <w:pPr>
        <w:pStyle w:val="Tabladeilustraciones"/>
        <w:tabs>
          <w:tab w:val="right" w:leader="dot" w:pos="9016"/>
        </w:tabs>
        <w:spacing w:line="360" w:lineRule="auto"/>
        <w:rPr>
          <w:rFonts w:eastAsiaTheme="minorEastAsia" w:cstheme="minorHAnsi"/>
          <w:kern w:val="2"/>
          <w:lang w:val="es-PE" w:eastAsia="es-PE"/>
          <w14:ligatures w14:val="standardContextual"/>
        </w:rPr>
      </w:pPr>
      <w:hyperlink w:anchor="_Toc186469421" w:history="1">
        <w:r w:rsidR="001F3608" w:rsidRPr="006651BD">
          <w:rPr>
            <w:rStyle w:val="Hipervnculo"/>
            <w:rFonts w:eastAsia="Calibri" w:cstheme="minorHAnsi"/>
            <w:b/>
          </w:rPr>
          <w:t xml:space="preserve">Tabla 7 </w:t>
        </w:r>
        <w:r w:rsidR="001F3608" w:rsidRPr="006651BD">
          <w:rPr>
            <w:rStyle w:val="Hipervnculo"/>
            <w:rFonts w:eastAsia="Calibri" w:cstheme="minorHAnsi"/>
            <w:bCs/>
          </w:rPr>
          <w:t>Instrumentos de recolección utilizados según informante</w:t>
        </w:r>
        <w:r w:rsidR="001F3608" w:rsidRPr="006651BD">
          <w:rPr>
            <w:rFonts w:cstheme="minorHAnsi"/>
          </w:rPr>
          <w:tab/>
        </w:r>
        <w:r w:rsidR="001F3608" w:rsidRPr="006651BD">
          <w:rPr>
            <w:rFonts w:cstheme="minorHAnsi"/>
          </w:rPr>
          <w:fldChar w:fldCharType="begin"/>
        </w:r>
        <w:r w:rsidR="001F3608" w:rsidRPr="006651BD">
          <w:rPr>
            <w:rFonts w:cstheme="minorHAnsi"/>
          </w:rPr>
          <w:instrText xml:space="preserve"> PAGEREF _Toc186469421 \h </w:instrText>
        </w:r>
        <w:r w:rsidR="001F3608" w:rsidRPr="006651BD">
          <w:rPr>
            <w:rFonts w:cstheme="minorHAnsi"/>
          </w:rPr>
        </w:r>
        <w:r w:rsidR="001F3608" w:rsidRPr="006651BD">
          <w:rPr>
            <w:rFonts w:cstheme="minorHAnsi"/>
          </w:rPr>
          <w:fldChar w:fldCharType="separate"/>
        </w:r>
        <w:r w:rsidR="001F3608" w:rsidRPr="006651BD">
          <w:rPr>
            <w:rFonts w:cstheme="minorHAnsi"/>
          </w:rPr>
          <w:t>26</w:t>
        </w:r>
        <w:r w:rsidR="001F3608" w:rsidRPr="006651BD">
          <w:rPr>
            <w:rFonts w:cstheme="minorHAnsi"/>
          </w:rPr>
          <w:fldChar w:fldCharType="end"/>
        </w:r>
      </w:hyperlink>
    </w:p>
    <w:p w14:paraId="2A339D55" w14:textId="77777777" w:rsidR="00AB0A37" w:rsidRPr="006651BD" w:rsidRDefault="00000000" w:rsidP="007F04DD">
      <w:pPr>
        <w:pStyle w:val="Tabladeilustraciones"/>
        <w:tabs>
          <w:tab w:val="right" w:leader="dot" w:pos="9016"/>
        </w:tabs>
        <w:spacing w:line="360" w:lineRule="auto"/>
        <w:rPr>
          <w:rFonts w:eastAsiaTheme="minorEastAsia" w:cstheme="minorHAnsi"/>
          <w:kern w:val="2"/>
          <w:lang w:val="es-PE" w:eastAsia="es-PE"/>
          <w14:ligatures w14:val="standardContextual"/>
        </w:rPr>
      </w:pPr>
      <w:hyperlink w:anchor="_Toc186469422" w:history="1">
        <w:r w:rsidR="001F3608" w:rsidRPr="006651BD">
          <w:rPr>
            <w:rStyle w:val="Hipervnculo"/>
            <w:rFonts w:cstheme="minorHAnsi"/>
            <w:b/>
            <w:bCs/>
          </w:rPr>
          <w:t xml:space="preserve">Tabla 8 </w:t>
        </w:r>
        <w:r w:rsidR="001F3608" w:rsidRPr="006651BD">
          <w:rPr>
            <w:rStyle w:val="Hipervnculo"/>
            <w:rFonts w:eastAsia="Calibri" w:cstheme="minorHAnsi"/>
            <w:bCs/>
          </w:rPr>
          <w:t>Parámetros poblacionales por condición de discapacidad</w:t>
        </w:r>
        <w:r w:rsidR="001F3608" w:rsidRPr="006651BD">
          <w:rPr>
            <w:rFonts w:cstheme="minorHAnsi"/>
          </w:rPr>
          <w:tab/>
        </w:r>
        <w:r w:rsidR="001F3608" w:rsidRPr="006651BD">
          <w:rPr>
            <w:rFonts w:cstheme="minorHAnsi"/>
          </w:rPr>
          <w:fldChar w:fldCharType="begin"/>
        </w:r>
        <w:r w:rsidR="001F3608" w:rsidRPr="006651BD">
          <w:rPr>
            <w:rFonts w:cstheme="minorHAnsi"/>
          </w:rPr>
          <w:instrText xml:space="preserve"> PAGEREF _Toc186469422 \h </w:instrText>
        </w:r>
        <w:r w:rsidR="001F3608" w:rsidRPr="006651BD">
          <w:rPr>
            <w:rFonts w:cstheme="minorHAnsi"/>
          </w:rPr>
        </w:r>
        <w:r w:rsidR="001F3608" w:rsidRPr="006651BD">
          <w:rPr>
            <w:rFonts w:cstheme="minorHAnsi"/>
          </w:rPr>
          <w:fldChar w:fldCharType="separate"/>
        </w:r>
        <w:r w:rsidR="001F3608" w:rsidRPr="006651BD">
          <w:rPr>
            <w:rFonts w:cstheme="minorHAnsi"/>
          </w:rPr>
          <w:t>29</w:t>
        </w:r>
        <w:r w:rsidR="001F3608" w:rsidRPr="006651BD">
          <w:rPr>
            <w:rFonts w:cstheme="minorHAnsi"/>
          </w:rPr>
          <w:fldChar w:fldCharType="end"/>
        </w:r>
      </w:hyperlink>
    </w:p>
    <w:p w14:paraId="1927953B" w14:textId="77777777" w:rsidR="00AB0A37" w:rsidRPr="006651BD" w:rsidRDefault="00000000" w:rsidP="007F04DD">
      <w:pPr>
        <w:pStyle w:val="Tabladeilustraciones"/>
        <w:tabs>
          <w:tab w:val="right" w:leader="dot" w:pos="9016"/>
        </w:tabs>
        <w:spacing w:line="360" w:lineRule="auto"/>
        <w:rPr>
          <w:rFonts w:eastAsiaTheme="minorEastAsia" w:cstheme="minorHAnsi"/>
          <w:kern w:val="2"/>
          <w:lang w:val="es-PE" w:eastAsia="es-PE"/>
          <w14:ligatures w14:val="standardContextual"/>
        </w:rPr>
      </w:pPr>
      <w:hyperlink w:anchor="_Toc186469423" w:history="1">
        <w:r w:rsidR="001F3608" w:rsidRPr="006651BD">
          <w:rPr>
            <w:rStyle w:val="Hipervnculo"/>
            <w:rFonts w:cstheme="minorHAnsi"/>
            <w:b/>
            <w:bCs/>
          </w:rPr>
          <w:t xml:space="preserve">Tabla 9 </w:t>
        </w:r>
        <w:r w:rsidR="001F3608" w:rsidRPr="006651BD">
          <w:rPr>
            <w:rStyle w:val="Hipervnculo"/>
            <w:rFonts w:eastAsia="Calibri" w:cstheme="minorHAnsi"/>
            <w:bCs/>
            <w:lang w:val="es-PE"/>
          </w:rPr>
          <w:t>Resumen estadístico de las variables del estudio por prevalencia de discapacidad en el hogar</w:t>
        </w:r>
        <w:r w:rsidR="001F3608" w:rsidRPr="006651BD">
          <w:rPr>
            <w:rFonts w:cstheme="minorHAnsi"/>
          </w:rPr>
          <w:tab/>
        </w:r>
        <w:r w:rsidR="001F3608" w:rsidRPr="006651BD">
          <w:rPr>
            <w:rFonts w:cstheme="minorHAnsi"/>
          </w:rPr>
          <w:fldChar w:fldCharType="begin"/>
        </w:r>
        <w:r w:rsidR="001F3608" w:rsidRPr="006651BD">
          <w:rPr>
            <w:rFonts w:cstheme="minorHAnsi"/>
          </w:rPr>
          <w:instrText xml:space="preserve"> PAGEREF _Toc186469423 \h </w:instrText>
        </w:r>
        <w:r w:rsidR="001F3608" w:rsidRPr="006651BD">
          <w:rPr>
            <w:rFonts w:cstheme="minorHAnsi"/>
          </w:rPr>
        </w:r>
        <w:r w:rsidR="001F3608" w:rsidRPr="006651BD">
          <w:rPr>
            <w:rFonts w:cstheme="minorHAnsi"/>
          </w:rPr>
          <w:fldChar w:fldCharType="separate"/>
        </w:r>
        <w:r w:rsidR="001F3608" w:rsidRPr="006651BD">
          <w:rPr>
            <w:rFonts w:cstheme="minorHAnsi"/>
          </w:rPr>
          <w:t>31</w:t>
        </w:r>
        <w:r w:rsidR="001F3608" w:rsidRPr="006651BD">
          <w:rPr>
            <w:rFonts w:cstheme="minorHAnsi"/>
          </w:rPr>
          <w:fldChar w:fldCharType="end"/>
        </w:r>
      </w:hyperlink>
    </w:p>
    <w:p w14:paraId="1E94B9A0" w14:textId="77777777" w:rsidR="00AB0A37" w:rsidRPr="006651BD" w:rsidRDefault="00000000" w:rsidP="007F04DD">
      <w:pPr>
        <w:pStyle w:val="Tabladeilustraciones"/>
        <w:tabs>
          <w:tab w:val="right" w:leader="dot" w:pos="9016"/>
        </w:tabs>
        <w:spacing w:line="360" w:lineRule="auto"/>
        <w:rPr>
          <w:rFonts w:eastAsiaTheme="minorEastAsia" w:cstheme="minorHAnsi"/>
          <w:kern w:val="2"/>
          <w:lang w:val="es-PE" w:eastAsia="es-PE"/>
          <w14:ligatures w14:val="standardContextual"/>
        </w:rPr>
      </w:pPr>
      <w:hyperlink w:anchor="_Toc186469424" w:history="1">
        <w:r w:rsidR="001F3608" w:rsidRPr="006651BD">
          <w:rPr>
            <w:rStyle w:val="Hipervnculo"/>
            <w:rFonts w:cstheme="minorHAnsi"/>
            <w:b/>
            <w:bCs/>
          </w:rPr>
          <w:t xml:space="preserve">Tabla 10 </w:t>
        </w:r>
        <w:r w:rsidR="001F3608" w:rsidRPr="006651BD">
          <w:rPr>
            <w:rStyle w:val="Hipervnculo"/>
            <w:rFonts w:eastAsia="Calibri" w:cstheme="minorHAnsi"/>
            <w:lang w:val="es-PE"/>
          </w:rPr>
          <w:t>Correlaciones entre el logaritmo de los ingresos y los tres indicadores de evaluación del estándar de vida (2014-2023)</w:t>
        </w:r>
        <w:r w:rsidR="001F3608" w:rsidRPr="006651BD">
          <w:rPr>
            <w:rFonts w:cstheme="minorHAnsi"/>
          </w:rPr>
          <w:tab/>
        </w:r>
        <w:r w:rsidR="001F3608" w:rsidRPr="006651BD">
          <w:rPr>
            <w:rFonts w:cstheme="minorHAnsi"/>
          </w:rPr>
          <w:fldChar w:fldCharType="begin"/>
        </w:r>
        <w:r w:rsidR="001F3608" w:rsidRPr="006651BD">
          <w:rPr>
            <w:rFonts w:cstheme="minorHAnsi"/>
          </w:rPr>
          <w:instrText xml:space="preserve"> PAGEREF _Toc186469424 \h </w:instrText>
        </w:r>
        <w:r w:rsidR="001F3608" w:rsidRPr="006651BD">
          <w:rPr>
            <w:rFonts w:cstheme="minorHAnsi"/>
          </w:rPr>
        </w:r>
        <w:r w:rsidR="001F3608" w:rsidRPr="006651BD">
          <w:rPr>
            <w:rFonts w:cstheme="minorHAnsi"/>
          </w:rPr>
          <w:fldChar w:fldCharType="separate"/>
        </w:r>
        <w:r w:rsidR="001F3608" w:rsidRPr="006651BD">
          <w:rPr>
            <w:rFonts w:cstheme="minorHAnsi"/>
          </w:rPr>
          <w:t>32</w:t>
        </w:r>
        <w:r w:rsidR="001F3608" w:rsidRPr="006651BD">
          <w:rPr>
            <w:rFonts w:cstheme="minorHAnsi"/>
          </w:rPr>
          <w:fldChar w:fldCharType="end"/>
        </w:r>
      </w:hyperlink>
    </w:p>
    <w:p w14:paraId="4AA1E3A6" w14:textId="77777777" w:rsidR="00AB0A37" w:rsidRPr="006651BD" w:rsidRDefault="00000000" w:rsidP="007F04DD">
      <w:pPr>
        <w:pStyle w:val="Tabladeilustraciones"/>
        <w:tabs>
          <w:tab w:val="right" w:leader="dot" w:pos="9016"/>
        </w:tabs>
        <w:spacing w:line="360" w:lineRule="auto"/>
        <w:rPr>
          <w:rFonts w:eastAsiaTheme="minorEastAsia" w:cstheme="minorHAnsi"/>
          <w:kern w:val="2"/>
          <w:lang w:val="es-PE" w:eastAsia="es-PE"/>
          <w14:ligatures w14:val="standardContextual"/>
        </w:rPr>
      </w:pPr>
      <w:hyperlink w:anchor="_Toc186469425" w:history="1">
        <w:r w:rsidR="001F3608" w:rsidRPr="006651BD">
          <w:rPr>
            <w:rStyle w:val="Hipervnculo"/>
            <w:rFonts w:cstheme="minorHAnsi"/>
            <w:b/>
            <w:bCs/>
          </w:rPr>
          <w:t xml:space="preserve">Tabla 11 </w:t>
        </w:r>
        <w:r w:rsidR="001F3608" w:rsidRPr="006651BD">
          <w:rPr>
            <w:rStyle w:val="Hipervnculo"/>
            <w:rFonts w:cstheme="minorHAnsi"/>
          </w:rPr>
          <w:t>Evolución del costo en los hogares con miembros con discapacidad (2014-2023)</w:t>
        </w:r>
        <w:r w:rsidR="001F3608" w:rsidRPr="006651BD">
          <w:rPr>
            <w:rFonts w:cstheme="minorHAnsi"/>
          </w:rPr>
          <w:tab/>
        </w:r>
        <w:r w:rsidR="001F3608" w:rsidRPr="006651BD">
          <w:rPr>
            <w:rFonts w:cstheme="minorHAnsi"/>
          </w:rPr>
          <w:fldChar w:fldCharType="begin"/>
        </w:r>
        <w:r w:rsidR="001F3608" w:rsidRPr="006651BD">
          <w:rPr>
            <w:rFonts w:cstheme="minorHAnsi"/>
          </w:rPr>
          <w:instrText xml:space="preserve"> PAGEREF _Toc186469425 \h </w:instrText>
        </w:r>
        <w:r w:rsidR="001F3608" w:rsidRPr="006651BD">
          <w:rPr>
            <w:rFonts w:cstheme="minorHAnsi"/>
          </w:rPr>
        </w:r>
        <w:r w:rsidR="001F3608" w:rsidRPr="006651BD">
          <w:rPr>
            <w:rFonts w:cstheme="minorHAnsi"/>
          </w:rPr>
          <w:fldChar w:fldCharType="separate"/>
        </w:r>
        <w:r w:rsidR="001F3608" w:rsidRPr="006651BD">
          <w:rPr>
            <w:rFonts w:cstheme="minorHAnsi"/>
          </w:rPr>
          <w:t>36</w:t>
        </w:r>
        <w:r w:rsidR="001F3608" w:rsidRPr="006651BD">
          <w:rPr>
            <w:rFonts w:cstheme="minorHAnsi"/>
          </w:rPr>
          <w:fldChar w:fldCharType="end"/>
        </w:r>
      </w:hyperlink>
    </w:p>
    <w:p w14:paraId="3FA73DCF" w14:textId="77777777" w:rsidR="00AB0A37" w:rsidRPr="006651BD" w:rsidRDefault="00000000" w:rsidP="007F04DD">
      <w:pPr>
        <w:pStyle w:val="Tabladeilustraciones"/>
        <w:tabs>
          <w:tab w:val="right" w:leader="dot" w:pos="9016"/>
        </w:tabs>
        <w:spacing w:line="360" w:lineRule="auto"/>
        <w:rPr>
          <w:rFonts w:eastAsiaTheme="minorEastAsia" w:cstheme="minorHAnsi"/>
          <w:kern w:val="2"/>
          <w:lang w:val="es-PE" w:eastAsia="es-PE"/>
          <w14:ligatures w14:val="standardContextual"/>
        </w:rPr>
      </w:pPr>
      <w:hyperlink w:anchor="_Toc186469426" w:history="1">
        <w:r w:rsidR="001F3608" w:rsidRPr="006651BD">
          <w:rPr>
            <w:rStyle w:val="Hipervnculo"/>
            <w:rFonts w:cstheme="minorHAnsi"/>
            <w:b/>
            <w:bCs/>
          </w:rPr>
          <w:t xml:space="preserve">Tabla 12 </w:t>
        </w:r>
        <w:r w:rsidR="001F3608" w:rsidRPr="006651BD">
          <w:rPr>
            <w:rStyle w:val="Hipervnculo"/>
            <w:rFonts w:cstheme="minorHAnsi"/>
          </w:rPr>
          <w:t>Evolución del costo en los hogares con miembros con discapacidad (pooled de datos)</w:t>
        </w:r>
        <w:r w:rsidR="001F3608" w:rsidRPr="006651BD">
          <w:rPr>
            <w:rFonts w:cstheme="minorHAnsi"/>
          </w:rPr>
          <w:tab/>
        </w:r>
        <w:r w:rsidR="001F3608" w:rsidRPr="006651BD">
          <w:rPr>
            <w:rFonts w:cstheme="minorHAnsi"/>
          </w:rPr>
          <w:fldChar w:fldCharType="begin"/>
        </w:r>
        <w:r w:rsidR="001F3608" w:rsidRPr="006651BD">
          <w:rPr>
            <w:rFonts w:cstheme="minorHAnsi"/>
          </w:rPr>
          <w:instrText xml:space="preserve"> PAGEREF _Toc186469426 \h </w:instrText>
        </w:r>
        <w:r w:rsidR="001F3608" w:rsidRPr="006651BD">
          <w:rPr>
            <w:rFonts w:cstheme="minorHAnsi"/>
          </w:rPr>
        </w:r>
        <w:r w:rsidR="001F3608" w:rsidRPr="006651BD">
          <w:rPr>
            <w:rFonts w:cstheme="minorHAnsi"/>
          </w:rPr>
          <w:fldChar w:fldCharType="separate"/>
        </w:r>
        <w:r w:rsidR="001F3608" w:rsidRPr="006651BD">
          <w:rPr>
            <w:rFonts w:cstheme="minorHAnsi"/>
          </w:rPr>
          <w:t>38</w:t>
        </w:r>
        <w:r w:rsidR="001F3608" w:rsidRPr="006651BD">
          <w:rPr>
            <w:rFonts w:cstheme="minorHAnsi"/>
          </w:rPr>
          <w:fldChar w:fldCharType="end"/>
        </w:r>
      </w:hyperlink>
    </w:p>
    <w:p w14:paraId="0DFAF443" w14:textId="77777777" w:rsidR="00AB0A37" w:rsidRPr="006651BD" w:rsidRDefault="00000000" w:rsidP="007F04DD">
      <w:pPr>
        <w:pStyle w:val="Tabladeilustraciones"/>
        <w:tabs>
          <w:tab w:val="right" w:leader="dot" w:pos="9016"/>
        </w:tabs>
        <w:spacing w:line="360" w:lineRule="auto"/>
        <w:rPr>
          <w:rFonts w:eastAsiaTheme="minorEastAsia" w:cstheme="minorHAnsi"/>
          <w:kern w:val="2"/>
          <w:lang w:val="es-PE" w:eastAsia="es-PE"/>
          <w14:ligatures w14:val="standardContextual"/>
        </w:rPr>
      </w:pPr>
      <w:hyperlink w:anchor="_Toc186469427" w:history="1">
        <w:r w:rsidR="001F3608" w:rsidRPr="006651BD">
          <w:rPr>
            <w:rStyle w:val="Hipervnculo"/>
            <w:rFonts w:cstheme="minorHAnsi"/>
            <w:b/>
            <w:bCs/>
          </w:rPr>
          <w:t xml:space="preserve">Tabla 13 </w:t>
        </w:r>
        <w:r w:rsidR="001F3608" w:rsidRPr="006651BD">
          <w:rPr>
            <w:rStyle w:val="Hipervnculo"/>
            <w:rFonts w:cstheme="minorHAnsi"/>
          </w:rPr>
          <w:t>Costos promedio de la discapacidad por ámbito urbano o rural (pooled de datos)</w:t>
        </w:r>
        <w:r w:rsidR="001F3608" w:rsidRPr="006651BD">
          <w:rPr>
            <w:rFonts w:cstheme="minorHAnsi"/>
          </w:rPr>
          <w:tab/>
        </w:r>
        <w:r w:rsidR="001F3608" w:rsidRPr="006651BD">
          <w:rPr>
            <w:rFonts w:cstheme="minorHAnsi"/>
          </w:rPr>
          <w:fldChar w:fldCharType="begin"/>
        </w:r>
        <w:r w:rsidR="001F3608" w:rsidRPr="006651BD">
          <w:rPr>
            <w:rFonts w:cstheme="minorHAnsi"/>
          </w:rPr>
          <w:instrText xml:space="preserve"> PAGEREF _Toc186469427 \h </w:instrText>
        </w:r>
        <w:r w:rsidR="001F3608" w:rsidRPr="006651BD">
          <w:rPr>
            <w:rFonts w:cstheme="minorHAnsi"/>
          </w:rPr>
        </w:r>
        <w:r w:rsidR="001F3608" w:rsidRPr="006651BD">
          <w:rPr>
            <w:rFonts w:cstheme="minorHAnsi"/>
          </w:rPr>
          <w:fldChar w:fldCharType="separate"/>
        </w:r>
        <w:r w:rsidR="001F3608" w:rsidRPr="006651BD">
          <w:rPr>
            <w:rFonts w:cstheme="minorHAnsi"/>
          </w:rPr>
          <w:t>39</w:t>
        </w:r>
        <w:r w:rsidR="001F3608" w:rsidRPr="006651BD">
          <w:rPr>
            <w:rFonts w:cstheme="minorHAnsi"/>
          </w:rPr>
          <w:fldChar w:fldCharType="end"/>
        </w:r>
      </w:hyperlink>
    </w:p>
    <w:p w14:paraId="6F795B72" w14:textId="77777777" w:rsidR="00AB0A37" w:rsidRPr="006651BD" w:rsidRDefault="00000000" w:rsidP="007F04DD">
      <w:pPr>
        <w:pStyle w:val="Tabladeilustraciones"/>
        <w:tabs>
          <w:tab w:val="right" w:leader="dot" w:pos="9016"/>
        </w:tabs>
        <w:spacing w:line="360" w:lineRule="auto"/>
        <w:rPr>
          <w:rFonts w:eastAsiaTheme="minorEastAsia" w:cstheme="minorHAnsi"/>
          <w:kern w:val="2"/>
          <w:lang w:val="es-PE" w:eastAsia="es-PE"/>
          <w14:ligatures w14:val="standardContextual"/>
        </w:rPr>
      </w:pPr>
      <w:hyperlink w:anchor="_Toc186469428" w:history="1">
        <w:r w:rsidR="001F3608" w:rsidRPr="006651BD">
          <w:rPr>
            <w:rStyle w:val="Hipervnculo"/>
            <w:rFonts w:cstheme="minorHAnsi"/>
            <w:b/>
            <w:bCs/>
          </w:rPr>
          <w:t xml:space="preserve">Tabla 14 </w:t>
        </w:r>
        <w:r w:rsidR="001F3608" w:rsidRPr="006651BD">
          <w:rPr>
            <w:rStyle w:val="Hipervnculo"/>
            <w:rFonts w:cstheme="minorHAnsi"/>
          </w:rPr>
          <w:t>Costos promedio de la discapacidad por condición de pobreza monetaria (pooled de datos)</w:t>
        </w:r>
        <w:r w:rsidR="001F3608" w:rsidRPr="006651BD">
          <w:rPr>
            <w:rFonts w:cstheme="minorHAnsi"/>
          </w:rPr>
          <w:tab/>
        </w:r>
        <w:r w:rsidR="001F3608" w:rsidRPr="006651BD">
          <w:rPr>
            <w:rFonts w:cstheme="minorHAnsi"/>
          </w:rPr>
          <w:fldChar w:fldCharType="begin"/>
        </w:r>
        <w:r w:rsidR="001F3608" w:rsidRPr="006651BD">
          <w:rPr>
            <w:rFonts w:cstheme="minorHAnsi"/>
          </w:rPr>
          <w:instrText xml:space="preserve"> PAGEREF _Toc186469428 \h </w:instrText>
        </w:r>
        <w:r w:rsidR="001F3608" w:rsidRPr="006651BD">
          <w:rPr>
            <w:rFonts w:cstheme="minorHAnsi"/>
          </w:rPr>
        </w:r>
        <w:r w:rsidR="001F3608" w:rsidRPr="006651BD">
          <w:rPr>
            <w:rFonts w:cstheme="minorHAnsi"/>
          </w:rPr>
          <w:fldChar w:fldCharType="separate"/>
        </w:r>
        <w:r w:rsidR="001F3608" w:rsidRPr="006651BD">
          <w:rPr>
            <w:rFonts w:cstheme="minorHAnsi"/>
          </w:rPr>
          <w:t>40</w:t>
        </w:r>
        <w:r w:rsidR="001F3608" w:rsidRPr="006651BD">
          <w:rPr>
            <w:rFonts w:cstheme="minorHAnsi"/>
          </w:rPr>
          <w:fldChar w:fldCharType="end"/>
        </w:r>
      </w:hyperlink>
    </w:p>
    <w:p w14:paraId="1DB60B98" w14:textId="77777777" w:rsidR="00AB0A37" w:rsidRPr="006651BD" w:rsidRDefault="001F3608" w:rsidP="007F04DD">
      <w:pPr>
        <w:spacing w:line="360" w:lineRule="auto"/>
        <w:rPr>
          <w:rFonts w:cstheme="minorHAnsi"/>
        </w:rPr>
      </w:pPr>
      <w:r w:rsidRPr="006651BD">
        <w:rPr>
          <w:rFonts w:cstheme="minorHAnsi"/>
        </w:rPr>
        <w:fldChar w:fldCharType="end"/>
      </w:r>
    </w:p>
    <w:p w14:paraId="6BE77E56" w14:textId="77777777" w:rsidR="00AB0A37" w:rsidRPr="006651BD" w:rsidRDefault="001F3608" w:rsidP="007F04DD">
      <w:pPr>
        <w:spacing w:line="360" w:lineRule="auto"/>
        <w:rPr>
          <w:rFonts w:cstheme="minorHAnsi"/>
          <w:b/>
          <w:bCs/>
        </w:rPr>
      </w:pPr>
      <w:r w:rsidRPr="006651BD">
        <w:rPr>
          <w:rFonts w:cstheme="minorHAnsi"/>
          <w:b/>
          <w:bCs/>
        </w:rPr>
        <w:br w:type="page"/>
      </w:r>
    </w:p>
    <w:p w14:paraId="2AE6AB52" w14:textId="77777777" w:rsidR="00AB0A37" w:rsidRPr="006651BD" w:rsidRDefault="001F3608" w:rsidP="007F04DD">
      <w:pPr>
        <w:pStyle w:val="Ttulo1"/>
        <w:spacing w:after="240" w:line="360" w:lineRule="auto"/>
        <w:jc w:val="center"/>
        <w:rPr>
          <w:rFonts w:asciiTheme="minorHAnsi" w:eastAsia="Calibri" w:hAnsiTheme="minorHAnsi" w:cstheme="minorHAnsi"/>
          <w:b/>
          <w:bCs/>
          <w:color w:val="000000" w:themeColor="text1"/>
          <w:sz w:val="24"/>
          <w:szCs w:val="24"/>
          <w:lang w:val="es-MX"/>
        </w:rPr>
      </w:pPr>
      <w:bookmarkStart w:id="1" w:name="_Toc189639199"/>
      <w:r w:rsidRPr="006651BD">
        <w:rPr>
          <w:rFonts w:asciiTheme="minorHAnsi" w:eastAsia="Calibri" w:hAnsiTheme="minorHAnsi" w:cstheme="minorHAnsi"/>
          <w:b/>
          <w:bCs/>
          <w:color w:val="000000" w:themeColor="text1"/>
          <w:sz w:val="24"/>
          <w:szCs w:val="24"/>
          <w:lang w:val="es-MX"/>
        </w:rPr>
        <w:lastRenderedPageBreak/>
        <w:t>Resumen ejecutivo</w:t>
      </w:r>
      <w:bookmarkEnd w:id="1"/>
    </w:p>
    <w:p w14:paraId="6E4728DA" w14:textId="77777777" w:rsidR="00AB0A37" w:rsidRPr="006651BD" w:rsidRDefault="001F3608" w:rsidP="007F04DD">
      <w:pPr>
        <w:spacing w:line="360" w:lineRule="auto"/>
        <w:rPr>
          <w:rFonts w:cstheme="minorHAnsi"/>
          <w:b/>
          <w:bCs/>
          <w:sz w:val="24"/>
          <w:szCs w:val="24"/>
          <w:lang w:val="es-MX"/>
        </w:rPr>
      </w:pPr>
      <w:r w:rsidRPr="006651BD">
        <w:rPr>
          <w:rFonts w:cstheme="minorHAnsi"/>
          <w:b/>
          <w:bCs/>
          <w:sz w:val="24"/>
          <w:szCs w:val="24"/>
          <w:lang w:val="es-MX"/>
        </w:rPr>
        <w:t>Objetivo general y específico</w:t>
      </w:r>
    </w:p>
    <w:p w14:paraId="3AF718A6" w14:textId="77777777" w:rsidR="00AB0A37" w:rsidRPr="006651BD" w:rsidRDefault="001F3608" w:rsidP="007F04DD">
      <w:pPr>
        <w:spacing w:after="240" w:line="360" w:lineRule="auto"/>
        <w:ind w:firstLine="708"/>
        <w:rPr>
          <w:rFonts w:eastAsia="Calibri" w:cstheme="minorHAnsi"/>
          <w:color w:val="000000" w:themeColor="text1"/>
          <w:sz w:val="24"/>
          <w:szCs w:val="24"/>
          <w:lang w:val="es-MX"/>
        </w:rPr>
      </w:pPr>
      <w:r w:rsidRPr="006651BD">
        <w:rPr>
          <w:rFonts w:eastAsia="Calibri" w:cstheme="minorHAnsi"/>
          <w:color w:val="000000" w:themeColor="text1"/>
          <w:sz w:val="24"/>
          <w:szCs w:val="24"/>
          <w:lang w:val="es-MX"/>
        </w:rPr>
        <w:t xml:space="preserve">El objetivo principal de esta investigación fue estimar e identificar los costos asociados a la discapacidad en los hogares del Perú, desde un enfoque mixto. Para lograrlo, los objetivos específicos planteados fueron los siguientes: i) evaluar los costos asociados a la discapacidad, de acuerdo con el ámbito de residencia del hogar; </w:t>
      </w:r>
      <w:proofErr w:type="spellStart"/>
      <w:r w:rsidRPr="006651BD">
        <w:rPr>
          <w:rFonts w:eastAsia="Calibri" w:cstheme="minorHAnsi"/>
          <w:color w:val="000000" w:themeColor="text1"/>
          <w:sz w:val="24"/>
          <w:szCs w:val="24"/>
          <w:lang w:val="es-MX"/>
        </w:rPr>
        <w:t>ii</w:t>
      </w:r>
      <w:proofErr w:type="spellEnd"/>
      <w:r w:rsidRPr="006651BD">
        <w:rPr>
          <w:rFonts w:eastAsia="Calibri" w:cstheme="minorHAnsi"/>
          <w:color w:val="000000" w:themeColor="text1"/>
          <w:sz w:val="24"/>
          <w:szCs w:val="24"/>
          <w:lang w:val="es-MX"/>
        </w:rPr>
        <w:t xml:space="preserve">) estimar los costos asociados a la discapacidad, según condición de pobreza monetaria del hogar; </w:t>
      </w:r>
      <w:proofErr w:type="spellStart"/>
      <w:r w:rsidRPr="006651BD">
        <w:rPr>
          <w:rFonts w:eastAsia="Calibri" w:cstheme="minorHAnsi"/>
          <w:color w:val="000000" w:themeColor="text1"/>
          <w:sz w:val="24"/>
          <w:szCs w:val="24"/>
          <w:lang w:val="es-MX"/>
        </w:rPr>
        <w:t>iii</w:t>
      </w:r>
      <w:proofErr w:type="spellEnd"/>
      <w:r w:rsidRPr="006651BD">
        <w:rPr>
          <w:rFonts w:eastAsia="Calibri" w:cstheme="minorHAnsi"/>
          <w:color w:val="000000" w:themeColor="text1"/>
          <w:sz w:val="24"/>
          <w:szCs w:val="24"/>
          <w:lang w:val="es-MX"/>
        </w:rPr>
        <w:t xml:space="preserve">) identificar los rubros donde aparecen los costos asociados a la discapacidad reportados por hogares con miembros con discapacidad; </w:t>
      </w:r>
      <w:proofErr w:type="spellStart"/>
      <w:r w:rsidRPr="006651BD">
        <w:rPr>
          <w:rFonts w:eastAsia="Calibri" w:cstheme="minorHAnsi"/>
          <w:color w:val="000000" w:themeColor="text1"/>
          <w:sz w:val="24"/>
          <w:szCs w:val="24"/>
          <w:lang w:val="es-MX"/>
        </w:rPr>
        <w:t>iv</w:t>
      </w:r>
      <w:proofErr w:type="spellEnd"/>
      <w:r w:rsidRPr="006651BD">
        <w:rPr>
          <w:rFonts w:eastAsia="Calibri" w:cstheme="minorHAnsi"/>
          <w:color w:val="000000" w:themeColor="text1"/>
          <w:sz w:val="24"/>
          <w:szCs w:val="24"/>
          <w:lang w:val="es-MX"/>
        </w:rPr>
        <w:t>) explorar las experiencias de vida de hogares con miembros con discapacidad, en relación con sus costos asociados; y v) analizar las estrategias de los hogares con miembros con discapacidad para enfrentar esos costos.</w:t>
      </w:r>
    </w:p>
    <w:p w14:paraId="3479700C" w14:textId="77777777" w:rsidR="00AB0A37" w:rsidRPr="006651BD" w:rsidRDefault="001F3608" w:rsidP="007F04DD">
      <w:pPr>
        <w:spacing w:after="240" w:line="360" w:lineRule="auto"/>
        <w:ind w:firstLine="708"/>
        <w:rPr>
          <w:rFonts w:eastAsia="Calibri" w:cstheme="minorHAnsi"/>
          <w:color w:val="000000" w:themeColor="text1"/>
          <w:sz w:val="24"/>
          <w:szCs w:val="24"/>
          <w:lang w:val="es-MX"/>
        </w:rPr>
      </w:pPr>
      <w:r w:rsidRPr="006651BD">
        <w:rPr>
          <w:rFonts w:eastAsia="Calibri" w:cstheme="minorHAnsi"/>
          <w:color w:val="000000" w:themeColor="text1"/>
          <w:sz w:val="24"/>
          <w:szCs w:val="24"/>
          <w:lang w:val="es-MX"/>
        </w:rPr>
        <w:t>En ese marco, esta investigación busca aportar a los estudios sobre los costos asociados a la discapacidad en los hogares del país, siendo el primero en aplicar un enfoque mixto en la literatura nacional. De esa manera, no solo se calculan estos costos a nivel nacional, desagregando por ámbito de residencia y condición de pobreza monetaria, sino que también identifica los principales rubros en los que se generan, con base en la experiencia de las personas con discapacidad, sus cuidadores y familiares.</w:t>
      </w:r>
    </w:p>
    <w:p w14:paraId="31CC4ABC" w14:textId="77777777" w:rsidR="00AB0A37" w:rsidRPr="006651BD" w:rsidRDefault="001F3608" w:rsidP="007F04DD">
      <w:pPr>
        <w:spacing w:line="360" w:lineRule="auto"/>
        <w:rPr>
          <w:rFonts w:cstheme="minorHAnsi"/>
          <w:b/>
          <w:bCs/>
          <w:sz w:val="24"/>
          <w:szCs w:val="24"/>
          <w:lang w:val="es-MX"/>
        </w:rPr>
      </w:pPr>
      <w:r w:rsidRPr="006651BD">
        <w:rPr>
          <w:rFonts w:cstheme="minorHAnsi"/>
          <w:b/>
          <w:bCs/>
          <w:sz w:val="24"/>
          <w:szCs w:val="24"/>
          <w:lang w:val="es-MX"/>
        </w:rPr>
        <w:t>Datos y metodología</w:t>
      </w:r>
    </w:p>
    <w:p w14:paraId="055BE7FD" w14:textId="7C12E7DC" w:rsidR="00AB0A37" w:rsidRPr="006651BD" w:rsidRDefault="001F3608" w:rsidP="007F04DD">
      <w:pPr>
        <w:spacing w:after="240" w:line="360" w:lineRule="auto"/>
        <w:ind w:firstLine="708"/>
        <w:rPr>
          <w:rFonts w:eastAsia="Calibri" w:cstheme="minorHAnsi"/>
          <w:color w:val="000000" w:themeColor="text1"/>
          <w:sz w:val="24"/>
          <w:szCs w:val="24"/>
          <w:lang w:val="es-PE"/>
        </w:rPr>
      </w:pPr>
      <w:r w:rsidRPr="006651BD">
        <w:rPr>
          <w:rFonts w:eastAsia="Calibri" w:cstheme="minorHAnsi"/>
          <w:color w:val="000000" w:themeColor="text1"/>
          <w:sz w:val="24"/>
          <w:szCs w:val="24"/>
          <w:lang w:val="es-PE"/>
        </w:rPr>
        <w:t xml:space="preserve">Para lograr los objetivos planteados, el componente cuantitativo aplica el método standard </w:t>
      </w:r>
      <w:proofErr w:type="spellStart"/>
      <w:r w:rsidRPr="006651BD">
        <w:rPr>
          <w:rFonts w:eastAsia="Calibri" w:cstheme="minorHAnsi"/>
          <w:color w:val="000000" w:themeColor="text1"/>
          <w:sz w:val="24"/>
          <w:szCs w:val="24"/>
          <w:lang w:val="es-PE"/>
        </w:rPr>
        <w:t>of</w:t>
      </w:r>
      <w:proofErr w:type="spellEnd"/>
      <w:r w:rsidRPr="006651BD">
        <w:rPr>
          <w:rFonts w:eastAsia="Calibri" w:cstheme="minorHAnsi"/>
          <w:color w:val="000000" w:themeColor="text1"/>
          <w:sz w:val="24"/>
          <w:szCs w:val="24"/>
          <w:lang w:val="es-PE"/>
        </w:rPr>
        <w:t xml:space="preserve"> living (SOL), utilizando las bases de datos anuales publicad</w:t>
      </w:r>
      <w:r w:rsidR="00B46A39" w:rsidRPr="006651BD">
        <w:rPr>
          <w:rFonts w:eastAsia="Calibri" w:cstheme="minorHAnsi"/>
          <w:color w:val="000000" w:themeColor="text1"/>
          <w:sz w:val="24"/>
          <w:szCs w:val="24"/>
          <w:lang w:val="es-PE"/>
        </w:rPr>
        <w:t>a</w:t>
      </w:r>
      <w:r w:rsidRPr="006651BD">
        <w:rPr>
          <w:rFonts w:eastAsia="Calibri" w:cstheme="minorHAnsi"/>
          <w:color w:val="000000" w:themeColor="text1"/>
          <w:sz w:val="24"/>
          <w:szCs w:val="24"/>
          <w:lang w:val="es-PE"/>
        </w:rPr>
        <w:t>s por el Instituto Nacional de Estadística e Informática (INEI), correspondientes al periodo 2014-2023. Esto se complementa con un componente cualitativo que emplea un análisis temático para explorar las experiencias individuales de las personas con discapacidad, sus cuidadores y familiares. La muestra para este componente incluyó 44 entrevistados, entre personas con discapacidad, cuidadores de niñas,</w:t>
      </w:r>
      <w:r w:rsidR="00387EA4" w:rsidRPr="006651BD">
        <w:rPr>
          <w:rFonts w:eastAsia="Calibri" w:cstheme="minorHAnsi"/>
          <w:color w:val="000000" w:themeColor="text1"/>
          <w:sz w:val="24"/>
          <w:szCs w:val="24"/>
          <w:lang w:val="es-PE"/>
        </w:rPr>
        <w:t xml:space="preserve"> </w:t>
      </w:r>
      <w:r w:rsidRPr="006651BD">
        <w:rPr>
          <w:rFonts w:eastAsia="Calibri" w:cstheme="minorHAnsi"/>
          <w:color w:val="000000" w:themeColor="text1"/>
          <w:sz w:val="24"/>
          <w:szCs w:val="24"/>
          <w:lang w:val="es-PE"/>
        </w:rPr>
        <w:t>niños y adolescentes (NNA), y cuidadores de personas adultas con discapacidad.</w:t>
      </w:r>
    </w:p>
    <w:p w14:paraId="31DF98A6" w14:textId="77777777" w:rsidR="00AB0A37" w:rsidRPr="006651BD" w:rsidRDefault="001F3608" w:rsidP="007F04DD">
      <w:pPr>
        <w:spacing w:line="360" w:lineRule="auto"/>
        <w:rPr>
          <w:rFonts w:cstheme="minorHAnsi"/>
          <w:b/>
          <w:bCs/>
          <w:sz w:val="24"/>
          <w:szCs w:val="24"/>
          <w:lang w:val="es-PE"/>
        </w:rPr>
      </w:pPr>
      <w:r w:rsidRPr="006651BD">
        <w:rPr>
          <w:rFonts w:cstheme="minorHAnsi"/>
          <w:b/>
          <w:bCs/>
          <w:sz w:val="24"/>
          <w:szCs w:val="24"/>
          <w:lang w:val="es-PE"/>
        </w:rPr>
        <w:t>Resultados principales</w:t>
      </w:r>
    </w:p>
    <w:p w14:paraId="69EFD392" w14:textId="2C9A606F" w:rsidR="00AB0A37" w:rsidRPr="006651BD" w:rsidRDefault="001F3608" w:rsidP="007F04DD">
      <w:pPr>
        <w:spacing w:after="240" w:line="360" w:lineRule="auto"/>
        <w:ind w:firstLine="708"/>
        <w:rPr>
          <w:rFonts w:eastAsia="Calibri" w:cstheme="minorHAnsi"/>
          <w:color w:val="000000" w:themeColor="text1"/>
          <w:sz w:val="24"/>
          <w:szCs w:val="24"/>
          <w:lang w:val="es-PE"/>
        </w:rPr>
      </w:pPr>
      <w:r w:rsidRPr="006651BD">
        <w:rPr>
          <w:rFonts w:eastAsia="Calibri" w:cstheme="minorHAnsi"/>
          <w:color w:val="000000" w:themeColor="text1"/>
          <w:sz w:val="24"/>
          <w:szCs w:val="24"/>
          <w:lang w:val="es-PE"/>
        </w:rPr>
        <w:lastRenderedPageBreak/>
        <w:t xml:space="preserve">Los resultados del componente cuantitativo revelan que los hogares peruanos con miembros con discapacidad enfrentan un costo adicional equivalente a un 15 % más del ingreso promedio mensual para lograr un bienestar similar al de los hogares con miembros sin discapacidad. Asimismo, se estima que los hogares con miembros </w:t>
      </w:r>
      <w:r w:rsidR="00B46A39" w:rsidRPr="006651BD">
        <w:rPr>
          <w:rFonts w:eastAsia="Calibri" w:cstheme="minorHAnsi"/>
          <w:color w:val="000000" w:themeColor="text1"/>
          <w:sz w:val="24"/>
          <w:szCs w:val="24"/>
          <w:lang w:val="es-PE"/>
        </w:rPr>
        <w:t xml:space="preserve">con </w:t>
      </w:r>
      <w:r w:rsidRPr="006651BD">
        <w:rPr>
          <w:rFonts w:eastAsia="Calibri" w:cstheme="minorHAnsi"/>
          <w:color w:val="000000" w:themeColor="text1"/>
          <w:sz w:val="24"/>
          <w:szCs w:val="24"/>
          <w:lang w:val="es-PE"/>
        </w:rPr>
        <w:t>discapacidad que viven en zonas rurales y aquellos que se encuentran en situación de pobreza monetaria son los más afectados por ese costo (22,8 % y 42,7 %).</w:t>
      </w:r>
    </w:p>
    <w:p w14:paraId="30947BE1" w14:textId="77777777" w:rsidR="00AB0A37" w:rsidRPr="006651BD" w:rsidRDefault="001F3608" w:rsidP="007F04DD">
      <w:pPr>
        <w:spacing w:after="240" w:line="360" w:lineRule="auto"/>
        <w:ind w:firstLine="708"/>
        <w:rPr>
          <w:rFonts w:eastAsia="Calibri" w:cstheme="minorHAnsi"/>
          <w:color w:val="000000" w:themeColor="text1"/>
          <w:sz w:val="24"/>
          <w:szCs w:val="24"/>
          <w:lang w:val="es-PE"/>
        </w:rPr>
      </w:pPr>
      <w:r w:rsidRPr="006651BD">
        <w:rPr>
          <w:rFonts w:eastAsia="Calibri" w:cstheme="minorHAnsi"/>
          <w:color w:val="000000" w:themeColor="text1"/>
          <w:sz w:val="24"/>
          <w:szCs w:val="24"/>
          <w:lang w:val="es-PE"/>
        </w:rPr>
        <w:t>En el componente cualitativo, se identifica que los costos asociados a la discapacidad se concentran, principalmente, en los rubros de salud, educación, autonomía y accesibilidad. Con respecto a salud, la carga económica más significativa se observa en el financiamiento de las terapias, debido a la necesidad de recurrir a los gastos de bolsillo. En cuanto a los otros rubros, se evidenció que el impacto económico de la discapacidad no se limita únicamente a la persona con discapacidad. Los demás integrantes de la familia experimentan pérdidas de oportunidades laborales y educativas, debido a las responsabilidades de cuidado y a las barreras estructurales que reducen el bienestar de estos hogares.</w:t>
      </w:r>
    </w:p>
    <w:p w14:paraId="5996ADD2" w14:textId="202064D3" w:rsidR="00AB0A37" w:rsidRPr="006651BD" w:rsidRDefault="001F3608" w:rsidP="007F04DD">
      <w:pPr>
        <w:spacing w:line="360" w:lineRule="auto"/>
        <w:rPr>
          <w:rFonts w:cstheme="minorHAnsi"/>
          <w:b/>
          <w:bCs/>
          <w:lang w:val="es-PE"/>
        </w:rPr>
      </w:pPr>
      <w:r w:rsidRPr="006651BD">
        <w:rPr>
          <w:rFonts w:cstheme="minorHAnsi"/>
          <w:b/>
          <w:bCs/>
          <w:sz w:val="24"/>
          <w:szCs w:val="24"/>
        </w:rPr>
        <w:t xml:space="preserve">Palabras clave: </w:t>
      </w:r>
      <w:r w:rsidRPr="006651BD">
        <w:rPr>
          <w:rFonts w:cstheme="minorHAnsi"/>
          <w:sz w:val="24"/>
          <w:szCs w:val="24"/>
        </w:rPr>
        <w:t xml:space="preserve">discapacidad, costos asociados a la discapacidad, pobreza monetaria, Perú, standard </w:t>
      </w:r>
      <w:proofErr w:type="spellStart"/>
      <w:r w:rsidRPr="006651BD">
        <w:rPr>
          <w:rFonts w:cstheme="minorHAnsi"/>
          <w:sz w:val="24"/>
          <w:szCs w:val="24"/>
        </w:rPr>
        <w:t>of</w:t>
      </w:r>
      <w:proofErr w:type="spellEnd"/>
      <w:r w:rsidRPr="006651BD">
        <w:rPr>
          <w:rFonts w:cstheme="minorHAnsi"/>
          <w:sz w:val="24"/>
          <w:szCs w:val="24"/>
        </w:rPr>
        <w:t xml:space="preserve"> living.</w:t>
      </w:r>
    </w:p>
    <w:p w14:paraId="5203BED6" w14:textId="77777777" w:rsidR="006F303A" w:rsidRPr="006651BD" w:rsidRDefault="006F303A" w:rsidP="007F04DD">
      <w:pPr>
        <w:spacing w:after="0" w:line="360" w:lineRule="auto"/>
        <w:rPr>
          <w:rFonts w:eastAsiaTheme="minorEastAsia" w:cstheme="minorHAnsi"/>
          <w:b/>
          <w:bCs/>
          <w:sz w:val="24"/>
          <w:szCs w:val="24"/>
        </w:rPr>
      </w:pPr>
      <w:bookmarkStart w:id="2" w:name="_Toc2007215731"/>
      <w:bookmarkStart w:id="3" w:name="_Toc189639200"/>
      <w:r w:rsidRPr="006651BD">
        <w:rPr>
          <w:rFonts w:eastAsiaTheme="minorEastAsia" w:cstheme="minorHAnsi"/>
          <w:b/>
          <w:bCs/>
          <w:sz w:val="24"/>
          <w:szCs w:val="24"/>
        </w:rPr>
        <w:br w:type="page"/>
      </w:r>
    </w:p>
    <w:p w14:paraId="2BDFFA7D" w14:textId="15C8C394" w:rsidR="00AB0A37" w:rsidRPr="006651BD" w:rsidRDefault="001F3608" w:rsidP="007F04DD">
      <w:pPr>
        <w:pStyle w:val="Ttulo1"/>
        <w:spacing w:after="240" w:line="360" w:lineRule="auto"/>
        <w:rPr>
          <w:rFonts w:asciiTheme="minorHAnsi" w:eastAsia="Calibri" w:hAnsiTheme="minorHAnsi" w:cstheme="minorHAnsi"/>
          <w:b/>
          <w:bCs/>
          <w:color w:val="000000" w:themeColor="text1"/>
          <w:sz w:val="24"/>
          <w:szCs w:val="24"/>
        </w:rPr>
      </w:pPr>
      <w:r w:rsidRPr="006651BD">
        <w:rPr>
          <w:rFonts w:asciiTheme="minorHAnsi" w:eastAsiaTheme="minorEastAsia" w:hAnsiTheme="minorHAnsi" w:cstheme="minorHAnsi"/>
          <w:b/>
          <w:bCs/>
          <w:color w:val="auto"/>
          <w:sz w:val="24"/>
          <w:szCs w:val="24"/>
        </w:rPr>
        <w:lastRenderedPageBreak/>
        <w:t>Introducción</w:t>
      </w:r>
      <w:bookmarkEnd w:id="2"/>
      <w:bookmarkEnd w:id="3"/>
    </w:p>
    <w:p w14:paraId="4A996959" w14:textId="77777777" w:rsidR="00AB0A37" w:rsidRPr="006651BD" w:rsidRDefault="001F3608" w:rsidP="007F04DD">
      <w:pPr>
        <w:spacing w:after="240" w:line="360" w:lineRule="auto"/>
        <w:ind w:firstLine="708"/>
        <w:rPr>
          <w:rFonts w:eastAsia="Calibri" w:cstheme="minorHAnsi"/>
          <w:sz w:val="24"/>
          <w:szCs w:val="24"/>
          <w:lang w:val="es"/>
        </w:rPr>
      </w:pPr>
      <w:r w:rsidRPr="006651BD">
        <w:rPr>
          <w:rFonts w:eastAsia="Calibri" w:cstheme="minorHAnsi"/>
          <w:sz w:val="24"/>
          <w:szCs w:val="24"/>
        </w:rPr>
        <w:t xml:space="preserve"> </w:t>
      </w:r>
      <w:r w:rsidRPr="006651BD">
        <w:rPr>
          <w:rFonts w:eastAsia="Calibri" w:cstheme="minorHAnsi"/>
          <w:sz w:val="24"/>
          <w:szCs w:val="24"/>
          <w:lang w:val="es"/>
        </w:rPr>
        <w:t>De acuerdo con los censos 2017, más de tres millones de personas en el país declararon tener “alguna dificultad o limitación permanente que le impide desarrollarse normalmente en sus actividades diarias” (INEI, 2017). Toda esa población enfrenta barreras estructurales que dificultan su participación plena en la sociedad. Estas barreras se expresan a través de brechas en aspectos como la educación y los ingresos. Según la Encuesta Nacional de Hogares (</w:t>
      </w:r>
      <w:proofErr w:type="spellStart"/>
      <w:r w:rsidRPr="006651BD">
        <w:rPr>
          <w:rFonts w:eastAsia="Calibri" w:cstheme="minorHAnsi"/>
          <w:sz w:val="24"/>
          <w:szCs w:val="24"/>
          <w:lang w:val="es"/>
        </w:rPr>
        <w:t>Enaho</w:t>
      </w:r>
      <w:proofErr w:type="spellEnd"/>
      <w:r w:rsidRPr="006651BD">
        <w:rPr>
          <w:rFonts w:eastAsia="Calibri" w:cstheme="minorHAnsi"/>
          <w:sz w:val="24"/>
          <w:szCs w:val="24"/>
          <w:lang w:val="es"/>
        </w:rPr>
        <w:t>) 2024, las personas con discapacidad cuentan</w:t>
      </w:r>
      <w:r w:rsidRPr="006651BD">
        <w:rPr>
          <w:rFonts w:eastAsia="Calibri" w:cstheme="minorHAnsi"/>
          <w:sz w:val="24"/>
          <w:szCs w:val="24"/>
        </w:rPr>
        <w:t xml:space="preserve"> con cuatro años menos de estudios que las personas sin discapacidad. Asimismo, registran un ingreso promedio mensual significativamente menor al de sus pares (S/1086 frente a S/1592</w:t>
      </w:r>
      <w:r w:rsidRPr="006651BD">
        <w:rPr>
          <w:rStyle w:val="Refdenotaalpie"/>
          <w:rFonts w:eastAsia="Calibri" w:cstheme="minorHAnsi"/>
          <w:sz w:val="24"/>
          <w:szCs w:val="24"/>
        </w:rPr>
        <w:footnoteReference w:id="1"/>
      </w:r>
      <w:r w:rsidRPr="006651BD">
        <w:rPr>
          <w:rFonts w:eastAsia="Calibri" w:cstheme="minorHAnsi"/>
          <w:sz w:val="24"/>
          <w:szCs w:val="24"/>
        </w:rPr>
        <w:t>) (INEI, 2023).</w:t>
      </w:r>
    </w:p>
    <w:p w14:paraId="7A6B504C"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rPr>
        <w:t>Las barreras estructurales limitan las oportunidades de desarrollo personal y profesional de la persona con discapacidad (Palacios, 2008; Mitra, 2018; Conadis, 2021). Sin embargo, también</w:t>
      </w:r>
      <w:r w:rsidRPr="006651BD">
        <w:rPr>
          <w:rFonts w:eastAsia="Calibri" w:cstheme="minorHAnsi"/>
          <w:sz w:val="24"/>
          <w:szCs w:val="24"/>
          <w:lang w:val="es"/>
        </w:rPr>
        <w:t xml:space="preserve"> pueden reducir las oportunidades educativas, laborales y económicas de los otros miembros del hogar, pues deben asumir costos adicionales, también llamados costos asociados a la discapacidad, que buscan compensar la pérdida de bienestar resultante de estas barreras (</w:t>
      </w:r>
      <w:proofErr w:type="spellStart"/>
      <w:r w:rsidRPr="006651BD">
        <w:rPr>
          <w:rFonts w:eastAsia="Calibri" w:cstheme="minorHAnsi"/>
          <w:sz w:val="24"/>
          <w:szCs w:val="24"/>
          <w:lang w:val="es-PE"/>
        </w:rPr>
        <w:t>Ípek</w:t>
      </w:r>
      <w:proofErr w:type="spellEnd"/>
      <w:r w:rsidRPr="006651BD">
        <w:rPr>
          <w:rFonts w:eastAsia="Calibri" w:cstheme="minorHAnsi"/>
          <w:sz w:val="24"/>
          <w:szCs w:val="24"/>
          <w:lang w:val="es-PE"/>
        </w:rPr>
        <w:t xml:space="preserve">, 2020; </w:t>
      </w:r>
      <w:proofErr w:type="spellStart"/>
      <w:r w:rsidRPr="006651BD">
        <w:rPr>
          <w:rFonts w:eastAsia="Calibri" w:cstheme="minorHAnsi"/>
          <w:sz w:val="24"/>
          <w:szCs w:val="24"/>
          <w:lang w:val="es-PE"/>
        </w:rPr>
        <w:t>Loyalka</w:t>
      </w:r>
      <w:proofErr w:type="spellEnd"/>
      <w:r w:rsidRPr="006651BD">
        <w:rPr>
          <w:rFonts w:eastAsia="Calibri" w:cstheme="minorHAnsi"/>
          <w:sz w:val="24"/>
          <w:szCs w:val="24"/>
          <w:lang w:val="es-PE"/>
        </w:rPr>
        <w:t xml:space="preserve"> et al., 2014; Mont et al., 2022; Morris, 2020; </w:t>
      </w:r>
      <w:proofErr w:type="spellStart"/>
      <w:r w:rsidRPr="006651BD">
        <w:rPr>
          <w:rFonts w:eastAsia="Calibri" w:cstheme="minorHAnsi"/>
          <w:sz w:val="24"/>
          <w:szCs w:val="24"/>
          <w:lang w:val="es-PE"/>
        </w:rPr>
        <w:t>Schuelke</w:t>
      </w:r>
      <w:proofErr w:type="spellEnd"/>
      <w:r w:rsidRPr="006651BD">
        <w:rPr>
          <w:rFonts w:eastAsia="Calibri" w:cstheme="minorHAnsi"/>
          <w:sz w:val="24"/>
          <w:szCs w:val="24"/>
          <w:lang w:val="es-PE"/>
        </w:rPr>
        <w:t xml:space="preserve">, 2022; </w:t>
      </w:r>
      <w:proofErr w:type="spellStart"/>
      <w:r w:rsidRPr="006651BD">
        <w:rPr>
          <w:rFonts w:eastAsia="Calibri" w:cstheme="minorHAnsi"/>
          <w:sz w:val="24"/>
          <w:szCs w:val="24"/>
          <w:lang w:val="es-PE"/>
        </w:rPr>
        <w:t>Vu</w:t>
      </w:r>
      <w:proofErr w:type="spellEnd"/>
      <w:r w:rsidRPr="006651BD">
        <w:rPr>
          <w:rFonts w:eastAsia="Calibri" w:cstheme="minorHAnsi"/>
          <w:sz w:val="24"/>
          <w:szCs w:val="24"/>
          <w:lang w:val="es-PE"/>
        </w:rPr>
        <w:t xml:space="preserve"> et al., 2020).</w:t>
      </w:r>
    </w:p>
    <w:p w14:paraId="01F47311"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La literatura internacional evidencia que los hogares con miembros con discapacidad incurren en costos asociados a la discapacidad para alcanzar un nivel de bienestar equivalente al de los hogares sin personas con discapacidad (Mitra et al., 2017). En Chile, Guerrero (2020) encontró que los hogares con integrantes con discapacidad necesitan, en promedio, un 14 % más de ingresos mensuales para alcanzar el mismo nivel de vida que aquellos sin integrantes con discapacidad. </w:t>
      </w:r>
    </w:p>
    <w:p w14:paraId="19EF059B"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Del mismo modo, Palmer (2019), en Camboya, destacó que esta proporción es incluso más alta, llegando al 19 %. Por otro lado, Morris et al. (2022) determinó que los hogares con miembros con discapacidad de Estados Unidos requieren un 28 % adicional de ingresos mensuales. Asimismo, Asuman et al. (2021), </w:t>
      </w:r>
      <w:proofErr w:type="spellStart"/>
      <w:r w:rsidRPr="006651BD">
        <w:rPr>
          <w:rFonts w:eastAsia="Calibri" w:cstheme="minorHAnsi"/>
          <w:sz w:val="24"/>
          <w:szCs w:val="24"/>
        </w:rPr>
        <w:t>Carraro</w:t>
      </w:r>
      <w:proofErr w:type="spellEnd"/>
      <w:r w:rsidRPr="006651BD">
        <w:rPr>
          <w:rFonts w:eastAsia="Calibri" w:cstheme="minorHAnsi"/>
          <w:sz w:val="24"/>
          <w:szCs w:val="24"/>
        </w:rPr>
        <w:t xml:space="preserve"> et al. (2023) y </w:t>
      </w:r>
      <w:proofErr w:type="spellStart"/>
      <w:r w:rsidRPr="006651BD">
        <w:rPr>
          <w:rFonts w:eastAsia="Calibri" w:cstheme="minorHAnsi"/>
          <w:sz w:val="24"/>
          <w:szCs w:val="24"/>
        </w:rPr>
        <w:t>Vu</w:t>
      </w:r>
      <w:proofErr w:type="spellEnd"/>
      <w:r w:rsidRPr="006651BD">
        <w:rPr>
          <w:rFonts w:eastAsia="Calibri" w:cstheme="minorHAnsi"/>
          <w:sz w:val="24"/>
          <w:szCs w:val="24"/>
        </w:rPr>
        <w:t xml:space="preserve"> et al. (2020), </w:t>
      </w:r>
      <w:r w:rsidRPr="006651BD">
        <w:rPr>
          <w:rFonts w:eastAsia="Calibri" w:cstheme="minorHAnsi"/>
          <w:sz w:val="24"/>
          <w:szCs w:val="24"/>
        </w:rPr>
        <w:lastRenderedPageBreak/>
        <w:t xml:space="preserve">calcularon que los hogares con personas con discapacidad de Australia, Filipinas y Ghana requieren de un 44 %, 40 % y 26 % adicional, respectivamente. </w:t>
      </w:r>
    </w:p>
    <w:p w14:paraId="01B6C828"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 xml:space="preserve">Estas investigaciones abordan los costos asociados a la discapacidad con el objetivo de contar con evidencia robusta para el diseño e implementación de políticas públicas. La evidencia generada brinda información para desarrollar programas sociales de entrega de ayudas económicas y apoyo comunitario (Morris y </w:t>
      </w:r>
      <w:proofErr w:type="spellStart"/>
      <w:r w:rsidRPr="006651BD">
        <w:rPr>
          <w:rFonts w:eastAsia="Calibri" w:cstheme="minorHAnsi"/>
          <w:sz w:val="24"/>
          <w:szCs w:val="24"/>
        </w:rPr>
        <w:t>Zaidi</w:t>
      </w:r>
      <w:proofErr w:type="spellEnd"/>
      <w:r w:rsidRPr="006651BD">
        <w:rPr>
          <w:rFonts w:eastAsia="Calibri" w:cstheme="minorHAnsi"/>
          <w:sz w:val="24"/>
          <w:szCs w:val="24"/>
        </w:rPr>
        <w:t xml:space="preserve">, 2020; </w:t>
      </w:r>
      <w:proofErr w:type="spellStart"/>
      <w:r w:rsidRPr="006651BD">
        <w:rPr>
          <w:rFonts w:eastAsia="Calibri" w:cstheme="minorHAnsi"/>
          <w:sz w:val="24"/>
          <w:szCs w:val="24"/>
        </w:rPr>
        <w:t>Vu</w:t>
      </w:r>
      <w:proofErr w:type="spellEnd"/>
      <w:r w:rsidRPr="006651BD">
        <w:rPr>
          <w:rFonts w:eastAsia="Calibri" w:cstheme="minorHAnsi"/>
          <w:sz w:val="24"/>
          <w:szCs w:val="24"/>
        </w:rPr>
        <w:t xml:space="preserve"> et al., 2020; Roddy, 2022, Zhao et al., 2024), así como para diseñar servicios públicos más inclusivos en pro del bienestar de esta población. Además, permiten abordar la medición de la pobreza desde una perspectiva acorde a las necesidades y características específicas de este colectivo (Asuman et al., 2021; </w:t>
      </w:r>
      <w:proofErr w:type="spellStart"/>
      <w:r w:rsidRPr="006651BD">
        <w:rPr>
          <w:rFonts w:eastAsia="Calibri" w:cstheme="minorHAnsi"/>
          <w:sz w:val="24"/>
          <w:szCs w:val="24"/>
        </w:rPr>
        <w:t>Cullinan</w:t>
      </w:r>
      <w:proofErr w:type="spellEnd"/>
      <w:r w:rsidRPr="006651BD">
        <w:rPr>
          <w:rFonts w:eastAsia="Calibri" w:cstheme="minorHAnsi"/>
          <w:sz w:val="24"/>
          <w:szCs w:val="24"/>
        </w:rPr>
        <w:t xml:space="preserve"> et al., 2013; </w:t>
      </w:r>
      <w:proofErr w:type="spellStart"/>
      <w:r w:rsidRPr="006651BD">
        <w:rPr>
          <w:rFonts w:eastAsia="Calibri" w:cstheme="minorHAnsi"/>
          <w:sz w:val="24"/>
          <w:szCs w:val="24"/>
        </w:rPr>
        <w:t>Liao</w:t>
      </w:r>
      <w:proofErr w:type="spellEnd"/>
      <w:r w:rsidRPr="006651BD">
        <w:rPr>
          <w:rFonts w:eastAsia="Calibri" w:cstheme="minorHAnsi"/>
          <w:sz w:val="24"/>
          <w:szCs w:val="24"/>
        </w:rPr>
        <w:t xml:space="preserve"> et al., 2022; Pinilla-Roncancio, 2023).</w:t>
      </w:r>
    </w:p>
    <w:p w14:paraId="5C295D87"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No obstante, en el ámbito nacional, los estudios sobre los costos asociados a la discapacidad en los hogares son notablemente escasos y difieren con respecto de los métodos aplicados y la magnitud de los costos calculados. Sanz (2017) determinó que el gasto promedio en bienes y servicios en los hogares sin integrantes con discapacidad es de S/254 más que el de aquellos con un integrante con discapacidad (S/1635 y S/1381 mensuales, respectivamente)</w:t>
      </w:r>
      <w:r w:rsidRPr="006651BD">
        <w:rPr>
          <w:rStyle w:val="Refdenotaalpie"/>
          <w:rFonts w:eastAsia="Calibri" w:cstheme="minorHAnsi"/>
          <w:sz w:val="24"/>
          <w:szCs w:val="24"/>
        </w:rPr>
        <w:footnoteReference w:id="2"/>
      </w:r>
      <w:r w:rsidRPr="006651BD">
        <w:rPr>
          <w:rFonts w:eastAsia="Calibri" w:cstheme="minorHAnsi"/>
          <w:sz w:val="24"/>
          <w:szCs w:val="24"/>
        </w:rPr>
        <w:t>.</w:t>
      </w:r>
    </w:p>
    <w:p w14:paraId="39F5EA53"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De igual modo, Cansino (2021) halló que los hogares con un miembro con discapacidad requieren de un 8,0 % más de ingresos para contar con el mismo nivel de bienestar que los hogares sin integrantes con discapacidad. Finalmente, Abanto et al. (2020) estimó que el costo asociado a la discapacidad requiere adicionalmente entre 12,6 % y 50,9 % de los ingresos promedio de los hogares.</w:t>
      </w:r>
    </w:p>
    <w:p w14:paraId="2A2B3A4F"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 xml:space="preserve">En ese contexto, la presente investigación busca estimar e identificar los costos asociados a la discapacidad en los hogares del Perú desde un enfoque mixto. Mediante el análisis cuantitativo basado en el método estándar de vida o standard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living (SOL), se </w:t>
      </w:r>
      <w:r w:rsidRPr="006651BD">
        <w:rPr>
          <w:rFonts w:eastAsia="Calibri" w:cstheme="minorHAnsi"/>
          <w:sz w:val="24"/>
          <w:szCs w:val="24"/>
        </w:rPr>
        <w:lastRenderedPageBreak/>
        <w:t>estiman los costos asociados a la discapacidad utilizando la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de los años 2014 al 2023. </w:t>
      </w:r>
    </w:p>
    <w:p w14:paraId="5768BF77"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 xml:space="preserve">Este análisis se complementa con un componente cualitativo que contextualiza los hallazgos con experiencias individuales sobre el impacto de vida, necesidades insatisfechas y barreras de acceso a bienes y servicios (Mitra et al., 2017). El enfoque mixto ha sido aplicado en investigaciones recientes, tales como </w:t>
      </w:r>
      <w:proofErr w:type="spellStart"/>
      <w:r w:rsidRPr="006651BD">
        <w:rPr>
          <w:rFonts w:eastAsia="Calibri" w:cstheme="minorHAnsi"/>
          <w:sz w:val="24"/>
          <w:szCs w:val="24"/>
        </w:rPr>
        <w:t>Disability-Related</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Costs</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Children</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with</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Disabilities</w:t>
      </w:r>
      <w:proofErr w:type="spellEnd"/>
      <w:r w:rsidRPr="006651BD">
        <w:rPr>
          <w:rFonts w:eastAsia="Calibri" w:cstheme="minorHAnsi"/>
          <w:sz w:val="24"/>
          <w:szCs w:val="24"/>
        </w:rPr>
        <w:t xml:space="preserve"> in </w:t>
      </w:r>
      <w:proofErr w:type="spellStart"/>
      <w:r w:rsidRPr="006651BD">
        <w:rPr>
          <w:rFonts w:eastAsia="Calibri" w:cstheme="minorHAnsi"/>
          <w:sz w:val="24"/>
          <w:szCs w:val="24"/>
        </w:rPr>
        <w:t>the</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Philippines</w:t>
      </w:r>
      <w:proofErr w:type="spellEnd"/>
      <w:r w:rsidRPr="006651BD">
        <w:rPr>
          <w:rFonts w:eastAsia="Calibri" w:cstheme="minorHAnsi"/>
          <w:sz w:val="24"/>
          <w:szCs w:val="24"/>
        </w:rPr>
        <w:t>, un estudio en Filipinas que combina el uso de encuestas nacionales con entrevistas a profundidad aplicadas a familias de personas con discapacidad y profesionales de la salud (</w:t>
      </w:r>
      <w:proofErr w:type="spellStart"/>
      <w:r w:rsidRPr="006651BD">
        <w:rPr>
          <w:rFonts w:eastAsia="Calibri" w:cstheme="minorHAnsi"/>
          <w:sz w:val="24"/>
          <w:szCs w:val="24"/>
        </w:rPr>
        <w:t>Carraro</w:t>
      </w:r>
      <w:proofErr w:type="spellEnd"/>
      <w:r w:rsidRPr="006651BD">
        <w:rPr>
          <w:rFonts w:eastAsia="Calibri" w:cstheme="minorHAnsi"/>
          <w:sz w:val="24"/>
          <w:szCs w:val="24"/>
        </w:rPr>
        <w:t xml:space="preserve"> et al., 2023).</w:t>
      </w:r>
    </w:p>
    <w:p w14:paraId="68861F1B"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 xml:space="preserve">Con respecto del método cuantitativo, los objetivos específicos son los siguientes: i) evaluar los costos asociados a la discapacidad de acuerdo con el ámbito de residencia del hogar, y </w:t>
      </w:r>
      <w:proofErr w:type="spellStart"/>
      <w:r w:rsidRPr="006651BD">
        <w:rPr>
          <w:rFonts w:eastAsia="Calibri" w:cstheme="minorHAnsi"/>
          <w:sz w:val="24"/>
          <w:szCs w:val="24"/>
        </w:rPr>
        <w:t>ii</w:t>
      </w:r>
      <w:proofErr w:type="spellEnd"/>
      <w:r w:rsidRPr="006651BD">
        <w:rPr>
          <w:rFonts w:eastAsia="Calibri" w:cstheme="minorHAnsi"/>
          <w:sz w:val="24"/>
          <w:szCs w:val="24"/>
        </w:rPr>
        <w:t xml:space="preserve">) estimar los costos asociados a la discapacidad según la condición de pobreza monetaria del hogar. En cuanto al componente cualitativo, los objetivos específicos incluyen </w:t>
      </w:r>
      <w:proofErr w:type="spellStart"/>
      <w:r w:rsidRPr="006651BD">
        <w:rPr>
          <w:rFonts w:eastAsia="Calibri" w:cstheme="minorHAnsi"/>
          <w:sz w:val="24"/>
          <w:szCs w:val="24"/>
        </w:rPr>
        <w:t>iii</w:t>
      </w:r>
      <w:proofErr w:type="spellEnd"/>
      <w:r w:rsidRPr="006651BD">
        <w:rPr>
          <w:rFonts w:eastAsia="Calibri" w:cstheme="minorHAnsi"/>
          <w:sz w:val="24"/>
          <w:szCs w:val="24"/>
        </w:rPr>
        <w:t xml:space="preserve">) </w:t>
      </w:r>
      <w:r w:rsidRPr="006651BD">
        <w:rPr>
          <w:rFonts w:eastAsia="Calibri" w:cstheme="minorHAnsi"/>
          <w:color w:val="000000" w:themeColor="text1"/>
          <w:sz w:val="24"/>
          <w:szCs w:val="24"/>
          <w:lang w:val="es-MX"/>
        </w:rPr>
        <w:t>identificar los rubros donde aparecen los costos asociados a la discapacidad reportados por hogares con miembros con discapacidad</w:t>
      </w:r>
      <w:r w:rsidRPr="006651BD">
        <w:rPr>
          <w:rFonts w:eastAsia="Calibri" w:cstheme="minorHAnsi"/>
          <w:sz w:val="24"/>
          <w:szCs w:val="24"/>
        </w:rPr>
        <w:t xml:space="preserve">, </w:t>
      </w:r>
      <w:proofErr w:type="spellStart"/>
      <w:r w:rsidRPr="006651BD">
        <w:rPr>
          <w:rFonts w:eastAsia="Calibri" w:cstheme="minorHAnsi"/>
          <w:sz w:val="24"/>
          <w:szCs w:val="24"/>
        </w:rPr>
        <w:t>iv</w:t>
      </w:r>
      <w:proofErr w:type="spellEnd"/>
      <w:r w:rsidRPr="006651BD">
        <w:rPr>
          <w:rFonts w:eastAsia="Calibri" w:cstheme="minorHAnsi"/>
          <w:sz w:val="24"/>
          <w:szCs w:val="24"/>
        </w:rPr>
        <w:t xml:space="preserve">) explorar las experiencias de vida de hogares con miembros con discapacidad en relación con sus costos asociados, y v) </w:t>
      </w:r>
      <w:r w:rsidRPr="006651BD">
        <w:rPr>
          <w:rFonts w:eastAsia="Calibri" w:cstheme="minorHAnsi"/>
          <w:color w:val="000000" w:themeColor="text1"/>
          <w:sz w:val="24"/>
          <w:szCs w:val="24"/>
          <w:lang w:val="es-MX"/>
        </w:rPr>
        <w:t>analizar las estrategias de los hogares con miembros con discapacidad para enfrentar esos costos</w:t>
      </w:r>
      <w:r w:rsidRPr="006651BD">
        <w:rPr>
          <w:rFonts w:eastAsia="Calibri" w:cstheme="minorHAnsi"/>
          <w:sz w:val="24"/>
          <w:szCs w:val="24"/>
        </w:rPr>
        <w:t>.</w:t>
      </w:r>
    </w:p>
    <w:p w14:paraId="7C6437B4"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Los hallazgos de esta investigación buscan contribuir a generar una masa crítica de estudios acerca del impacto económico de la discapacidad en los hogares peruanos, un tema relevante a escala internacional que aún cuenta con evidencia limitada (</w:t>
      </w:r>
      <w:proofErr w:type="spellStart"/>
      <w:r w:rsidRPr="006651BD">
        <w:rPr>
          <w:rFonts w:eastAsia="Calibri" w:cstheme="minorHAnsi"/>
          <w:sz w:val="24"/>
          <w:szCs w:val="24"/>
        </w:rPr>
        <w:t>Brucker</w:t>
      </w:r>
      <w:proofErr w:type="spellEnd"/>
      <w:r w:rsidRPr="006651BD">
        <w:rPr>
          <w:rFonts w:eastAsia="Calibri" w:cstheme="minorHAnsi"/>
          <w:sz w:val="24"/>
          <w:szCs w:val="24"/>
        </w:rPr>
        <w:t xml:space="preserve">, 2012; McKay et al., 2015). Además, pretende aportar evidencia para diseñar e implementar políticas públicas que atiendan las necesidades específicas de las personas con discapacidad en el país (Morris et al., 2021; </w:t>
      </w:r>
      <w:proofErr w:type="spellStart"/>
      <w:r w:rsidRPr="006651BD">
        <w:rPr>
          <w:rFonts w:eastAsia="Calibri" w:cstheme="minorHAnsi"/>
          <w:sz w:val="24"/>
          <w:szCs w:val="24"/>
        </w:rPr>
        <w:t>Vu</w:t>
      </w:r>
      <w:proofErr w:type="spellEnd"/>
      <w:r w:rsidRPr="006651BD">
        <w:rPr>
          <w:rFonts w:eastAsia="Calibri" w:cstheme="minorHAnsi"/>
          <w:sz w:val="24"/>
          <w:szCs w:val="24"/>
        </w:rPr>
        <w:t xml:space="preserve"> et al., 2020). Finalmente, la identificación de estos costos adicionales permite mostrar las inequidades económicas que enfrenta la población con discapacidad, evaluando con mayor precisión la pobreza en sus hogares (</w:t>
      </w:r>
      <w:proofErr w:type="spellStart"/>
      <w:r w:rsidRPr="006651BD">
        <w:rPr>
          <w:rFonts w:eastAsia="Calibri" w:cstheme="minorHAnsi"/>
          <w:sz w:val="24"/>
          <w:szCs w:val="24"/>
        </w:rPr>
        <w:t>Cullinan</w:t>
      </w:r>
      <w:proofErr w:type="spellEnd"/>
      <w:r w:rsidRPr="006651BD">
        <w:rPr>
          <w:rFonts w:eastAsia="Calibri" w:cstheme="minorHAnsi"/>
          <w:sz w:val="24"/>
          <w:szCs w:val="24"/>
        </w:rPr>
        <w:t xml:space="preserve"> et al., 2011; Saunders, 2007; </w:t>
      </w:r>
      <w:proofErr w:type="spellStart"/>
      <w:r w:rsidRPr="006651BD">
        <w:rPr>
          <w:rFonts w:eastAsia="Calibri" w:cstheme="minorHAnsi"/>
          <w:sz w:val="24"/>
          <w:szCs w:val="24"/>
        </w:rPr>
        <w:t>Zaidi</w:t>
      </w:r>
      <w:proofErr w:type="spellEnd"/>
      <w:r w:rsidRPr="006651BD">
        <w:rPr>
          <w:rFonts w:eastAsia="Calibri" w:cstheme="minorHAnsi"/>
          <w:sz w:val="24"/>
          <w:szCs w:val="24"/>
        </w:rPr>
        <w:t xml:space="preserve"> y </w:t>
      </w:r>
      <w:proofErr w:type="spellStart"/>
      <w:r w:rsidRPr="006651BD">
        <w:rPr>
          <w:rFonts w:eastAsia="Calibri" w:cstheme="minorHAnsi"/>
          <w:sz w:val="24"/>
          <w:szCs w:val="24"/>
        </w:rPr>
        <w:t>Burchardt</w:t>
      </w:r>
      <w:proofErr w:type="spellEnd"/>
      <w:r w:rsidRPr="006651BD">
        <w:rPr>
          <w:rFonts w:eastAsia="Calibri" w:cstheme="minorHAnsi"/>
          <w:sz w:val="24"/>
          <w:szCs w:val="24"/>
        </w:rPr>
        <w:t>, 2005).</w:t>
      </w:r>
    </w:p>
    <w:p w14:paraId="2BB9FFFC" w14:textId="684F3E93"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Este documento se estructura en </w:t>
      </w:r>
      <w:r w:rsidR="00D530F2" w:rsidRPr="006651BD">
        <w:rPr>
          <w:rFonts w:eastAsia="Calibri" w:cstheme="minorHAnsi"/>
          <w:sz w:val="24"/>
          <w:szCs w:val="24"/>
        </w:rPr>
        <w:t>cinco</w:t>
      </w:r>
      <w:r w:rsidRPr="006651BD">
        <w:rPr>
          <w:rFonts w:eastAsia="Calibri" w:cstheme="minorHAnsi"/>
          <w:sz w:val="24"/>
          <w:szCs w:val="24"/>
        </w:rPr>
        <w:t xml:space="preserve"> secciones. </w:t>
      </w:r>
      <w:r w:rsidR="00D530F2" w:rsidRPr="006651BD">
        <w:rPr>
          <w:rFonts w:eastAsia="Calibri" w:cstheme="minorHAnsi"/>
          <w:sz w:val="24"/>
          <w:szCs w:val="24"/>
        </w:rPr>
        <w:t xml:space="preserve">La introducción detalla la problemática, los objetivos y la justificación, así como los antecedentes de la investigación. La primera sección expone los conceptos del marco teórico, incluyendo el modelo social de </w:t>
      </w:r>
      <w:r w:rsidR="00D530F2" w:rsidRPr="006651BD">
        <w:rPr>
          <w:rFonts w:eastAsia="Calibri" w:cstheme="minorHAnsi"/>
          <w:sz w:val="24"/>
          <w:szCs w:val="24"/>
        </w:rPr>
        <w:lastRenderedPageBreak/>
        <w:t>la discapacidad, los costos asociados a la discapacidad, y la relación entre discapacidad y pobreza. En la segunda sección, se describe la metodología mixta, que combina el método cuantitativo</w:t>
      </w:r>
      <w:r w:rsidRPr="006651BD">
        <w:rPr>
          <w:rFonts w:eastAsia="Calibri" w:cstheme="minorHAnsi"/>
          <w:sz w:val="24"/>
          <w:szCs w:val="24"/>
        </w:rPr>
        <w:t xml:space="preserve"> standard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living (SOL) </w:t>
      </w:r>
      <w:r w:rsidR="00D530F2" w:rsidRPr="006651BD">
        <w:rPr>
          <w:rFonts w:eastAsia="Calibri" w:cstheme="minorHAnsi"/>
          <w:sz w:val="24"/>
          <w:szCs w:val="24"/>
        </w:rPr>
        <w:t>con la aplicación de entrevistas cualitativas que profundizan en las experiencias de las personas con discapacidad y sus familias. La tercera sección presenta los hallazgos principales cuantitativos y cualitativos de la investigación. La sección siguiente profundiza en la discusión de los hallazgos presentados con el fin de enriquecer el análisis. Finalmente, se presentan las conclusiones</w:t>
      </w:r>
      <w:r w:rsidRPr="006651BD">
        <w:rPr>
          <w:rFonts w:eastAsia="Calibri" w:cstheme="minorHAnsi"/>
          <w:sz w:val="24"/>
          <w:szCs w:val="24"/>
        </w:rPr>
        <w:t>.</w:t>
      </w:r>
    </w:p>
    <w:p w14:paraId="199E2950" w14:textId="77777777" w:rsidR="00AB0A37" w:rsidRPr="006651BD" w:rsidRDefault="001F3608" w:rsidP="007F04DD">
      <w:pPr>
        <w:pStyle w:val="Ttulo1"/>
        <w:numPr>
          <w:ilvl w:val="0"/>
          <w:numId w:val="1"/>
        </w:numPr>
        <w:spacing w:after="240" w:line="360" w:lineRule="auto"/>
        <w:ind w:left="720"/>
        <w:rPr>
          <w:rFonts w:asciiTheme="minorHAnsi" w:eastAsiaTheme="minorEastAsia" w:hAnsiTheme="minorHAnsi" w:cstheme="minorHAnsi"/>
          <w:b/>
          <w:bCs/>
          <w:color w:val="auto"/>
          <w:sz w:val="24"/>
          <w:szCs w:val="24"/>
        </w:rPr>
      </w:pPr>
      <w:bookmarkStart w:id="4" w:name="_Toc256812912"/>
      <w:bookmarkStart w:id="5" w:name="_Toc189639201"/>
      <w:r w:rsidRPr="006651BD">
        <w:rPr>
          <w:rFonts w:asciiTheme="minorHAnsi" w:eastAsiaTheme="minorEastAsia" w:hAnsiTheme="minorHAnsi" w:cstheme="minorHAnsi"/>
          <w:b/>
          <w:bCs/>
          <w:color w:val="auto"/>
          <w:sz w:val="24"/>
          <w:szCs w:val="24"/>
        </w:rPr>
        <w:t>Marco teórico</w:t>
      </w:r>
      <w:bookmarkEnd w:id="4"/>
      <w:bookmarkEnd w:id="5"/>
      <w:r w:rsidRPr="006651BD">
        <w:rPr>
          <w:rFonts w:asciiTheme="minorHAnsi" w:eastAsiaTheme="minorEastAsia" w:hAnsiTheme="minorHAnsi" w:cstheme="minorHAnsi"/>
          <w:b/>
          <w:bCs/>
          <w:color w:val="auto"/>
          <w:sz w:val="24"/>
          <w:szCs w:val="24"/>
        </w:rPr>
        <w:t xml:space="preserve"> </w:t>
      </w:r>
    </w:p>
    <w:p w14:paraId="63A38F78" w14:textId="77777777" w:rsidR="00AB0A37" w:rsidRPr="006651BD" w:rsidRDefault="001F3608" w:rsidP="007F04DD">
      <w:pPr>
        <w:spacing w:line="360" w:lineRule="auto"/>
        <w:ind w:firstLine="708"/>
        <w:rPr>
          <w:rFonts w:eastAsiaTheme="minorEastAsia" w:cstheme="minorHAnsi"/>
          <w:sz w:val="24"/>
          <w:szCs w:val="24"/>
        </w:rPr>
      </w:pPr>
      <w:r w:rsidRPr="006651BD">
        <w:rPr>
          <w:rFonts w:eastAsiaTheme="minorEastAsia" w:cstheme="minorHAnsi"/>
          <w:sz w:val="24"/>
          <w:szCs w:val="24"/>
        </w:rPr>
        <w:t>En esta sección, se abordan las principales teorías y conceptos que sustentan la presente investigación. En la primera parte, se brindará un marco conceptual sobre el modelo social de la discapacidad. En la siguiente, se explicará qué implica que existan costos asociados a la discapacidad en los hogares. Finalmente, se analizará la relación bidireccional entre pobreza y discapacidad, en el marco de los conceptos desarrollados por Sen (1985, 2009).</w:t>
      </w:r>
    </w:p>
    <w:p w14:paraId="14C3CB48" w14:textId="77777777" w:rsidR="00AB0A37" w:rsidRPr="006651BD" w:rsidRDefault="001F3608" w:rsidP="007F04DD">
      <w:pPr>
        <w:pStyle w:val="Ttulo2"/>
        <w:spacing w:line="360" w:lineRule="auto"/>
        <w:rPr>
          <w:rFonts w:cstheme="minorHAnsi"/>
        </w:rPr>
      </w:pPr>
      <w:bookmarkStart w:id="6" w:name="_Toc161953654"/>
      <w:bookmarkStart w:id="7" w:name="_Toc189639202"/>
      <w:r w:rsidRPr="006651BD">
        <w:rPr>
          <w:rFonts w:cstheme="minorHAnsi"/>
        </w:rPr>
        <w:t>La discapacidad en el marco del modelo social</w:t>
      </w:r>
      <w:bookmarkEnd w:id="6"/>
      <w:bookmarkEnd w:id="7"/>
    </w:p>
    <w:p w14:paraId="365A5715"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Los modelos de discapacidad se conciben como marcos conceptuales que permiten definir y comprender la discapacidad en un contexto determinado. A medida que la percepción social sobre la discapacidad ha evolucionado, estos modelos han experimentado cambios significativos en pro de una mayor inclusión de la población con discapacidad. En la actualidad, tanto en la literatura como en el diseño de políticas públicas a escala global, prevalece el modelo social de la discapacidad (OMS, 2001). En ese sentido, se adopta este modelo para el desarrollo de la presente investigación.</w:t>
      </w:r>
    </w:p>
    <w:p w14:paraId="42CB96DF" w14:textId="77777777" w:rsidR="00AB0A37" w:rsidRPr="006651BD" w:rsidRDefault="001F3608" w:rsidP="007F04DD">
      <w:pPr>
        <w:spacing w:after="240" w:line="360" w:lineRule="auto"/>
        <w:ind w:firstLine="851"/>
        <w:rPr>
          <w:rFonts w:eastAsia="Calibri" w:cstheme="minorHAnsi"/>
          <w:sz w:val="24"/>
          <w:szCs w:val="24"/>
        </w:rPr>
      </w:pPr>
      <w:r w:rsidRPr="006651BD">
        <w:rPr>
          <w:rFonts w:eastAsia="Calibri" w:cstheme="minorHAnsi"/>
          <w:sz w:val="24"/>
          <w:szCs w:val="24"/>
        </w:rPr>
        <w:t xml:space="preserve">El modelo social define la discapacidad como una situación ocasionada por las condiciones estructurales, como la falta de accesibilidad y normativas excluyentes, que enfrentan las personas con discapacidad. Esto significa que la discapacidad no constituye una cualidad intrínseca del individuo, sino que resulta de la interacción entre las características físicas, mentales y personales, y las condiciones de su entorno. Dependiendo de cómo se desarrolle esta interacción, la discapacidad podría convertirse en una desventaja (Conadis, 2021; OMS, 2001, </w:t>
      </w:r>
      <w:proofErr w:type="spellStart"/>
      <w:r w:rsidRPr="006651BD">
        <w:rPr>
          <w:rFonts w:eastAsia="Calibri" w:cstheme="minorHAnsi"/>
          <w:sz w:val="24"/>
          <w:szCs w:val="24"/>
        </w:rPr>
        <w:t>Samaha</w:t>
      </w:r>
      <w:proofErr w:type="spellEnd"/>
      <w:r w:rsidRPr="006651BD">
        <w:rPr>
          <w:rFonts w:eastAsia="Calibri" w:cstheme="minorHAnsi"/>
          <w:sz w:val="24"/>
          <w:szCs w:val="24"/>
        </w:rPr>
        <w:t xml:space="preserve">, 2007; </w:t>
      </w:r>
      <w:proofErr w:type="spellStart"/>
      <w:r w:rsidRPr="006651BD">
        <w:rPr>
          <w:rFonts w:eastAsia="Calibri" w:cstheme="minorHAnsi"/>
          <w:sz w:val="24"/>
          <w:szCs w:val="24"/>
        </w:rPr>
        <w:t>Yeo</w:t>
      </w:r>
      <w:proofErr w:type="spellEnd"/>
      <w:r w:rsidRPr="006651BD">
        <w:rPr>
          <w:rFonts w:eastAsia="Calibri" w:cstheme="minorHAnsi"/>
          <w:sz w:val="24"/>
          <w:szCs w:val="24"/>
        </w:rPr>
        <w:t xml:space="preserve">, 2001; </w:t>
      </w:r>
      <w:proofErr w:type="spellStart"/>
      <w:r w:rsidRPr="006651BD">
        <w:rPr>
          <w:rFonts w:eastAsia="Calibri" w:cstheme="minorHAnsi"/>
          <w:sz w:val="24"/>
          <w:szCs w:val="24"/>
        </w:rPr>
        <w:t>Upias</w:t>
      </w:r>
      <w:proofErr w:type="spellEnd"/>
      <w:r w:rsidRPr="006651BD">
        <w:rPr>
          <w:rFonts w:eastAsia="Calibri" w:cstheme="minorHAnsi"/>
          <w:sz w:val="24"/>
          <w:szCs w:val="24"/>
        </w:rPr>
        <w:t xml:space="preserve">, 1976). Dado que el modelo </w:t>
      </w:r>
      <w:r w:rsidRPr="006651BD">
        <w:rPr>
          <w:rFonts w:eastAsia="Calibri" w:cstheme="minorHAnsi"/>
          <w:sz w:val="24"/>
          <w:szCs w:val="24"/>
        </w:rPr>
        <w:lastRenderedPageBreak/>
        <w:t>social incorpora elementos de la teoría de derechos humanos y del enfoque de capacidades, eliminar estas condiciones adversas a esta población se convierte en una cuestión de justicia social y de acceso equitativo a oportunidades (Nussbaum, 2006; Sen, 2009).</w:t>
      </w:r>
    </w:p>
    <w:p w14:paraId="1767C57A" w14:textId="77777777" w:rsidR="00AB0A37" w:rsidRPr="006651BD" w:rsidRDefault="001F3608" w:rsidP="007F04DD">
      <w:pPr>
        <w:spacing w:after="240" w:line="360" w:lineRule="auto"/>
        <w:ind w:firstLine="851"/>
        <w:rPr>
          <w:rFonts w:cstheme="minorHAnsi"/>
        </w:rPr>
      </w:pPr>
      <w:r w:rsidRPr="006651BD">
        <w:rPr>
          <w:rFonts w:eastAsia="Calibri" w:cstheme="minorHAnsi"/>
          <w:sz w:val="24"/>
          <w:szCs w:val="24"/>
        </w:rPr>
        <w:t xml:space="preserve">Por lo tanto, las políticas públicas diseñadas para atender a las personas con discapacidad deberían orientar sus esfuerzos en transformar el entorno social y adaptarlo a las personas con discapacidad. Esto implica crear condiciones adecuadas (ajustes razonables en el trabajo o infraestructura accesible en la comunidad) y promover la eliminación de prejuicios y barreras estructurales que impactan negativamente a este colectivo (APA, 2022; Conadis, 2021; Office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Developmental</w:t>
      </w:r>
      <w:proofErr w:type="spellEnd"/>
      <w:r w:rsidRPr="006651BD">
        <w:rPr>
          <w:rFonts w:eastAsia="Calibri" w:cstheme="minorHAnsi"/>
          <w:sz w:val="24"/>
          <w:szCs w:val="24"/>
        </w:rPr>
        <w:t xml:space="preserve"> </w:t>
      </w:r>
      <w:proofErr w:type="spellStart"/>
      <w:r w:rsidRPr="006651BD">
        <w:rPr>
          <w:rFonts w:eastAsia="Calibri" w:cstheme="minorHAnsi"/>
          <w:sz w:val="24"/>
          <w:szCs w:val="24"/>
        </w:rPr>
        <w:t>Primary</w:t>
      </w:r>
      <w:proofErr w:type="spellEnd"/>
      <w:r w:rsidRPr="006651BD">
        <w:rPr>
          <w:rFonts w:eastAsia="Calibri" w:cstheme="minorHAnsi"/>
          <w:sz w:val="24"/>
          <w:szCs w:val="24"/>
        </w:rPr>
        <w:t xml:space="preserve"> Care, 2018).</w:t>
      </w:r>
    </w:p>
    <w:p w14:paraId="030F9258" w14:textId="77777777" w:rsidR="00AB0A37" w:rsidRPr="006651BD" w:rsidRDefault="001F3608" w:rsidP="007F04DD">
      <w:pPr>
        <w:spacing w:after="240" w:line="360" w:lineRule="auto"/>
        <w:ind w:firstLine="851"/>
        <w:rPr>
          <w:rFonts w:cstheme="minorHAnsi"/>
        </w:rPr>
      </w:pPr>
      <w:r w:rsidRPr="006651BD">
        <w:rPr>
          <w:rFonts w:eastAsia="Calibri" w:cstheme="minorHAnsi"/>
          <w:sz w:val="24"/>
          <w:szCs w:val="24"/>
        </w:rPr>
        <w:t xml:space="preserve">El modelo social también reconoce a las personas con discapacidad no solo como receptoras de apoyo, sino como agentes activos de cambio en sus comunidades. En ese sentido, los gobiernos no solo diseñan guías para fomentar una comunicación inclusiva con y sobre las personas con discapacidad (UK </w:t>
      </w:r>
      <w:proofErr w:type="spellStart"/>
      <w:r w:rsidRPr="006651BD">
        <w:rPr>
          <w:rFonts w:eastAsia="Calibri" w:cstheme="minorHAnsi"/>
          <w:sz w:val="24"/>
          <w:szCs w:val="24"/>
        </w:rPr>
        <w:t>Government</w:t>
      </w:r>
      <w:proofErr w:type="spellEnd"/>
      <w:r w:rsidRPr="006651BD">
        <w:rPr>
          <w:rFonts w:eastAsia="Calibri" w:cstheme="minorHAnsi"/>
          <w:sz w:val="24"/>
          <w:szCs w:val="24"/>
        </w:rPr>
        <w:t>, 2021), sino que también crean instituciones y organismos públicos especializados cuya función es garantizar su inclusión en áreas fundamentales como la salud, la educación, el empleo, el acceso a la justicia y la participación política (Conadis, 2021).</w:t>
      </w:r>
    </w:p>
    <w:p w14:paraId="076DF637" w14:textId="77777777" w:rsidR="00AB0A37" w:rsidRPr="006651BD" w:rsidRDefault="001F3608" w:rsidP="007F04DD">
      <w:pPr>
        <w:pStyle w:val="Ttulo2"/>
        <w:spacing w:line="360" w:lineRule="auto"/>
        <w:rPr>
          <w:rFonts w:cstheme="minorHAnsi"/>
        </w:rPr>
      </w:pPr>
      <w:bookmarkStart w:id="8" w:name="_Toc2098988020"/>
      <w:bookmarkStart w:id="9" w:name="_Toc189639203"/>
      <w:r w:rsidRPr="006651BD">
        <w:rPr>
          <w:rFonts w:cstheme="minorHAnsi"/>
        </w:rPr>
        <w:t>Los costos asociados a la discapacidad</w:t>
      </w:r>
      <w:bookmarkEnd w:id="8"/>
      <w:bookmarkEnd w:id="9"/>
    </w:p>
    <w:p w14:paraId="208B50F6" w14:textId="77777777" w:rsidR="00AB0A37" w:rsidRPr="006651BD" w:rsidRDefault="001F3608" w:rsidP="007F04DD">
      <w:pPr>
        <w:spacing w:line="360" w:lineRule="auto"/>
        <w:ind w:firstLine="851"/>
        <w:rPr>
          <w:rFonts w:eastAsia="Calibri" w:cstheme="minorHAnsi"/>
          <w:color w:val="000000" w:themeColor="text1"/>
          <w:sz w:val="24"/>
          <w:szCs w:val="24"/>
        </w:rPr>
      </w:pPr>
      <w:r w:rsidRPr="006651BD">
        <w:rPr>
          <w:rFonts w:eastAsia="Calibri" w:cstheme="minorHAnsi"/>
          <w:color w:val="000000" w:themeColor="text1"/>
          <w:sz w:val="24"/>
          <w:szCs w:val="24"/>
        </w:rPr>
        <w:t xml:space="preserve">Los costos asociados a la discapacidad se refieren a los gastos adicionales que enfrentan los hogares con miembros con discapacidad para alcanzar un nivel de vida equiparable al de los hogares que no cuentan con integrantes con discapacidad (Antón et al., 2016; Banks et al., 2022; Guerrero, 2020; Minh, 2015; Mitra et al., 2017; Mont et al., 2022; Palmer et al., 2019; Pinilla-Roncancio, 2023). En ese marco, las personas con discapacidad o los hogares con personas con discapacidad requieren de mayores ingresos económicos (Asuman et al., 2020; Pinilla-Roncancio, 2023; </w:t>
      </w:r>
      <w:proofErr w:type="spellStart"/>
      <w:r w:rsidRPr="006651BD">
        <w:rPr>
          <w:rFonts w:eastAsia="Calibri" w:cstheme="minorHAnsi"/>
          <w:color w:val="000000" w:themeColor="text1"/>
          <w:sz w:val="24"/>
          <w:szCs w:val="24"/>
        </w:rPr>
        <w:t>Vu</w:t>
      </w:r>
      <w:proofErr w:type="spellEnd"/>
      <w:r w:rsidRPr="006651BD">
        <w:rPr>
          <w:rFonts w:eastAsia="Calibri" w:cstheme="minorHAnsi"/>
          <w:color w:val="000000" w:themeColor="text1"/>
          <w:sz w:val="24"/>
          <w:szCs w:val="24"/>
        </w:rPr>
        <w:t xml:space="preserve"> et al., 2020). Esto se debe a que los costos adicionales generan una carga económica significativa, lo cual reduce su capacidad para satisfacer otras necesidades y, por ende, agrava su situación de vulnerabilidad (Hirsch y Hill, 2016; </w:t>
      </w:r>
      <w:proofErr w:type="spellStart"/>
      <w:r w:rsidRPr="006651BD">
        <w:rPr>
          <w:rFonts w:eastAsia="Calibri" w:cstheme="minorHAnsi"/>
          <w:color w:val="000000" w:themeColor="text1"/>
          <w:sz w:val="24"/>
          <w:szCs w:val="24"/>
        </w:rPr>
        <w:t>Schuelke</w:t>
      </w:r>
      <w:proofErr w:type="spellEnd"/>
      <w:r w:rsidRPr="006651BD">
        <w:rPr>
          <w:rFonts w:eastAsia="Calibri" w:cstheme="minorHAnsi"/>
          <w:color w:val="000000" w:themeColor="text1"/>
          <w:sz w:val="24"/>
          <w:szCs w:val="24"/>
        </w:rPr>
        <w:t>, 2022).</w:t>
      </w:r>
    </w:p>
    <w:p w14:paraId="1BADA196"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lastRenderedPageBreak/>
        <w:t>Los costos asociados a la discapacidad pueden agruparse en dos categorías. Por un lado, los costos directos</w:t>
      </w:r>
      <w:r w:rsidRPr="006651BD">
        <w:rPr>
          <w:rStyle w:val="Refdenotaalpie"/>
          <w:rFonts w:eastAsia="Calibri" w:cstheme="minorHAnsi"/>
          <w:sz w:val="24"/>
          <w:szCs w:val="24"/>
        </w:rPr>
        <w:footnoteReference w:id="3"/>
      </w:r>
      <w:r w:rsidRPr="006651BD">
        <w:rPr>
          <w:rFonts w:eastAsia="Calibri" w:cstheme="minorHAnsi"/>
          <w:sz w:val="24"/>
          <w:szCs w:val="24"/>
        </w:rPr>
        <w:t xml:space="preserve"> se refieren a los gastos visibles y tangibles inmediatos, como medicamentos, tratamientos, ayudas técnicas, adaptaciones y productos o servicios especializados para atender a la persona con discapacidad.</w:t>
      </w:r>
    </w:p>
    <w:p w14:paraId="6F1CB2DF"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Por otro lado, los costos indirectos no implican un desembolso de dinero como tal, sino más bien surgen como consecuencia de la pérdida de oportunidades laborales o educativas que enfrentan los hogares que tienen entre sus miembros a personas con discapacidad. Como ejemplo de costos indirectos, se puede mencionar la reducción de ingresos debido a la necesidad de dedicar tiempo al cuidado de un miembro con discapacidad, o las limitaciones para acceder a empleos bien remunerados debido a la falta de condiciones de accesibilidad en el entorno laboral (</w:t>
      </w:r>
      <w:proofErr w:type="spellStart"/>
      <w:r w:rsidRPr="006651BD">
        <w:rPr>
          <w:rFonts w:eastAsia="Calibri" w:cstheme="minorHAnsi"/>
          <w:sz w:val="24"/>
          <w:szCs w:val="24"/>
        </w:rPr>
        <w:t>Ípek</w:t>
      </w:r>
      <w:proofErr w:type="spellEnd"/>
      <w:r w:rsidRPr="006651BD">
        <w:rPr>
          <w:rFonts w:eastAsia="Calibri" w:cstheme="minorHAnsi"/>
          <w:sz w:val="24"/>
          <w:szCs w:val="24"/>
        </w:rPr>
        <w:t xml:space="preserve">, 2010; </w:t>
      </w:r>
      <w:proofErr w:type="spellStart"/>
      <w:r w:rsidRPr="006651BD">
        <w:rPr>
          <w:rFonts w:eastAsia="Calibri" w:cstheme="minorHAnsi"/>
          <w:sz w:val="24"/>
          <w:szCs w:val="24"/>
        </w:rPr>
        <w:t>Loyalka</w:t>
      </w:r>
      <w:proofErr w:type="spellEnd"/>
      <w:r w:rsidRPr="006651BD">
        <w:rPr>
          <w:rFonts w:eastAsia="Calibri" w:cstheme="minorHAnsi"/>
          <w:sz w:val="24"/>
          <w:szCs w:val="24"/>
        </w:rPr>
        <w:t xml:space="preserve"> et al., 2014; Morris, 2020; Mont et al., 2022; </w:t>
      </w:r>
      <w:proofErr w:type="spellStart"/>
      <w:r w:rsidRPr="006651BD">
        <w:rPr>
          <w:rFonts w:eastAsia="Calibri" w:cstheme="minorHAnsi"/>
          <w:sz w:val="24"/>
          <w:szCs w:val="24"/>
        </w:rPr>
        <w:t>Schuelke</w:t>
      </w:r>
      <w:proofErr w:type="spellEnd"/>
      <w:r w:rsidRPr="006651BD">
        <w:rPr>
          <w:rFonts w:eastAsia="Calibri" w:cstheme="minorHAnsi"/>
          <w:sz w:val="24"/>
          <w:szCs w:val="24"/>
        </w:rPr>
        <w:t xml:space="preserve">, 2022; </w:t>
      </w:r>
      <w:proofErr w:type="spellStart"/>
      <w:r w:rsidRPr="006651BD">
        <w:rPr>
          <w:rFonts w:eastAsia="Calibri" w:cstheme="minorHAnsi"/>
          <w:sz w:val="24"/>
          <w:szCs w:val="24"/>
        </w:rPr>
        <w:t>Vu</w:t>
      </w:r>
      <w:proofErr w:type="spellEnd"/>
      <w:r w:rsidRPr="006651BD">
        <w:rPr>
          <w:rFonts w:eastAsia="Calibri" w:cstheme="minorHAnsi"/>
          <w:sz w:val="24"/>
          <w:szCs w:val="24"/>
        </w:rPr>
        <w:t xml:space="preserve"> et al., 2020).</w:t>
      </w:r>
    </w:p>
    <w:p w14:paraId="3B07001F"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Para medir los costos que enfrentan las personas con discapacidad y sus hogares, existen diversas maneras, cada una con sus ventajas y desventajas. Sin embargo, todas tienen en común la necesidad de evidenciar el impacto de la discapacidad en el bienestar económico (Mont et al., 2022). A continuación, la tabla 1 muestra un resumen de los métodos utilizados por la literatura académica para estimar estos costos asociados a la discapacidad.</w:t>
      </w:r>
    </w:p>
    <w:p w14:paraId="169C8519"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10" w:name="_Toc186469415"/>
      <w:r w:rsidRPr="006651BD">
        <w:rPr>
          <w:rFonts w:cstheme="minorHAnsi"/>
          <w:b/>
          <w:bCs/>
          <w:i w:val="0"/>
          <w:iCs w:val="0"/>
          <w:color w:val="auto"/>
          <w:sz w:val="24"/>
          <w:szCs w:val="24"/>
        </w:rPr>
        <w:lastRenderedPageBreak/>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1</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0DAACFC6" w14:textId="77777777" w:rsidR="00AB0A37" w:rsidRPr="006651BD" w:rsidRDefault="001F3608" w:rsidP="007F04DD">
      <w:pPr>
        <w:pStyle w:val="Descripcin"/>
        <w:keepNext/>
        <w:spacing w:line="360" w:lineRule="auto"/>
        <w:rPr>
          <w:rFonts w:cstheme="minorHAnsi"/>
          <w:b/>
          <w:bCs/>
          <w:i w:val="0"/>
          <w:iCs w:val="0"/>
          <w:color w:val="auto"/>
          <w:sz w:val="24"/>
          <w:szCs w:val="24"/>
        </w:rPr>
      </w:pPr>
      <w:r w:rsidRPr="006651BD">
        <w:rPr>
          <w:rFonts w:eastAsiaTheme="minorEastAsia" w:cstheme="minorHAnsi"/>
          <w:bCs/>
          <w:i w:val="0"/>
          <w:iCs w:val="0"/>
          <w:color w:val="auto"/>
          <w:sz w:val="24"/>
          <w:szCs w:val="24"/>
        </w:rPr>
        <w:t>Métodos para estimar los costos de la discapacidad</w:t>
      </w:r>
      <w:bookmarkEnd w:id="10"/>
    </w:p>
    <w:tbl>
      <w:tblPr>
        <w:tblStyle w:val="Tablaconcuadrcula"/>
        <w:tblW w:w="9015" w:type="dxa"/>
        <w:tblLook w:val="04A0" w:firstRow="1" w:lastRow="0" w:firstColumn="1" w:lastColumn="0" w:noHBand="0" w:noVBand="1"/>
        <w:tblCaption w:val="Tabla 1 Métodos para estimar los costos asociados a la discapacidad"/>
        <w:tblDescription w:val="La tabla 1 contiene información resumida acerca de los métodos más conocidos para la estimación de los costos asociados a la discapacidad. Se presentan cuatro métodos. La columna &quot;Fuente de datos&quot; menciona las técnicas de recolección de datos que se emplea para cada método. La columna &quot;uso&quot; presenta los costos que se puede estimar con cada método. Finalmente, en la columna &quot;Limitaciones&quot; se explican las deficiencias o problemáticas inherentes a la aplicación de cada método. "/>
      </w:tblPr>
      <w:tblGrid>
        <w:gridCol w:w="2040"/>
        <w:gridCol w:w="1485"/>
        <w:gridCol w:w="2640"/>
        <w:gridCol w:w="2850"/>
      </w:tblGrid>
      <w:tr w:rsidR="00DC071D" w:rsidRPr="00DC071D" w14:paraId="3F5E9E4B" w14:textId="77777777" w:rsidTr="00DC071D">
        <w:trPr>
          <w:trHeight w:val="300"/>
          <w:tblHeader/>
        </w:trPr>
        <w:tc>
          <w:tcPr>
            <w:tcW w:w="2040" w:type="dxa"/>
            <w:shd w:val="clear" w:color="auto" w:fill="1A476F"/>
          </w:tcPr>
          <w:p w14:paraId="6CF1A18A" w14:textId="77777777" w:rsidR="00AB0A37" w:rsidRPr="00DC071D" w:rsidRDefault="001F3608" w:rsidP="007F04DD">
            <w:pPr>
              <w:spacing w:after="0"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Método</w:t>
            </w:r>
          </w:p>
        </w:tc>
        <w:tc>
          <w:tcPr>
            <w:tcW w:w="1485" w:type="dxa"/>
            <w:shd w:val="clear" w:color="auto" w:fill="1A476F"/>
          </w:tcPr>
          <w:p w14:paraId="0CCF1755" w14:textId="77777777" w:rsidR="00AB0A37" w:rsidRPr="00DC071D" w:rsidRDefault="001F3608" w:rsidP="007F04DD">
            <w:pPr>
              <w:spacing w:after="0"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Fuente de datos</w:t>
            </w:r>
          </w:p>
        </w:tc>
        <w:tc>
          <w:tcPr>
            <w:tcW w:w="2640" w:type="dxa"/>
            <w:shd w:val="clear" w:color="auto" w:fill="1A476F"/>
          </w:tcPr>
          <w:p w14:paraId="7FBED671" w14:textId="77777777" w:rsidR="00AB0A37" w:rsidRPr="00DC071D" w:rsidRDefault="001F3608" w:rsidP="007F04DD">
            <w:pPr>
              <w:spacing w:after="0"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Uso</w:t>
            </w:r>
          </w:p>
        </w:tc>
        <w:tc>
          <w:tcPr>
            <w:tcW w:w="2850" w:type="dxa"/>
            <w:shd w:val="clear" w:color="auto" w:fill="1A476F"/>
          </w:tcPr>
          <w:p w14:paraId="5735A097" w14:textId="77777777" w:rsidR="00AB0A37" w:rsidRPr="00DC071D" w:rsidRDefault="001F3608" w:rsidP="007F04DD">
            <w:pPr>
              <w:spacing w:after="0"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Limitaciones</w:t>
            </w:r>
          </w:p>
        </w:tc>
      </w:tr>
      <w:tr w:rsidR="00AB0A37" w:rsidRPr="006651BD" w14:paraId="6BB47AEA" w14:textId="77777777">
        <w:trPr>
          <w:trHeight w:val="1185"/>
        </w:trPr>
        <w:tc>
          <w:tcPr>
            <w:tcW w:w="2040" w:type="dxa"/>
          </w:tcPr>
          <w:p w14:paraId="2BEB6A21"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 xml:space="preserve">Estándar de vida (standard </w:t>
            </w:r>
            <w:proofErr w:type="spellStart"/>
            <w:r w:rsidRPr="006651BD">
              <w:rPr>
                <w:rFonts w:eastAsiaTheme="minorEastAsia" w:cstheme="minorHAnsi"/>
                <w:sz w:val="24"/>
                <w:szCs w:val="24"/>
              </w:rPr>
              <w:t>of</w:t>
            </w:r>
            <w:proofErr w:type="spellEnd"/>
            <w:r w:rsidRPr="006651BD">
              <w:rPr>
                <w:rFonts w:eastAsiaTheme="minorEastAsia" w:cstheme="minorHAnsi"/>
                <w:sz w:val="24"/>
                <w:szCs w:val="24"/>
              </w:rPr>
              <w:t xml:space="preserve"> living, SOL)</w:t>
            </w:r>
          </w:p>
        </w:tc>
        <w:tc>
          <w:tcPr>
            <w:tcW w:w="1485" w:type="dxa"/>
          </w:tcPr>
          <w:p w14:paraId="01534763"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Encuestas de hogares</w:t>
            </w:r>
          </w:p>
        </w:tc>
        <w:tc>
          <w:tcPr>
            <w:tcW w:w="2640" w:type="dxa"/>
          </w:tcPr>
          <w:p w14:paraId="72E65ACF"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Estima los costos adicionales necesarios para un mismo SOL.</w:t>
            </w:r>
          </w:p>
        </w:tc>
        <w:tc>
          <w:tcPr>
            <w:tcW w:w="2850" w:type="dxa"/>
          </w:tcPr>
          <w:p w14:paraId="0A3699BC"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No aborda lo necesario para la participación plena ni detalla cómo se gasta el dinero.</w:t>
            </w:r>
          </w:p>
        </w:tc>
      </w:tr>
      <w:tr w:rsidR="00AB0A37" w:rsidRPr="006651BD" w14:paraId="6E88A661" w14:textId="77777777">
        <w:trPr>
          <w:trHeight w:val="1755"/>
        </w:trPr>
        <w:tc>
          <w:tcPr>
            <w:tcW w:w="2040" w:type="dxa"/>
          </w:tcPr>
          <w:p w14:paraId="05DC5700"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Patrones de gasto</w:t>
            </w:r>
          </w:p>
        </w:tc>
        <w:tc>
          <w:tcPr>
            <w:tcW w:w="1485" w:type="dxa"/>
          </w:tcPr>
          <w:p w14:paraId="7102555E"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Encuestas de hogares</w:t>
            </w:r>
          </w:p>
        </w:tc>
        <w:tc>
          <w:tcPr>
            <w:tcW w:w="2640" w:type="dxa"/>
          </w:tcPr>
          <w:p w14:paraId="0191E419" w14:textId="2A169C64"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 xml:space="preserve">Identifica y destaca áreas específicas en las que las personas con discapacidad y sus hogares tienen mayores gastos. </w:t>
            </w:r>
          </w:p>
        </w:tc>
        <w:tc>
          <w:tcPr>
            <w:tcW w:w="2850" w:type="dxa"/>
          </w:tcPr>
          <w:p w14:paraId="54E84AC1"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No aborda lo necesario para la participación plena, y las encuestas no suelen detallar ítems específicamente vinculados a la discapacidad.</w:t>
            </w:r>
          </w:p>
        </w:tc>
      </w:tr>
      <w:tr w:rsidR="00AB0A37" w:rsidRPr="006651BD" w14:paraId="35647CB9" w14:textId="77777777">
        <w:trPr>
          <w:trHeight w:val="1755"/>
        </w:trPr>
        <w:tc>
          <w:tcPr>
            <w:tcW w:w="2040" w:type="dxa"/>
          </w:tcPr>
          <w:p w14:paraId="0B63BB7F" w14:textId="77777777" w:rsidR="00AB0A37" w:rsidRPr="006651BD" w:rsidRDefault="001F3608" w:rsidP="007F04DD">
            <w:pPr>
              <w:spacing w:after="0" w:line="360" w:lineRule="auto"/>
              <w:rPr>
                <w:rFonts w:eastAsiaTheme="minorEastAsia" w:cstheme="minorHAnsi"/>
                <w:sz w:val="24"/>
                <w:szCs w:val="24"/>
                <w:lang w:val="es-PE"/>
              </w:rPr>
            </w:pPr>
            <w:r w:rsidRPr="006651BD">
              <w:rPr>
                <w:rFonts w:eastAsiaTheme="minorEastAsia" w:cstheme="minorHAnsi"/>
                <w:sz w:val="24"/>
                <w:szCs w:val="24"/>
              </w:rPr>
              <w:t>Bienes y servicios usados (</w:t>
            </w:r>
            <w:proofErr w:type="spellStart"/>
            <w:r w:rsidRPr="006651BD">
              <w:rPr>
                <w:rFonts w:eastAsiaTheme="minorEastAsia" w:cstheme="minorHAnsi"/>
                <w:sz w:val="24"/>
                <w:szCs w:val="24"/>
              </w:rPr>
              <w:t>good</w:t>
            </w:r>
            <w:proofErr w:type="spellEnd"/>
            <w:r w:rsidRPr="006651BD">
              <w:rPr>
                <w:rFonts w:eastAsiaTheme="minorEastAsia" w:cstheme="minorHAnsi"/>
                <w:sz w:val="24"/>
                <w:szCs w:val="24"/>
              </w:rPr>
              <w:t xml:space="preserve"> and </w:t>
            </w:r>
            <w:proofErr w:type="spellStart"/>
            <w:r w:rsidRPr="006651BD">
              <w:rPr>
                <w:rFonts w:eastAsiaTheme="minorEastAsia" w:cstheme="minorHAnsi"/>
                <w:sz w:val="24"/>
                <w:szCs w:val="24"/>
              </w:rPr>
              <w:t>services</w:t>
            </w:r>
            <w:proofErr w:type="spellEnd"/>
            <w:r w:rsidRPr="006651BD">
              <w:rPr>
                <w:rFonts w:eastAsiaTheme="minorEastAsia" w:cstheme="minorHAnsi"/>
                <w:sz w:val="24"/>
                <w:szCs w:val="24"/>
              </w:rPr>
              <w:t>, GSU)</w:t>
            </w:r>
          </w:p>
        </w:tc>
        <w:tc>
          <w:tcPr>
            <w:tcW w:w="1485" w:type="dxa"/>
          </w:tcPr>
          <w:p w14:paraId="0C1CAC1D"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Encuestas y/o grupos focales</w:t>
            </w:r>
          </w:p>
        </w:tc>
        <w:tc>
          <w:tcPr>
            <w:tcW w:w="2640" w:type="dxa"/>
          </w:tcPr>
          <w:p w14:paraId="4303981F"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Estima los costos adicionales, que incluyen ítems vinculados específicamente a la discapacidad.</w:t>
            </w:r>
          </w:p>
        </w:tc>
        <w:tc>
          <w:tcPr>
            <w:tcW w:w="2850" w:type="dxa"/>
          </w:tcPr>
          <w:p w14:paraId="7BEFB0F4" w14:textId="2005FDA2"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El uso de grupos focales no provee estimaciones representativas de la población, y las encuestas deben ser muy exten</w:t>
            </w:r>
            <w:r w:rsidR="00946D65" w:rsidRPr="006651BD">
              <w:rPr>
                <w:rFonts w:eastAsiaTheme="minorEastAsia" w:cstheme="minorHAnsi"/>
                <w:sz w:val="24"/>
                <w:szCs w:val="24"/>
              </w:rPr>
              <w:t>sa</w:t>
            </w:r>
            <w:r w:rsidRPr="006651BD">
              <w:rPr>
                <w:rFonts w:eastAsiaTheme="minorEastAsia" w:cstheme="minorHAnsi"/>
                <w:sz w:val="24"/>
                <w:szCs w:val="24"/>
              </w:rPr>
              <w:t>s.</w:t>
            </w:r>
          </w:p>
        </w:tc>
      </w:tr>
      <w:tr w:rsidR="00AB0A37" w:rsidRPr="006651BD" w14:paraId="536A50E7" w14:textId="77777777">
        <w:trPr>
          <w:trHeight w:val="1380"/>
        </w:trPr>
        <w:tc>
          <w:tcPr>
            <w:tcW w:w="2040" w:type="dxa"/>
          </w:tcPr>
          <w:p w14:paraId="6B119740" w14:textId="77777777" w:rsidR="00AB0A37" w:rsidRPr="006651BD" w:rsidRDefault="001F3608" w:rsidP="007F04DD">
            <w:pPr>
              <w:spacing w:after="0" w:line="360" w:lineRule="auto"/>
              <w:rPr>
                <w:rFonts w:eastAsiaTheme="minorEastAsia" w:cstheme="minorHAnsi"/>
                <w:sz w:val="24"/>
                <w:szCs w:val="24"/>
                <w:lang w:val="es-PE"/>
              </w:rPr>
            </w:pPr>
            <w:r w:rsidRPr="006651BD">
              <w:rPr>
                <w:rFonts w:eastAsiaTheme="minorEastAsia" w:cstheme="minorHAnsi"/>
                <w:sz w:val="24"/>
                <w:szCs w:val="24"/>
                <w:lang w:val="es-PE"/>
              </w:rPr>
              <w:t>Bienes y servicios requeridos (</w:t>
            </w:r>
            <w:proofErr w:type="spellStart"/>
            <w:r w:rsidRPr="006651BD">
              <w:rPr>
                <w:rFonts w:eastAsiaTheme="minorEastAsia" w:cstheme="minorHAnsi"/>
                <w:sz w:val="24"/>
                <w:szCs w:val="24"/>
                <w:lang w:val="es-PE"/>
              </w:rPr>
              <w:t>good</w:t>
            </w:r>
            <w:proofErr w:type="spellEnd"/>
            <w:r w:rsidRPr="006651BD">
              <w:rPr>
                <w:rFonts w:eastAsiaTheme="minorEastAsia" w:cstheme="minorHAnsi"/>
                <w:sz w:val="24"/>
                <w:szCs w:val="24"/>
                <w:lang w:val="es-PE"/>
              </w:rPr>
              <w:t xml:space="preserve"> and </w:t>
            </w:r>
            <w:proofErr w:type="spellStart"/>
            <w:r w:rsidRPr="006651BD">
              <w:rPr>
                <w:rFonts w:eastAsiaTheme="minorEastAsia" w:cstheme="minorHAnsi"/>
                <w:sz w:val="24"/>
                <w:szCs w:val="24"/>
                <w:lang w:val="es-PE"/>
              </w:rPr>
              <w:t>services</w:t>
            </w:r>
            <w:proofErr w:type="spellEnd"/>
            <w:r w:rsidRPr="006651BD">
              <w:rPr>
                <w:rFonts w:eastAsiaTheme="minorEastAsia" w:cstheme="minorHAnsi"/>
                <w:sz w:val="24"/>
                <w:szCs w:val="24"/>
                <w:lang w:val="es-PE"/>
              </w:rPr>
              <w:t xml:space="preserve"> </w:t>
            </w:r>
            <w:proofErr w:type="spellStart"/>
            <w:r w:rsidRPr="006651BD">
              <w:rPr>
                <w:rFonts w:eastAsiaTheme="minorEastAsia" w:cstheme="minorHAnsi"/>
                <w:sz w:val="24"/>
                <w:szCs w:val="24"/>
                <w:lang w:val="es-PE"/>
              </w:rPr>
              <w:t>required</w:t>
            </w:r>
            <w:proofErr w:type="spellEnd"/>
            <w:r w:rsidRPr="006651BD">
              <w:rPr>
                <w:rFonts w:eastAsiaTheme="minorEastAsia" w:cstheme="minorHAnsi"/>
                <w:sz w:val="24"/>
                <w:szCs w:val="24"/>
                <w:lang w:val="es-PE"/>
              </w:rPr>
              <w:t>, GSR)</w:t>
            </w:r>
          </w:p>
        </w:tc>
        <w:tc>
          <w:tcPr>
            <w:tcW w:w="1485" w:type="dxa"/>
          </w:tcPr>
          <w:p w14:paraId="1CE46E7C"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Grupos focales y grupos de expertos</w:t>
            </w:r>
          </w:p>
        </w:tc>
        <w:tc>
          <w:tcPr>
            <w:tcW w:w="2640" w:type="dxa"/>
          </w:tcPr>
          <w:p w14:paraId="026F44D2"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Estima lo que se requiere: qué bienes y servicios se necesitan para la participación plena.</w:t>
            </w:r>
          </w:p>
        </w:tc>
        <w:tc>
          <w:tcPr>
            <w:tcW w:w="2850" w:type="dxa"/>
          </w:tcPr>
          <w:p w14:paraId="01AFE17E"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No muestra el uso actual de bienes y servicios, ni el impacto económico de los costos actuales.</w:t>
            </w:r>
          </w:p>
        </w:tc>
      </w:tr>
    </w:tbl>
    <w:p w14:paraId="30AE8C40" w14:textId="77777777" w:rsidR="00AB0A37" w:rsidRPr="006651BD" w:rsidRDefault="001F3608" w:rsidP="007F04DD">
      <w:pPr>
        <w:spacing w:after="120" w:line="360" w:lineRule="auto"/>
        <w:rPr>
          <w:rFonts w:eastAsiaTheme="minorEastAsia" w:cstheme="minorHAnsi"/>
          <w:sz w:val="24"/>
          <w:szCs w:val="24"/>
        </w:rPr>
      </w:pPr>
      <w:r w:rsidRPr="006651BD">
        <w:rPr>
          <w:rFonts w:eastAsiaTheme="minorEastAsia" w:cstheme="minorHAnsi"/>
          <w:sz w:val="24"/>
          <w:szCs w:val="24"/>
        </w:rPr>
        <w:t>Adaptada de Mont et al. (2023).</w:t>
      </w:r>
    </w:p>
    <w:p w14:paraId="33473962" w14:textId="1794AA68" w:rsidR="00AB0A37" w:rsidRPr="006651BD" w:rsidRDefault="001F3608" w:rsidP="007F04DD">
      <w:pPr>
        <w:spacing w:after="240" w:line="360" w:lineRule="auto"/>
        <w:ind w:firstLine="708"/>
        <w:rPr>
          <w:rFonts w:cstheme="minorHAnsi"/>
        </w:rPr>
      </w:pPr>
      <w:r w:rsidRPr="006651BD">
        <w:rPr>
          <w:rFonts w:eastAsia="Calibri" w:cstheme="minorHAnsi"/>
          <w:sz w:val="24"/>
          <w:szCs w:val="24"/>
          <w:lang w:val="es"/>
        </w:rPr>
        <w:t xml:space="preserve">Antes de profundizar en el método </w:t>
      </w:r>
      <w:r w:rsidR="00D530F2" w:rsidRPr="006651BD">
        <w:rPr>
          <w:rFonts w:eastAsia="Calibri" w:cstheme="minorHAnsi"/>
          <w:sz w:val="24"/>
          <w:szCs w:val="24"/>
          <w:lang w:val="es"/>
        </w:rPr>
        <w:t xml:space="preserve">standard </w:t>
      </w:r>
      <w:proofErr w:type="spellStart"/>
      <w:r w:rsidR="00D530F2" w:rsidRPr="006651BD">
        <w:rPr>
          <w:rFonts w:eastAsia="Calibri" w:cstheme="minorHAnsi"/>
          <w:sz w:val="24"/>
          <w:szCs w:val="24"/>
          <w:lang w:val="es"/>
        </w:rPr>
        <w:t>of</w:t>
      </w:r>
      <w:proofErr w:type="spellEnd"/>
      <w:r w:rsidR="00D530F2" w:rsidRPr="006651BD">
        <w:rPr>
          <w:rFonts w:eastAsia="Calibri" w:cstheme="minorHAnsi"/>
          <w:sz w:val="24"/>
          <w:szCs w:val="24"/>
          <w:lang w:val="es"/>
        </w:rPr>
        <w:t xml:space="preserve"> living</w:t>
      </w:r>
      <w:r w:rsidRPr="006651BD">
        <w:rPr>
          <w:rFonts w:eastAsia="Calibri" w:cstheme="minorHAnsi"/>
          <w:sz w:val="24"/>
          <w:szCs w:val="24"/>
          <w:lang w:val="es"/>
        </w:rPr>
        <w:t xml:space="preserve"> </w:t>
      </w:r>
      <w:r w:rsidR="00D530F2" w:rsidRPr="006651BD">
        <w:rPr>
          <w:rFonts w:eastAsia="Calibri" w:cstheme="minorHAnsi"/>
          <w:sz w:val="24"/>
          <w:szCs w:val="24"/>
          <w:lang w:val="es"/>
        </w:rPr>
        <w:t>(</w:t>
      </w:r>
      <w:r w:rsidRPr="006651BD">
        <w:rPr>
          <w:rFonts w:eastAsia="Calibri" w:cstheme="minorHAnsi"/>
          <w:sz w:val="24"/>
          <w:szCs w:val="24"/>
          <w:lang w:val="es"/>
        </w:rPr>
        <w:t>SOL</w:t>
      </w:r>
      <w:r w:rsidR="00D530F2" w:rsidRPr="006651BD">
        <w:rPr>
          <w:rFonts w:eastAsia="Calibri" w:cstheme="minorHAnsi"/>
          <w:sz w:val="24"/>
          <w:szCs w:val="24"/>
          <w:lang w:val="es"/>
        </w:rPr>
        <w:t>)</w:t>
      </w:r>
      <w:r w:rsidRPr="006651BD">
        <w:rPr>
          <w:rFonts w:eastAsia="Calibri" w:cstheme="minorHAnsi"/>
          <w:sz w:val="24"/>
          <w:szCs w:val="24"/>
          <w:lang w:val="es"/>
        </w:rPr>
        <w:t>, que se desarrolla con amplio detalle en el capítulo «Metodología» del presente documento, resulta pertinente revisar los otros métodos de medición señalados en la tabla 1.</w:t>
      </w:r>
    </w:p>
    <w:p w14:paraId="4E713F0A" w14:textId="5D90D6F4" w:rsidR="00AB0A37" w:rsidRPr="006651BD" w:rsidRDefault="001F3608" w:rsidP="007F04DD">
      <w:pPr>
        <w:spacing w:after="240" w:line="360" w:lineRule="auto"/>
        <w:ind w:firstLine="708"/>
        <w:rPr>
          <w:rFonts w:eastAsia="Calibri" w:cstheme="minorHAnsi"/>
          <w:sz w:val="24"/>
          <w:szCs w:val="24"/>
          <w:lang w:val="es"/>
        </w:rPr>
      </w:pPr>
      <w:r w:rsidRPr="006651BD">
        <w:rPr>
          <w:rFonts w:eastAsia="Calibri" w:cstheme="minorHAnsi"/>
          <w:sz w:val="24"/>
          <w:szCs w:val="24"/>
        </w:rPr>
        <w:lastRenderedPageBreak/>
        <w:t xml:space="preserve">El método de </w:t>
      </w:r>
      <w:r w:rsidRPr="006651BD">
        <w:rPr>
          <w:rFonts w:eastAsia="Calibri" w:cstheme="minorHAnsi"/>
          <w:sz w:val="24"/>
          <w:szCs w:val="24"/>
          <w:lang w:val="es"/>
        </w:rPr>
        <w:t xml:space="preserve">patrones de gasto permite identificar y destacar áreas específicas en las que las personas con discapacidad y sus hogares tienen mayores gastos. Los estudios que utilizan este método evidencian que los hogares con miembros con discapacidad gastan desproporcionadamente en atención médica y transporte, en comparación con los hogares sin personas con discapacidad. Esta característica hace posible diseñar políticas específicas para reducir los costos principalmente en esas áreas. La limitación de este método radica en que no </w:t>
      </w:r>
      <w:r w:rsidR="00174AEB" w:rsidRPr="006651BD">
        <w:rPr>
          <w:rFonts w:eastAsia="Calibri" w:cstheme="minorHAnsi"/>
          <w:sz w:val="24"/>
          <w:szCs w:val="24"/>
          <w:lang w:val="es"/>
        </w:rPr>
        <w:t xml:space="preserve">es </w:t>
      </w:r>
      <w:r w:rsidRPr="006651BD">
        <w:rPr>
          <w:rFonts w:eastAsia="Calibri" w:cstheme="minorHAnsi"/>
          <w:sz w:val="24"/>
          <w:szCs w:val="24"/>
          <w:lang w:val="es"/>
        </w:rPr>
        <w:t>capaz de cuantificar «el costo de la discapacidad» (</w:t>
      </w:r>
      <w:r w:rsidRPr="006651BD">
        <w:rPr>
          <w:rFonts w:eastAsia="Calibri" w:cstheme="minorHAnsi"/>
          <w:sz w:val="24"/>
          <w:szCs w:val="24"/>
        </w:rPr>
        <w:t>Mont et al., 2023).</w:t>
      </w:r>
    </w:p>
    <w:p w14:paraId="698C45B0"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El método de bienes y servicios usados (GSU, por sus siglas en inglés) permite estimar montos y analizar las áreas de gasto en las que incurre el hogar de la persona con discapacidad, incluyendo los vinculados específicamente con su condición (Mont et al., 2022, 2023).  Sin embargo, Mont et al. (2023) advierte que puede existir una diferencia entre lo que se gasta actualmente en el hogar y lo que realmente se requiere para garantizar que la persona con discapacidad y su hogar alcancen un bienestar adecuado. Esta situación es particularmente frecuente en hogares en situación de pobreza, donde los recursos económicos necesarios para solventar dichos gastos son insuficientes.</w:t>
      </w:r>
    </w:p>
    <w:p w14:paraId="455A4FB9"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Como respuesta a la limitación del método GSU, surge el método de bienes y servicios requeridos (GSR, por sus siglas en inglés). Este ayuda a identificar los gastos que requieren las personas con discapacidad para contar con condiciones que favorezcan su inclusión en la vida social. Su método es cualitativo y consiste en la aplicación de (i) un panel de expertos conformado por representantes de los diferentes tipos de discapacidad, familiares/cuidadores de personas con discapacidad, profesionales de la salud, entre otros, y (</w:t>
      </w:r>
      <w:proofErr w:type="spellStart"/>
      <w:r w:rsidRPr="006651BD">
        <w:rPr>
          <w:rFonts w:eastAsia="Calibri" w:cstheme="minorHAnsi"/>
          <w:sz w:val="24"/>
          <w:szCs w:val="24"/>
        </w:rPr>
        <w:t>ii</w:t>
      </w:r>
      <w:proofErr w:type="spellEnd"/>
      <w:r w:rsidRPr="006651BD">
        <w:rPr>
          <w:rFonts w:eastAsia="Calibri" w:cstheme="minorHAnsi"/>
          <w:sz w:val="24"/>
          <w:szCs w:val="24"/>
        </w:rPr>
        <w:t>) grupos focales de personas con discapacidad (Mont et al., 2023). En ambos espacios se identifican y valoran los bienes y servicios requeridos.</w:t>
      </w:r>
    </w:p>
    <w:p w14:paraId="34B13D6E" w14:textId="77777777" w:rsidR="00AB0A37" w:rsidRPr="006651BD" w:rsidRDefault="001F3608" w:rsidP="007F04DD">
      <w:pPr>
        <w:pStyle w:val="Ttulo2"/>
        <w:spacing w:line="360" w:lineRule="auto"/>
        <w:rPr>
          <w:rFonts w:cstheme="minorHAnsi"/>
        </w:rPr>
      </w:pPr>
      <w:bookmarkStart w:id="11" w:name="_Toc1480523908"/>
      <w:bookmarkStart w:id="12" w:name="_Toc189639204"/>
      <w:r w:rsidRPr="006651BD">
        <w:rPr>
          <w:rFonts w:cstheme="minorHAnsi"/>
        </w:rPr>
        <w:t>Relación entre discapacidad y pobreza</w:t>
      </w:r>
      <w:bookmarkEnd w:id="11"/>
      <w:bookmarkEnd w:id="12"/>
    </w:p>
    <w:p w14:paraId="0E8E7AE8"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lang w:val="es"/>
        </w:rPr>
        <w:t xml:space="preserve">La literatura precisa que existe una relación bidireccional entre la discapacidad y la pobreza. Por un lado, la situación de pobreza puede conducir a problemas médicos o agravar una situación de enfermedad que conlleve a una condición de discapacidad. Por otro lado, las personas con discapacidad y sus hogares tienden a enfrentar mayores niveles </w:t>
      </w:r>
      <w:r w:rsidRPr="006651BD">
        <w:rPr>
          <w:rFonts w:eastAsia="Calibri" w:cstheme="minorHAnsi"/>
          <w:sz w:val="24"/>
          <w:szCs w:val="24"/>
          <w:lang w:val="es"/>
        </w:rPr>
        <w:lastRenderedPageBreak/>
        <w:t>de pobreza debido a los costos asociados a la discapacidad, así como a las barreras estructurales que limitan su acceso a bienes y servicios esenciales (</w:t>
      </w:r>
      <w:proofErr w:type="spellStart"/>
      <w:r w:rsidRPr="006651BD">
        <w:rPr>
          <w:rFonts w:eastAsia="Calibri" w:cstheme="minorHAnsi"/>
          <w:sz w:val="24"/>
          <w:szCs w:val="24"/>
          <w:lang w:val="es"/>
        </w:rPr>
        <w:t>Loyalka</w:t>
      </w:r>
      <w:proofErr w:type="spellEnd"/>
      <w:r w:rsidRPr="006651BD">
        <w:rPr>
          <w:rFonts w:eastAsia="Calibri" w:cstheme="minorHAnsi"/>
          <w:sz w:val="24"/>
          <w:szCs w:val="24"/>
          <w:lang w:val="es"/>
        </w:rPr>
        <w:t xml:space="preserve"> et al., 2014).</w:t>
      </w:r>
    </w:p>
    <w:p w14:paraId="0B0DD6DF"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lang w:val="es"/>
        </w:rPr>
        <w:t>Al respecto, Sen (2009) observa que las personas con discapacidad y sus hogares, además de enfrentar dificultades para obtener o generar ingresos, encuentran obstáculos para convertir esos ingresos y recursos en bienestar económico efectivo</w:t>
      </w:r>
      <w:r w:rsidRPr="006651BD">
        <w:rPr>
          <w:rStyle w:val="Refdenotaalpie"/>
          <w:rFonts w:eastAsia="Calibri" w:cstheme="minorHAnsi"/>
          <w:sz w:val="24"/>
          <w:szCs w:val="24"/>
          <w:lang w:val="es"/>
        </w:rPr>
        <w:footnoteReference w:id="4"/>
      </w:r>
      <w:r w:rsidRPr="006651BD">
        <w:rPr>
          <w:rFonts w:eastAsia="Calibri" w:cstheme="minorHAnsi"/>
          <w:sz w:val="24"/>
          <w:szCs w:val="24"/>
          <w:lang w:val="es"/>
        </w:rPr>
        <w:t>. Sen denomina esta limitación como «desventaja de conversión». Las políticas de protección social reconocen esta situación y establecen programas, planes y beneficios que buscan compensar esta desventaja (Antón et al., 2016).</w:t>
      </w:r>
    </w:p>
    <w:p w14:paraId="2CF8F285"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En esa línea, este trabajo de investigación se fundamenta en el concepto de «justicia distributiva» de Sen (1985), basado en igualar las capacidades de las personas para lograr un nivel de vida semejante. En consecuencia, Sen sostiene que la efectividad de las políticas públicas no debe evaluarse únicamente en la posesión de bienes o servicios, sino principalmente en el nivel de estándar de vida que logran o son capaces de lograr las personas a través de esos recursos (Antón et al., 2016).</w:t>
      </w:r>
    </w:p>
    <w:p w14:paraId="657C930F"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lang w:val="es"/>
        </w:rPr>
        <w:t>En ese contexto, el método de estándar de vida propone determinar el costo asociado a la discapacidad mediante la comparación de hogares con miembros con y sin discapacidad que poseen el mismo nivel de bienestar o de vida. La diferencia de ingresos necesarios para alcanzar ese mismo bienestar determina el costo asociado a la discapacidad (Antón et al., 2016). Este aspecto será desarrollado con mayor detalle en la sección «Metodología» de esta investigación.</w:t>
      </w:r>
    </w:p>
    <w:p w14:paraId="77228FDF" w14:textId="77777777" w:rsidR="00AB0A37" w:rsidRPr="006651BD" w:rsidRDefault="001F3608" w:rsidP="007F04DD">
      <w:pPr>
        <w:pStyle w:val="Ttulo1"/>
        <w:numPr>
          <w:ilvl w:val="0"/>
          <w:numId w:val="1"/>
        </w:numPr>
        <w:spacing w:after="240" w:line="360" w:lineRule="auto"/>
        <w:ind w:left="720"/>
        <w:rPr>
          <w:rFonts w:asciiTheme="minorHAnsi" w:eastAsiaTheme="minorEastAsia" w:hAnsiTheme="minorHAnsi" w:cstheme="minorHAnsi"/>
          <w:b/>
          <w:bCs/>
          <w:color w:val="auto"/>
          <w:sz w:val="24"/>
          <w:szCs w:val="24"/>
        </w:rPr>
      </w:pPr>
      <w:bookmarkStart w:id="13" w:name="_Toc1883877676"/>
      <w:bookmarkStart w:id="14" w:name="_Toc189639205"/>
      <w:r w:rsidRPr="006651BD">
        <w:rPr>
          <w:rFonts w:asciiTheme="minorHAnsi" w:eastAsiaTheme="minorEastAsia" w:hAnsiTheme="minorHAnsi" w:cstheme="minorHAnsi"/>
          <w:b/>
          <w:bCs/>
          <w:color w:val="auto"/>
          <w:sz w:val="24"/>
          <w:szCs w:val="24"/>
        </w:rPr>
        <w:t>Metodología</w:t>
      </w:r>
      <w:bookmarkEnd w:id="13"/>
      <w:bookmarkEnd w:id="14"/>
    </w:p>
    <w:p w14:paraId="03F64DA9" w14:textId="0DBE4C0B"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Dado que esta investigación se centra en analizar los costos asociados a la discapacidad, utiliza una metodología mixta que combina métodos cuantitativos y cualitativos para lograr un enfoque holístico. El componente cuantitativo permite estimar el costo adicional que requiere un hogar con miembros con discapacidad para lograr el mismo </w:t>
      </w:r>
      <w:r w:rsidRPr="006651BD">
        <w:rPr>
          <w:rFonts w:eastAsia="Calibri" w:cstheme="minorHAnsi"/>
          <w:sz w:val="24"/>
          <w:szCs w:val="24"/>
        </w:rPr>
        <w:lastRenderedPageBreak/>
        <w:t xml:space="preserve">nivel de bienestar que un hogar sin integrantes con discapacidad. Por su parte, el componente cualitativo profundiza en </w:t>
      </w:r>
      <w:r w:rsidRPr="006651BD">
        <w:rPr>
          <w:rFonts w:eastAsia="Calibri" w:cstheme="minorHAnsi"/>
          <w:sz w:val="24"/>
          <w:szCs w:val="24"/>
          <w:lang w:val="es"/>
        </w:rPr>
        <w:t xml:space="preserve">identificar los costos en los que incurren una persona y un hogar con miembros con discapacidad, y </w:t>
      </w:r>
      <w:r w:rsidRPr="006651BD">
        <w:rPr>
          <w:rFonts w:eastAsia="Calibri" w:cstheme="minorHAnsi"/>
          <w:sz w:val="24"/>
          <w:szCs w:val="24"/>
        </w:rPr>
        <w:t xml:space="preserve">las experiencias y vivencias de los hogares con personas con discapacidad para enfrentar dichos costos. Cabe mencionar que ambas estrategias se aplicaron de manera </w:t>
      </w:r>
      <w:r w:rsidR="00A14307" w:rsidRPr="006651BD">
        <w:rPr>
          <w:rFonts w:eastAsia="Calibri" w:cstheme="minorHAnsi"/>
          <w:sz w:val="24"/>
          <w:szCs w:val="24"/>
        </w:rPr>
        <w:t>simult</w:t>
      </w:r>
      <w:r w:rsidR="008D3D3F" w:rsidRPr="006651BD">
        <w:rPr>
          <w:rFonts w:eastAsia="Calibri" w:cstheme="minorHAnsi"/>
          <w:sz w:val="24"/>
          <w:szCs w:val="24"/>
        </w:rPr>
        <w:t>ánea</w:t>
      </w:r>
      <w:r w:rsidRPr="006651BD">
        <w:rPr>
          <w:rFonts w:eastAsia="Calibri" w:cstheme="minorHAnsi"/>
          <w:sz w:val="24"/>
          <w:szCs w:val="24"/>
        </w:rPr>
        <w:t>.</w:t>
      </w:r>
    </w:p>
    <w:p w14:paraId="1B0DF263" w14:textId="77777777" w:rsidR="00AB0A37" w:rsidRPr="006651BD" w:rsidRDefault="001F3608" w:rsidP="007F04DD">
      <w:pPr>
        <w:pStyle w:val="Ttulo2"/>
        <w:spacing w:line="360" w:lineRule="auto"/>
        <w:rPr>
          <w:rFonts w:cstheme="minorHAnsi"/>
        </w:rPr>
      </w:pPr>
      <w:bookmarkStart w:id="15" w:name="_Toc717090475"/>
      <w:bookmarkStart w:id="16" w:name="_Toc189639206"/>
      <w:r w:rsidRPr="006651BD">
        <w:rPr>
          <w:rFonts w:cstheme="minorHAnsi"/>
        </w:rPr>
        <w:t>Componente cuantitativo</w:t>
      </w:r>
      <w:bookmarkEnd w:id="15"/>
      <w:bookmarkEnd w:id="16"/>
    </w:p>
    <w:p w14:paraId="011876F7"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Esta investigación adopta el método standard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living (SOL), ampliamente utilizado en estudios internacionales que estiman los costos asociados a la discapacidad, tanto en hogares de países desarrollados como en vías de desarrollo </w:t>
      </w:r>
      <w:r w:rsidRPr="006651BD">
        <w:rPr>
          <w:rFonts w:eastAsia="Calibri" w:cstheme="minorHAnsi"/>
          <w:color w:val="000000" w:themeColor="text1"/>
          <w:sz w:val="24"/>
          <w:szCs w:val="24"/>
        </w:rPr>
        <w:t xml:space="preserve">(Antón, 2016; Asuman et al., 2021; </w:t>
      </w:r>
      <w:proofErr w:type="spellStart"/>
      <w:r w:rsidRPr="006651BD">
        <w:rPr>
          <w:rFonts w:eastAsia="Calibri" w:cstheme="minorHAnsi"/>
          <w:color w:val="000000" w:themeColor="text1"/>
          <w:sz w:val="24"/>
          <w:szCs w:val="24"/>
        </w:rPr>
        <w:t>Carraro</w:t>
      </w:r>
      <w:proofErr w:type="spellEnd"/>
      <w:r w:rsidRPr="006651BD">
        <w:rPr>
          <w:rFonts w:eastAsia="Calibri" w:cstheme="minorHAnsi"/>
          <w:color w:val="000000" w:themeColor="text1"/>
          <w:sz w:val="24"/>
          <w:szCs w:val="24"/>
        </w:rPr>
        <w:t xml:space="preserve"> et al., 2023; Cortez, 2016; Hurtado, 2020; </w:t>
      </w:r>
      <w:proofErr w:type="spellStart"/>
      <w:r w:rsidRPr="006651BD">
        <w:rPr>
          <w:rFonts w:eastAsia="Calibri" w:cstheme="minorHAnsi"/>
          <w:color w:val="000000" w:themeColor="text1"/>
          <w:sz w:val="24"/>
          <w:szCs w:val="24"/>
        </w:rPr>
        <w:t>Ípek</w:t>
      </w:r>
      <w:proofErr w:type="spellEnd"/>
      <w:r w:rsidRPr="006651BD">
        <w:rPr>
          <w:rFonts w:eastAsia="Calibri" w:cstheme="minorHAnsi"/>
          <w:color w:val="000000" w:themeColor="text1"/>
          <w:sz w:val="24"/>
          <w:szCs w:val="24"/>
        </w:rPr>
        <w:t xml:space="preserve">, 2020; </w:t>
      </w:r>
      <w:proofErr w:type="spellStart"/>
      <w:r w:rsidRPr="006651BD">
        <w:rPr>
          <w:rFonts w:eastAsia="Calibri" w:cstheme="minorHAnsi"/>
          <w:color w:val="000000" w:themeColor="text1"/>
          <w:sz w:val="24"/>
          <w:szCs w:val="24"/>
        </w:rPr>
        <w:t>Loyalka</w:t>
      </w:r>
      <w:proofErr w:type="spellEnd"/>
      <w:r w:rsidRPr="006651BD">
        <w:rPr>
          <w:rFonts w:eastAsia="Calibri" w:cstheme="minorHAnsi"/>
          <w:color w:val="000000" w:themeColor="text1"/>
          <w:sz w:val="24"/>
          <w:szCs w:val="24"/>
        </w:rPr>
        <w:t xml:space="preserve"> et al., 2014; </w:t>
      </w:r>
      <w:proofErr w:type="spellStart"/>
      <w:r w:rsidRPr="006651BD">
        <w:rPr>
          <w:rFonts w:eastAsia="Calibri" w:cstheme="minorHAnsi"/>
          <w:color w:val="000000" w:themeColor="text1"/>
          <w:sz w:val="24"/>
          <w:szCs w:val="24"/>
        </w:rPr>
        <w:t>Liao</w:t>
      </w:r>
      <w:proofErr w:type="spellEnd"/>
      <w:r w:rsidRPr="006651BD">
        <w:rPr>
          <w:rFonts w:eastAsia="Calibri" w:cstheme="minorHAnsi"/>
          <w:color w:val="000000" w:themeColor="text1"/>
          <w:sz w:val="24"/>
          <w:szCs w:val="24"/>
        </w:rPr>
        <w:t xml:space="preserve"> et al., 2022; Minh et al., 2015; Mitra et al., 2017; Morris et al., 2021; Morris et al., 2022; Morris y </w:t>
      </w:r>
      <w:proofErr w:type="spellStart"/>
      <w:r w:rsidRPr="006651BD">
        <w:rPr>
          <w:rFonts w:eastAsia="Calibri" w:cstheme="minorHAnsi"/>
          <w:color w:val="000000" w:themeColor="text1"/>
          <w:sz w:val="24"/>
          <w:szCs w:val="24"/>
        </w:rPr>
        <w:t>Zaidi</w:t>
      </w:r>
      <w:proofErr w:type="spellEnd"/>
      <w:r w:rsidRPr="006651BD">
        <w:rPr>
          <w:rFonts w:eastAsia="Calibri" w:cstheme="minorHAnsi"/>
          <w:color w:val="000000" w:themeColor="text1"/>
          <w:sz w:val="24"/>
          <w:szCs w:val="24"/>
        </w:rPr>
        <w:t xml:space="preserve">, 2020; Mont et al., 2022; Mont et al., 2023; Palmer et al., 2019; </w:t>
      </w:r>
      <w:proofErr w:type="spellStart"/>
      <w:r w:rsidRPr="006651BD">
        <w:rPr>
          <w:rFonts w:eastAsia="Calibri" w:cstheme="minorHAnsi"/>
          <w:color w:val="000000" w:themeColor="text1"/>
          <w:sz w:val="24"/>
          <w:szCs w:val="24"/>
        </w:rPr>
        <w:t>Schuelke</w:t>
      </w:r>
      <w:proofErr w:type="spellEnd"/>
      <w:r w:rsidRPr="006651BD">
        <w:rPr>
          <w:rFonts w:eastAsia="Calibri" w:cstheme="minorHAnsi"/>
          <w:color w:val="000000" w:themeColor="text1"/>
          <w:sz w:val="24"/>
          <w:szCs w:val="24"/>
        </w:rPr>
        <w:t xml:space="preserve"> et al., 2022; </w:t>
      </w:r>
      <w:proofErr w:type="spellStart"/>
      <w:r w:rsidRPr="006651BD">
        <w:rPr>
          <w:rFonts w:eastAsia="Calibri" w:cstheme="minorHAnsi"/>
          <w:color w:val="000000" w:themeColor="text1"/>
          <w:sz w:val="24"/>
          <w:szCs w:val="24"/>
        </w:rPr>
        <w:t>Vu</w:t>
      </w:r>
      <w:proofErr w:type="spellEnd"/>
      <w:r w:rsidRPr="006651BD">
        <w:rPr>
          <w:rFonts w:eastAsia="Calibri" w:cstheme="minorHAnsi"/>
          <w:color w:val="000000" w:themeColor="text1"/>
          <w:sz w:val="24"/>
          <w:szCs w:val="24"/>
        </w:rPr>
        <w:t xml:space="preserve">, 2020; </w:t>
      </w:r>
      <w:proofErr w:type="spellStart"/>
      <w:r w:rsidRPr="006651BD">
        <w:rPr>
          <w:rFonts w:eastAsia="Calibri" w:cstheme="minorHAnsi"/>
          <w:color w:val="000000" w:themeColor="text1"/>
          <w:sz w:val="24"/>
          <w:szCs w:val="24"/>
        </w:rPr>
        <w:t>Zaidi</w:t>
      </w:r>
      <w:proofErr w:type="spellEnd"/>
      <w:r w:rsidRPr="006651BD">
        <w:rPr>
          <w:rFonts w:eastAsia="Calibri" w:cstheme="minorHAnsi"/>
          <w:color w:val="000000" w:themeColor="text1"/>
          <w:sz w:val="24"/>
          <w:szCs w:val="24"/>
        </w:rPr>
        <w:t xml:space="preserve"> y </w:t>
      </w:r>
      <w:proofErr w:type="spellStart"/>
      <w:r w:rsidRPr="006651BD">
        <w:rPr>
          <w:rFonts w:eastAsia="Calibri" w:cstheme="minorHAnsi"/>
          <w:color w:val="000000" w:themeColor="text1"/>
          <w:sz w:val="24"/>
          <w:szCs w:val="24"/>
        </w:rPr>
        <w:t>Burchardt</w:t>
      </w:r>
      <w:proofErr w:type="spellEnd"/>
      <w:r w:rsidRPr="006651BD">
        <w:rPr>
          <w:rFonts w:eastAsia="Calibri" w:cstheme="minorHAnsi"/>
          <w:color w:val="000000" w:themeColor="text1"/>
          <w:sz w:val="24"/>
          <w:szCs w:val="24"/>
        </w:rPr>
        <w:t>, 2005).</w:t>
      </w:r>
    </w:p>
    <w:p w14:paraId="2298A1A5"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 xml:space="preserve">En el contexto nacional, los trabajos de Abanto </w:t>
      </w:r>
      <w:r w:rsidRPr="006651BD">
        <w:rPr>
          <w:rFonts w:eastAsia="Calibri" w:cstheme="minorHAnsi"/>
          <w:sz w:val="24"/>
          <w:szCs w:val="24"/>
          <w:lang w:val="es"/>
        </w:rPr>
        <w:t>et al.</w:t>
      </w:r>
      <w:r w:rsidRPr="006651BD">
        <w:rPr>
          <w:rFonts w:eastAsia="Calibri" w:cstheme="minorHAnsi"/>
          <w:sz w:val="24"/>
          <w:szCs w:val="24"/>
        </w:rPr>
        <w:t xml:space="preserve"> (2020) y Cansino (2021) destacan como los únicos documentos que aplican este método para calcular los costos asociados a la discapacidad. En esa misma línea, la parte cuantitativa de esta investigación emplea el método SOL para estimar los costos de la discapacidad en los hogares del país a partir de la ejecución de regresiones logísticas ordenadas.</w:t>
      </w:r>
    </w:p>
    <w:p w14:paraId="547E0E75" w14:textId="77777777" w:rsidR="00AB0A37" w:rsidRPr="006651BD" w:rsidRDefault="001F3608" w:rsidP="007F04DD">
      <w:pPr>
        <w:pStyle w:val="Ttulo3"/>
        <w:spacing w:line="360" w:lineRule="auto"/>
        <w:rPr>
          <w:rFonts w:cstheme="minorHAnsi"/>
          <w:lang w:val="en-US"/>
        </w:rPr>
      </w:pPr>
      <w:bookmarkStart w:id="17" w:name="_Toc1681732173"/>
      <w:bookmarkStart w:id="18" w:name="_Toc189639207"/>
      <w:proofErr w:type="spellStart"/>
      <w:r w:rsidRPr="006651BD">
        <w:rPr>
          <w:rFonts w:cstheme="minorHAnsi"/>
          <w:lang w:val="en-US"/>
        </w:rPr>
        <w:t>M</w:t>
      </w:r>
      <w:r w:rsidRPr="006651BD">
        <w:rPr>
          <w:rFonts w:eastAsia="Calibri" w:cstheme="minorHAnsi"/>
          <w:lang w:val="en-US"/>
        </w:rPr>
        <w:t>étodo</w:t>
      </w:r>
      <w:proofErr w:type="spellEnd"/>
      <w:r w:rsidRPr="006651BD">
        <w:rPr>
          <w:rFonts w:eastAsia="Calibri" w:cstheme="minorHAnsi"/>
          <w:lang w:val="en-US"/>
        </w:rPr>
        <w:t xml:space="preserve"> </w:t>
      </w:r>
      <w:r w:rsidRPr="006651BD">
        <w:rPr>
          <w:rFonts w:cstheme="minorHAnsi"/>
          <w:lang w:val="en-US"/>
        </w:rPr>
        <w:t>de standard of living (SOL)</w:t>
      </w:r>
      <w:bookmarkEnd w:id="17"/>
      <w:bookmarkEnd w:id="18"/>
    </w:p>
    <w:p w14:paraId="02FD89D8"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Este método se fundamenta en el supuesto de que dos hogares, uno con personas con discapacidad y otro sin ellas, con ingresos y características comparables (área de residencia, tamaño del hogar, nivel educativo del jefe del hogar, entre otros), deberían alcanzar un nivel de vida similar. Cuando uno de esos hogares no alcanza dicha equivalencia, la diferencia se atribuye a los costos adicionales derivados de la presencia de una o más personas con discapacidad en el hogar </w:t>
      </w:r>
      <w:r w:rsidRPr="006651BD">
        <w:rPr>
          <w:rFonts w:eastAsia="Calibri" w:cstheme="minorHAnsi"/>
          <w:color w:val="000000" w:themeColor="text1"/>
          <w:sz w:val="24"/>
          <w:szCs w:val="24"/>
        </w:rPr>
        <w:t xml:space="preserve">(Abanto et al., 2020; Antón et al., 2016; </w:t>
      </w:r>
      <w:proofErr w:type="spellStart"/>
      <w:r w:rsidRPr="006651BD">
        <w:rPr>
          <w:rFonts w:eastAsia="Calibri" w:cstheme="minorHAnsi"/>
          <w:color w:val="000000" w:themeColor="text1"/>
          <w:sz w:val="24"/>
          <w:szCs w:val="24"/>
        </w:rPr>
        <w:t>Loyalka</w:t>
      </w:r>
      <w:proofErr w:type="spellEnd"/>
      <w:r w:rsidRPr="006651BD">
        <w:rPr>
          <w:rFonts w:eastAsia="Calibri" w:cstheme="minorHAnsi"/>
          <w:color w:val="000000" w:themeColor="text1"/>
          <w:sz w:val="24"/>
          <w:szCs w:val="24"/>
        </w:rPr>
        <w:t xml:space="preserve"> et al., 2014; Mont et al., 2022; Pinilla-Roncancio, 2023; </w:t>
      </w:r>
      <w:proofErr w:type="spellStart"/>
      <w:r w:rsidRPr="006651BD">
        <w:rPr>
          <w:rFonts w:eastAsia="Calibri" w:cstheme="minorHAnsi"/>
          <w:color w:val="000000" w:themeColor="text1"/>
          <w:sz w:val="24"/>
          <w:szCs w:val="24"/>
        </w:rPr>
        <w:t>Zaidi</w:t>
      </w:r>
      <w:proofErr w:type="spellEnd"/>
      <w:r w:rsidRPr="006651BD">
        <w:rPr>
          <w:rFonts w:eastAsia="Calibri" w:cstheme="minorHAnsi"/>
          <w:color w:val="000000" w:themeColor="text1"/>
          <w:sz w:val="24"/>
          <w:szCs w:val="24"/>
        </w:rPr>
        <w:t xml:space="preserve"> y </w:t>
      </w:r>
      <w:proofErr w:type="spellStart"/>
      <w:r w:rsidRPr="006651BD">
        <w:rPr>
          <w:rFonts w:eastAsia="Calibri" w:cstheme="minorHAnsi"/>
          <w:color w:val="000000" w:themeColor="text1"/>
          <w:sz w:val="24"/>
          <w:szCs w:val="24"/>
        </w:rPr>
        <w:t>Burchardt</w:t>
      </w:r>
      <w:proofErr w:type="spellEnd"/>
      <w:r w:rsidRPr="006651BD">
        <w:rPr>
          <w:rFonts w:eastAsia="Calibri" w:cstheme="minorHAnsi"/>
          <w:color w:val="000000" w:themeColor="text1"/>
          <w:sz w:val="24"/>
          <w:szCs w:val="24"/>
        </w:rPr>
        <w:t>, 2005).</w:t>
      </w:r>
    </w:p>
    <w:p w14:paraId="539DCB7B"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Partiendo del método de standard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living (SOL), se asume que los hogares con miembros con discapacidad experimentan un menor estándar de vida. Esta disminución se </w:t>
      </w:r>
      <w:r w:rsidRPr="006651BD">
        <w:rPr>
          <w:rFonts w:eastAsia="Calibri" w:cstheme="minorHAnsi"/>
          <w:sz w:val="24"/>
          <w:szCs w:val="24"/>
        </w:rPr>
        <w:lastRenderedPageBreak/>
        <w:t>explica por la necesidad de destinar recursos a bienes y servicios específicos de la discapacidad, lo cual limita la inversión en otros aspectos que mejorarían el bienestar general del hogar. La sustitución de bienes de consumo orientados a la discapacidad en detrimento de otros tipos de bienes se presenta como una consecuencia directa de las restricciones en los ingresos disponibles (</w:t>
      </w:r>
      <w:proofErr w:type="spellStart"/>
      <w:r w:rsidRPr="006651BD">
        <w:rPr>
          <w:rFonts w:eastAsia="Calibri" w:cstheme="minorHAnsi"/>
          <w:sz w:val="24"/>
          <w:szCs w:val="24"/>
        </w:rPr>
        <w:t>Loyalka</w:t>
      </w:r>
      <w:proofErr w:type="spellEnd"/>
      <w:r w:rsidRPr="006651BD">
        <w:rPr>
          <w:rFonts w:eastAsia="Calibri" w:cstheme="minorHAnsi"/>
          <w:sz w:val="24"/>
          <w:szCs w:val="24"/>
        </w:rPr>
        <w:t xml:space="preserve"> et al., 2014; </w:t>
      </w:r>
      <w:proofErr w:type="spellStart"/>
      <w:r w:rsidRPr="006651BD">
        <w:rPr>
          <w:rFonts w:eastAsia="Calibri" w:cstheme="minorHAnsi"/>
          <w:sz w:val="24"/>
          <w:szCs w:val="24"/>
        </w:rPr>
        <w:t>Zaidi</w:t>
      </w:r>
      <w:proofErr w:type="spellEnd"/>
      <w:r w:rsidRPr="006651BD">
        <w:rPr>
          <w:rFonts w:eastAsia="Calibri" w:cstheme="minorHAnsi"/>
          <w:sz w:val="24"/>
          <w:szCs w:val="24"/>
        </w:rPr>
        <w:t xml:space="preserve"> y </w:t>
      </w:r>
      <w:proofErr w:type="spellStart"/>
      <w:r w:rsidRPr="006651BD">
        <w:rPr>
          <w:rFonts w:eastAsia="Calibri" w:cstheme="minorHAnsi"/>
          <w:sz w:val="24"/>
          <w:szCs w:val="24"/>
        </w:rPr>
        <w:t>Burchardt</w:t>
      </w:r>
      <w:proofErr w:type="spellEnd"/>
      <w:r w:rsidRPr="006651BD">
        <w:rPr>
          <w:rFonts w:eastAsia="Calibri" w:cstheme="minorHAnsi"/>
          <w:sz w:val="24"/>
          <w:szCs w:val="24"/>
        </w:rPr>
        <w:t>, 2005).</w:t>
      </w:r>
    </w:p>
    <w:p w14:paraId="6794075F"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La figura 1 grafica la relación directa y positiva entre los ingresos y el estándar de vida de los hogares con miembros con (línea gris) y sin (línea roja) discapacidad: a medida que aumentan los ingresos, también se incrementa el estándar de vida para ambos tipos de hogares. Sin embargo, se observa que, con un mismo nivel de ingresos (I</w:t>
      </w:r>
      <w:r w:rsidRPr="006651BD">
        <w:rPr>
          <w:rFonts w:eastAsia="Calibri" w:cstheme="minorHAnsi"/>
          <w:sz w:val="24"/>
          <w:szCs w:val="24"/>
          <w:vertAlign w:val="subscript"/>
        </w:rPr>
        <w:t>2</w:t>
      </w:r>
      <w:r w:rsidRPr="006651BD">
        <w:rPr>
          <w:rFonts w:eastAsia="Calibri" w:cstheme="minorHAnsi"/>
          <w:sz w:val="24"/>
          <w:szCs w:val="24"/>
        </w:rPr>
        <w:t>), un hogar con integrantes con discapacidad alcanza un estándar de vida inferior (SOL</w:t>
      </w:r>
      <w:r w:rsidRPr="006651BD">
        <w:rPr>
          <w:rFonts w:eastAsia="Calibri" w:cstheme="minorHAnsi"/>
          <w:sz w:val="24"/>
          <w:szCs w:val="24"/>
          <w:vertAlign w:val="subscript"/>
        </w:rPr>
        <w:t xml:space="preserve">1 </w:t>
      </w:r>
      <w:r w:rsidRPr="006651BD">
        <w:rPr>
          <w:rFonts w:eastAsia="Calibri" w:cstheme="minorHAnsi"/>
          <w:sz w:val="24"/>
          <w:szCs w:val="24"/>
        </w:rPr>
        <w:t>&lt; SOL</w:t>
      </w:r>
      <w:r w:rsidRPr="006651BD">
        <w:rPr>
          <w:rFonts w:eastAsia="Calibri" w:cstheme="minorHAnsi"/>
          <w:sz w:val="24"/>
          <w:szCs w:val="24"/>
          <w:vertAlign w:val="subscript"/>
        </w:rPr>
        <w:t>2</w:t>
      </w:r>
      <w:r w:rsidRPr="006651BD">
        <w:rPr>
          <w:rFonts w:eastAsia="Calibri" w:cstheme="minorHAnsi"/>
          <w:sz w:val="24"/>
          <w:szCs w:val="24"/>
        </w:rPr>
        <w:t>) en comparación con los hogares sin miembros con discapacidad. Por lo tanto, para que un hogar con miembros con discapacidad logre equiparar el mismo estándar de vida que un hogar sin integrantes con discapacidad, debería disponer de más ingresos (I</w:t>
      </w:r>
      <w:r w:rsidRPr="006651BD">
        <w:rPr>
          <w:rFonts w:eastAsia="Calibri" w:cstheme="minorHAnsi"/>
          <w:sz w:val="24"/>
          <w:szCs w:val="24"/>
          <w:vertAlign w:val="subscript"/>
        </w:rPr>
        <w:t>2</w:t>
      </w:r>
      <w:r w:rsidRPr="006651BD">
        <w:rPr>
          <w:rFonts w:eastAsia="Calibri" w:cstheme="minorHAnsi"/>
          <w:sz w:val="24"/>
          <w:szCs w:val="24"/>
        </w:rPr>
        <w:t xml:space="preserve"> &gt; I</w:t>
      </w:r>
      <w:r w:rsidRPr="006651BD">
        <w:rPr>
          <w:rFonts w:eastAsia="Calibri" w:cstheme="minorHAnsi"/>
          <w:sz w:val="24"/>
          <w:szCs w:val="24"/>
          <w:vertAlign w:val="subscript"/>
        </w:rPr>
        <w:t>1</w:t>
      </w:r>
      <w:r w:rsidRPr="006651BD">
        <w:rPr>
          <w:rFonts w:eastAsia="Calibri" w:cstheme="minorHAnsi"/>
          <w:sz w:val="24"/>
          <w:szCs w:val="24"/>
        </w:rPr>
        <w:t xml:space="preserve">) para compensar esa brecha </w:t>
      </w:r>
      <w:r w:rsidRPr="006651BD">
        <w:rPr>
          <w:rFonts w:eastAsia="Calibri" w:cstheme="minorHAnsi"/>
          <w:color w:val="000000" w:themeColor="text1"/>
          <w:sz w:val="24"/>
          <w:szCs w:val="24"/>
        </w:rPr>
        <w:t xml:space="preserve">(Abanto et al., 2020; Antón et al., 2016; </w:t>
      </w:r>
      <w:proofErr w:type="spellStart"/>
      <w:r w:rsidRPr="006651BD">
        <w:rPr>
          <w:rFonts w:eastAsia="Calibri" w:cstheme="minorHAnsi"/>
          <w:color w:val="000000" w:themeColor="text1"/>
          <w:sz w:val="24"/>
          <w:szCs w:val="24"/>
        </w:rPr>
        <w:t>Loyalka</w:t>
      </w:r>
      <w:proofErr w:type="spellEnd"/>
      <w:r w:rsidRPr="006651BD">
        <w:rPr>
          <w:rFonts w:eastAsia="Calibri" w:cstheme="minorHAnsi"/>
          <w:color w:val="000000" w:themeColor="text1"/>
          <w:sz w:val="24"/>
          <w:szCs w:val="24"/>
        </w:rPr>
        <w:t xml:space="preserve"> et al., 2014; Mont et al., 2022; Pinilla-Roncancio, 2023; </w:t>
      </w:r>
      <w:proofErr w:type="spellStart"/>
      <w:r w:rsidRPr="006651BD">
        <w:rPr>
          <w:rFonts w:eastAsia="Calibri" w:cstheme="minorHAnsi"/>
          <w:color w:val="000000" w:themeColor="text1"/>
          <w:sz w:val="24"/>
          <w:szCs w:val="24"/>
        </w:rPr>
        <w:t>Zaidi</w:t>
      </w:r>
      <w:proofErr w:type="spellEnd"/>
      <w:r w:rsidRPr="006651BD">
        <w:rPr>
          <w:rFonts w:eastAsia="Calibri" w:cstheme="minorHAnsi"/>
          <w:color w:val="000000" w:themeColor="text1"/>
          <w:sz w:val="24"/>
          <w:szCs w:val="24"/>
        </w:rPr>
        <w:t xml:space="preserve"> y </w:t>
      </w:r>
      <w:proofErr w:type="spellStart"/>
      <w:r w:rsidRPr="006651BD">
        <w:rPr>
          <w:rFonts w:eastAsia="Calibri" w:cstheme="minorHAnsi"/>
          <w:color w:val="000000" w:themeColor="text1"/>
          <w:sz w:val="24"/>
          <w:szCs w:val="24"/>
        </w:rPr>
        <w:t>Burchardt</w:t>
      </w:r>
      <w:proofErr w:type="spellEnd"/>
      <w:r w:rsidRPr="006651BD">
        <w:rPr>
          <w:rFonts w:eastAsia="Calibri" w:cstheme="minorHAnsi"/>
          <w:color w:val="000000" w:themeColor="text1"/>
          <w:sz w:val="24"/>
          <w:szCs w:val="24"/>
        </w:rPr>
        <w:t>, 2005).</w:t>
      </w:r>
    </w:p>
    <w:p w14:paraId="34EBC89D" w14:textId="77777777" w:rsidR="00AB0A37" w:rsidRPr="006651BD" w:rsidRDefault="001F3608" w:rsidP="007F04DD">
      <w:pPr>
        <w:pStyle w:val="Descripcin"/>
        <w:keepNext/>
        <w:spacing w:line="360" w:lineRule="auto"/>
        <w:rPr>
          <w:rFonts w:eastAsiaTheme="minorEastAsia" w:cstheme="minorHAnsi"/>
          <w:b/>
          <w:bCs/>
          <w:i w:val="0"/>
          <w:iCs w:val="0"/>
          <w:color w:val="auto"/>
          <w:sz w:val="24"/>
          <w:szCs w:val="24"/>
        </w:rPr>
      </w:pPr>
      <w:bookmarkStart w:id="19" w:name="_Toc186469489"/>
      <w:r w:rsidRPr="006651BD">
        <w:rPr>
          <w:rFonts w:eastAsiaTheme="minorEastAsia" w:cstheme="minorHAnsi"/>
          <w:b/>
          <w:bCs/>
          <w:i w:val="0"/>
          <w:iCs w:val="0"/>
          <w:color w:val="auto"/>
          <w:sz w:val="24"/>
          <w:szCs w:val="24"/>
        </w:rPr>
        <w:t xml:space="preserve">Figura </w:t>
      </w:r>
      <w:r w:rsidRPr="006651BD">
        <w:rPr>
          <w:rFonts w:eastAsiaTheme="minorEastAsia" w:cstheme="minorHAnsi"/>
          <w:b/>
          <w:bCs/>
          <w:i w:val="0"/>
          <w:iCs w:val="0"/>
          <w:color w:val="auto"/>
          <w:sz w:val="24"/>
          <w:szCs w:val="24"/>
        </w:rPr>
        <w:fldChar w:fldCharType="begin"/>
      </w:r>
      <w:r w:rsidRPr="006651BD">
        <w:rPr>
          <w:rFonts w:eastAsiaTheme="minorEastAsia" w:cstheme="minorHAnsi"/>
          <w:b/>
          <w:bCs/>
          <w:i w:val="0"/>
          <w:iCs w:val="0"/>
          <w:color w:val="auto"/>
          <w:sz w:val="24"/>
          <w:szCs w:val="24"/>
        </w:rPr>
        <w:instrText xml:space="preserve"> SEQ Figura \* ARABIC </w:instrText>
      </w:r>
      <w:r w:rsidRPr="006651BD">
        <w:rPr>
          <w:rFonts w:eastAsiaTheme="minorEastAsia" w:cstheme="minorHAnsi"/>
          <w:b/>
          <w:bCs/>
          <w:i w:val="0"/>
          <w:iCs w:val="0"/>
          <w:color w:val="auto"/>
          <w:sz w:val="24"/>
          <w:szCs w:val="24"/>
        </w:rPr>
        <w:fldChar w:fldCharType="separate"/>
      </w:r>
      <w:r w:rsidRPr="006651BD">
        <w:rPr>
          <w:rFonts w:eastAsiaTheme="minorEastAsia" w:cstheme="minorHAnsi"/>
          <w:b/>
          <w:bCs/>
          <w:i w:val="0"/>
          <w:iCs w:val="0"/>
          <w:color w:val="auto"/>
          <w:sz w:val="24"/>
          <w:szCs w:val="24"/>
        </w:rPr>
        <w:t>1</w:t>
      </w:r>
      <w:r w:rsidRPr="006651BD">
        <w:rPr>
          <w:rFonts w:eastAsiaTheme="minorEastAsia" w:cstheme="minorHAnsi"/>
          <w:b/>
          <w:bCs/>
          <w:i w:val="0"/>
          <w:iCs w:val="0"/>
          <w:color w:val="auto"/>
          <w:sz w:val="24"/>
          <w:szCs w:val="24"/>
        </w:rPr>
        <w:fldChar w:fldCharType="end"/>
      </w:r>
      <w:r w:rsidRPr="006651BD">
        <w:rPr>
          <w:rFonts w:eastAsiaTheme="minorEastAsia" w:cstheme="minorHAnsi"/>
          <w:b/>
          <w:bCs/>
          <w:i w:val="0"/>
          <w:iCs w:val="0"/>
          <w:color w:val="auto"/>
          <w:sz w:val="24"/>
          <w:szCs w:val="24"/>
        </w:rPr>
        <w:t xml:space="preserve"> </w:t>
      </w:r>
    </w:p>
    <w:p w14:paraId="547C0799" w14:textId="77777777" w:rsidR="00AB0A37" w:rsidRPr="006651BD" w:rsidRDefault="001F3608" w:rsidP="007F04DD">
      <w:pPr>
        <w:pStyle w:val="Descripcin"/>
        <w:keepNext/>
        <w:spacing w:line="360" w:lineRule="auto"/>
        <w:rPr>
          <w:rFonts w:eastAsiaTheme="minorEastAsia" w:cstheme="minorHAnsi"/>
          <w:b/>
          <w:bCs/>
          <w:i w:val="0"/>
          <w:iCs w:val="0"/>
          <w:color w:val="auto"/>
          <w:sz w:val="24"/>
          <w:szCs w:val="24"/>
        </w:rPr>
      </w:pPr>
      <w:r w:rsidRPr="006651BD">
        <w:rPr>
          <w:rFonts w:eastAsiaTheme="minorEastAsia" w:cstheme="minorHAnsi"/>
          <w:i w:val="0"/>
          <w:iCs w:val="0"/>
          <w:color w:val="auto"/>
          <w:sz w:val="24"/>
          <w:szCs w:val="24"/>
        </w:rPr>
        <w:t xml:space="preserve">Representación gráfica de la relación entre el estándar de vida (standard </w:t>
      </w:r>
      <w:proofErr w:type="spellStart"/>
      <w:r w:rsidRPr="006651BD">
        <w:rPr>
          <w:rFonts w:eastAsiaTheme="minorEastAsia" w:cstheme="minorHAnsi"/>
          <w:i w:val="0"/>
          <w:iCs w:val="0"/>
          <w:color w:val="auto"/>
          <w:sz w:val="24"/>
          <w:szCs w:val="24"/>
        </w:rPr>
        <w:t>of</w:t>
      </w:r>
      <w:proofErr w:type="spellEnd"/>
      <w:r w:rsidRPr="006651BD">
        <w:rPr>
          <w:rFonts w:eastAsiaTheme="minorEastAsia" w:cstheme="minorHAnsi"/>
          <w:i w:val="0"/>
          <w:iCs w:val="0"/>
          <w:color w:val="auto"/>
          <w:sz w:val="24"/>
          <w:szCs w:val="24"/>
        </w:rPr>
        <w:t xml:space="preserve"> living, SOL), ingresos y discapacidad</w:t>
      </w:r>
      <w:bookmarkEnd w:id="19"/>
      <w:r w:rsidRPr="006651BD">
        <w:rPr>
          <w:rFonts w:eastAsiaTheme="minorEastAsia" w:cstheme="minorHAnsi"/>
          <w:i w:val="0"/>
          <w:iCs w:val="0"/>
          <w:color w:val="auto"/>
          <w:sz w:val="24"/>
          <w:szCs w:val="24"/>
        </w:rPr>
        <w:t>.</w:t>
      </w:r>
    </w:p>
    <w:p w14:paraId="353C6D3F" w14:textId="77777777" w:rsidR="00AB0A37" w:rsidRPr="006651BD" w:rsidRDefault="001F3608" w:rsidP="007F04DD">
      <w:pPr>
        <w:spacing w:after="120" w:line="360" w:lineRule="auto"/>
        <w:jc w:val="center"/>
        <w:rPr>
          <w:rFonts w:cstheme="minorHAnsi"/>
        </w:rPr>
      </w:pPr>
      <w:r w:rsidRPr="006651BD">
        <w:rPr>
          <w:rFonts w:cstheme="minorHAnsi"/>
          <w:noProof/>
        </w:rPr>
        <w:drawing>
          <wp:inline distT="0" distB="0" distL="0" distR="0" wp14:anchorId="04939E4E" wp14:editId="394E7925">
            <wp:extent cx="5126355" cy="2966085"/>
            <wp:effectExtent l="0" t="0" r="0" b="0"/>
            <wp:docPr id="1584803604" name="Imagen 1" descr="La figura 1 muestra en el eje vertical (Y) el “Estándar de vida (Standard of Living - SOL)” y en el eje horizontal (X) los “Ingresos”. Hay dos líneas que representan dos tipos de hogares:&#10;&#10;Una línea gris (más arriba) para “Hogar con miembros sin discapacidad”.&#10;Una línea roja (más abajo) para “Hogar con miembros con discapacidad”.&#10;Se observa que, para un mismo nivel de ingresos (I2), el hogar con miembros con discapacidad (punto B, sobre la línea roja) alcanza un estándar de vida (SOL1) más bajo que el hogar sin discapacidad (punto C, sobre la línea gris). Esto genera una “brecha de estándar de vida” entre ambas líneas.&#10;&#10;Asimismo, para alcanzar un mismo nivel de estándar de vida (SOL1), el valor de los ingresos requeridos por los hogares con miembros sin discapacidad (punto A en la línea gris) es menor que los ingresos que necesitan los hogares con miembros con discapacidad (punto B en la línea roja). Esta diferencia en los ingresos requeridos muestra la necesidad de una compensación de ingresos en los hogares con miembros con discapacidad para equiparar el nivel de vida de los hogares con miembros sin discapa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03604" name="Imagen 1" descr="La figura 1 muestra en el eje vertical (Y) el “Estándar de vida (Standard of Living - SOL)” y en el eje horizontal (X) los “Ingresos”. Hay dos líneas que representan dos tipos de hogares:&#10;&#10;Una línea gris (más arriba) para “Hogar con miembros sin discapacidad”.&#10;Una línea roja (más abajo) para “Hogar con miembros con discapacidad”.&#10;Se observa que, para un mismo nivel de ingresos (I2), el hogar con miembros con discapacidad (punto B, sobre la línea roja) alcanza un estándar de vida (SOL1) más bajo que el hogar sin discapacidad (punto C, sobre la línea gris). Esto genera una “brecha de estándar de vida” entre ambas líneas.&#10;&#10;Asimismo, para alcanzar un mismo nivel de estándar de vida (SOL1), el valor de los ingresos requeridos por los hogares con miembros sin discapacidad (punto A en la línea gris) es menor que los ingresos que necesitan los hogares con miembros con discapacidad (punto B en la línea roja). Esta diferencia en los ingresos requeridos muestra la necesidad de una compensación de ingresos en los hogares con miembros con discapacidad para equiparar el nivel de vida de los hogares con miembros sin discapacid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7262" cy="2972637"/>
                    </a:xfrm>
                    <a:prstGeom prst="rect">
                      <a:avLst/>
                    </a:prstGeom>
                    <a:noFill/>
                  </pic:spPr>
                </pic:pic>
              </a:graphicData>
            </a:graphic>
          </wp:inline>
        </w:drawing>
      </w:r>
    </w:p>
    <w:p w14:paraId="6A37DC9B" w14:textId="77777777" w:rsidR="00AB0A37" w:rsidRPr="006651BD" w:rsidRDefault="001F3608" w:rsidP="007F04DD">
      <w:pPr>
        <w:spacing w:after="120" w:line="360" w:lineRule="auto"/>
        <w:jc w:val="both"/>
        <w:rPr>
          <w:rFonts w:eastAsiaTheme="minorEastAsia" w:cstheme="minorHAnsi"/>
          <w:sz w:val="24"/>
          <w:szCs w:val="24"/>
        </w:rPr>
      </w:pPr>
      <w:r w:rsidRPr="006651BD">
        <w:rPr>
          <w:rFonts w:eastAsiaTheme="minorEastAsia" w:cstheme="minorHAnsi"/>
          <w:sz w:val="24"/>
          <w:szCs w:val="24"/>
        </w:rPr>
        <w:lastRenderedPageBreak/>
        <w:t xml:space="preserve">Adaptada del gráfico propuesto por </w:t>
      </w:r>
      <w:proofErr w:type="spellStart"/>
      <w:r w:rsidRPr="006651BD">
        <w:rPr>
          <w:rFonts w:eastAsiaTheme="minorEastAsia" w:cstheme="minorHAnsi"/>
          <w:sz w:val="24"/>
          <w:szCs w:val="24"/>
        </w:rPr>
        <w:t>Zaidi</w:t>
      </w:r>
      <w:proofErr w:type="spellEnd"/>
      <w:r w:rsidRPr="006651BD">
        <w:rPr>
          <w:rFonts w:eastAsiaTheme="minorEastAsia" w:cstheme="minorHAnsi"/>
          <w:sz w:val="24"/>
          <w:szCs w:val="24"/>
        </w:rPr>
        <w:t xml:space="preserve"> y </w:t>
      </w:r>
      <w:proofErr w:type="spellStart"/>
      <w:r w:rsidRPr="006651BD">
        <w:rPr>
          <w:rFonts w:eastAsiaTheme="minorEastAsia" w:cstheme="minorHAnsi"/>
          <w:sz w:val="24"/>
          <w:szCs w:val="24"/>
        </w:rPr>
        <w:t>Burchardt</w:t>
      </w:r>
      <w:proofErr w:type="spellEnd"/>
      <w:r w:rsidRPr="006651BD">
        <w:rPr>
          <w:rFonts w:eastAsiaTheme="minorEastAsia" w:cstheme="minorHAnsi"/>
          <w:sz w:val="24"/>
          <w:szCs w:val="24"/>
        </w:rPr>
        <w:t xml:space="preserve"> (2005).</w:t>
      </w:r>
    </w:p>
    <w:p w14:paraId="7C171486"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 distancia AB representa la cantidad de ingresos necesarios para que un hogar con miembros con discapacidad logre un estándar de vida equivalente al de un hogar sin integrantes con discapacidad. En la práctica, se puede calcular la distancia AB a partir del cálculo de la pendiente AC y de la distancia vertical BC, mediante la siguiente fórmula: AB=BC/AC. Tanto la pendiente AC como el cambio en SOL (BC) se pueden estimar a través de técnicas de regresión.</w:t>
      </w:r>
    </w:p>
    <w:p w14:paraId="1C7B604D" w14:textId="77777777" w:rsidR="00AB0A37" w:rsidRPr="006651BD" w:rsidRDefault="001F3608" w:rsidP="007F04DD">
      <w:pPr>
        <w:spacing w:after="240" w:line="360" w:lineRule="auto"/>
        <w:rPr>
          <w:rFonts w:eastAsiaTheme="minorEastAsia" w:cstheme="minorHAnsi"/>
          <w:sz w:val="24"/>
          <w:szCs w:val="24"/>
        </w:rPr>
      </w:pPr>
      <w:r w:rsidRPr="006651BD">
        <w:rPr>
          <w:rFonts w:eastAsiaTheme="minorEastAsia" w:cstheme="minorHAnsi"/>
          <w:sz w:val="24"/>
          <w:szCs w:val="24"/>
        </w:rPr>
        <w:t>En ese marco, se plantea la siguiente ecuación:</w:t>
      </w:r>
    </w:p>
    <w:p w14:paraId="442A3B1F" w14:textId="4970C35B" w:rsidR="00AB0A37" w:rsidRPr="006651BD" w:rsidRDefault="006651BD" w:rsidP="007F04DD">
      <w:pPr>
        <w:spacing w:after="240" w:line="360" w:lineRule="auto"/>
        <w:jc w:val="center"/>
        <w:rPr>
          <w:rFonts w:eastAsiaTheme="minorEastAsia" w:cstheme="minorHAnsi"/>
          <w:sz w:val="24"/>
          <w:szCs w:val="24"/>
        </w:rPr>
      </w:pPr>
      <m:oMathPara>
        <m:oMathParaPr>
          <m:jc m:val="center"/>
        </m:oMathParaPr>
        <m:oMath>
          <m:r>
            <m:rPr>
              <m:sty m:val="p"/>
            </m:rPr>
            <w:rPr>
              <w:rFonts w:ascii="Cambria Math" w:eastAsiaTheme="minorEastAsia" w:hAnsi="Cambria Math" w:cstheme="minorHAnsi"/>
              <w:sz w:val="28"/>
              <w:szCs w:val="28"/>
            </w:rPr>
            <m:t>S=k+αY+βD+γX</m:t>
          </m:r>
        </m:oMath>
      </m:oMathPara>
    </w:p>
    <w:p w14:paraId="232AE33D" w14:textId="7874EEA2" w:rsidR="00AB0A37" w:rsidRPr="006651BD" w:rsidRDefault="006651BD" w:rsidP="007F04DD">
      <w:pPr>
        <w:spacing w:after="240" w:line="360" w:lineRule="auto"/>
        <w:ind w:firstLine="708"/>
        <w:rPr>
          <w:rFonts w:eastAsiaTheme="minorEastAsia" w:cstheme="minorHAnsi"/>
          <w:sz w:val="24"/>
          <w:szCs w:val="24"/>
        </w:rPr>
      </w:pPr>
      <m:oMath>
        <m:r>
          <m:rPr>
            <m:sty m:val="p"/>
          </m:rPr>
          <w:rPr>
            <w:rFonts w:ascii="Cambria Math" w:eastAsiaTheme="minorEastAsia" w:hAnsi="Cambria Math" w:cstheme="minorHAnsi"/>
            <w:sz w:val="24"/>
            <w:szCs w:val="24"/>
          </w:rPr>
          <m:t>S</m:t>
        </m:r>
      </m:oMath>
      <w:r w:rsidR="001F3608" w:rsidRPr="006651BD">
        <w:rPr>
          <w:rFonts w:eastAsiaTheme="minorEastAsia" w:cstheme="minorHAnsi"/>
          <w:sz w:val="24"/>
          <w:szCs w:val="24"/>
        </w:rPr>
        <w:t xml:space="preserve"> es el indicador del estándar de vida o standard of living, </w:t>
      </w:r>
      <m:oMath>
        <m:r>
          <m:rPr>
            <m:sty m:val="p"/>
          </m:rPr>
          <w:rPr>
            <w:rFonts w:ascii="Cambria Math" w:eastAsiaTheme="minorEastAsia" w:hAnsi="Cambria Math" w:cstheme="minorHAnsi"/>
            <w:sz w:val="24"/>
            <w:szCs w:val="24"/>
          </w:rPr>
          <m:t>Y</m:t>
        </m:r>
      </m:oMath>
      <w:r w:rsidR="001F3608" w:rsidRPr="006651BD">
        <w:rPr>
          <w:rFonts w:eastAsiaTheme="minorEastAsia" w:cstheme="minorHAnsi"/>
          <w:sz w:val="24"/>
          <w:szCs w:val="24"/>
        </w:rPr>
        <w:t xml:space="preserve"> representa los ingresos del hogar, y </w:t>
      </w:r>
      <m:oMath>
        <m:r>
          <m:rPr>
            <m:sty m:val="p"/>
          </m:rPr>
          <w:rPr>
            <w:rFonts w:ascii="Cambria Math" w:eastAsiaTheme="minorEastAsia" w:hAnsi="Cambria Math" w:cstheme="minorHAnsi"/>
            <w:sz w:val="24"/>
            <w:szCs w:val="24"/>
          </w:rPr>
          <m:t>D</m:t>
        </m:r>
      </m:oMath>
      <w:r w:rsidR="001F3608" w:rsidRPr="006651BD">
        <w:rPr>
          <w:rFonts w:eastAsiaTheme="minorEastAsia" w:cstheme="minorHAnsi"/>
          <w:sz w:val="24"/>
          <w:szCs w:val="24"/>
        </w:rPr>
        <w:t xml:space="preserve"> es la presencia de la </w:t>
      </w:r>
      <m:oMath>
        <m:r>
          <m:rPr>
            <m:sty m:val="p"/>
          </m:rPr>
          <w:rPr>
            <w:rFonts w:ascii="Cambria Math" w:eastAsiaTheme="minorEastAsia" w:hAnsi="Cambria Math" w:cstheme="minorHAnsi"/>
            <w:sz w:val="24"/>
            <w:szCs w:val="24"/>
          </w:rPr>
          <m:t>X</m:t>
        </m:r>
      </m:oMath>
      <w:r w:rsidR="001F3608" w:rsidRPr="006651BD">
        <w:rPr>
          <w:rFonts w:eastAsiaTheme="minorEastAsia" w:cstheme="minorHAnsi"/>
          <w:sz w:val="24"/>
          <w:szCs w:val="24"/>
        </w:rPr>
        <w:t xml:space="preserve"> refleja otras características del hogar (área de residencia, tamaño del hogar, nivel educativo del jefe del hogar, entre otros) y la </w:t>
      </w:r>
      <m:oMath>
        <m:r>
          <m:rPr>
            <m:sty m:val="p"/>
          </m:rPr>
          <w:rPr>
            <w:rFonts w:ascii="Cambria Math" w:eastAsiaTheme="minorEastAsia" w:hAnsi="Cambria Math" w:cstheme="minorHAnsi"/>
            <w:sz w:val="24"/>
            <w:szCs w:val="24"/>
          </w:rPr>
          <m:t>k</m:t>
        </m:r>
      </m:oMath>
      <w:r w:rsidR="001F3608" w:rsidRPr="006651BD">
        <w:rPr>
          <w:rFonts w:eastAsiaTheme="minorEastAsia" w:cstheme="minorHAnsi"/>
          <w:sz w:val="24"/>
          <w:szCs w:val="24"/>
        </w:rPr>
        <w:t xml:space="preserve">   es el intercepto o constante de la ecuación que expresa un mínimo de estándar de vida en el hogar. Finalmente, el costo de la discapacidad se mide de la siguiente manera:</w:t>
      </w:r>
    </w:p>
    <w:p w14:paraId="3F5C5FDF" w14:textId="36557DFE" w:rsidR="00AB0A37" w:rsidRPr="006651BD" w:rsidRDefault="001F3608" w:rsidP="007F04DD">
      <w:pPr>
        <w:spacing w:after="240" w:line="360" w:lineRule="auto"/>
        <w:jc w:val="center"/>
        <w:rPr>
          <w:rFonts w:eastAsiaTheme="minorEastAsia" w:cstheme="minorHAnsi"/>
          <w:sz w:val="24"/>
          <w:szCs w:val="24"/>
        </w:rPr>
      </w:pPr>
      <w:r w:rsidRPr="006651BD">
        <w:rPr>
          <w:rFonts w:eastAsiaTheme="minorEastAsia" w:cstheme="minorHAnsi"/>
          <w:sz w:val="24"/>
          <w:szCs w:val="24"/>
        </w:rPr>
        <w:t xml:space="preserve">Costo de la discapacidad = - </w:t>
      </w:r>
      <m:oMath>
        <m:r>
          <m:rPr>
            <m:sty m:val="p"/>
          </m:rPr>
          <w:rPr>
            <w:rFonts w:ascii="Cambria Math" w:eastAsiaTheme="minorEastAsia" w:hAnsi="Cambria Math" w:cstheme="minorHAnsi"/>
            <w:sz w:val="28"/>
            <w:szCs w:val="28"/>
          </w:rPr>
          <m:t>β</m:t>
        </m:r>
      </m:oMath>
      <w:r w:rsidRPr="006651BD">
        <w:rPr>
          <w:rFonts w:eastAsiaTheme="minorEastAsia" w:cstheme="minorHAnsi"/>
          <w:sz w:val="24"/>
          <w:szCs w:val="24"/>
        </w:rPr>
        <w:t>/</w:t>
      </w:r>
      <m:oMath>
        <m:r>
          <m:rPr>
            <m:sty m:val="p"/>
          </m:rPr>
          <w:rPr>
            <w:rFonts w:ascii="Cambria Math" w:eastAsiaTheme="minorEastAsia" w:hAnsi="Cambria Math" w:cstheme="minorHAnsi"/>
            <w:sz w:val="28"/>
            <w:szCs w:val="28"/>
          </w:rPr>
          <m:t>α</m:t>
        </m:r>
      </m:oMath>
    </w:p>
    <w:p w14:paraId="55D6B724" w14:textId="1A2CC882" w:rsidR="00AB0A37" w:rsidRPr="006651BD" w:rsidRDefault="006651BD" w:rsidP="007F04DD">
      <w:pPr>
        <w:spacing w:after="240" w:line="360" w:lineRule="auto"/>
        <w:ind w:firstLine="708"/>
        <w:rPr>
          <w:rFonts w:eastAsiaTheme="minorEastAsia" w:cstheme="minorHAnsi"/>
          <w:sz w:val="24"/>
          <w:szCs w:val="24"/>
        </w:rPr>
      </w:pPr>
      <m:oMath>
        <m:r>
          <m:rPr>
            <m:sty m:val="p"/>
          </m:rPr>
          <w:rPr>
            <w:rFonts w:ascii="Cambria Math" w:eastAsiaTheme="minorEastAsia" w:hAnsi="Cambria Math" w:cstheme="minorHAnsi"/>
            <w:sz w:val="24"/>
            <w:szCs w:val="24"/>
          </w:rPr>
          <m:t>β</m:t>
        </m:r>
      </m:oMath>
      <w:r w:rsidR="001F3608" w:rsidRPr="006651BD">
        <w:rPr>
          <w:rFonts w:eastAsiaTheme="minorEastAsia" w:cstheme="minorHAnsi"/>
          <w:sz w:val="24"/>
          <w:szCs w:val="24"/>
        </w:rPr>
        <w:t xml:space="preserve"> es el coeficiente que representa la medida entre la discapacidad en el hogar (</w:t>
      </w:r>
      <m:oMath>
        <m:r>
          <m:rPr>
            <m:sty m:val="p"/>
          </m:rPr>
          <w:rPr>
            <w:rFonts w:ascii="Cambria Math" w:eastAsiaTheme="minorEastAsia" w:hAnsi="Cambria Math" w:cstheme="minorHAnsi"/>
            <w:sz w:val="24"/>
            <w:szCs w:val="24"/>
          </w:rPr>
          <m:t>D</m:t>
        </m:r>
      </m:oMath>
      <w:r w:rsidR="001F3608" w:rsidRPr="006651BD">
        <w:rPr>
          <w:rFonts w:eastAsiaTheme="minorEastAsia" w:cstheme="minorHAnsi"/>
          <w:sz w:val="24"/>
          <w:szCs w:val="24"/>
        </w:rPr>
        <w:t>) y el nivel de estándar de vida del hogar (</w:t>
      </w:r>
      <m:oMath>
        <m:r>
          <m:rPr>
            <m:sty m:val="p"/>
          </m:rPr>
          <w:rPr>
            <w:rFonts w:ascii="Cambria Math" w:eastAsiaTheme="minorEastAsia" w:hAnsi="Cambria Math" w:cstheme="minorHAnsi"/>
            <w:sz w:val="24"/>
            <w:szCs w:val="24"/>
          </w:rPr>
          <m:t>S</m:t>
        </m:r>
      </m:oMath>
      <w:r w:rsidR="001F3608" w:rsidRPr="006651BD">
        <w:rPr>
          <w:rFonts w:eastAsiaTheme="minorEastAsia" w:cstheme="minorHAnsi"/>
          <w:sz w:val="24"/>
          <w:szCs w:val="24"/>
        </w:rPr>
        <w:t xml:space="preserve">), que debe ser negativo. El coeficiente </w:t>
      </w:r>
      <m:oMath>
        <m:r>
          <m:rPr>
            <m:sty m:val="p"/>
          </m:rPr>
          <w:rPr>
            <w:rFonts w:ascii="Cambria Math" w:eastAsiaTheme="minorEastAsia" w:hAnsi="Cambria Math" w:cstheme="minorHAnsi"/>
            <w:sz w:val="24"/>
            <w:szCs w:val="24"/>
          </w:rPr>
          <m:t>α</m:t>
        </m:r>
      </m:oMath>
      <w:r w:rsidR="001F3608" w:rsidRPr="006651BD">
        <w:rPr>
          <w:rFonts w:eastAsiaTheme="minorEastAsia" w:cstheme="minorHAnsi"/>
          <w:sz w:val="24"/>
          <w:szCs w:val="24"/>
        </w:rPr>
        <w:t xml:space="preserve"> muestra la relación entre el nivel de ingresos del hogar (</w:t>
      </w:r>
      <m:oMath>
        <m:r>
          <m:rPr>
            <m:sty m:val="p"/>
          </m:rPr>
          <w:rPr>
            <w:rFonts w:ascii="Cambria Math" w:eastAsiaTheme="minorEastAsia" w:hAnsi="Cambria Math" w:cstheme="minorHAnsi"/>
            <w:sz w:val="24"/>
            <w:szCs w:val="24"/>
          </w:rPr>
          <m:t>Y</m:t>
        </m:r>
      </m:oMath>
      <w:r w:rsidR="001F3608" w:rsidRPr="006651BD">
        <w:rPr>
          <w:rFonts w:eastAsiaTheme="minorEastAsia" w:cstheme="minorHAnsi"/>
          <w:sz w:val="24"/>
          <w:szCs w:val="24"/>
        </w:rPr>
        <w:t>) y el nivel de estándar de vida del hogar (</w:t>
      </w:r>
      <m:oMath>
        <m:r>
          <m:rPr>
            <m:sty m:val="p"/>
          </m:rPr>
          <w:rPr>
            <w:rFonts w:ascii="Cambria Math" w:eastAsiaTheme="minorEastAsia" w:hAnsi="Cambria Math" w:cstheme="minorHAnsi"/>
            <w:sz w:val="24"/>
            <w:szCs w:val="24"/>
          </w:rPr>
          <m:t>S</m:t>
        </m:r>
      </m:oMath>
      <w:r w:rsidR="001F3608" w:rsidRPr="006651BD">
        <w:rPr>
          <w:rFonts w:eastAsiaTheme="minorEastAsia" w:cstheme="minorHAnsi"/>
          <w:sz w:val="24"/>
          <w:szCs w:val="24"/>
        </w:rPr>
        <w:t xml:space="preserve">), que debe ser positivo. De esta forma, el costo de la discapacidad muestra la cantidad o monto adicional de ingresos que se requiere para compensar el efecto negativo de la discapacidad sobre el estándar de vida </w:t>
      </w:r>
      <w:r w:rsidR="001F3608" w:rsidRPr="006651BD">
        <w:rPr>
          <w:rFonts w:eastAsia="Calibri" w:cstheme="minorHAnsi"/>
          <w:color w:val="000000" w:themeColor="text1"/>
          <w:sz w:val="24"/>
          <w:szCs w:val="24"/>
        </w:rPr>
        <w:t xml:space="preserve">(Abanto et al., 2020; </w:t>
      </w:r>
      <w:proofErr w:type="spellStart"/>
      <w:r w:rsidR="001F3608" w:rsidRPr="006651BD">
        <w:rPr>
          <w:rFonts w:eastAsia="Calibri" w:cstheme="minorHAnsi"/>
          <w:color w:val="000000" w:themeColor="text1"/>
          <w:sz w:val="24"/>
          <w:szCs w:val="24"/>
        </w:rPr>
        <w:t>Loyalka</w:t>
      </w:r>
      <w:proofErr w:type="spellEnd"/>
      <w:r w:rsidR="001F3608" w:rsidRPr="006651BD">
        <w:rPr>
          <w:rFonts w:eastAsia="Calibri" w:cstheme="minorHAnsi"/>
          <w:color w:val="000000" w:themeColor="text1"/>
          <w:sz w:val="24"/>
          <w:szCs w:val="24"/>
        </w:rPr>
        <w:t xml:space="preserve"> et al., 2014; </w:t>
      </w:r>
      <w:proofErr w:type="spellStart"/>
      <w:r w:rsidR="001F3608" w:rsidRPr="006651BD">
        <w:rPr>
          <w:rFonts w:eastAsia="Calibri" w:cstheme="minorHAnsi"/>
          <w:color w:val="000000" w:themeColor="text1"/>
          <w:sz w:val="24"/>
          <w:szCs w:val="24"/>
        </w:rPr>
        <w:t>Zaidi</w:t>
      </w:r>
      <w:proofErr w:type="spellEnd"/>
      <w:r w:rsidR="001F3608" w:rsidRPr="006651BD">
        <w:rPr>
          <w:rFonts w:eastAsia="Calibri" w:cstheme="minorHAnsi"/>
          <w:color w:val="000000" w:themeColor="text1"/>
          <w:sz w:val="24"/>
          <w:szCs w:val="24"/>
        </w:rPr>
        <w:t xml:space="preserve"> y </w:t>
      </w:r>
      <w:proofErr w:type="spellStart"/>
      <w:r w:rsidR="001F3608" w:rsidRPr="006651BD">
        <w:rPr>
          <w:rFonts w:eastAsia="Calibri" w:cstheme="minorHAnsi"/>
          <w:color w:val="000000" w:themeColor="text1"/>
          <w:sz w:val="24"/>
          <w:szCs w:val="24"/>
        </w:rPr>
        <w:t>Burchardt</w:t>
      </w:r>
      <w:proofErr w:type="spellEnd"/>
      <w:r w:rsidR="001F3608" w:rsidRPr="006651BD">
        <w:rPr>
          <w:rFonts w:eastAsia="Calibri" w:cstheme="minorHAnsi"/>
          <w:color w:val="000000" w:themeColor="text1"/>
          <w:sz w:val="24"/>
          <w:szCs w:val="24"/>
        </w:rPr>
        <w:t>, 2005).</w:t>
      </w:r>
    </w:p>
    <w:p w14:paraId="293CC4B5"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A partir de este </w:t>
      </w:r>
      <w:r w:rsidRPr="006651BD">
        <w:rPr>
          <w:rFonts w:eastAsia="Calibri" w:cstheme="minorHAnsi"/>
          <w:sz w:val="24"/>
          <w:szCs w:val="24"/>
        </w:rPr>
        <w:t>método</w:t>
      </w:r>
      <w:r w:rsidRPr="006651BD">
        <w:rPr>
          <w:rFonts w:eastAsiaTheme="minorEastAsia" w:cstheme="minorHAnsi"/>
          <w:sz w:val="24"/>
          <w:szCs w:val="24"/>
        </w:rPr>
        <w:t xml:space="preserve">, la investigación desarrolla modelos econométricos del tipo </w:t>
      </w:r>
      <w:proofErr w:type="spellStart"/>
      <w:r w:rsidRPr="006651BD">
        <w:rPr>
          <w:rFonts w:eastAsiaTheme="minorEastAsia" w:cstheme="minorHAnsi"/>
          <w:sz w:val="24"/>
          <w:szCs w:val="24"/>
        </w:rPr>
        <w:t>logit</w:t>
      </w:r>
      <w:proofErr w:type="spellEnd"/>
      <w:r w:rsidRPr="006651BD">
        <w:rPr>
          <w:rFonts w:eastAsiaTheme="minorEastAsia" w:cstheme="minorHAnsi"/>
          <w:sz w:val="24"/>
          <w:szCs w:val="24"/>
        </w:rPr>
        <w:t xml:space="preserve"> ordenado para estimar los costos asociados a la discapacidad. Es importante señalar que estos modelos se emplean específicamente cuando las variables de interés presentan una estructura ordinal. Utilizando variables disponibles en las bases de datos anuales y en los módulos de la Encuesta Nacional de Hogares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del Instituto Nacional de Estadística e Informática (INEI) se construyen indicadores que permiten medir el estándar </w:t>
      </w:r>
      <w:r w:rsidRPr="006651BD">
        <w:rPr>
          <w:rFonts w:eastAsiaTheme="minorEastAsia" w:cstheme="minorHAnsi"/>
          <w:sz w:val="24"/>
          <w:szCs w:val="24"/>
        </w:rPr>
        <w:lastRenderedPageBreak/>
        <w:t>de vida de los hogares con miembros con y sin discapacidad, y realizar comparaciones estadísticas entre ambos grupos. En la siguiente subsección, se brindan mayores detalles al respecto.</w:t>
      </w:r>
    </w:p>
    <w:p w14:paraId="1B532B6C" w14:textId="77777777" w:rsidR="00AB0A37" w:rsidRPr="006651BD" w:rsidRDefault="001F3608" w:rsidP="007F04DD">
      <w:pPr>
        <w:pStyle w:val="Ttulo3"/>
        <w:spacing w:line="360" w:lineRule="auto"/>
        <w:rPr>
          <w:rFonts w:cstheme="minorHAnsi"/>
        </w:rPr>
      </w:pPr>
      <w:bookmarkStart w:id="20" w:name="_Toc1420364787"/>
      <w:bookmarkStart w:id="21" w:name="_Toc189639208"/>
      <w:r w:rsidRPr="006651BD">
        <w:rPr>
          <w:rFonts w:cstheme="minorHAnsi"/>
        </w:rPr>
        <w:t>Base de datos</w:t>
      </w:r>
      <w:bookmarkEnd w:id="20"/>
      <w:bookmarkEnd w:id="21"/>
    </w:p>
    <w:p w14:paraId="1CCBACA9" w14:textId="77777777" w:rsidR="001D2227" w:rsidRPr="006651BD" w:rsidRDefault="001F3608" w:rsidP="007F04DD">
      <w:pPr>
        <w:spacing w:after="0" w:line="360" w:lineRule="auto"/>
        <w:ind w:firstLine="708"/>
        <w:rPr>
          <w:rFonts w:eastAsia="Calibri" w:cstheme="minorHAnsi"/>
          <w:sz w:val="24"/>
          <w:szCs w:val="24"/>
        </w:rPr>
      </w:pPr>
      <w:r w:rsidRPr="006651BD">
        <w:rPr>
          <w:rFonts w:eastAsia="Calibri" w:cstheme="minorHAnsi"/>
          <w:sz w:val="24"/>
          <w:szCs w:val="24"/>
        </w:rPr>
        <w:t xml:space="preserve">La metodología standard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living se basa en el uso de bases de datos oficiales que recopilan información periódica sobre características de los hogares a escala nacional. Estas fuentes pueden incluir encuestas, censos y registros administrativos de distintos sectores gubernamentales, siempre que proporcionen datos sobre ingresos y permitan la comparación en función de características sociodemográficas (Mont et al., 2022).</w:t>
      </w:r>
    </w:p>
    <w:p w14:paraId="774BAC9A" w14:textId="77777777" w:rsidR="001D2227" w:rsidRPr="006651BD" w:rsidRDefault="001F3608" w:rsidP="007F04DD">
      <w:pPr>
        <w:spacing w:before="240" w:after="0" w:line="360" w:lineRule="auto"/>
        <w:ind w:firstLine="708"/>
        <w:rPr>
          <w:rFonts w:eastAsiaTheme="minorEastAsia" w:cstheme="minorHAnsi"/>
          <w:sz w:val="24"/>
          <w:szCs w:val="24"/>
        </w:rPr>
      </w:pPr>
      <w:r w:rsidRPr="006651BD">
        <w:rPr>
          <w:rFonts w:eastAsiaTheme="minorEastAsia" w:cstheme="minorHAnsi"/>
          <w:sz w:val="24"/>
          <w:szCs w:val="24"/>
        </w:rPr>
        <w:t xml:space="preserve">En ese marco, se emplearon las bases de datos anuales de la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que brinda el INEI, correspondiente al periodo 2014-2023. Esta encuesta es una fuente de información relevante que ofrece datos sobre las condiciones de vida de los hogares peruanos, incluidas preguntas específicas sobre discapacidad alineadas con el Grupo de Washington sobre Estadísticas de Discapacidad</w:t>
      </w:r>
      <w:r w:rsidRPr="006651BD">
        <w:rPr>
          <w:rFonts w:eastAsiaTheme="minorEastAsia" w:cstheme="minorHAnsi"/>
          <w:sz w:val="24"/>
          <w:szCs w:val="24"/>
          <w:vertAlign w:val="superscript"/>
        </w:rPr>
        <w:footnoteReference w:id="5"/>
      </w:r>
      <w:r w:rsidRPr="006651BD">
        <w:rPr>
          <w:rFonts w:eastAsiaTheme="minorEastAsia" w:cstheme="minorHAnsi"/>
          <w:sz w:val="24"/>
          <w:szCs w:val="24"/>
        </w:rPr>
        <w:t xml:space="preserve">. Desde el 2014, la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incorporó preguntas relativas a la discapacidad, lo cual permite identificar los hogares con miembros que presentan limitaciones permanentes en actividades cotidianas, como ver, oír, moverse, aprender y relacionarse (INEI, 2023).</w:t>
      </w:r>
    </w:p>
    <w:p w14:paraId="5B026129" w14:textId="77777777" w:rsidR="001D2227" w:rsidRPr="006651BD" w:rsidRDefault="001F3608" w:rsidP="007F04DD">
      <w:pPr>
        <w:spacing w:before="240" w:after="0" w:line="360" w:lineRule="auto"/>
        <w:ind w:firstLine="708"/>
        <w:rPr>
          <w:rFonts w:eastAsiaTheme="minorEastAsia" w:cstheme="minorHAnsi"/>
          <w:sz w:val="24"/>
          <w:szCs w:val="24"/>
        </w:rPr>
      </w:pPr>
      <w:r w:rsidRPr="006651BD">
        <w:rPr>
          <w:rFonts w:eastAsiaTheme="minorEastAsia" w:cstheme="minorHAnsi"/>
          <w:sz w:val="24"/>
          <w:szCs w:val="24"/>
        </w:rPr>
        <w:t xml:space="preserve">A continuación, se presenta la tabla 2 que compara las preguntas incluidas en la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con las que forman parte del cuestionario breve de preguntas sobre funcionamiento del Grupo de Washington:</w:t>
      </w:r>
      <w:bookmarkStart w:id="22" w:name="_Toc186469416"/>
    </w:p>
    <w:p w14:paraId="20933670" w14:textId="2DE23B1C" w:rsidR="00AB0A37" w:rsidRPr="006651BD" w:rsidRDefault="001F3608" w:rsidP="007F04DD">
      <w:pPr>
        <w:spacing w:before="240" w:after="0" w:line="360" w:lineRule="auto"/>
        <w:rPr>
          <w:rFonts w:eastAsiaTheme="minorEastAsia" w:cstheme="minorHAnsi"/>
          <w:b/>
          <w:bCs/>
          <w:sz w:val="24"/>
          <w:szCs w:val="24"/>
        </w:rPr>
      </w:pPr>
      <w:r w:rsidRPr="006651BD">
        <w:rPr>
          <w:rFonts w:eastAsiaTheme="minorEastAsia" w:cstheme="minorHAnsi"/>
          <w:b/>
          <w:bCs/>
          <w:sz w:val="24"/>
          <w:szCs w:val="24"/>
        </w:rPr>
        <w:t xml:space="preserve">Tabla </w:t>
      </w:r>
      <w:r w:rsidRPr="006651BD">
        <w:rPr>
          <w:rFonts w:eastAsiaTheme="minorEastAsia" w:cstheme="minorHAnsi"/>
          <w:b/>
          <w:bCs/>
          <w:sz w:val="24"/>
          <w:szCs w:val="24"/>
        </w:rPr>
        <w:fldChar w:fldCharType="begin"/>
      </w:r>
      <w:r w:rsidRPr="006651BD">
        <w:rPr>
          <w:rFonts w:eastAsiaTheme="minorEastAsia" w:cstheme="minorHAnsi"/>
          <w:b/>
          <w:bCs/>
          <w:sz w:val="24"/>
          <w:szCs w:val="24"/>
        </w:rPr>
        <w:instrText xml:space="preserve"> SEQ Tabla \* ARABIC </w:instrText>
      </w:r>
      <w:r w:rsidRPr="006651BD">
        <w:rPr>
          <w:rFonts w:eastAsiaTheme="minorEastAsia" w:cstheme="minorHAnsi"/>
          <w:b/>
          <w:bCs/>
          <w:sz w:val="24"/>
          <w:szCs w:val="24"/>
        </w:rPr>
        <w:fldChar w:fldCharType="separate"/>
      </w:r>
      <w:r w:rsidRPr="006651BD">
        <w:rPr>
          <w:rFonts w:eastAsiaTheme="minorEastAsia" w:cstheme="minorHAnsi"/>
          <w:b/>
          <w:bCs/>
          <w:sz w:val="24"/>
          <w:szCs w:val="24"/>
        </w:rPr>
        <w:t>2</w:t>
      </w:r>
      <w:r w:rsidRPr="006651BD">
        <w:rPr>
          <w:rFonts w:eastAsiaTheme="minorEastAsia" w:cstheme="minorHAnsi"/>
          <w:b/>
          <w:bCs/>
          <w:sz w:val="24"/>
          <w:szCs w:val="24"/>
        </w:rPr>
        <w:fldChar w:fldCharType="end"/>
      </w:r>
      <w:r w:rsidRPr="006651BD">
        <w:rPr>
          <w:rFonts w:eastAsiaTheme="minorEastAsia" w:cstheme="minorHAnsi"/>
          <w:b/>
          <w:bCs/>
          <w:sz w:val="24"/>
          <w:szCs w:val="24"/>
        </w:rPr>
        <w:t xml:space="preserve"> </w:t>
      </w:r>
    </w:p>
    <w:p w14:paraId="4A9C379C" w14:textId="77777777" w:rsidR="00AB0A37" w:rsidRPr="006651BD" w:rsidRDefault="001F3608" w:rsidP="007F04DD">
      <w:pPr>
        <w:pStyle w:val="Descripcin"/>
        <w:keepNext/>
        <w:spacing w:line="360" w:lineRule="auto"/>
        <w:rPr>
          <w:rFonts w:eastAsiaTheme="minorEastAsia" w:cstheme="minorHAnsi"/>
          <w:b/>
          <w:bCs/>
          <w:i w:val="0"/>
          <w:iCs w:val="0"/>
          <w:color w:val="auto"/>
          <w:sz w:val="24"/>
          <w:szCs w:val="24"/>
        </w:rPr>
      </w:pPr>
      <w:r w:rsidRPr="006651BD">
        <w:rPr>
          <w:rFonts w:eastAsiaTheme="minorEastAsia" w:cstheme="minorHAnsi"/>
          <w:i w:val="0"/>
          <w:iCs w:val="0"/>
          <w:color w:val="auto"/>
          <w:sz w:val="24"/>
          <w:szCs w:val="24"/>
        </w:rPr>
        <w:t xml:space="preserve">Comparación de preguntas sobre discapacidad entre la </w:t>
      </w:r>
      <w:proofErr w:type="spellStart"/>
      <w:r w:rsidRPr="006651BD">
        <w:rPr>
          <w:rFonts w:eastAsiaTheme="minorEastAsia" w:cstheme="minorHAnsi"/>
          <w:i w:val="0"/>
          <w:iCs w:val="0"/>
          <w:color w:val="auto"/>
          <w:sz w:val="24"/>
          <w:szCs w:val="24"/>
        </w:rPr>
        <w:t>Enaho</w:t>
      </w:r>
      <w:proofErr w:type="spellEnd"/>
      <w:r w:rsidRPr="006651BD">
        <w:rPr>
          <w:rFonts w:eastAsiaTheme="minorEastAsia" w:cstheme="minorHAnsi"/>
          <w:i w:val="0"/>
          <w:iCs w:val="0"/>
          <w:color w:val="auto"/>
          <w:sz w:val="24"/>
          <w:szCs w:val="24"/>
        </w:rPr>
        <w:t xml:space="preserve"> y el Grupo de Washington</w:t>
      </w:r>
      <w:bookmarkEnd w:id="22"/>
    </w:p>
    <w:tbl>
      <w:tblPr>
        <w:tblW w:w="8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a 2 Comparación de preguntas sobre discapacidad entre la Enaho y el Grupo de Washington"/>
        <w:tblDescription w:val="La tabla 2 presenta las variaciones existentes en las preguntas sobre discapacidad que se aplican en la Encuesta Nacional de Hogares (Enaho) con respecto de las propuestas por el Grupo de Washington. "/>
      </w:tblPr>
      <w:tblGrid>
        <w:gridCol w:w="1870"/>
        <w:gridCol w:w="3535"/>
        <w:gridCol w:w="3520"/>
      </w:tblGrid>
      <w:tr w:rsidR="00AB0A37" w:rsidRPr="006651BD" w14:paraId="4F773100" w14:textId="77777777" w:rsidTr="00DC071D">
        <w:trPr>
          <w:trHeight w:val="300"/>
          <w:tblHeader/>
        </w:trPr>
        <w:tc>
          <w:tcPr>
            <w:tcW w:w="1870" w:type="dxa"/>
            <w:tcBorders>
              <w:top w:val="single" w:sz="6" w:space="0" w:color="auto"/>
              <w:left w:val="single" w:sz="6" w:space="0" w:color="auto"/>
              <w:bottom w:val="single" w:sz="6" w:space="0" w:color="auto"/>
              <w:right w:val="single" w:sz="6" w:space="0" w:color="auto"/>
            </w:tcBorders>
            <w:shd w:val="clear" w:color="auto" w:fill="1A476F"/>
            <w:vAlign w:val="center"/>
          </w:tcPr>
          <w:p w14:paraId="660E3C1A" w14:textId="77777777" w:rsidR="00AB0A37" w:rsidRPr="00DC071D" w:rsidRDefault="001F3608" w:rsidP="007F04DD">
            <w:pPr>
              <w:spacing w:after="240" w:line="360" w:lineRule="auto"/>
              <w:ind w:firstLine="708"/>
              <w:jc w:val="both"/>
              <w:rPr>
                <w:rFonts w:eastAsiaTheme="minorEastAsia" w:cstheme="minorHAnsi"/>
                <w:color w:val="FFFFFF" w:themeColor="background1"/>
                <w:sz w:val="24"/>
                <w:szCs w:val="24"/>
                <w:lang w:val="es-PE"/>
              </w:rPr>
            </w:pPr>
            <w:r w:rsidRPr="00DC071D">
              <w:rPr>
                <w:rFonts w:eastAsiaTheme="minorEastAsia" w:cstheme="minorHAnsi"/>
                <w:b/>
                <w:bCs/>
                <w:color w:val="FFFFFF" w:themeColor="background1"/>
                <w:sz w:val="24"/>
                <w:szCs w:val="24"/>
              </w:rPr>
              <w:t>Sección</w:t>
            </w:r>
            <w:r w:rsidRPr="00DC071D">
              <w:rPr>
                <w:rFonts w:eastAsiaTheme="minorEastAsia" w:cstheme="minorHAnsi"/>
                <w:color w:val="FFFFFF" w:themeColor="background1"/>
                <w:sz w:val="24"/>
                <w:szCs w:val="24"/>
                <w:lang w:val="es-PE"/>
              </w:rPr>
              <w:t> </w:t>
            </w:r>
          </w:p>
        </w:tc>
        <w:tc>
          <w:tcPr>
            <w:tcW w:w="3535" w:type="dxa"/>
            <w:tcBorders>
              <w:top w:val="single" w:sz="6" w:space="0" w:color="auto"/>
              <w:left w:val="single" w:sz="6" w:space="0" w:color="auto"/>
              <w:bottom w:val="single" w:sz="6" w:space="0" w:color="auto"/>
              <w:right w:val="single" w:sz="6" w:space="0" w:color="auto"/>
            </w:tcBorders>
            <w:shd w:val="clear" w:color="auto" w:fill="1A476F"/>
            <w:vAlign w:val="center"/>
          </w:tcPr>
          <w:p w14:paraId="4B24A8E1" w14:textId="6DD26F88" w:rsidR="00AB0A37" w:rsidRPr="00DC071D" w:rsidRDefault="001F3608" w:rsidP="00DC071D">
            <w:pPr>
              <w:spacing w:after="240" w:line="360" w:lineRule="auto"/>
              <w:jc w:val="center"/>
              <w:rPr>
                <w:rFonts w:eastAsiaTheme="minorEastAsia" w:cstheme="minorHAnsi"/>
                <w:color w:val="FFFFFF" w:themeColor="background1"/>
                <w:sz w:val="24"/>
                <w:szCs w:val="24"/>
                <w:lang w:val="es-PE"/>
              </w:rPr>
            </w:pPr>
            <w:proofErr w:type="spellStart"/>
            <w:r w:rsidRPr="00DC071D">
              <w:rPr>
                <w:rFonts w:eastAsiaTheme="minorEastAsia" w:cstheme="minorHAnsi"/>
                <w:b/>
                <w:bCs/>
                <w:color w:val="FFFFFF" w:themeColor="background1"/>
                <w:sz w:val="24"/>
                <w:szCs w:val="24"/>
              </w:rPr>
              <w:t>Enaho</w:t>
            </w:r>
            <w:proofErr w:type="spellEnd"/>
          </w:p>
        </w:tc>
        <w:tc>
          <w:tcPr>
            <w:tcW w:w="3520" w:type="dxa"/>
            <w:tcBorders>
              <w:top w:val="single" w:sz="6" w:space="0" w:color="auto"/>
              <w:left w:val="single" w:sz="6" w:space="0" w:color="auto"/>
              <w:bottom w:val="single" w:sz="6" w:space="0" w:color="auto"/>
              <w:right w:val="single" w:sz="6" w:space="0" w:color="auto"/>
            </w:tcBorders>
            <w:shd w:val="clear" w:color="auto" w:fill="1A476F"/>
            <w:vAlign w:val="center"/>
          </w:tcPr>
          <w:p w14:paraId="586FAE1B" w14:textId="77777777" w:rsidR="00AB0A37" w:rsidRPr="00DC071D" w:rsidRDefault="001F3608" w:rsidP="007F04DD">
            <w:pPr>
              <w:spacing w:after="240" w:line="360" w:lineRule="auto"/>
              <w:ind w:firstLine="708"/>
              <w:jc w:val="both"/>
              <w:rPr>
                <w:rFonts w:eastAsiaTheme="minorEastAsia" w:cstheme="minorHAnsi"/>
                <w:color w:val="FFFFFF" w:themeColor="background1"/>
                <w:sz w:val="24"/>
                <w:szCs w:val="24"/>
                <w:lang w:val="es-PE"/>
              </w:rPr>
            </w:pPr>
            <w:r w:rsidRPr="00DC071D">
              <w:rPr>
                <w:rFonts w:eastAsiaTheme="minorEastAsia" w:cstheme="minorHAnsi"/>
                <w:b/>
                <w:bCs/>
                <w:color w:val="FFFFFF" w:themeColor="background1"/>
                <w:sz w:val="24"/>
                <w:szCs w:val="24"/>
              </w:rPr>
              <w:t>Grupo de Washington</w:t>
            </w:r>
            <w:r w:rsidRPr="00DC071D">
              <w:rPr>
                <w:rFonts w:eastAsiaTheme="minorEastAsia" w:cstheme="minorHAnsi"/>
                <w:color w:val="FFFFFF" w:themeColor="background1"/>
                <w:sz w:val="24"/>
                <w:szCs w:val="24"/>
                <w:lang w:val="es-PE"/>
              </w:rPr>
              <w:t> </w:t>
            </w:r>
          </w:p>
        </w:tc>
      </w:tr>
      <w:tr w:rsidR="00AB0A37" w:rsidRPr="006651BD" w14:paraId="25816F63"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auto"/>
            <w:vAlign w:val="center"/>
          </w:tcPr>
          <w:p w14:paraId="2A9FBC1F" w14:textId="77777777" w:rsidR="00AB0A37" w:rsidRPr="006651BD" w:rsidRDefault="001F3608" w:rsidP="007F04DD">
            <w:pPr>
              <w:spacing w:after="240" w:line="360" w:lineRule="auto"/>
              <w:ind w:firstLine="272"/>
              <w:rPr>
                <w:rFonts w:eastAsiaTheme="minorEastAsia" w:cstheme="minorHAnsi"/>
                <w:sz w:val="24"/>
                <w:szCs w:val="24"/>
                <w:lang w:val="es-PE"/>
              </w:rPr>
            </w:pPr>
            <w:r w:rsidRPr="006651BD">
              <w:rPr>
                <w:rFonts w:eastAsiaTheme="minorEastAsia" w:cstheme="minorHAnsi"/>
                <w:sz w:val="24"/>
                <w:szCs w:val="24"/>
              </w:rPr>
              <w:t>Introducción</w:t>
            </w:r>
            <w:r w:rsidRPr="006651BD">
              <w:rPr>
                <w:rFonts w:eastAsiaTheme="minorEastAsia" w:cstheme="minorHAnsi"/>
                <w:sz w:val="24"/>
                <w:szCs w:val="24"/>
                <w:lang w:val="es-PE"/>
              </w:rPr>
              <w:t> </w:t>
            </w:r>
          </w:p>
        </w:tc>
        <w:tc>
          <w:tcPr>
            <w:tcW w:w="3535" w:type="dxa"/>
            <w:tcBorders>
              <w:top w:val="single" w:sz="6" w:space="0" w:color="auto"/>
              <w:left w:val="single" w:sz="6" w:space="0" w:color="auto"/>
              <w:bottom w:val="single" w:sz="6" w:space="0" w:color="auto"/>
              <w:right w:val="single" w:sz="6" w:space="0" w:color="auto"/>
            </w:tcBorders>
            <w:shd w:val="clear" w:color="auto" w:fill="auto"/>
            <w:vAlign w:val="center"/>
          </w:tcPr>
          <w:p w14:paraId="4D00B30C" w14:textId="77777777" w:rsidR="00AB0A37" w:rsidRPr="006651BD" w:rsidRDefault="001F3608" w:rsidP="007F04DD">
            <w:pPr>
              <w:spacing w:after="240" w:line="360" w:lineRule="auto"/>
              <w:ind w:left="119" w:right="158"/>
              <w:rPr>
                <w:rFonts w:eastAsiaTheme="minorEastAsia" w:cstheme="minorHAnsi"/>
                <w:sz w:val="24"/>
                <w:szCs w:val="24"/>
                <w:lang w:val="es-PE"/>
              </w:rPr>
            </w:pPr>
            <w:r w:rsidRPr="006651BD">
              <w:rPr>
                <w:rFonts w:eastAsiaTheme="minorEastAsia" w:cstheme="minorHAnsi"/>
                <w:sz w:val="24"/>
                <w:szCs w:val="24"/>
              </w:rPr>
              <w:t xml:space="preserve">A continuación, le haré algunas preguntas para saber si usted </w:t>
            </w:r>
            <w:r w:rsidRPr="006651BD">
              <w:rPr>
                <w:rFonts w:eastAsiaTheme="minorEastAsia" w:cstheme="minorHAnsi"/>
                <w:sz w:val="24"/>
                <w:szCs w:val="24"/>
              </w:rPr>
              <w:lastRenderedPageBreak/>
              <w:t>presenta alguna limitación o dificultad permanente, que le impida o dificulte desarrollarse normalmente en sus actividades diarias.</w:t>
            </w:r>
            <w:r w:rsidRPr="006651BD">
              <w:rPr>
                <w:rFonts w:eastAsiaTheme="minorEastAsia" w:cstheme="minorHAnsi"/>
                <w:sz w:val="24"/>
                <w:szCs w:val="24"/>
                <w:lang w:val="es-PE"/>
              </w:rPr>
              <w:t> </w:t>
            </w:r>
          </w:p>
        </w:tc>
        <w:tc>
          <w:tcPr>
            <w:tcW w:w="3520" w:type="dxa"/>
            <w:tcBorders>
              <w:top w:val="single" w:sz="6" w:space="0" w:color="auto"/>
              <w:left w:val="single" w:sz="6" w:space="0" w:color="auto"/>
              <w:bottom w:val="single" w:sz="6" w:space="0" w:color="auto"/>
              <w:right w:val="single" w:sz="6" w:space="0" w:color="auto"/>
            </w:tcBorders>
            <w:shd w:val="clear" w:color="auto" w:fill="auto"/>
            <w:vAlign w:val="center"/>
          </w:tcPr>
          <w:p w14:paraId="2EE1BFA2" w14:textId="77777777" w:rsidR="00AB0A37" w:rsidRPr="006651BD" w:rsidRDefault="001F3608" w:rsidP="007F04DD">
            <w:pPr>
              <w:spacing w:after="240" w:line="360" w:lineRule="auto"/>
              <w:ind w:left="119" w:right="158"/>
              <w:rPr>
                <w:rFonts w:eastAsiaTheme="minorEastAsia" w:cstheme="minorHAnsi"/>
                <w:sz w:val="24"/>
                <w:szCs w:val="24"/>
                <w:lang w:val="es-PE"/>
              </w:rPr>
            </w:pPr>
            <w:r w:rsidRPr="006651BD">
              <w:rPr>
                <w:rFonts w:eastAsiaTheme="minorEastAsia" w:cstheme="minorHAnsi"/>
                <w:sz w:val="24"/>
                <w:szCs w:val="24"/>
              </w:rPr>
              <w:lastRenderedPageBreak/>
              <w:t xml:space="preserve">Las siguientes preguntas tratan sobre las dificultades derivadas </w:t>
            </w:r>
            <w:r w:rsidRPr="006651BD">
              <w:rPr>
                <w:rFonts w:eastAsiaTheme="minorEastAsia" w:cstheme="minorHAnsi"/>
                <w:sz w:val="24"/>
                <w:szCs w:val="24"/>
              </w:rPr>
              <w:lastRenderedPageBreak/>
              <w:t>de un problema de salud que podrías tener para realizar algunas actividades.</w:t>
            </w:r>
            <w:r w:rsidRPr="006651BD">
              <w:rPr>
                <w:rFonts w:eastAsiaTheme="minorEastAsia" w:cstheme="minorHAnsi"/>
                <w:sz w:val="24"/>
                <w:szCs w:val="24"/>
                <w:lang w:val="es-PE"/>
              </w:rPr>
              <w:t> </w:t>
            </w:r>
          </w:p>
        </w:tc>
      </w:tr>
      <w:tr w:rsidR="00AB0A37" w:rsidRPr="006651BD" w14:paraId="3D6ECBF2"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auto"/>
            <w:vAlign w:val="center"/>
          </w:tcPr>
          <w:p w14:paraId="719AF204"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lastRenderedPageBreak/>
              <w:t>Pregunta sobre movilidad </w:t>
            </w:r>
          </w:p>
        </w:tc>
        <w:tc>
          <w:tcPr>
            <w:tcW w:w="3535" w:type="dxa"/>
            <w:tcBorders>
              <w:top w:val="single" w:sz="6" w:space="0" w:color="auto"/>
              <w:left w:val="single" w:sz="6" w:space="0" w:color="auto"/>
              <w:bottom w:val="single" w:sz="6" w:space="0" w:color="auto"/>
              <w:right w:val="single" w:sz="6" w:space="0" w:color="auto"/>
            </w:tcBorders>
            <w:shd w:val="clear" w:color="auto" w:fill="auto"/>
            <w:vAlign w:val="center"/>
          </w:tcPr>
          <w:p w14:paraId="6043877A"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 limitaciones de forma permanente para moverse o caminar, para usar brazos o piernas? </w:t>
            </w:r>
          </w:p>
        </w:tc>
        <w:tc>
          <w:tcPr>
            <w:tcW w:w="3520" w:type="dxa"/>
            <w:tcBorders>
              <w:top w:val="single" w:sz="6" w:space="0" w:color="auto"/>
              <w:left w:val="single" w:sz="6" w:space="0" w:color="auto"/>
              <w:bottom w:val="single" w:sz="6" w:space="0" w:color="auto"/>
              <w:right w:val="single" w:sz="6" w:space="0" w:color="auto"/>
            </w:tcBorders>
            <w:shd w:val="clear" w:color="auto" w:fill="auto"/>
            <w:vAlign w:val="center"/>
          </w:tcPr>
          <w:p w14:paraId="19B12F43"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[usted/él/ella] dificultad para caminar o subir escalones? </w:t>
            </w:r>
          </w:p>
        </w:tc>
      </w:tr>
      <w:tr w:rsidR="00AB0A37" w:rsidRPr="006651BD" w14:paraId="499A3157"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auto"/>
            <w:vAlign w:val="center"/>
          </w:tcPr>
          <w:p w14:paraId="5E92DC01"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Pregunta sobre visión </w:t>
            </w:r>
          </w:p>
        </w:tc>
        <w:tc>
          <w:tcPr>
            <w:tcW w:w="3535" w:type="dxa"/>
            <w:tcBorders>
              <w:top w:val="single" w:sz="6" w:space="0" w:color="auto"/>
              <w:left w:val="single" w:sz="6" w:space="0" w:color="auto"/>
              <w:bottom w:val="single" w:sz="6" w:space="0" w:color="auto"/>
              <w:right w:val="single" w:sz="6" w:space="0" w:color="auto"/>
            </w:tcBorders>
            <w:shd w:val="clear" w:color="auto" w:fill="auto"/>
            <w:vAlign w:val="center"/>
          </w:tcPr>
          <w:p w14:paraId="430EEB14"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 limitaciones de forma permanente para ver, aun usando anteojos? </w:t>
            </w:r>
          </w:p>
        </w:tc>
        <w:tc>
          <w:tcPr>
            <w:tcW w:w="3520" w:type="dxa"/>
            <w:tcBorders>
              <w:top w:val="single" w:sz="6" w:space="0" w:color="auto"/>
              <w:left w:val="single" w:sz="6" w:space="0" w:color="auto"/>
              <w:bottom w:val="single" w:sz="6" w:space="0" w:color="auto"/>
              <w:right w:val="single" w:sz="6" w:space="0" w:color="auto"/>
            </w:tcBorders>
            <w:shd w:val="clear" w:color="auto" w:fill="auto"/>
            <w:vAlign w:val="center"/>
          </w:tcPr>
          <w:p w14:paraId="2E5D3A81"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[usted/él/ella] dificultad para ver [incluso cuando usa sus gafas]? </w:t>
            </w:r>
          </w:p>
        </w:tc>
      </w:tr>
      <w:tr w:rsidR="00AB0A37" w:rsidRPr="006651BD" w14:paraId="48FF1715"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auto"/>
            <w:vAlign w:val="center"/>
          </w:tcPr>
          <w:p w14:paraId="3B63C593"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Pregunta sobre comunicación </w:t>
            </w:r>
          </w:p>
        </w:tc>
        <w:tc>
          <w:tcPr>
            <w:tcW w:w="3535" w:type="dxa"/>
            <w:tcBorders>
              <w:top w:val="single" w:sz="6" w:space="0" w:color="auto"/>
              <w:left w:val="single" w:sz="6" w:space="0" w:color="auto"/>
              <w:bottom w:val="single" w:sz="6" w:space="0" w:color="auto"/>
              <w:right w:val="single" w:sz="6" w:space="0" w:color="auto"/>
            </w:tcBorders>
            <w:shd w:val="clear" w:color="auto" w:fill="auto"/>
            <w:vAlign w:val="center"/>
          </w:tcPr>
          <w:p w14:paraId="7D9F729D"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 limitaciones de forma permanente para hablar o comunicarse, aun usando la lengua de señas u otro? </w:t>
            </w:r>
          </w:p>
        </w:tc>
        <w:tc>
          <w:tcPr>
            <w:tcW w:w="3520" w:type="dxa"/>
            <w:tcBorders>
              <w:top w:val="single" w:sz="6" w:space="0" w:color="auto"/>
              <w:left w:val="single" w:sz="6" w:space="0" w:color="auto"/>
              <w:bottom w:val="single" w:sz="6" w:space="0" w:color="auto"/>
              <w:right w:val="single" w:sz="6" w:space="0" w:color="auto"/>
            </w:tcBorders>
            <w:shd w:val="clear" w:color="auto" w:fill="auto"/>
            <w:vAlign w:val="center"/>
          </w:tcPr>
          <w:p w14:paraId="68FCE58C"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Cuando emplea su lenguaje habitual, ¿tiene [usted/él/ella] dificultad para comunicarse, por ejemplo, para entender a los demás o para que [lo/la] entiendan?</w:t>
            </w:r>
          </w:p>
        </w:tc>
      </w:tr>
      <w:tr w:rsidR="00AB0A37" w:rsidRPr="006651BD" w14:paraId="2D790850"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auto"/>
            <w:vAlign w:val="center"/>
          </w:tcPr>
          <w:p w14:paraId="7D2557B1"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Pregunta sobre audición </w:t>
            </w:r>
          </w:p>
        </w:tc>
        <w:tc>
          <w:tcPr>
            <w:tcW w:w="3535" w:type="dxa"/>
            <w:tcBorders>
              <w:top w:val="single" w:sz="6" w:space="0" w:color="auto"/>
              <w:left w:val="single" w:sz="6" w:space="0" w:color="auto"/>
              <w:bottom w:val="single" w:sz="6" w:space="0" w:color="auto"/>
              <w:right w:val="single" w:sz="6" w:space="0" w:color="auto"/>
            </w:tcBorders>
            <w:shd w:val="clear" w:color="auto" w:fill="auto"/>
            <w:vAlign w:val="center"/>
          </w:tcPr>
          <w:p w14:paraId="1CA2240E"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 limitaciones de forma permanente para oír aun usando audífonos? </w:t>
            </w:r>
          </w:p>
        </w:tc>
        <w:tc>
          <w:tcPr>
            <w:tcW w:w="3520" w:type="dxa"/>
            <w:tcBorders>
              <w:top w:val="single" w:sz="6" w:space="0" w:color="auto"/>
              <w:left w:val="single" w:sz="6" w:space="0" w:color="auto"/>
              <w:bottom w:val="single" w:sz="6" w:space="0" w:color="auto"/>
              <w:right w:val="single" w:sz="6" w:space="0" w:color="auto"/>
            </w:tcBorders>
            <w:shd w:val="clear" w:color="auto" w:fill="auto"/>
            <w:vAlign w:val="center"/>
          </w:tcPr>
          <w:p w14:paraId="134DDF37"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[usted/él/ella] dificultad para oír [incluso cuando usa la prótesis auditiva]?</w:t>
            </w:r>
          </w:p>
        </w:tc>
      </w:tr>
      <w:tr w:rsidR="00AB0A37" w:rsidRPr="006651BD" w14:paraId="080DE601"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auto"/>
            <w:vAlign w:val="center"/>
          </w:tcPr>
          <w:p w14:paraId="1740BBE8"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Pregunta sobre cognición </w:t>
            </w:r>
          </w:p>
        </w:tc>
        <w:tc>
          <w:tcPr>
            <w:tcW w:w="3535" w:type="dxa"/>
            <w:tcBorders>
              <w:top w:val="single" w:sz="6" w:space="0" w:color="auto"/>
              <w:left w:val="single" w:sz="6" w:space="0" w:color="auto"/>
              <w:bottom w:val="single" w:sz="6" w:space="0" w:color="auto"/>
              <w:right w:val="single" w:sz="6" w:space="0" w:color="auto"/>
            </w:tcBorders>
            <w:shd w:val="clear" w:color="auto" w:fill="auto"/>
            <w:vAlign w:val="center"/>
          </w:tcPr>
          <w:p w14:paraId="29757AC4"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 limitaciones de forma permanente para entender o aprender (concentrarse y recordar)? </w:t>
            </w:r>
          </w:p>
        </w:tc>
        <w:tc>
          <w:tcPr>
            <w:tcW w:w="3520" w:type="dxa"/>
            <w:tcBorders>
              <w:top w:val="single" w:sz="6" w:space="0" w:color="auto"/>
              <w:left w:val="single" w:sz="6" w:space="0" w:color="auto"/>
              <w:bottom w:val="single" w:sz="6" w:space="0" w:color="auto"/>
              <w:right w:val="single" w:sz="6" w:space="0" w:color="auto"/>
            </w:tcBorders>
            <w:shd w:val="clear" w:color="auto" w:fill="auto"/>
            <w:vAlign w:val="center"/>
          </w:tcPr>
          <w:p w14:paraId="1AF36F9F"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[usted/él/ella] dificultad para recordar o concentrarse?</w:t>
            </w:r>
          </w:p>
        </w:tc>
      </w:tr>
      <w:tr w:rsidR="00AB0A37" w:rsidRPr="006651BD" w14:paraId="75361A6E"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auto"/>
            <w:vAlign w:val="center"/>
          </w:tcPr>
          <w:p w14:paraId="183D7388"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lastRenderedPageBreak/>
              <w:t>Pregunta sobre relaciones interpersonales </w:t>
            </w:r>
          </w:p>
        </w:tc>
        <w:tc>
          <w:tcPr>
            <w:tcW w:w="3535" w:type="dxa"/>
            <w:tcBorders>
              <w:top w:val="single" w:sz="6" w:space="0" w:color="auto"/>
              <w:left w:val="single" w:sz="6" w:space="0" w:color="auto"/>
              <w:bottom w:val="single" w:sz="6" w:space="0" w:color="auto"/>
              <w:right w:val="single" w:sz="6" w:space="0" w:color="auto"/>
            </w:tcBorders>
            <w:shd w:val="clear" w:color="auto" w:fill="auto"/>
            <w:vAlign w:val="center"/>
          </w:tcPr>
          <w:p w14:paraId="0885E09B"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 limitaciones de forma permanente para relacionarse con los demás por sus pensamientos, sentimientos, emociones o conductas? </w:t>
            </w:r>
          </w:p>
        </w:tc>
        <w:tc>
          <w:tcPr>
            <w:tcW w:w="3520" w:type="dxa"/>
            <w:tcBorders>
              <w:top w:val="single" w:sz="6" w:space="0" w:color="auto"/>
              <w:left w:val="single" w:sz="6" w:space="0" w:color="auto"/>
              <w:bottom w:val="single" w:sz="6" w:space="0" w:color="auto"/>
              <w:right w:val="single" w:sz="6" w:space="0" w:color="auto"/>
            </w:tcBorders>
            <w:shd w:val="clear" w:color="auto" w:fill="B7B7B7"/>
            <w:vAlign w:val="center"/>
          </w:tcPr>
          <w:p w14:paraId="130656A1" w14:textId="77777777" w:rsidR="00AB0A37" w:rsidRPr="006651BD" w:rsidRDefault="001F3608" w:rsidP="007F04DD">
            <w:pPr>
              <w:spacing w:after="240" w:line="360" w:lineRule="auto"/>
              <w:ind w:firstLine="708"/>
              <w:rPr>
                <w:rFonts w:eastAsiaTheme="minorEastAsia" w:cstheme="minorHAnsi"/>
                <w:sz w:val="24"/>
                <w:szCs w:val="24"/>
                <w:lang w:val="es-PE"/>
              </w:rPr>
            </w:pPr>
            <w:r w:rsidRPr="006651BD">
              <w:rPr>
                <w:rFonts w:eastAsiaTheme="minorEastAsia" w:cstheme="minorHAnsi"/>
                <w:sz w:val="24"/>
                <w:szCs w:val="24"/>
              </w:rPr>
              <w:t> </w:t>
            </w:r>
            <w:r w:rsidRPr="006651BD">
              <w:rPr>
                <w:rFonts w:eastAsiaTheme="minorEastAsia" w:cstheme="minorHAnsi"/>
                <w:sz w:val="24"/>
                <w:szCs w:val="24"/>
                <w:lang w:val="es-PE"/>
              </w:rPr>
              <w:t> </w:t>
            </w:r>
          </w:p>
        </w:tc>
      </w:tr>
      <w:tr w:rsidR="00AB0A37" w:rsidRPr="006651BD" w14:paraId="5058D4F0" w14:textId="77777777">
        <w:trPr>
          <w:trHeight w:val="300"/>
        </w:trPr>
        <w:tc>
          <w:tcPr>
            <w:tcW w:w="1870" w:type="dxa"/>
            <w:tcBorders>
              <w:top w:val="single" w:sz="6" w:space="0" w:color="auto"/>
              <w:left w:val="single" w:sz="6" w:space="0" w:color="auto"/>
              <w:bottom w:val="single" w:sz="6" w:space="0" w:color="auto"/>
              <w:right w:val="single" w:sz="6" w:space="0" w:color="auto"/>
            </w:tcBorders>
            <w:shd w:val="clear" w:color="auto" w:fill="FFFFFF"/>
            <w:vAlign w:val="center"/>
          </w:tcPr>
          <w:p w14:paraId="37A0D3CA"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Pregunta sobre autocuidado </w:t>
            </w:r>
          </w:p>
        </w:tc>
        <w:tc>
          <w:tcPr>
            <w:tcW w:w="3535" w:type="dxa"/>
            <w:tcBorders>
              <w:top w:val="single" w:sz="6" w:space="0" w:color="auto"/>
              <w:left w:val="single" w:sz="6" w:space="0" w:color="auto"/>
              <w:bottom w:val="single" w:sz="6" w:space="0" w:color="auto"/>
              <w:right w:val="single" w:sz="6" w:space="0" w:color="auto"/>
            </w:tcBorders>
            <w:shd w:val="clear" w:color="auto" w:fill="B7B7B7"/>
            <w:vAlign w:val="center"/>
          </w:tcPr>
          <w:p w14:paraId="2FE9C087" w14:textId="77777777" w:rsidR="00AB0A37" w:rsidRPr="006651BD" w:rsidRDefault="001F3608" w:rsidP="007F04DD">
            <w:pPr>
              <w:spacing w:after="240" w:line="360" w:lineRule="auto"/>
              <w:ind w:firstLine="708"/>
              <w:rPr>
                <w:rFonts w:eastAsiaTheme="minorEastAsia" w:cstheme="minorHAnsi"/>
                <w:sz w:val="24"/>
                <w:szCs w:val="24"/>
                <w:lang w:val="es-PE"/>
              </w:rPr>
            </w:pPr>
            <w:r w:rsidRPr="006651BD">
              <w:rPr>
                <w:rFonts w:eastAsiaTheme="minorEastAsia" w:cstheme="minorHAnsi"/>
                <w:sz w:val="24"/>
                <w:szCs w:val="24"/>
              </w:rPr>
              <w:t> </w:t>
            </w:r>
            <w:r w:rsidRPr="006651BD">
              <w:rPr>
                <w:rFonts w:eastAsiaTheme="minorEastAsia" w:cstheme="minorHAnsi"/>
                <w:sz w:val="24"/>
                <w:szCs w:val="24"/>
                <w:lang w:val="es-PE"/>
              </w:rPr>
              <w:t> </w:t>
            </w:r>
          </w:p>
        </w:tc>
        <w:tc>
          <w:tcPr>
            <w:tcW w:w="3520" w:type="dxa"/>
            <w:tcBorders>
              <w:top w:val="single" w:sz="6" w:space="0" w:color="auto"/>
              <w:left w:val="single" w:sz="6" w:space="0" w:color="auto"/>
              <w:bottom w:val="single" w:sz="6" w:space="0" w:color="auto"/>
              <w:right w:val="single" w:sz="6" w:space="0" w:color="auto"/>
            </w:tcBorders>
            <w:shd w:val="clear" w:color="auto" w:fill="auto"/>
            <w:vAlign w:val="center"/>
          </w:tcPr>
          <w:p w14:paraId="358BD435" w14:textId="77777777" w:rsidR="00AB0A37" w:rsidRPr="006651BD" w:rsidRDefault="001F3608" w:rsidP="007F04DD">
            <w:pPr>
              <w:spacing w:after="240" w:line="360" w:lineRule="auto"/>
              <w:ind w:left="119" w:right="158"/>
              <w:rPr>
                <w:rFonts w:eastAsiaTheme="minorEastAsia" w:cstheme="minorHAnsi"/>
                <w:sz w:val="24"/>
                <w:szCs w:val="24"/>
              </w:rPr>
            </w:pPr>
            <w:r w:rsidRPr="006651BD">
              <w:rPr>
                <w:rFonts w:eastAsiaTheme="minorEastAsia" w:cstheme="minorHAnsi"/>
                <w:sz w:val="24"/>
                <w:szCs w:val="24"/>
              </w:rPr>
              <w:t>¿Tiene [usted/él/ella] dificultad para valerse por sí mismo, como lavarse el cuerpo o vestirse?</w:t>
            </w:r>
          </w:p>
        </w:tc>
      </w:tr>
    </w:tbl>
    <w:p w14:paraId="7AEDD34D" w14:textId="77777777" w:rsidR="00AB0A37" w:rsidRPr="006651BD" w:rsidRDefault="001F3608" w:rsidP="007F04DD">
      <w:pPr>
        <w:spacing w:after="240" w:line="360" w:lineRule="auto"/>
        <w:rPr>
          <w:rFonts w:eastAsiaTheme="minorEastAsia" w:cstheme="minorHAnsi"/>
          <w:sz w:val="24"/>
          <w:szCs w:val="24"/>
        </w:rPr>
      </w:pPr>
      <w:r w:rsidRPr="006651BD">
        <w:rPr>
          <w:rFonts w:eastAsiaTheme="minorEastAsia" w:cstheme="minorHAnsi"/>
          <w:sz w:val="24"/>
          <w:szCs w:val="24"/>
        </w:rPr>
        <w:t>Elaboración propia (2024).</w:t>
      </w:r>
    </w:p>
    <w:p w14:paraId="10D02231"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Como se puede observar, la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recoge la mayoría de los dominios y preguntas clave propuestas por el Grupo de Washington, e incorpora una pregunta adicional sobre la capacidad de la persona para relacionarse socialmente. En ese sentido, la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permite identificar estadísticamente a las personas con discapacidad y sus hogares, así como sus características sociodemográficas más importantes.</w:t>
      </w:r>
    </w:p>
    <w:p w14:paraId="1BBC76F6" w14:textId="77777777" w:rsidR="00AB0A37" w:rsidRPr="006651BD" w:rsidRDefault="001F3608" w:rsidP="007F04DD">
      <w:pPr>
        <w:pStyle w:val="Ttulo3"/>
        <w:spacing w:line="360" w:lineRule="auto"/>
        <w:rPr>
          <w:rFonts w:cstheme="minorHAnsi"/>
        </w:rPr>
      </w:pPr>
      <w:bookmarkStart w:id="23" w:name="_Toc1427314512"/>
      <w:bookmarkStart w:id="24" w:name="_Toc189639209"/>
      <w:r w:rsidRPr="006651BD">
        <w:rPr>
          <w:rFonts w:cstheme="minorHAnsi"/>
        </w:rPr>
        <w:t>Modelo econométrico</w:t>
      </w:r>
      <w:bookmarkEnd w:id="23"/>
      <w:bookmarkEnd w:id="24"/>
    </w:p>
    <w:p w14:paraId="282C87F2"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Dada la naturaleza de las variables dependientes en esta investigación, se optó por utilizar el modelo econométrico </w:t>
      </w:r>
      <w:proofErr w:type="spellStart"/>
      <w:r w:rsidRPr="006651BD">
        <w:rPr>
          <w:rFonts w:eastAsia="Calibri" w:cstheme="minorHAnsi"/>
          <w:sz w:val="24"/>
          <w:szCs w:val="24"/>
        </w:rPr>
        <w:t>logit</w:t>
      </w:r>
      <w:proofErr w:type="spellEnd"/>
      <w:r w:rsidRPr="006651BD">
        <w:rPr>
          <w:rFonts w:eastAsia="Calibri" w:cstheme="minorHAnsi"/>
          <w:sz w:val="24"/>
          <w:szCs w:val="24"/>
        </w:rPr>
        <w:t xml:space="preserve"> ordenado. Este modelo es adecuado cuando se cuenta con variables dependientes categóricas que presentan un orden ascendente, es decir, cuando tienen una naturaleza ordinal. Este método estadístico estima la probabilidad de que una observación pertenezca a una categoría específica de la variable dependiente, dada una serie de variables independientes (Greene, 2002, 2012; Long y Freese, 2001).</w:t>
      </w:r>
    </w:p>
    <w:p w14:paraId="4F681AD1" w14:textId="77777777" w:rsidR="00AB0A37" w:rsidRPr="006651BD" w:rsidRDefault="001F3608" w:rsidP="007F04DD">
      <w:pPr>
        <w:spacing w:after="240" w:line="360" w:lineRule="auto"/>
        <w:ind w:firstLine="708"/>
        <w:rPr>
          <w:rFonts w:eastAsia="Calibri" w:cstheme="minorHAnsi"/>
          <w:color w:val="000000" w:themeColor="text1"/>
          <w:sz w:val="24"/>
          <w:szCs w:val="24"/>
        </w:rPr>
      </w:pPr>
      <w:r w:rsidRPr="006651BD">
        <w:rPr>
          <w:rFonts w:eastAsiaTheme="minorEastAsia" w:cstheme="minorHAnsi"/>
          <w:sz w:val="24"/>
          <w:szCs w:val="24"/>
        </w:rPr>
        <w:t>En ese marco, la especificación del modelo econométrico propuesto para esta investigación se fundamenta en las propuestas establecid</w:t>
      </w:r>
      <w:r w:rsidRPr="006651BD">
        <w:rPr>
          <w:rFonts w:eastAsia="Calibri" w:cstheme="minorHAnsi"/>
          <w:color w:val="000000" w:themeColor="text1"/>
          <w:sz w:val="24"/>
          <w:szCs w:val="24"/>
        </w:rPr>
        <w:t xml:space="preserve">as en los estudios sobre cálculo de los costos de la discapacidad (Abanto et al., 2020; Antón et al., 2014; </w:t>
      </w:r>
      <w:proofErr w:type="spellStart"/>
      <w:r w:rsidRPr="006651BD">
        <w:rPr>
          <w:rFonts w:eastAsia="Calibri" w:cstheme="minorHAnsi"/>
          <w:color w:val="000000" w:themeColor="text1"/>
          <w:sz w:val="24"/>
          <w:szCs w:val="24"/>
        </w:rPr>
        <w:t>Loyalka</w:t>
      </w:r>
      <w:proofErr w:type="spellEnd"/>
      <w:r w:rsidRPr="006651BD">
        <w:rPr>
          <w:rFonts w:eastAsia="Calibri" w:cstheme="minorHAnsi"/>
          <w:color w:val="000000" w:themeColor="text1"/>
          <w:sz w:val="24"/>
          <w:szCs w:val="24"/>
        </w:rPr>
        <w:t xml:space="preserve"> et al., 2014; Minh et al., 2015; </w:t>
      </w:r>
      <w:proofErr w:type="spellStart"/>
      <w:r w:rsidRPr="006651BD">
        <w:rPr>
          <w:rFonts w:eastAsia="Calibri" w:cstheme="minorHAnsi"/>
          <w:color w:val="000000" w:themeColor="text1"/>
          <w:sz w:val="24"/>
          <w:szCs w:val="24"/>
        </w:rPr>
        <w:t>Zaidi</w:t>
      </w:r>
      <w:proofErr w:type="spellEnd"/>
      <w:r w:rsidRPr="006651BD">
        <w:rPr>
          <w:rFonts w:eastAsia="Calibri" w:cstheme="minorHAnsi"/>
          <w:color w:val="000000" w:themeColor="text1"/>
          <w:sz w:val="24"/>
          <w:szCs w:val="24"/>
        </w:rPr>
        <w:t xml:space="preserve"> y </w:t>
      </w:r>
      <w:proofErr w:type="spellStart"/>
      <w:r w:rsidRPr="006651BD">
        <w:rPr>
          <w:rFonts w:eastAsia="Calibri" w:cstheme="minorHAnsi"/>
          <w:color w:val="000000" w:themeColor="text1"/>
          <w:sz w:val="24"/>
          <w:szCs w:val="24"/>
        </w:rPr>
        <w:t>Burchardt</w:t>
      </w:r>
      <w:proofErr w:type="spellEnd"/>
      <w:r w:rsidRPr="006651BD">
        <w:rPr>
          <w:rFonts w:eastAsia="Calibri" w:cstheme="minorHAnsi"/>
          <w:color w:val="000000" w:themeColor="text1"/>
          <w:sz w:val="24"/>
          <w:szCs w:val="24"/>
        </w:rPr>
        <w:t>, 2005).</w:t>
      </w:r>
    </w:p>
    <w:p w14:paraId="67D99DD6" w14:textId="77777777" w:rsidR="00AB0A37" w:rsidRPr="006651BD" w:rsidRDefault="001F3608" w:rsidP="007F04DD">
      <w:pPr>
        <w:pStyle w:val="Ttulo4"/>
        <w:spacing w:line="360" w:lineRule="auto"/>
        <w:rPr>
          <w:rFonts w:cstheme="minorHAnsi"/>
        </w:rPr>
      </w:pPr>
      <w:bookmarkStart w:id="25" w:name="_Toc189639210"/>
      <w:r w:rsidRPr="006651BD">
        <w:rPr>
          <w:rFonts w:cstheme="minorHAnsi"/>
        </w:rPr>
        <w:lastRenderedPageBreak/>
        <w:t>Variables independientes</w:t>
      </w:r>
      <w:bookmarkEnd w:id="25"/>
    </w:p>
    <w:p w14:paraId="228919BF" w14:textId="77777777" w:rsidR="00AB0A37" w:rsidRPr="006651BD" w:rsidRDefault="001F3608" w:rsidP="007F04DD">
      <w:pPr>
        <w:pStyle w:val="Prrafodelista"/>
        <w:numPr>
          <w:ilvl w:val="0"/>
          <w:numId w:val="2"/>
        </w:numPr>
        <w:spacing w:after="240" w:line="360" w:lineRule="auto"/>
        <w:rPr>
          <w:rFonts w:eastAsia="Calibri" w:cstheme="minorHAnsi"/>
          <w:sz w:val="24"/>
          <w:szCs w:val="24"/>
        </w:rPr>
      </w:pPr>
      <w:r w:rsidRPr="006651BD">
        <w:rPr>
          <w:rFonts w:eastAsia="Calibri" w:cstheme="minorHAnsi"/>
          <w:b/>
          <w:bCs/>
          <w:sz w:val="24"/>
          <w:szCs w:val="24"/>
        </w:rPr>
        <w:t>Ingresos:</w:t>
      </w:r>
      <w:r w:rsidRPr="006651BD">
        <w:rPr>
          <w:rFonts w:eastAsia="Calibri" w:cstheme="minorHAnsi"/>
          <w:sz w:val="24"/>
          <w:szCs w:val="24"/>
        </w:rPr>
        <w:t xml:space="preserve"> se construyó el logaritmo de los ingresos promedio mensuales del hogar, lo cual permite normalizar la distribución de los datos, suavizar los valores atípicos y linealizar las relaciones entre las variables.</w:t>
      </w:r>
    </w:p>
    <w:p w14:paraId="1C86C0A2" w14:textId="77777777" w:rsidR="00AB0A37" w:rsidRPr="006651BD" w:rsidRDefault="001F3608" w:rsidP="007F04DD">
      <w:pPr>
        <w:pStyle w:val="Prrafodelista"/>
        <w:numPr>
          <w:ilvl w:val="0"/>
          <w:numId w:val="2"/>
        </w:numPr>
        <w:spacing w:after="240" w:line="360" w:lineRule="auto"/>
        <w:rPr>
          <w:rFonts w:eastAsia="Calibri" w:cstheme="minorHAnsi"/>
          <w:sz w:val="24"/>
          <w:szCs w:val="24"/>
        </w:rPr>
      </w:pPr>
      <w:r w:rsidRPr="006651BD">
        <w:rPr>
          <w:rFonts w:eastAsia="Calibri" w:cstheme="minorHAnsi"/>
          <w:b/>
          <w:bCs/>
          <w:sz w:val="24"/>
          <w:szCs w:val="24"/>
        </w:rPr>
        <w:t>Discapacidad:</w:t>
      </w:r>
      <w:r w:rsidRPr="006651BD">
        <w:rPr>
          <w:rFonts w:eastAsia="Calibri" w:cstheme="minorHAnsi"/>
          <w:sz w:val="24"/>
          <w:szCs w:val="24"/>
        </w:rPr>
        <w:t xml:space="preserve"> se construyeron tres tipos de indicadores. El primero mide la prevalencia asignando un valor de 0 cuando no se identifican personas con discapacidad en el hogar, y de 1 cuando existe al menos un miembro con discapacidad en el hogar. El segundo mide la severidad entendida como el número de discapacidades de un miembro del hogar. Finalmente, el tercero mide la severidad definida como el total de discapacidades en todo el hogar</w:t>
      </w:r>
      <w:r w:rsidRPr="006651BD">
        <w:rPr>
          <w:rStyle w:val="Refdenotaalpie"/>
          <w:rFonts w:eastAsia="Calibri" w:cstheme="minorHAnsi"/>
          <w:sz w:val="24"/>
          <w:szCs w:val="24"/>
        </w:rPr>
        <w:footnoteReference w:id="6"/>
      </w:r>
      <w:r w:rsidRPr="006651BD">
        <w:rPr>
          <w:rFonts w:eastAsia="Calibri" w:cstheme="minorHAnsi"/>
          <w:sz w:val="24"/>
          <w:szCs w:val="24"/>
        </w:rPr>
        <w:t>.</w:t>
      </w:r>
    </w:p>
    <w:p w14:paraId="7898CF15" w14:textId="77777777" w:rsidR="00AB0A37" w:rsidRPr="006651BD" w:rsidRDefault="001F3608" w:rsidP="007F04DD">
      <w:pPr>
        <w:pStyle w:val="Prrafodelista"/>
        <w:numPr>
          <w:ilvl w:val="0"/>
          <w:numId w:val="2"/>
        </w:numPr>
        <w:spacing w:after="240" w:line="360" w:lineRule="auto"/>
        <w:rPr>
          <w:rFonts w:eastAsia="Calibri" w:cstheme="minorHAnsi"/>
          <w:sz w:val="24"/>
          <w:szCs w:val="24"/>
        </w:rPr>
      </w:pPr>
      <w:r w:rsidRPr="006651BD">
        <w:rPr>
          <w:rFonts w:eastAsia="Calibri" w:cstheme="minorHAnsi"/>
          <w:b/>
          <w:bCs/>
          <w:sz w:val="24"/>
          <w:szCs w:val="24"/>
        </w:rPr>
        <w:t>Características del hogar:</w:t>
      </w:r>
      <w:r w:rsidRPr="006651BD">
        <w:rPr>
          <w:rFonts w:eastAsia="Calibri" w:cstheme="minorHAnsi"/>
          <w:sz w:val="24"/>
          <w:szCs w:val="24"/>
        </w:rPr>
        <w:t xml:space="preserve"> se construyó un conjunto de variables sociodemográficas comparables que permiten caracterizar los hogares con miembros con y sin discapacidad. De acuerdo con el método standard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living (SOL), todas esas variables influyen en el nivel de vida del hogar (Asuman et al., 2020; </w:t>
      </w:r>
      <w:r w:rsidRPr="006651BD">
        <w:rPr>
          <w:rFonts w:eastAsiaTheme="minorEastAsia" w:cstheme="minorHAnsi"/>
          <w:sz w:val="24"/>
          <w:szCs w:val="24"/>
        </w:rPr>
        <w:t xml:space="preserve">Edwards, 2023; </w:t>
      </w:r>
      <w:proofErr w:type="spellStart"/>
      <w:r w:rsidRPr="006651BD">
        <w:rPr>
          <w:rFonts w:eastAsiaTheme="minorEastAsia" w:cstheme="minorHAnsi"/>
          <w:sz w:val="24"/>
          <w:szCs w:val="24"/>
        </w:rPr>
        <w:t>Zaidi</w:t>
      </w:r>
      <w:proofErr w:type="spellEnd"/>
      <w:r w:rsidRPr="006651BD">
        <w:rPr>
          <w:rFonts w:eastAsiaTheme="minorEastAsia" w:cstheme="minorHAnsi"/>
          <w:sz w:val="24"/>
          <w:szCs w:val="24"/>
        </w:rPr>
        <w:t xml:space="preserve"> y </w:t>
      </w:r>
      <w:proofErr w:type="spellStart"/>
      <w:r w:rsidRPr="006651BD">
        <w:rPr>
          <w:rFonts w:eastAsiaTheme="minorEastAsia" w:cstheme="minorHAnsi"/>
          <w:sz w:val="24"/>
          <w:szCs w:val="24"/>
        </w:rPr>
        <w:t>Burchardt</w:t>
      </w:r>
      <w:proofErr w:type="spellEnd"/>
      <w:r w:rsidRPr="006651BD">
        <w:rPr>
          <w:rFonts w:eastAsiaTheme="minorEastAsia" w:cstheme="minorHAnsi"/>
          <w:sz w:val="24"/>
          <w:szCs w:val="24"/>
        </w:rPr>
        <w:t>, 2005</w:t>
      </w:r>
      <w:r w:rsidRPr="006651BD">
        <w:rPr>
          <w:rFonts w:eastAsia="Calibri" w:cstheme="minorHAnsi"/>
          <w:sz w:val="24"/>
          <w:szCs w:val="24"/>
        </w:rPr>
        <w:t>). A partir de los objetivos de esta investigación, se definieron los siguientes: ámbito o área de residencia del hogar (urbano-rural), número de hijos en el hogar, edad del hijo menor del hogar, tipo de vivienda (tenencia del hogar), sexo del jefe del hogar, seguro del jefe del hogar (tenencia de seguro de salud), ocupación del jefe del hogar (condición de ocupación) y promedio de años de estudio del jefe del hogar.</w:t>
      </w:r>
    </w:p>
    <w:p w14:paraId="194D41DE" w14:textId="77777777" w:rsidR="00AB0A37" w:rsidRPr="006651BD" w:rsidRDefault="001F3608" w:rsidP="007F04DD">
      <w:pPr>
        <w:pStyle w:val="Ttulo4"/>
        <w:spacing w:line="360" w:lineRule="auto"/>
        <w:rPr>
          <w:rFonts w:cstheme="minorHAnsi"/>
        </w:rPr>
      </w:pPr>
      <w:bookmarkStart w:id="26" w:name="_Toc189639211"/>
      <w:r w:rsidRPr="006651BD">
        <w:rPr>
          <w:rFonts w:cstheme="minorHAnsi"/>
        </w:rPr>
        <w:t>Variables dependientes para evaluar el estándar de vida</w:t>
      </w:r>
      <w:bookmarkEnd w:id="26"/>
    </w:p>
    <w:p w14:paraId="43E4ACCD"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De acuerdo con el método de standard </w:t>
      </w:r>
      <w:proofErr w:type="spellStart"/>
      <w:r w:rsidRPr="006651BD">
        <w:rPr>
          <w:rFonts w:eastAsiaTheme="minorEastAsia" w:cstheme="minorHAnsi"/>
          <w:sz w:val="24"/>
          <w:szCs w:val="24"/>
        </w:rPr>
        <w:t>of</w:t>
      </w:r>
      <w:proofErr w:type="spellEnd"/>
      <w:r w:rsidRPr="006651BD">
        <w:rPr>
          <w:rFonts w:eastAsiaTheme="minorEastAsia" w:cstheme="minorHAnsi"/>
          <w:sz w:val="24"/>
          <w:szCs w:val="24"/>
        </w:rPr>
        <w:t xml:space="preserve"> living (SOL), el indicador de estándar de vida debe cumplir con dos características fundamentales. En primer lugar, debe ser independiente de la condición de discapacidad, evitando incluir información sobre las necesidades específicas relacionadas con esta condición. Por ejemplo, el gasto en </w:t>
      </w:r>
      <w:r w:rsidRPr="006651BD">
        <w:rPr>
          <w:rFonts w:eastAsiaTheme="minorEastAsia" w:cstheme="minorHAnsi"/>
          <w:sz w:val="24"/>
          <w:szCs w:val="24"/>
        </w:rPr>
        <w:lastRenderedPageBreak/>
        <w:t>tecnologías de apoyo o ayudas económicas vinculadas a la discapacidad no son variables adecuadas para incorporar en este indicador (</w:t>
      </w:r>
      <w:proofErr w:type="spellStart"/>
      <w:r w:rsidRPr="006651BD">
        <w:rPr>
          <w:rFonts w:eastAsiaTheme="minorEastAsia" w:cstheme="minorHAnsi"/>
          <w:sz w:val="24"/>
          <w:szCs w:val="24"/>
        </w:rPr>
        <w:t>Liao</w:t>
      </w:r>
      <w:proofErr w:type="spellEnd"/>
      <w:r w:rsidRPr="006651BD">
        <w:rPr>
          <w:rFonts w:eastAsiaTheme="minorEastAsia" w:cstheme="minorHAnsi"/>
          <w:sz w:val="24"/>
          <w:szCs w:val="24"/>
        </w:rPr>
        <w:t xml:space="preserve"> et al., 2022; Morris et al., 2021; Morris et al., 2022; Morris y </w:t>
      </w:r>
      <w:proofErr w:type="spellStart"/>
      <w:r w:rsidRPr="006651BD">
        <w:rPr>
          <w:rFonts w:eastAsiaTheme="minorEastAsia" w:cstheme="minorHAnsi"/>
          <w:sz w:val="24"/>
          <w:szCs w:val="24"/>
        </w:rPr>
        <w:t>Zaidi</w:t>
      </w:r>
      <w:proofErr w:type="spellEnd"/>
      <w:r w:rsidRPr="006651BD">
        <w:rPr>
          <w:rFonts w:eastAsiaTheme="minorEastAsia" w:cstheme="minorHAnsi"/>
          <w:sz w:val="24"/>
          <w:szCs w:val="24"/>
        </w:rPr>
        <w:t xml:space="preserve">, 2020; </w:t>
      </w:r>
      <w:proofErr w:type="spellStart"/>
      <w:r w:rsidRPr="006651BD">
        <w:rPr>
          <w:rFonts w:eastAsiaTheme="minorEastAsia" w:cstheme="minorHAnsi"/>
          <w:sz w:val="24"/>
          <w:szCs w:val="24"/>
        </w:rPr>
        <w:t>Zaidi</w:t>
      </w:r>
      <w:proofErr w:type="spellEnd"/>
      <w:r w:rsidRPr="006651BD">
        <w:rPr>
          <w:rFonts w:eastAsiaTheme="minorEastAsia" w:cstheme="minorHAnsi"/>
          <w:sz w:val="24"/>
          <w:szCs w:val="24"/>
        </w:rPr>
        <w:t xml:space="preserve"> y </w:t>
      </w:r>
      <w:proofErr w:type="spellStart"/>
      <w:r w:rsidRPr="006651BD">
        <w:rPr>
          <w:rFonts w:eastAsiaTheme="minorEastAsia" w:cstheme="minorHAnsi"/>
          <w:sz w:val="24"/>
          <w:szCs w:val="24"/>
        </w:rPr>
        <w:t>Burchardt</w:t>
      </w:r>
      <w:proofErr w:type="spellEnd"/>
      <w:r w:rsidRPr="006651BD">
        <w:rPr>
          <w:rFonts w:eastAsiaTheme="minorEastAsia" w:cstheme="minorHAnsi"/>
          <w:sz w:val="24"/>
          <w:szCs w:val="24"/>
        </w:rPr>
        <w:t>, 2005).</w:t>
      </w:r>
    </w:p>
    <w:p w14:paraId="36C6156E"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Por el contrario, este indicador debe reflejar el bienestar de manera general, a través de un conjunto de bienes, servicios o productos universales, cuyo consumo no se relacione directamente con la condición de discapacidad. Por ejemplo, la posesión de propiedades y la capacidad de ahorro son aplicables para cualquier individuo u hogar, independientemente de la presencia de la discapacidad </w:t>
      </w:r>
      <w:r w:rsidRPr="006651BD">
        <w:rPr>
          <w:rFonts w:eastAsia="Calibri" w:cstheme="minorHAnsi"/>
          <w:color w:val="000000" w:themeColor="text1"/>
          <w:sz w:val="24"/>
          <w:szCs w:val="24"/>
        </w:rPr>
        <w:t xml:space="preserve">(Guerrero, 2020; </w:t>
      </w:r>
      <w:proofErr w:type="spellStart"/>
      <w:r w:rsidRPr="006651BD">
        <w:rPr>
          <w:rFonts w:eastAsia="Calibri" w:cstheme="minorHAnsi"/>
          <w:color w:val="000000" w:themeColor="text1"/>
          <w:sz w:val="24"/>
          <w:szCs w:val="24"/>
        </w:rPr>
        <w:t>Zaidi</w:t>
      </w:r>
      <w:proofErr w:type="spellEnd"/>
      <w:r w:rsidRPr="006651BD">
        <w:rPr>
          <w:rFonts w:eastAsia="Calibri" w:cstheme="minorHAnsi"/>
          <w:color w:val="000000" w:themeColor="text1"/>
          <w:sz w:val="24"/>
          <w:szCs w:val="24"/>
        </w:rPr>
        <w:t xml:space="preserve"> y </w:t>
      </w:r>
      <w:proofErr w:type="spellStart"/>
      <w:r w:rsidRPr="006651BD">
        <w:rPr>
          <w:rFonts w:eastAsia="Calibri" w:cstheme="minorHAnsi"/>
          <w:color w:val="000000" w:themeColor="text1"/>
          <w:sz w:val="24"/>
          <w:szCs w:val="24"/>
        </w:rPr>
        <w:t>Burchardt</w:t>
      </w:r>
      <w:proofErr w:type="spellEnd"/>
      <w:r w:rsidRPr="006651BD">
        <w:rPr>
          <w:rFonts w:eastAsia="Calibri" w:cstheme="minorHAnsi"/>
          <w:color w:val="000000" w:themeColor="text1"/>
          <w:sz w:val="24"/>
          <w:szCs w:val="24"/>
        </w:rPr>
        <w:t>, 2005).</w:t>
      </w:r>
    </w:p>
    <w:p w14:paraId="6830F872"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En segundo lugar, el indicador de estándar de vida debe ser sensible a los cambios en el nivel de ingresos, reflejando una relación directa y lineal con esta variable independiente. Esto implica que debe responder proporcionalmente a los cambios en los recursos disponibles, modificándose y variando de acuerdo con los cambios en los ingresos del hogar (Edwards, 2023; Guerrero, 2020; </w:t>
      </w:r>
      <w:proofErr w:type="spellStart"/>
      <w:r w:rsidRPr="006651BD">
        <w:rPr>
          <w:rFonts w:eastAsiaTheme="minorEastAsia" w:cstheme="minorHAnsi"/>
          <w:sz w:val="24"/>
          <w:szCs w:val="24"/>
        </w:rPr>
        <w:t>Loyalka</w:t>
      </w:r>
      <w:proofErr w:type="spellEnd"/>
      <w:r w:rsidRPr="006651BD">
        <w:rPr>
          <w:rFonts w:eastAsiaTheme="minorEastAsia" w:cstheme="minorHAnsi"/>
          <w:sz w:val="24"/>
          <w:szCs w:val="24"/>
        </w:rPr>
        <w:t xml:space="preserve"> et al., 2014; Minh et al., 2014; </w:t>
      </w:r>
      <w:proofErr w:type="spellStart"/>
      <w:r w:rsidRPr="006651BD">
        <w:rPr>
          <w:rFonts w:eastAsiaTheme="minorEastAsia" w:cstheme="minorHAnsi"/>
          <w:sz w:val="24"/>
          <w:szCs w:val="24"/>
        </w:rPr>
        <w:t>Zaidi</w:t>
      </w:r>
      <w:proofErr w:type="spellEnd"/>
      <w:r w:rsidRPr="006651BD">
        <w:rPr>
          <w:rFonts w:eastAsiaTheme="minorEastAsia" w:cstheme="minorHAnsi"/>
          <w:sz w:val="24"/>
          <w:szCs w:val="24"/>
        </w:rPr>
        <w:t xml:space="preserve"> y </w:t>
      </w:r>
      <w:proofErr w:type="spellStart"/>
      <w:r w:rsidRPr="006651BD">
        <w:rPr>
          <w:rFonts w:eastAsiaTheme="minorEastAsia" w:cstheme="minorHAnsi"/>
          <w:sz w:val="24"/>
          <w:szCs w:val="24"/>
        </w:rPr>
        <w:t>Burchardt</w:t>
      </w:r>
      <w:proofErr w:type="spellEnd"/>
      <w:r w:rsidRPr="006651BD">
        <w:rPr>
          <w:rFonts w:eastAsiaTheme="minorEastAsia" w:cstheme="minorHAnsi"/>
          <w:sz w:val="24"/>
          <w:szCs w:val="24"/>
        </w:rPr>
        <w:t>, 2005).</w:t>
      </w:r>
    </w:p>
    <w:p w14:paraId="39B8254D"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Además, este indicador debe permitir la integración de diferentes elasticidades</w:t>
      </w:r>
      <w:r w:rsidRPr="006651BD">
        <w:rPr>
          <w:rStyle w:val="Refdenotaalpie"/>
          <w:rFonts w:eastAsiaTheme="minorEastAsia" w:cstheme="minorHAnsi"/>
          <w:sz w:val="24"/>
          <w:szCs w:val="24"/>
        </w:rPr>
        <w:footnoteReference w:id="7"/>
      </w:r>
      <w:r w:rsidRPr="006651BD">
        <w:rPr>
          <w:rFonts w:eastAsiaTheme="minorEastAsia" w:cstheme="minorHAnsi"/>
          <w:sz w:val="24"/>
          <w:szCs w:val="24"/>
        </w:rPr>
        <w:t xml:space="preserve"> en función de las características específicas de cada hogar, como las características del jefe del hogar, la ubicación geográfica del hogar, el área de residencia, el tamaño y la estructura familiar, que abarca desde los hogares en los quintiles más bajos de ingresos hasta los más altos (Abanto et al., 2020; </w:t>
      </w:r>
      <w:proofErr w:type="spellStart"/>
      <w:r w:rsidRPr="006651BD">
        <w:rPr>
          <w:rFonts w:eastAsiaTheme="minorEastAsia" w:cstheme="minorHAnsi"/>
          <w:sz w:val="24"/>
          <w:szCs w:val="24"/>
        </w:rPr>
        <w:t>Loyalka</w:t>
      </w:r>
      <w:proofErr w:type="spellEnd"/>
      <w:r w:rsidRPr="006651BD">
        <w:rPr>
          <w:rFonts w:eastAsiaTheme="minorEastAsia" w:cstheme="minorHAnsi"/>
          <w:sz w:val="24"/>
          <w:szCs w:val="24"/>
        </w:rPr>
        <w:t xml:space="preserve"> et al., 2014; Minh et al., 2015; </w:t>
      </w:r>
      <w:proofErr w:type="spellStart"/>
      <w:r w:rsidRPr="006651BD">
        <w:rPr>
          <w:rFonts w:eastAsiaTheme="minorEastAsia" w:cstheme="minorHAnsi"/>
          <w:sz w:val="24"/>
          <w:szCs w:val="24"/>
        </w:rPr>
        <w:t>Zaidi</w:t>
      </w:r>
      <w:proofErr w:type="spellEnd"/>
      <w:r w:rsidRPr="006651BD">
        <w:rPr>
          <w:rFonts w:eastAsiaTheme="minorEastAsia" w:cstheme="minorHAnsi"/>
          <w:sz w:val="24"/>
          <w:szCs w:val="24"/>
        </w:rPr>
        <w:t xml:space="preserve"> y </w:t>
      </w:r>
      <w:proofErr w:type="spellStart"/>
      <w:r w:rsidRPr="006651BD">
        <w:rPr>
          <w:rFonts w:eastAsiaTheme="minorEastAsia" w:cstheme="minorHAnsi"/>
          <w:sz w:val="24"/>
          <w:szCs w:val="24"/>
        </w:rPr>
        <w:t>Burchardt</w:t>
      </w:r>
      <w:proofErr w:type="spellEnd"/>
      <w:r w:rsidRPr="006651BD">
        <w:rPr>
          <w:rFonts w:eastAsiaTheme="minorEastAsia" w:cstheme="minorHAnsi"/>
          <w:sz w:val="24"/>
          <w:szCs w:val="24"/>
        </w:rPr>
        <w:t>, 2005).</w:t>
      </w:r>
    </w:p>
    <w:p w14:paraId="687BC66C"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Para fines de esta investigación, se planteó utilizar un indicador compuesto de activos del hogar que contabiliza el número de posesiones o bienes duraderos del hogar. Esta propuesta </w:t>
      </w:r>
      <w:r w:rsidRPr="006651BD">
        <w:rPr>
          <w:rFonts w:eastAsia="Calibri" w:cstheme="minorHAnsi"/>
          <w:color w:val="000000" w:themeColor="text1"/>
          <w:sz w:val="24"/>
          <w:szCs w:val="24"/>
        </w:rPr>
        <w:t xml:space="preserve">se basa en las especificaciones de los modelos econométricos planteados por (Abanto et al., 2020; Antón et al., 2016; Asuman et al., 2020; </w:t>
      </w:r>
      <w:proofErr w:type="spellStart"/>
      <w:r w:rsidRPr="006651BD">
        <w:rPr>
          <w:rFonts w:eastAsia="Calibri" w:cstheme="minorHAnsi"/>
          <w:color w:val="000000" w:themeColor="text1"/>
          <w:sz w:val="24"/>
          <w:szCs w:val="24"/>
        </w:rPr>
        <w:t>Carraro</w:t>
      </w:r>
      <w:proofErr w:type="spellEnd"/>
      <w:r w:rsidRPr="006651BD">
        <w:rPr>
          <w:rFonts w:eastAsia="Calibri" w:cstheme="minorHAnsi"/>
          <w:color w:val="000000" w:themeColor="text1"/>
          <w:sz w:val="24"/>
          <w:szCs w:val="24"/>
        </w:rPr>
        <w:t xml:space="preserve"> et al., 2023; Guerrero, 2020; </w:t>
      </w:r>
      <w:proofErr w:type="spellStart"/>
      <w:r w:rsidRPr="006651BD">
        <w:rPr>
          <w:rFonts w:eastAsia="Calibri" w:cstheme="minorHAnsi"/>
          <w:color w:val="000000" w:themeColor="text1"/>
          <w:sz w:val="24"/>
          <w:szCs w:val="24"/>
        </w:rPr>
        <w:t>Loyalka</w:t>
      </w:r>
      <w:proofErr w:type="spellEnd"/>
      <w:r w:rsidRPr="006651BD">
        <w:rPr>
          <w:rFonts w:eastAsia="Calibri" w:cstheme="minorHAnsi"/>
          <w:color w:val="000000" w:themeColor="text1"/>
          <w:sz w:val="24"/>
          <w:szCs w:val="24"/>
        </w:rPr>
        <w:t xml:space="preserve"> et al., 2014; Minh et al., 2014; Mont et al., 2022; </w:t>
      </w:r>
      <w:proofErr w:type="spellStart"/>
      <w:r w:rsidRPr="006651BD">
        <w:rPr>
          <w:rFonts w:eastAsia="Calibri" w:cstheme="minorHAnsi"/>
          <w:color w:val="000000" w:themeColor="text1"/>
          <w:sz w:val="24"/>
          <w:szCs w:val="24"/>
        </w:rPr>
        <w:t>Zaidi</w:t>
      </w:r>
      <w:proofErr w:type="spellEnd"/>
      <w:r w:rsidRPr="006651BD">
        <w:rPr>
          <w:rFonts w:eastAsia="Calibri" w:cstheme="minorHAnsi"/>
          <w:color w:val="000000" w:themeColor="text1"/>
          <w:sz w:val="24"/>
          <w:szCs w:val="24"/>
        </w:rPr>
        <w:t xml:space="preserve"> y </w:t>
      </w:r>
      <w:proofErr w:type="spellStart"/>
      <w:r w:rsidRPr="006651BD">
        <w:rPr>
          <w:rFonts w:eastAsia="Calibri" w:cstheme="minorHAnsi"/>
          <w:color w:val="000000" w:themeColor="text1"/>
          <w:sz w:val="24"/>
          <w:szCs w:val="24"/>
        </w:rPr>
        <w:t>Burchardt</w:t>
      </w:r>
      <w:proofErr w:type="spellEnd"/>
      <w:r w:rsidRPr="006651BD">
        <w:rPr>
          <w:rFonts w:eastAsia="Calibri" w:cstheme="minorHAnsi"/>
          <w:color w:val="000000" w:themeColor="text1"/>
          <w:sz w:val="24"/>
          <w:szCs w:val="24"/>
        </w:rPr>
        <w:t>, 2005).</w:t>
      </w:r>
    </w:p>
    <w:p w14:paraId="6F781A10" w14:textId="407924FE" w:rsidR="00AB0A37" w:rsidRPr="006651BD" w:rsidRDefault="001F3608" w:rsidP="007F04DD">
      <w:pPr>
        <w:spacing w:after="240" w:line="360" w:lineRule="auto"/>
        <w:ind w:firstLine="708"/>
        <w:rPr>
          <w:rFonts w:eastAsia="Calibri" w:cstheme="minorHAnsi"/>
          <w:color w:val="000000" w:themeColor="text1"/>
          <w:sz w:val="24"/>
          <w:szCs w:val="24"/>
        </w:rPr>
      </w:pPr>
      <w:r w:rsidRPr="006651BD">
        <w:rPr>
          <w:rFonts w:eastAsia="Calibri" w:cstheme="minorHAnsi"/>
          <w:color w:val="000000" w:themeColor="text1"/>
          <w:sz w:val="24"/>
          <w:szCs w:val="24"/>
        </w:rPr>
        <w:lastRenderedPageBreak/>
        <w:t>De manera complementaria, se propusieron dos indicadores adicionales que permiten evaluar el bienestar del hogar desde una perspectiva subjetiva. Esto permitirá conocer y medir el estándar de vida desde las percepciones y valoraciones de los jefes de hogar. En resumen, estas son las variables dependientes empleadas para esta investigación:</w:t>
      </w:r>
    </w:p>
    <w:p w14:paraId="6D8CC92D" w14:textId="77777777" w:rsidR="00AB0A37" w:rsidRPr="006651BD" w:rsidRDefault="001F3608" w:rsidP="007F04DD">
      <w:pPr>
        <w:pStyle w:val="Prrafodelista"/>
        <w:numPr>
          <w:ilvl w:val="0"/>
          <w:numId w:val="3"/>
        </w:numPr>
        <w:spacing w:after="240" w:line="360" w:lineRule="auto"/>
        <w:rPr>
          <w:rFonts w:eastAsia="Calibri" w:cstheme="minorHAnsi"/>
          <w:sz w:val="24"/>
          <w:szCs w:val="24"/>
        </w:rPr>
      </w:pPr>
      <w:r w:rsidRPr="006651BD">
        <w:rPr>
          <w:rFonts w:eastAsia="Calibri" w:cstheme="minorHAnsi"/>
          <w:sz w:val="24"/>
          <w:szCs w:val="24"/>
        </w:rPr>
        <w:t>Indicador compuesto de activos del hogar (indicador principal).</w:t>
      </w:r>
    </w:p>
    <w:p w14:paraId="4D0EBCCE" w14:textId="77777777" w:rsidR="00AB0A37" w:rsidRPr="006651BD" w:rsidRDefault="001F3608" w:rsidP="007F04DD">
      <w:pPr>
        <w:pStyle w:val="Prrafodelista"/>
        <w:numPr>
          <w:ilvl w:val="0"/>
          <w:numId w:val="3"/>
        </w:numPr>
        <w:spacing w:after="240" w:line="360" w:lineRule="auto"/>
        <w:rPr>
          <w:rFonts w:eastAsia="Calibri" w:cstheme="minorHAnsi"/>
          <w:sz w:val="24"/>
          <w:szCs w:val="24"/>
        </w:rPr>
      </w:pPr>
      <w:r w:rsidRPr="006651BD">
        <w:rPr>
          <w:rFonts w:eastAsia="Calibri" w:cstheme="minorHAnsi"/>
          <w:sz w:val="24"/>
          <w:szCs w:val="24"/>
        </w:rPr>
        <w:t>Indicador de situación financiera del hogar (indicador complementario).</w:t>
      </w:r>
    </w:p>
    <w:p w14:paraId="496E159C" w14:textId="77777777" w:rsidR="00AB0A37" w:rsidRPr="006651BD" w:rsidRDefault="001F3608" w:rsidP="007F04DD">
      <w:pPr>
        <w:pStyle w:val="Prrafodelista"/>
        <w:numPr>
          <w:ilvl w:val="0"/>
          <w:numId w:val="3"/>
        </w:numPr>
        <w:spacing w:after="240" w:line="360" w:lineRule="auto"/>
        <w:rPr>
          <w:rFonts w:eastAsia="Calibri" w:cstheme="minorHAnsi"/>
          <w:sz w:val="24"/>
          <w:szCs w:val="24"/>
        </w:rPr>
      </w:pPr>
      <w:r w:rsidRPr="006651BD">
        <w:rPr>
          <w:rFonts w:eastAsia="Calibri" w:cstheme="minorHAnsi"/>
          <w:sz w:val="24"/>
          <w:szCs w:val="24"/>
        </w:rPr>
        <w:t>Indicador de evaluación subjetiva de la situación económica (indicador complementario).</w:t>
      </w:r>
    </w:p>
    <w:p w14:paraId="1F3FD54B" w14:textId="39EFFC7B" w:rsidR="00AB0A37" w:rsidRPr="006651BD" w:rsidRDefault="001F3608" w:rsidP="007F04DD">
      <w:pPr>
        <w:spacing w:after="240" w:line="360" w:lineRule="auto"/>
        <w:ind w:firstLine="708"/>
        <w:rPr>
          <w:rFonts w:eastAsia="Calibri" w:cstheme="minorHAnsi"/>
          <w:color w:val="000000" w:themeColor="text1"/>
          <w:sz w:val="24"/>
          <w:szCs w:val="24"/>
        </w:rPr>
      </w:pPr>
      <w:r w:rsidRPr="006651BD">
        <w:rPr>
          <w:rFonts w:eastAsiaTheme="minorEastAsia" w:cstheme="minorHAnsi"/>
          <w:sz w:val="24"/>
          <w:szCs w:val="24"/>
        </w:rPr>
        <w:t xml:space="preserve">En la siguiente </w:t>
      </w:r>
      <w:r w:rsidR="00D90073" w:rsidRPr="006651BD">
        <w:rPr>
          <w:rFonts w:eastAsiaTheme="minorEastAsia" w:cstheme="minorHAnsi"/>
          <w:sz w:val="24"/>
          <w:szCs w:val="24"/>
        </w:rPr>
        <w:t>parte de la sección</w:t>
      </w:r>
      <w:r w:rsidRPr="006651BD">
        <w:rPr>
          <w:rFonts w:eastAsiaTheme="minorEastAsia" w:cstheme="minorHAnsi"/>
          <w:sz w:val="24"/>
          <w:szCs w:val="24"/>
        </w:rPr>
        <w:t>, se</w:t>
      </w:r>
      <w:r w:rsidR="00D90073" w:rsidRPr="006651BD">
        <w:rPr>
          <w:rFonts w:eastAsiaTheme="minorEastAsia" w:cstheme="minorHAnsi"/>
          <w:sz w:val="24"/>
          <w:szCs w:val="24"/>
        </w:rPr>
        <w:t xml:space="preserve"> </w:t>
      </w:r>
      <w:r w:rsidRPr="006651BD">
        <w:rPr>
          <w:rFonts w:eastAsiaTheme="minorEastAsia" w:cstheme="minorHAnsi"/>
          <w:sz w:val="24"/>
          <w:szCs w:val="24"/>
        </w:rPr>
        <w:t>explica el proceso de construcción de estos tres indicadores de evaluación de estándar de vida de los hogares.</w:t>
      </w:r>
    </w:p>
    <w:p w14:paraId="6EE66CFE" w14:textId="77777777" w:rsidR="00AB0A37" w:rsidRPr="006651BD" w:rsidRDefault="001F3608" w:rsidP="007F04DD">
      <w:pPr>
        <w:pStyle w:val="Ttulo5"/>
        <w:spacing w:line="360" w:lineRule="auto"/>
        <w:rPr>
          <w:rFonts w:cstheme="minorHAnsi"/>
        </w:rPr>
      </w:pPr>
      <w:bookmarkStart w:id="27" w:name="_Toc189639212"/>
      <w:r w:rsidRPr="006651BD">
        <w:rPr>
          <w:rFonts w:cstheme="minorHAnsi"/>
        </w:rPr>
        <w:t>Indicador compuesto de activos del hogar</w:t>
      </w:r>
      <w:bookmarkEnd w:id="27"/>
    </w:p>
    <w:p w14:paraId="18F048CF"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 posesión de bienes duraderos se utiliza comúnmente como un indicador proxy para evaluar el bienestar material de los hogares, ya que la tenencia de bienes como electrodomésticos, vehículos y otros equipos refleja la capacidad del hogar para cubrir necesidades más allá de las básicas, lo que proporciona una medida indirecta de su poder adquisitivo. A continuación, se presenta la tabla 3 que describe los bienes o activos seleccionados para la construcción del indicador compuesto de activos del hogar en el contexto peruano.</w:t>
      </w:r>
    </w:p>
    <w:p w14:paraId="288825C3" w14:textId="77777777" w:rsidR="00AB0A37" w:rsidRPr="006651BD" w:rsidRDefault="001F3608" w:rsidP="007F04DD">
      <w:pPr>
        <w:spacing w:before="240" w:after="0" w:line="360" w:lineRule="auto"/>
        <w:rPr>
          <w:rFonts w:eastAsia="Calibri" w:cstheme="minorHAnsi"/>
          <w:b/>
          <w:sz w:val="24"/>
          <w:szCs w:val="24"/>
        </w:rPr>
      </w:pPr>
      <w:bookmarkStart w:id="28" w:name="_Toc186469417"/>
      <w:r w:rsidRPr="006651BD">
        <w:rPr>
          <w:rFonts w:eastAsia="Calibri" w:cstheme="minorHAnsi"/>
          <w:b/>
          <w:sz w:val="24"/>
          <w:szCs w:val="24"/>
        </w:rPr>
        <w:t xml:space="preserve">Tabla </w:t>
      </w:r>
      <w:r w:rsidRPr="006651BD">
        <w:rPr>
          <w:rFonts w:eastAsia="Calibri" w:cstheme="minorHAnsi"/>
          <w:b/>
          <w:sz w:val="24"/>
          <w:szCs w:val="24"/>
        </w:rPr>
        <w:fldChar w:fldCharType="begin"/>
      </w:r>
      <w:r w:rsidRPr="006651BD">
        <w:rPr>
          <w:rFonts w:eastAsia="Calibri" w:cstheme="minorHAnsi"/>
          <w:b/>
          <w:sz w:val="24"/>
          <w:szCs w:val="24"/>
        </w:rPr>
        <w:instrText xml:space="preserve"> SEQ Tabla \* ARABIC </w:instrText>
      </w:r>
      <w:r w:rsidRPr="006651BD">
        <w:rPr>
          <w:rFonts w:eastAsia="Calibri" w:cstheme="minorHAnsi"/>
          <w:b/>
          <w:sz w:val="24"/>
          <w:szCs w:val="24"/>
        </w:rPr>
        <w:fldChar w:fldCharType="separate"/>
      </w:r>
      <w:r w:rsidRPr="006651BD">
        <w:rPr>
          <w:rFonts w:eastAsia="Calibri" w:cstheme="minorHAnsi"/>
          <w:b/>
          <w:sz w:val="24"/>
          <w:szCs w:val="24"/>
        </w:rPr>
        <w:t>3</w:t>
      </w:r>
      <w:r w:rsidRPr="006651BD">
        <w:rPr>
          <w:rFonts w:eastAsia="Calibri" w:cstheme="minorHAnsi"/>
          <w:b/>
          <w:sz w:val="24"/>
          <w:szCs w:val="24"/>
        </w:rPr>
        <w:fldChar w:fldCharType="end"/>
      </w:r>
      <w:r w:rsidRPr="006651BD">
        <w:rPr>
          <w:rFonts w:eastAsia="Calibri" w:cstheme="minorHAnsi"/>
          <w:b/>
          <w:sz w:val="24"/>
          <w:szCs w:val="24"/>
        </w:rPr>
        <w:t xml:space="preserve"> </w:t>
      </w:r>
    </w:p>
    <w:p w14:paraId="0A1D83D5" w14:textId="77777777" w:rsidR="00AB0A37" w:rsidRPr="006651BD" w:rsidRDefault="001F3608" w:rsidP="007F04DD">
      <w:pPr>
        <w:spacing w:before="240" w:after="0" w:line="360" w:lineRule="auto"/>
        <w:rPr>
          <w:rFonts w:eastAsia="Calibri" w:cstheme="minorHAnsi"/>
          <w:b/>
          <w:sz w:val="24"/>
          <w:szCs w:val="24"/>
        </w:rPr>
      </w:pPr>
      <w:r w:rsidRPr="006651BD">
        <w:rPr>
          <w:rFonts w:eastAsia="Calibri" w:cstheme="minorHAnsi"/>
          <w:bCs/>
          <w:sz w:val="24"/>
          <w:szCs w:val="24"/>
        </w:rPr>
        <w:t>Indicador compuesto de activos del hogar</w:t>
      </w:r>
      <w:bookmarkEnd w:id="28"/>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3 Indicador compuesto de activos del hogar"/>
        <w:tblDescription w:val="La tabla 3 presenta información sobre los bienes o activos que han sido seleccionados para la construcción del indicador compuesto de activos del hogar. La tabla cuenta con cuatro columnas. La primera columna &quot;Bienes duraderos&quot; enumera los bienes en cuestión. La columna &quot;Categoría&quot; presenta el tipo de bien. La columna &quot;Descripción&quot; explica cómo el bien representa el bienestar material de los hogares. Finalmente, en la columna &quot;Escala&quot; describe el rango dentro del cual puede variar el valor del indicador. "/>
      </w:tblPr>
      <w:tblGrid>
        <w:gridCol w:w="3090"/>
        <w:gridCol w:w="1470"/>
        <w:gridCol w:w="2100"/>
        <w:gridCol w:w="2355"/>
      </w:tblGrid>
      <w:tr w:rsidR="00AB0A37" w:rsidRPr="006651BD" w14:paraId="26732AE8" w14:textId="77777777" w:rsidTr="00DC071D">
        <w:trPr>
          <w:trHeight w:val="300"/>
          <w:tblHeader/>
          <w:jc w:val="center"/>
        </w:trPr>
        <w:tc>
          <w:tcPr>
            <w:tcW w:w="3090" w:type="dxa"/>
            <w:shd w:val="clear" w:color="auto" w:fill="1A476F"/>
            <w:tcMar>
              <w:top w:w="15" w:type="dxa"/>
              <w:left w:w="15" w:type="dxa"/>
              <w:right w:w="15" w:type="dxa"/>
            </w:tcMar>
            <w:vAlign w:val="center"/>
          </w:tcPr>
          <w:p w14:paraId="29573BA0" w14:textId="77777777" w:rsidR="00AB0A37" w:rsidRPr="00DC071D" w:rsidRDefault="001F3608" w:rsidP="007F04DD">
            <w:pPr>
              <w:spacing w:after="0"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Bienes duraderos</w:t>
            </w:r>
          </w:p>
        </w:tc>
        <w:tc>
          <w:tcPr>
            <w:tcW w:w="1470" w:type="dxa"/>
            <w:shd w:val="clear" w:color="auto" w:fill="1A476F"/>
            <w:tcMar>
              <w:top w:w="15" w:type="dxa"/>
              <w:left w:w="15" w:type="dxa"/>
              <w:right w:w="15" w:type="dxa"/>
            </w:tcMar>
            <w:vAlign w:val="center"/>
          </w:tcPr>
          <w:p w14:paraId="12973A47" w14:textId="77777777" w:rsidR="00AB0A37" w:rsidRPr="00DC071D" w:rsidRDefault="001F3608" w:rsidP="007F04DD">
            <w:pPr>
              <w:spacing w:after="0"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Categoría</w:t>
            </w:r>
          </w:p>
        </w:tc>
        <w:tc>
          <w:tcPr>
            <w:tcW w:w="2100" w:type="dxa"/>
            <w:shd w:val="clear" w:color="auto" w:fill="1A476F"/>
            <w:tcMar>
              <w:top w:w="15" w:type="dxa"/>
              <w:left w:w="15" w:type="dxa"/>
              <w:right w:w="15" w:type="dxa"/>
            </w:tcMar>
            <w:vAlign w:val="center"/>
          </w:tcPr>
          <w:p w14:paraId="4EA35E67" w14:textId="77777777" w:rsidR="00AB0A37" w:rsidRPr="00DC071D" w:rsidRDefault="001F3608" w:rsidP="007F04DD">
            <w:pPr>
              <w:spacing w:after="0"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Descripción</w:t>
            </w:r>
          </w:p>
        </w:tc>
        <w:tc>
          <w:tcPr>
            <w:tcW w:w="2355" w:type="dxa"/>
            <w:shd w:val="clear" w:color="auto" w:fill="1A476F"/>
            <w:tcMar>
              <w:top w:w="15" w:type="dxa"/>
              <w:left w:w="15" w:type="dxa"/>
              <w:right w:w="15" w:type="dxa"/>
            </w:tcMar>
            <w:vAlign w:val="center"/>
          </w:tcPr>
          <w:p w14:paraId="6C69807D" w14:textId="77777777" w:rsidR="00AB0A37" w:rsidRPr="00DC071D" w:rsidRDefault="001F3608" w:rsidP="007F04DD">
            <w:pPr>
              <w:spacing w:line="360" w:lineRule="auto"/>
              <w:jc w:val="center"/>
              <w:rPr>
                <w:rFonts w:eastAsiaTheme="minorEastAsia" w:cstheme="minorHAnsi"/>
                <w:b/>
                <w:bCs/>
                <w:color w:val="FFFFFF" w:themeColor="background1"/>
                <w:sz w:val="24"/>
                <w:szCs w:val="24"/>
              </w:rPr>
            </w:pPr>
            <w:r w:rsidRPr="00DC071D">
              <w:rPr>
                <w:rFonts w:eastAsiaTheme="minorEastAsia" w:cstheme="minorHAnsi"/>
                <w:b/>
                <w:bCs/>
                <w:color w:val="FFFFFF" w:themeColor="background1"/>
                <w:sz w:val="24"/>
                <w:szCs w:val="24"/>
              </w:rPr>
              <w:t>Escala</w:t>
            </w:r>
          </w:p>
        </w:tc>
      </w:tr>
      <w:tr w:rsidR="00AB0A37" w:rsidRPr="006651BD" w14:paraId="6B010822" w14:textId="77777777">
        <w:trPr>
          <w:trHeight w:val="900"/>
          <w:jc w:val="center"/>
        </w:trPr>
        <w:tc>
          <w:tcPr>
            <w:tcW w:w="3090" w:type="dxa"/>
            <w:tcMar>
              <w:top w:w="15" w:type="dxa"/>
              <w:left w:w="15" w:type="dxa"/>
              <w:right w:w="15" w:type="dxa"/>
            </w:tcMar>
            <w:vAlign w:val="center"/>
          </w:tcPr>
          <w:p w14:paraId="2B41C48C" w14:textId="77777777" w:rsidR="00AB0A37" w:rsidRPr="006651BD" w:rsidRDefault="001F3608" w:rsidP="007F04DD">
            <w:pPr>
              <w:spacing w:after="0" w:line="360" w:lineRule="auto"/>
              <w:ind w:left="180"/>
              <w:rPr>
                <w:rFonts w:eastAsiaTheme="minorEastAsia" w:cstheme="minorHAnsi"/>
                <w:sz w:val="24"/>
                <w:szCs w:val="24"/>
              </w:rPr>
            </w:pPr>
            <w:r w:rsidRPr="006651BD">
              <w:rPr>
                <w:rFonts w:eastAsiaTheme="minorEastAsia" w:cstheme="minorHAnsi"/>
                <w:sz w:val="24"/>
                <w:szCs w:val="24"/>
              </w:rPr>
              <w:t>Radio, TV a color, equipo de sonido, computadora/laptop</w:t>
            </w:r>
          </w:p>
        </w:tc>
        <w:tc>
          <w:tcPr>
            <w:tcW w:w="1470" w:type="dxa"/>
            <w:tcMar>
              <w:top w:w="15" w:type="dxa"/>
              <w:left w:w="15" w:type="dxa"/>
              <w:right w:w="15" w:type="dxa"/>
            </w:tcMar>
            <w:vAlign w:val="center"/>
          </w:tcPr>
          <w:p w14:paraId="151E0687" w14:textId="77777777" w:rsidR="00AB0A37" w:rsidRPr="006651BD" w:rsidRDefault="001F3608" w:rsidP="007F04DD">
            <w:pPr>
              <w:spacing w:after="0" w:line="360" w:lineRule="auto"/>
              <w:ind w:left="180"/>
              <w:rPr>
                <w:rFonts w:eastAsiaTheme="minorEastAsia" w:cstheme="minorHAnsi"/>
                <w:sz w:val="24"/>
                <w:szCs w:val="24"/>
              </w:rPr>
            </w:pPr>
            <w:r w:rsidRPr="006651BD">
              <w:rPr>
                <w:rFonts w:eastAsiaTheme="minorEastAsia" w:cstheme="minorHAnsi"/>
                <w:sz w:val="24"/>
                <w:szCs w:val="24"/>
              </w:rPr>
              <w:t>Electrónica del hogar</w:t>
            </w:r>
          </w:p>
        </w:tc>
        <w:tc>
          <w:tcPr>
            <w:tcW w:w="2100" w:type="dxa"/>
            <w:tcMar>
              <w:top w:w="15" w:type="dxa"/>
              <w:left w:w="15" w:type="dxa"/>
              <w:right w:w="15" w:type="dxa"/>
            </w:tcMar>
            <w:vAlign w:val="center"/>
          </w:tcPr>
          <w:p w14:paraId="3BED3073" w14:textId="77777777" w:rsidR="00AB0A37" w:rsidRPr="006651BD" w:rsidRDefault="001F3608" w:rsidP="007F04DD">
            <w:pPr>
              <w:spacing w:after="0" w:line="360" w:lineRule="auto"/>
              <w:ind w:left="90" w:right="90"/>
              <w:rPr>
                <w:rFonts w:eastAsiaTheme="minorEastAsia" w:cstheme="minorHAnsi"/>
                <w:sz w:val="24"/>
                <w:szCs w:val="24"/>
              </w:rPr>
            </w:pPr>
            <w:r w:rsidRPr="006651BD">
              <w:rPr>
                <w:rFonts w:eastAsiaTheme="minorEastAsia" w:cstheme="minorHAnsi"/>
                <w:sz w:val="24"/>
                <w:szCs w:val="24"/>
              </w:rPr>
              <w:t>Refleja el acceso a tecnología y entretenimiento en el hogar.</w:t>
            </w:r>
          </w:p>
        </w:tc>
        <w:tc>
          <w:tcPr>
            <w:tcW w:w="2355" w:type="dxa"/>
            <w:tcMar>
              <w:top w:w="15" w:type="dxa"/>
              <w:left w:w="15" w:type="dxa"/>
              <w:right w:w="15" w:type="dxa"/>
            </w:tcMar>
            <w:vAlign w:val="center"/>
          </w:tcPr>
          <w:p w14:paraId="15688997" w14:textId="77777777" w:rsidR="00AB0A37" w:rsidRPr="006651BD" w:rsidRDefault="001F3608" w:rsidP="007F04DD">
            <w:pPr>
              <w:spacing w:after="240" w:line="360" w:lineRule="auto"/>
              <w:ind w:left="180" w:right="180"/>
              <w:rPr>
                <w:rFonts w:eastAsiaTheme="minorEastAsia" w:cstheme="minorHAnsi"/>
                <w:sz w:val="24"/>
                <w:szCs w:val="24"/>
              </w:rPr>
            </w:pPr>
            <w:r w:rsidRPr="006651BD">
              <w:rPr>
                <w:rFonts w:eastAsiaTheme="minorEastAsia" w:cstheme="minorHAnsi"/>
                <w:sz w:val="24"/>
                <w:szCs w:val="24"/>
              </w:rPr>
              <w:t xml:space="preserve">El valor del indicador varía entre 0 (sin bienes duraderos) y 14 (máxima posesión de bienes). Cada </w:t>
            </w:r>
            <w:r w:rsidRPr="006651BD">
              <w:rPr>
                <w:rFonts w:eastAsiaTheme="minorEastAsia" w:cstheme="minorHAnsi"/>
                <w:sz w:val="24"/>
                <w:szCs w:val="24"/>
              </w:rPr>
              <w:lastRenderedPageBreak/>
              <w:t>tipo de bien representa una categoría relevante de bienestar.</w:t>
            </w:r>
          </w:p>
          <w:p w14:paraId="66732937" w14:textId="77777777" w:rsidR="00AB0A37" w:rsidRPr="006651BD" w:rsidRDefault="00AB0A37" w:rsidP="007F04DD">
            <w:pPr>
              <w:spacing w:line="360" w:lineRule="auto"/>
              <w:rPr>
                <w:rFonts w:eastAsiaTheme="minorEastAsia" w:cstheme="minorHAnsi"/>
                <w:sz w:val="24"/>
                <w:szCs w:val="24"/>
              </w:rPr>
            </w:pPr>
          </w:p>
        </w:tc>
      </w:tr>
      <w:tr w:rsidR="00AB0A37" w:rsidRPr="006651BD" w14:paraId="074A027F" w14:textId="77777777">
        <w:trPr>
          <w:trHeight w:val="1200"/>
          <w:jc w:val="center"/>
        </w:trPr>
        <w:tc>
          <w:tcPr>
            <w:tcW w:w="3090" w:type="dxa"/>
            <w:tcMar>
              <w:top w:w="15" w:type="dxa"/>
              <w:left w:w="15" w:type="dxa"/>
              <w:right w:w="15" w:type="dxa"/>
            </w:tcMar>
            <w:vAlign w:val="center"/>
          </w:tcPr>
          <w:p w14:paraId="21A1E26F" w14:textId="77777777" w:rsidR="00AB0A37" w:rsidRPr="006651BD" w:rsidRDefault="001F3608" w:rsidP="007F04DD">
            <w:pPr>
              <w:spacing w:after="0" w:line="360" w:lineRule="auto"/>
              <w:ind w:left="180"/>
              <w:rPr>
                <w:rFonts w:eastAsiaTheme="minorEastAsia" w:cstheme="minorHAnsi"/>
                <w:sz w:val="24"/>
                <w:szCs w:val="24"/>
                <w:lang w:val="es-PE"/>
              </w:rPr>
            </w:pPr>
            <w:r w:rsidRPr="006651BD">
              <w:rPr>
                <w:rFonts w:eastAsiaTheme="minorEastAsia" w:cstheme="minorHAnsi"/>
                <w:sz w:val="24"/>
                <w:szCs w:val="24"/>
                <w:lang w:val="es-PE"/>
              </w:rPr>
              <w:lastRenderedPageBreak/>
              <w:t>Plancha eléctrica, licuadora, cocina a gas, cocina a kerosene, refrigeradora/congeladora, lavadora de ropa, horno microondas</w:t>
            </w:r>
          </w:p>
        </w:tc>
        <w:tc>
          <w:tcPr>
            <w:tcW w:w="1470" w:type="dxa"/>
            <w:tcMar>
              <w:top w:w="15" w:type="dxa"/>
              <w:left w:w="15" w:type="dxa"/>
              <w:right w:w="15" w:type="dxa"/>
            </w:tcMar>
            <w:vAlign w:val="center"/>
          </w:tcPr>
          <w:p w14:paraId="5A788D52" w14:textId="77777777" w:rsidR="00AB0A37" w:rsidRPr="006651BD" w:rsidRDefault="001F3608" w:rsidP="007F04DD">
            <w:pPr>
              <w:spacing w:after="0" w:line="360" w:lineRule="auto"/>
              <w:ind w:left="180"/>
              <w:rPr>
                <w:rFonts w:eastAsiaTheme="minorEastAsia" w:cstheme="minorHAnsi"/>
                <w:sz w:val="24"/>
                <w:szCs w:val="24"/>
              </w:rPr>
            </w:pPr>
            <w:r w:rsidRPr="006651BD">
              <w:rPr>
                <w:rFonts w:eastAsiaTheme="minorEastAsia" w:cstheme="minorHAnsi"/>
                <w:sz w:val="24"/>
                <w:szCs w:val="24"/>
              </w:rPr>
              <w:t>Equipos para el hogar</w:t>
            </w:r>
          </w:p>
        </w:tc>
        <w:tc>
          <w:tcPr>
            <w:tcW w:w="2100" w:type="dxa"/>
            <w:tcMar>
              <w:top w:w="15" w:type="dxa"/>
              <w:left w:w="15" w:type="dxa"/>
              <w:right w:w="15" w:type="dxa"/>
            </w:tcMar>
            <w:vAlign w:val="center"/>
          </w:tcPr>
          <w:p w14:paraId="5DD26A30" w14:textId="77777777" w:rsidR="00AB0A37" w:rsidRPr="006651BD" w:rsidRDefault="001F3608" w:rsidP="007F04DD">
            <w:pPr>
              <w:spacing w:after="0" w:line="360" w:lineRule="auto"/>
              <w:ind w:left="90" w:right="90"/>
              <w:rPr>
                <w:rFonts w:eastAsiaTheme="minorEastAsia" w:cstheme="minorHAnsi"/>
                <w:sz w:val="24"/>
                <w:szCs w:val="24"/>
              </w:rPr>
            </w:pPr>
            <w:r w:rsidRPr="006651BD">
              <w:rPr>
                <w:rFonts w:eastAsiaTheme="minorEastAsia" w:cstheme="minorHAnsi"/>
                <w:sz w:val="24"/>
                <w:szCs w:val="24"/>
              </w:rPr>
              <w:t>Mide la capacidad del hogar para mantener un nivel adecuado de confort doméstico.</w:t>
            </w:r>
          </w:p>
        </w:tc>
        <w:tc>
          <w:tcPr>
            <w:tcW w:w="2355" w:type="dxa"/>
            <w:tcMar>
              <w:top w:w="15" w:type="dxa"/>
              <w:left w:w="15" w:type="dxa"/>
              <w:right w:w="15" w:type="dxa"/>
            </w:tcMar>
            <w:vAlign w:val="center"/>
          </w:tcPr>
          <w:p w14:paraId="6C40A6C0" w14:textId="68FE562B" w:rsidR="00AB0A37" w:rsidRPr="006651BD" w:rsidRDefault="00FB314C" w:rsidP="00FB314C">
            <w:pPr>
              <w:spacing w:after="240" w:line="360" w:lineRule="auto"/>
              <w:ind w:left="180" w:right="180"/>
              <w:rPr>
                <w:rFonts w:eastAsiaTheme="minorEastAsia" w:cstheme="minorHAnsi"/>
                <w:sz w:val="24"/>
                <w:szCs w:val="24"/>
              </w:rPr>
            </w:pPr>
            <w:r w:rsidRPr="006651BD">
              <w:rPr>
                <w:rFonts w:eastAsiaTheme="minorEastAsia" w:cstheme="minorHAnsi"/>
                <w:sz w:val="24"/>
                <w:szCs w:val="24"/>
              </w:rPr>
              <w:t>El valor del indicador varía entre 0 (sin bienes duraderos) y 14 (máxima posesión de bienes). Cada tipo de bien representa una categoría relevante de bienestar.</w:t>
            </w:r>
          </w:p>
        </w:tc>
      </w:tr>
      <w:tr w:rsidR="00AB0A37" w:rsidRPr="006651BD" w14:paraId="2F9E676F" w14:textId="77777777">
        <w:trPr>
          <w:trHeight w:val="600"/>
          <w:jc w:val="center"/>
        </w:trPr>
        <w:tc>
          <w:tcPr>
            <w:tcW w:w="3090" w:type="dxa"/>
            <w:tcMar>
              <w:top w:w="15" w:type="dxa"/>
              <w:left w:w="15" w:type="dxa"/>
              <w:right w:w="15" w:type="dxa"/>
            </w:tcMar>
            <w:vAlign w:val="center"/>
          </w:tcPr>
          <w:p w14:paraId="3D4E8799" w14:textId="77777777" w:rsidR="00AB0A37" w:rsidRPr="006651BD" w:rsidRDefault="001F3608" w:rsidP="007F04DD">
            <w:pPr>
              <w:spacing w:after="0" w:line="360" w:lineRule="auto"/>
              <w:ind w:left="180"/>
              <w:rPr>
                <w:rFonts w:eastAsiaTheme="minorEastAsia" w:cstheme="minorHAnsi"/>
                <w:sz w:val="24"/>
                <w:szCs w:val="24"/>
              </w:rPr>
            </w:pPr>
            <w:r w:rsidRPr="006651BD">
              <w:rPr>
                <w:rFonts w:eastAsiaTheme="minorEastAsia" w:cstheme="minorHAnsi"/>
                <w:sz w:val="24"/>
                <w:szCs w:val="24"/>
              </w:rPr>
              <w:t>Bicicleta, auto/camioneta, motocicleta</w:t>
            </w:r>
          </w:p>
        </w:tc>
        <w:tc>
          <w:tcPr>
            <w:tcW w:w="1470" w:type="dxa"/>
            <w:tcMar>
              <w:top w:w="15" w:type="dxa"/>
              <w:left w:w="15" w:type="dxa"/>
              <w:right w:w="15" w:type="dxa"/>
            </w:tcMar>
            <w:vAlign w:val="center"/>
          </w:tcPr>
          <w:p w14:paraId="08B4BAAC" w14:textId="77777777" w:rsidR="00AB0A37" w:rsidRPr="006651BD" w:rsidRDefault="001F3608" w:rsidP="007F04DD">
            <w:pPr>
              <w:spacing w:after="0" w:line="360" w:lineRule="auto"/>
              <w:ind w:left="180"/>
              <w:rPr>
                <w:rFonts w:eastAsiaTheme="minorEastAsia" w:cstheme="minorHAnsi"/>
                <w:sz w:val="24"/>
                <w:szCs w:val="24"/>
              </w:rPr>
            </w:pPr>
            <w:r w:rsidRPr="006651BD">
              <w:rPr>
                <w:rFonts w:eastAsiaTheme="minorEastAsia" w:cstheme="minorHAnsi"/>
                <w:sz w:val="24"/>
                <w:szCs w:val="24"/>
              </w:rPr>
              <w:t>Vehículos</w:t>
            </w:r>
          </w:p>
        </w:tc>
        <w:tc>
          <w:tcPr>
            <w:tcW w:w="2100" w:type="dxa"/>
            <w:tcMar>
              <w:top w:w="15" w:type="dxa"/>
              <w:left w:w="15" w:type="dxa"/>
              <w:right w:w="15" w:type="dxa"/>
            </w:tcMar>
            <w:vAlign w:val="center"/>
          </w:tcPr>
          <w:p w14:paraId="186A13E8" w14:textId="77777777" w:rsidR="00AB0A37" w:rsidRPr="006651BD" w:rsidRDefault="001F3608" w:rsidP="007F04DD">
            <w:pPr>
              <w:spacing w:after="0" w:line="360" w:lineRule="auto"/>
              <w:ind w:left="90" w:right="90"/>
              <w:rPr>
                <w:rFonts w:eastAsiaTheme="minorEastAsia" w:cstheme="minorHAnsi"/>
                <w:sz w:val="24"/>
                <w:szCs w:val="24"/>
              </w:rPr>
            </w:pPr>
            <w:r w:rsidRPr="006651BD">
              <w:rPr>
                <w:rFonts w:eastAsiaTheme="minorEastAsia" w:cstheme="minorHAnsi"/>
                <w:sz w:val="24"/>
                <w:szCs w:val="24"/>
              </w:rPr>
              <w:t>Indica la movilidad y acceso a transporte personal.</w:t>
            </w:r>
          </w:p>
        </w:tc>
        <w:tc>
          <w:tcPr>
            <w:tcW w:w="2355" w:type="dxa"/>
            <w:tcMar>
              <w:top w:w="15" w:type="dxa"/>
              <w:left w:w="15" w:type="dxa"/>
              <w:right w:w="15" w:type="dxa"/>
            </w:tcMar>
            <w:vAlign w:val="center"/>
          </w:tcPr>
          <w:p w14:paraId="388A6055" w14:textId="11CFB924" w:rsidR="00AB0A37" w:rsidRPr="006651BD" w:rsidRDefault="00FB314C" w:rsidP="00FB314C">
            <w:pPr>
              <w:spacing w:after="240" w:line="360" w:lineRule="auto"/>
              <w:ind w:left="180" w:right="180"/>
              <w:rPr>
                <w:rFonts w:eastAsiaTheme="minorEastAsia" w:cstheme="minorHAnsi"/>
                <w:sz w:val="24"/>
                <w:szCs w:val="24"/>
              </w:rPr>
            </w:pPr>
            <w:r w:rsidRPr="006651BD">
              <w:rPr>
                <w:rFonts w:eastAsiaTheme="minorEastAsia" w:cstheme="minorHAnsi"/>
                <w:sz w:val="24"/>
                <w:szCs w:val="24"/>
              </w:rPr>
              <w:t>El valor del indicador varía entre 0 (sin bienes duraderos) y 14 (máxima posesión de bienes). Cada tipo de bien representa una categoría relevante de bienestar.</w:t>
            </w:r>
          </w:p>
        </w:tc>
      </w:tr>
    </w:tbl>
    <w:p w14:paraId="6AF2DCE5" w14:textId="77777777" w:rsidR="00AB0A37" w:rsidRPr="006651BD" w:rsidRDefault="001F3608" w:rsidP="007F04DD">
      <w:pPr>
        <w:spacing w:after="240" w:line="360" w:lineRule="auto"/>
        <w:ind w:left="90"/>
        <w:jc w:val="both"/>
        <w:rPr>
          <w:rFonts w:eastAsiaTheme="minorEastAsia" w:cstheme="minorHAnsi"/>
          <w:sz w:val="24"/>
          <w:szCs w:val="24"/>
        </w:rPr>
      </w:pPr>
      <w:r w:rsidRPr="006651BD">
        <w:rPr>
          <w:rFonts w:eastAsiaTheme="minorEastAsia" w:cstheme="minorHAnsi"/>
          <w:sz w:val="24"/>
          <w:szCs w:val="24"/>
        </w:rPr>
        <w:t>Fuente: Módulo 85: Gobernabilidad, Democracia y Transparencia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2023, INEI).</w:t>
      </w:r>
    </w:p>
    <w:p w14:paraId="021139A7"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lastRenderedPageBreak/>
        <w:t>Este indicador compuesto se elaboró a partir de los activos reportados en la Encuesta Nacional de Hogares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específicamente en el módulo 612 sobre equipamiento del hogar. La selección de los activos para este estudio se basó en el conjunto de bienes identificados por Ñopo (2020) para un hogar promedio o típico en el Perú. Asimismo, se tomó como criterio la selección de activos realizada por Abanto et al. (2020) y Cansino (2021), quienes construyen un indicador nacional utilizando el método de standard </w:t>
      </w:r>
      <w:proofErr w:type="spellStart"/>
      <w:r w:rsidRPr="006651BD">
        <w:rPr>
          <w:rFonts w:eastAsiaTheme="minorEastAsia" w:cstheme="minorHAnsi"/>
          <w:sz w:val="24"/>
          <w:szCs w:val="24"/>
        </w:rPr>
        <w:t>of</w:t>
      </w:r>
      <w:proofErr w:type="spellEnd"/>
      <w:r w:rsidRPr="006651BD">
        <w:rPr>
          <w:rFonts w:eastAsiaTheme="minorEastAsia" w:cstheme="minorHAnsi"/>
          <w:sz w:val="24"/>
          <w:szCs w:val="24"/>
        </w:rPr>
        <w:t xml:space="preserve"> living (SOL).</w:t>
      </w:r>
    </w:p>
    <w:p w14:paraId="69DD63E7" w14:textId="635F66DF" w:rsidR="00AB0A37" w:rsidRPr="006651BD" w:rsidRDefault="005B0C5B"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w:t>
      </w:r>
      <w:r w:rsidR="001F3608" w:rsidRPr="006651BD">
        <w:rPr>
          <w:rFonts w:eastAsiaTheme="minorEastAsia" w:cstheme="minorHAnsi"/>
          <w:sz w:val="24"/>
          <w:szCs w:val="24"/>
        </w:rPr>
        <w:t xml:space="preserve"> presente </w:t>
      </w:r>
      <w:r w:rsidRPr="006651BD">
        <w:rPr>
          <w:rFonts w:eastAsiaTheme="minorEastAsia" w:cstheme="minorHAnsi"/>
          <w:sz w:val="24"/>
          <w:szCs w:val="24"/>
        </w:rPr>
        <w:t>investigación</w:t>
      </w:r>
      <w:r w:rsidR="001F3608" w:rsidRPr="006651BD">
        <w:rPr>
          <w:rFonts w:eastAsiaTheme="minorEastAsia" w:cstheme="minorHAnsi"/>
          <w:sz w:val="24"/>
          <w:szCs w:val="24"/>
        </w:rPr>
        <w:t xml:space="preserve"> propone un indicador compuesto que incluye catorce activos. En consecuencia, el indicador compuesto de activos puede tomar valores de 0 a 14: 0 indica que el hogar no posee ninguno de los activos seleccionados, y 14 señala que posee todos. Un mayor puntaje en el indicador sugiere un nivel de vida más alto, lo que permite inferir la capacidad del hogar para acceder a bienes que van más allá de las necesidades básicas.</w:t>
      </w:r>
    </w:p>
    <w:p w14:paraId="6D4E8383" w14:textId="77777777" w:rsidR="00AB0A37" w:rsidRPr="006651BD" w:rsidRDefault="001F3608" w:rsidP="007F04DD">
      <w:pPr>
        <w:pStyle w:val="Ttulo5"/>
        <w:spacing w:line="360" w:lineRule="auto"/>
        <w:rPr>
          <w:rFonts w:cstheme="minorHAnsi"/>
        </w:rPr>
      </w:pPr>
      <w:bookmarkStart w:id="29" w:name="_Toc2043231998"/>
      <w:bookmarkStart w:id="30" w:name="_Toc189639213"/>
      <w:r w:rsidRPr="006651BD">
        <w:rPr>
          <w:rFonts w:cstheme="minorHAnsi"/>
        </w:rPr>
        <w:t>Situación financiera del hogar (capacidad de ahorro o endeudamiento)</w:t>
      </w:r>
      <w:bookmarkEnd w:id="29"/>
      <w:bookmarkEnd w:id="30"/>
    </w:p>
    <w:p w14:paraId="78182D53" w14:textId="2163CBCA"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 capacidad</w:t>
      </w:r>
      <w:r w:rsidR="00ED1951" w:rsidRPr="006651BD">
        <w:rPr>
          <w:rFonts w:eastAsiaTheme="minorEastAsia" w:cstheme="minorHAnsi"/>
          <w:sz w:val="24"/>
          <w:szCs w:val="24"/>
        </w:rPr>
        <w:t xml:space="preserve"> </w:t>
      </w:r>
      <w:r w:rsidRPr="006651BD">
        <w:rPr>
          <w:rFonts w:eastAsiaTheme="minorEastAsia" w:cstheme="minorHAnsi"/>
          <w:sz w:val="24"/>
          <w:szCs w:val="24"/>
        </w:rPr>
        <w:t>para ahorrar o endeudarse es un indicador que permite observar la fortaleza financiera de un hogar. Este indicador evalúa si el hogar es capaz de generar excedentes financieros o, por el contrario, enfrenta dificultades para equilibrar sus ingresos y gastos, lo que lo obliga a recurrir a gastar sus ahorros o endeudarse (ver tabla 4).</w:t>
      </w:r>
    </w:p>
    <w:p w14:paraId="528FC95B"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31" w:name="_Toc186469418"/>
      <w:r w:rsidRPr="006651BD">
        <w:rPr>
          <w:rFonts w:cstheme="minorHAnsi"/>
          <w:b/>
          <w:bCs/>
          <w:i w:val="0"/>
          <w:iCs w:val="0"/>
          <w:color w:val="auto"/>
          <w:sz w:val="24"/>
          <w:szCs w:val="24"/>
        </w:rPr>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4</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712C79CD" w14:textId="77777777" w:rsidR="00AB0A37" w:rsidRPr="006651BD" w:rsidRDefault="001F3608" w:rsidP="007F04DD">
      <w:pPr>
        <w:pStyle w:val="Descripcin"/>
        <w:keepNext/>
        <w:spacing w:line="360" w:lineRule="auto"/>
        <w:rPr>
          <w:rFonts w:cstheme="minorHAnsi"/>
          <w:b/>
          <w:bCs/>
          <w:i w:val="0"/>
          <w:iCs w:val="0"/>
          <w:color w:val="auto"/>
          <w:sz w:val="24"/>
          <w:szCs w:val="24"/>
        </w:rPr>
      </w:pPr>
      <w:r w:rsidRPr="006651BD">
        <w:rPr>
          <w:rFonts w:eastAsia="Calibri" w:cstheme="minorHAnsi"/>
          <w:bCs/>
          <w:i w:val="0"/>
          <w:iCs w:val="0"/>
          <w:color w:val="auto"/>
          <w:sz w:val="24"/>
          <w:szCs w:val="24"/>
        </w:rPr>
        <w:t>Indicador de la situación económica del hogar</w:t>
      </w:r>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4 Indicador de la situación económica del hogar"/>
        <w:tblDescription w:val="Esta tabla presenta información sobre el indicador de la situación económica del hogar. Existen cuatro valores para este indicador: 3, 2, 1 y 0, que representan ahorro, equilibrio, uso de ahorros y endeudamiento. La tabla describe las implicancias de estos valores y muestra el rango de variación de los valores de esta escala. "/>
      </w:tblPr>
      <w:tblGrid>
        <w:gridCol w:w="2065"/>
        <w:gridCol w:w="1778"/>
        <w:gridCol w:w="2586"/>
        <w:gridCol w:w="2586"/>
      </w:tblGrid>
      <w:tr w:rsidR="00AB0A37" w:rsidRPr="006651BD" w14:paraId="7EC3452F" w14:textId="77777777" w:rsidTr="00DC071D">
        <w:trPr>
          <w:trHeight w:val="300"/>
          <w:tblHeader/>
          <w:jc w:val="center"/>
        </w:trPr>
        <w:tc>
          <w:tcPr>
            <w:tcW w:w="2065" w:type="dxa"/>
            <w:shd w:val="clear" w:color="auto" w:fill="1A476F"/>
            <w:tcMar>
              <w:top w:w="15" w:type="dxa"/>
              <w:left w:w="15" w:type="dxa"/>
              <w:right w:w="15" w:type="dxa"/>
            </w:tcMar>
            <w:vAlign w:val="center"/>
          </w:tcPr>
          <w:p w14:paraId="5249B431" w14:textId="77777777" w:rsidR="00AB0A37" w:rsidRPr="00DC071D" w:rsidRDefault="001F3608" w:rsidP="00DC071D">
            <w:pPr>
              <w:spacing w:after="0"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Situación económica</w:t>
            </w:r>
          </w:p>
        </w:tc>
        <w:tc>
          <w:tcPr>
            <w:tcW w:w="1778" w:type="dxa"/>
            <w:shd w:val="clear" w:color="auto" w:fill="1A476F"/>
            <w:tcMar>
              <w:top w:w="15" w:type="dxa"/>
              <w:left w:w="15" w:type="dxa"/>
              <w:right w:w="15" w:type="dxa"/>
            </w:tcMar>
            <w:vAlign w:val="center"/>
          </w:tcPr>
          <w:p w14:paraId="7092AC6A" w14:textId="77777777" w:rsidR="00AB0A37" w:rsidRPr="00DC071D" w:rsidRDefault="001F3608" w:rsidP="00DC071D">
            <w:pPr>
              <w:spacing w:after="0"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Categoría</w:t>
            </w:r>
          </w:p>
        </w:tc>
        <w:tc>
          <w:tcPr>
            <w:tcW w:w="2586" w:type="dxa"/>
            <w:shd w:val="clear" w:color="auto" w:fill="1A476F"/>
            <w:tcMar>
              <w:top w:w="15" w:type="dxa"/>
              <w:left w:w="15" w:type="dxa"/>
              <w:right w:w="15" w:type="dxa"/>
            </w:tcMar>
            <w:vAlign w:val="center"/>
          </w:tcPr>
          <w:p w14:paraId="45ED5EEF" w14:textId="77777777" w:rsidR="00AB0A37" w:rsidRPr="00DC071D" w:rsidRDefault="001F3608" w:rsidP="00DC071D">
            <w:pPr>
              <w:spacing w:after="0"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Descripción</w:t>
            </w:r>
          </w:p>
        </w:tc>
        <w:tc>
          <w:tcPr>
            <w:tcW w:w="2586" w:type="dxa"/>
            <w:shd w:val="clear" w:color="auto" w:fill="1A476F"/>
            <w:tcMar>
              <w:top w:w="15" w:type="dxa"/>
              <w:left w:w="15" w:type="dxa"/>
              <w:right w:w="15" w:type="dxa"/>
            </w:tcMar>
            <w:vAlign w:val="center"/>
          </w:tcPr>
          <w:p w14:paraId="3E5FDD8D" w14:textId="77777777" w:rsidR="00AB0A37" w:rsidRPr="00DC071D" w:rsidRDefault="001F3608" w:rsidP="00DC071D">
            <w:pPr>
              <w:spacing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Escala</w:t>
            </w:r>
          </w:p>
        </w:tc>
      </w:tr>
      <w:tr w:rsidR="00AB0A37" w:rsidRPr="006651BD" w14:paraId="0D59C77F" w14:textId="77777777">
        <w:trPr>
          <w:trHeight w:val="1200"/>
          <w:jc w:val="center"/>
        </w:trPr>
        <w:tc>
          <w:tcPr>
            <w:tcW w:w="2065" w:type="dxa"/>
            <w:tcMar>
              <w:top w:w="15" w:type="dxa"/>
              <w:left w:w="15" w:type="dxa"/>
              <w:right w:w="15" w:type="dxa"/>
            </w:tcMar>
            <w:vAlign w:val="center"/>
          </w:tcPr>
          <w:p w14:paraId="2442098C"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3 = Logra ahorrar dinero</w:t>
            </w:r>
          </w:p>
        </w:tc>
        <w:tc>
          <w:tcPr>
            <w:tcW w:w="1778" w:type="dxa"/>
            <w:tcMar>
              <w:top w:w="15" w:type="dxa"/>
              <w:left w:w="15" w:type="dxa"/>
              <w:right w:w="15" w:type="dxa"/>
            </w:tcMar>
            <w:vAlign w:val="center"/>
          </w:tcPr>
          <w:p w14:paraId="147501E0"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Ahorro</w:t>
            </w:r>
          </w:p>
        </w:tc>
        <w:tc>
          <w:tcPr>
            <w:tcW w:w="2586" w:type="dxa"/>
            <w:tcMar>
              <w:top w:w="15" w:type="dxa"/>
              <w:left w:w="15" w:type="dxa"/>
              <w:right w:w="15" w:type="dxa"/>
            </w:tcMar>
            <w:vAlign w:val="center"/>
          </w:tcPr>
          <w:p w14:paraId="67D5A2D3"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Indica una situación económica favorable con capacidad de generar excedentes.</w:t>
            </w:r>
          </w:p>
        </w:tc>
        <w:tc>
          <w:tcPr>
            <w:tcW w:w="2586" w:type="dxa"/>
            <w:vMerge w:val="restart"/>
            <w:tcMar>
              <w:top w:w="15" w:type="dxa"/>
              <w:left w:w="15" w:type="dxa"/>
              <w:right w:w="15" w:type="dxa"/>
            </w:tcMar>
            <w:vAlign w:val="center"/>
          </w:tcPr>
          <w:p w14:paraId="09D45831" w14:textId="77777777" w:rsidR="00AB0A37" w:rsidRPr="006651BD" w:rsidRDefault="001F3608" w:rsidP="007F04DD">
            <w:pPr>
              <w:spacing w:after="240" w:line="360" w:lineRule="auto"/>
              <w:ind w:left="90"/>
              <w:jc w:val="center"/>
              <w:rPr>
                <w:rFonts w:eastAsiaTheme="minorEastAsia" w:cstheme="minorHAnsi"/>
              </w:rPr>
            </w:pPr>
            <w:r w:rsidRPr="006651BD">
              <w:rPr>
                <w:rFonts w:eastAsiaTheme="minorEastAsia" w:cstheme="minorHAnsi"/>
              </w:rPr>
              <w:t xml:space="preserve">Este indicador se mide en una escala de 0 a 3, en la que 3 representa una situación financiera sólida y 0 indica una alta </w:t>
            </w:r>
            <w:r w:rsidRPr="006651BD">
              <w:rPr>
                <w:rFonts w:eastAsiaTheme="minorEastAsia" w:cstheme="minorHAnsi"/>
              </w:rPr>
              <w:lastRenderedPageBreak/>
              <w:t>vulnerabilidad debido al endeudamiento.</w:t>
            </w:r>
          </w:p>
          <w:p w14:paraId="3247F39E" w14:textId="77777777" w:rsidR="00AB0A37" w:rsidRPr="006651BD" w:rsidRDefault="00AB0A37" w:rsidP="007F04DD">
            <w:pPr>
              <w:spacing w:line="360" w:lineRule="auto"/>
              <w:rPr>
                <w:rFonts w:eastAsiaTheme="minorEastAsia" w:cstheme="minorHAnsi"/>
              </w:rPr>
            </w:pPr>
          </w:p>
        </w:tc>
      </w:tr>
      <w:tr w:rsidR="00AB0A37" w:rsidRPr="006651BD" w14:paraId="637729F9" w14:textId="77777777">
        <w:trPr>
          <w:trHeight w:val="900"/>
          <w:jc w:val="center"/>
        </w:trPr>
        <w:tc>
          <w:tcPr>
            <w:tcW w:w="2065" w:type="dxa"/>
            <w:tcMar>
              <w:top w:w="15" w:type="dxa"/>
              <w:left w:w="15" w:type="dxa"/>
              <w:right w:w="15" w:type="dxa"/>
            </w:tcMar>
            <w:vAlign w:val="center"/>
          </w:tcPr>
          <w:p w14:paraId="48471779"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2 = Apenas logra equilibrar ingresos y gastos</w:t>
            </w:r>
          </w:p>
        </w:tc>
        <w:tc>
          <w:tcPr>
            <w:tcW w:w="1778" w:type="dxa"/>
            <w:tcMar>
              <w:top w:w="15" w:type="dxa"/>
              <w:left w:w="15" w:type="dxa"/>
              <w:right w:w="15" w:type="dxa"/>
            </w:tcMar>
            <w:vAlign w:val="center"/>
          </w:tcPr>
          <w:p w14:paraId="6A5C499B"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Equilibrio</w:t>
            </w:r>
          </w:p>
        </w:tc>
        <w:tc>
          <w:tcPr>
            <w:tcW w:w="2586" w:type="dxa"/>
            <w:tcMar>
              <w:top w:w="15" w:type="dxa"/>
              <w:left w:w="15" w:type="dxa"/>
              <w:right w:w="15" w:type="dxa"/>
            </w:tcMar>
            <w:vAlign w:val="center"/>
          </w:tcPr>
          <w:p w14:paraId="7180B88A"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Refleja una situación económica estable, pero sin margen de ahorro.</w:t>
            </w:r>
          </w:p>
        </w:tc>
        <w:tc>
          <w:tcPr>
            <w:tcW w:w="2586" w:type="dxa"/>
            <w:vMerge/>
            <w:tcMar>
              <w:top w:w="15" w:type="dxa"/>
              <w:left w:w="15" w:type="dxa"/>
              <w:right w:w="15" w:type="dxa"/>
            </w:tcMar>
            <w:vAlign w:val="center"/>
          </w:tcPr>
          <w:p w14:paraId="72348249" w14:textId="77777777" w:rsidR="00AB0A37" w:rsidRPr="006651BD" w:rsidRDefault="00AB0A37" w:rsidP="007F04DD">
            <w:pPr>
              <w:spacing w:line="360" w:lineRule="auto"/>
              <w:rPr>
                <w:rFonts w:cstheme="minorHAnsi"/>
              </w:rPr>
            </w:pPr>
          </w:p>
        </w:tc>
      </w:tr>
      <w:tr w:rsidR="00AB0A37" w:rsidRPr="006651BD" w14:paraId="2B6E9895" w14:textId="77777777">
        <w:trPr>
          <w:trHeight w:val="1300"/>
          <w:jc w:val="center"/>
        </w:trPr>
        <w:tc>
          <w:tcPr>
            <w:tcW w:w="2065" w:type="dxa"/>
            <w:tcMar>
              <w:top w:w="15" w:type="dxa"/>
              <w:left w:w="15" w:type="dxa"/>
              <w:right w:w="15" w:type="dxa"/>
            </w:tcMar>
            <w:vAlign w:val="center"/>
          </w:tcPr>
          <w:p w14:paraId="6D920E3F"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lastRenderedPageBreak/>
              <w:t>1 = Se ve obligado a gastar sus ahorros</w:t>
            </w:r>
          </w:p>
        </w:tc>
        <w:tc>
          <w:tcPr>
            <w:tcW w:w="1778" w:type="dxa"/>
            <w:tcMar>
              <w:top w:w="15" w:type="dxa"/>
              <w:left w:w="15" w:type="dxa"/>
              <w:right w:w="15" w:type="dxa"/>
            </w:tcMar>
            <w:vAlign w:val="center"/>
          </w:tcPr>
          <w:p w14:paraId="17396A18"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Uso de ahorros</w:t>
            </w:r>
          </w:p>
        </w:tc>
        <w:tc>
          <w:tcPr>
            <w:tcW w:w="2586" w:type="dxa"/>
            <w:tcMar>
              <w:top w:w="15" w:type="dxa"/>
              <w:left w:w="15" w:type="dxa"/>
              <w:right w:w="15" w:type="dxa"/>
            </w:tcMar>
            <w:vAlign w:val="center"/>
          </w:tcPr>
          <w:p w14:paraId="10A7E114"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Indica que el hogar enfrenta dificultades que lo llevan a utilizar sus ahorros.</w:t>
            </w:r>
          </w:p>
        </w:tc>
        <w:tc>
          <w:tcPr>
            <w:tcW w:w="2586" w:type="dxa"/>
            <w:vMerge/>
            <w:tcMar>
              <w:top w:w="15" w:type="dxa"/>
              <w:left w:w="15" w:type="dxa"/>
              <w:right w:w="15" w:type="dxa"/>
            </w:tcMar>
            <w:vAlign w:val="center"/>
          </w:tcPr>
          <w:p w14:paraId="13728540" w14:textId="77777777" w:rsidR="00AB0A37" w:rsidRPr="006651BD" w:rsidRDefault="00AB0A37" w:rsidP="007F04DD">
            <w:pPr>
              <w:spacing w:line="360" w:lineRule="auto"/>
              <w:rPr>
                <w:rFonts w:cstheme="minorHAnsi"/>
              </w:rPr>
            </w:pPr>
          </w:p>
        </w:tc>
      </w:tr>
      <w:tr w:rsidR="00AB0A37" w:rsidRPr="006651BD" w14:paraId="7EC3BE20" w14:textId="77777777">
        <w:trPr>
          <w:trHeight w:val="1200"/>
          <w:jc w:val="center"/>
        </w:trPr>
        <w:tc>
          <w:tcPr>
            <w:tcW w:w="2065" w:type="dxa"/>
            <w:tcMar>
              <w:top w:w="15" w:type="dxa"/>
              <w:left w:w="15" w:type="dxa"/>
              <w:right w:w="15" w:type="dxa"/>
            </w:tcMar>
            <w:vAlign w:val="center"/>
          </w:tcPr>
          <w:p w14:paraId="4CE045AC"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0 = Se ve obligado a endeudarse</w:t>
            </w:r>
          </w:p>
        </w:tc>
        <w:tc>
          <w:tcPr>
            <w:tcW w:w="1778" w:type="dxa"/>
            <w:tcMar>
              <w:top w:w="15" w:type="dxa"/>
              <w:left w:w="15" w:type="dxa"/>
              <w:right w:w="15" w:type="dxa"/>
            </w:tcMar>
            <w:vAlign w:val="center"/>
          </w:tcPr>
          <w:p w14:paraId="52DDC481"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Endeudamiento</w:t>
            </w:r>
          </w:p>
        </w:tc>
        <w:tc>
          <w:tcPr>
            <w:tcW w:w="2586" w:type="dxa"/>
            <w:tcMar>
              <w:top w:w="15" w:type="dxa"/>
              <w:left w:w="15" w:type="dxa"/>
              <w:right w:w="15" w:type="dxa"/>
            </w:tcMar>
            <w:vAlign w:val="center"/>
          </w:tcPr>
          <w:p w14:paraId="20C86DB8"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Refleja una situación económica precaria, con necesidad de adquirir deudas.</w:t>
            </w:r>
          </w:p>
        </w:tc>
        <w:tc>
          <w:tcPr>
            <w:tcW w:w="2586" w:type="dxa"/>
            <w:vMerge/>
            <w:tcMar>
              <w:top w:w="15" w:type="dxa"/>
              <w:left w:w="15" w:type="dxa"/>
              <w:right w:w="15" w:type="dxa"/>
            </w:tcMar>
            <w:vAlign w:val="center"/>
          </w:tcPr>
          <w:p w14:paraId="4425F20D" w14:textId="77777777" w:rsidR="00AB0A37" w:rsidRPr="006651BD" w:rsidRDefault="00AB0A37" w:rsidP="007F04DD">
            <w:pPr>
              <w:spacing w:line="360" w:lineRule="auto"/>
              <w:rPr>
                <w:rFonts w:cstheme="minorHAnsi"/>
              </w:rPr>
            </w:pPr>
          </w:p>
        </w:tc>
      </w:tr>
    </w:tbl>
    <w:p w14:paraId="3661D6EC" w14:textId="77777777" w:rsidR="00AB0A37" w:rsidRPr="006651BD" w:rsidRDefault="001F3608" w:rsidP="007F04DD">
      <w:pPr>
        <w:spacing w:after="240" w:line="360" w:lineRule="auto"/>
        <w:jc w:val="both"/>
        <w:rPr>
          <w:rFonts w:eastAsiaTheme="minorEastAsia" w:cstheme="minorHAnsi"/>
          <w:sz w:val="24"/>
          <w:szCs w:val="24"/>
        </w:rPr>
      </w:pPr>
      <w:r w:rsidRPr="006651BD">
        <w:rPr>
          <w:rFonts w:eastAsiaTheme="minorEastAsia" w:cstheme="minorHAnsi"/>
          <w:sz w:val="24"/>
          <w:szCs w:val="24"/>
        </w:rPr>
        <w:t>Fuente: Módulo de Gobernabilidad, Transparencia y Democracia (P32)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2023, INEI).</w:t>
      </w:r>
    </w:p>
    <w:p w14:paraId="627EFAF7"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En ese marco, se trata de un indicador categórico y subjetivo que resulta de la respuesta que brinda el jefe de hogar a la pregunta del Módulo de Gobernabilidad, Democracia y Transparencia de la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«¿En la actual situación económica de su hogar? 1. Logra ahorrar dinero, 2. Apenas logra equilibrar sus ingresos y gastos, 3. Se ve obligado a gastar sus ahorros y 4. Se ve obligado a endeudarse».</w:t>
      </w:r>
    </w:p>
    <w:p w14:paraId="3C6ED0C3" w14:textId="77777777" w:rsidR="00AB0A37" w:rsidRPr="006651BD" w:rsidRDefault="001F3608" w:rsidP="007F04DD">
      <w:pPr>
        <w:pStyle w:val="Ttulo5"/>
        <w:spacing w:line="360" w:lineRule="auto"/>
        <w:rPr>
          <w:rFonts w:cstheme="minorHAnsi"/>
        </w:rPr>
      </w:pPr>
      <w:bookmarkStart w:id="32" w:name="_Toc1929656511"/>
      <w:bookmarkStart w:id="33" w:name="_Toc189639214"/>
      <w:r w:rsidRPr="006651BD">
        <w:rPr>
          <w:rFonts w:cstheme="minorHAnsi"/>
        </w:rPr>
        <w:t>Evaluación subjetiva de la situación económica (nivel de vida)</w:t>
      </w:r>
      <w:bookmarkEnd w:id="32"/>
      <w:bookmarkEnd w:id="33"/>
    </w:p>
    <w:p w14:paraId="024BAC6C"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 evaluación subjetiva de la situación económica del hogar ofrece una perspectiva complementaria a la posesión de bienes duraderos. Este indicador mide la percepción del jefe del hogar sobre su bienestar financiero, lo que proporciona una visión del nivel de satisfacción con los recursos disponibles (ver tabla 5).</w:t>
      </w:r>
    </w:p>
    <w:p w14:paraId="2C226E12" w14:textId="77777777" w:rsidR="00AB0A37" w:rsidRPr="006651BD" w:rsidRDefault="001F3608" w:rsidP="007F04DD">
      <w:pPr>
        <w:pStyle w:val="Descripcin"/>
        <w:keepNext/>
        <w:spacing w:line="360" w:lineRule="auto"/>
        <w:rPr>
          <w:rFonts w:eastAsia="Calibri" w:cstheme="minorHAnsi"/>
          <w:b/>
          <w:i w:val="0"/>
          <w:iCs w:val="0"/>
          <w:color w:val="auto"/>
          <w:sz w:val="24"/>
          <w:szCs w:val="24"/>
        </w:rPr>
      </w:pPr>
      <w:bookmarkStart w:id="34" w:name="_Toc186469419"/>
      <w:r w:rsidRPr="006651BD">
        <w:rPr>
          <w:rFonts w:eastAsia="Calibri" w:cstheme="minorHAnsi"/>
          <w:b/>
          <w:i w:val="0"/>
          <w:iCs w:val="0"/>
          <w:color w:val="auto"/>
          <w:sz w:val="24"/>
          <w:szCs w:val="24"/>
        </w:rPr>
        <w:t xml:space="preserve">Tabla </w:t>
      </w:r>
      <w:r w:rsidRPr="006651BD">
        <w:rPr>
          <w:rFonts w:eastAsia="Calibri" w:cstheme="minorHAnsi"/>
          <w:b/>
          <w:i w:val="0"/>
          <w:iCs w:val="0"/>
          <w:color w:val="auto"/>
          <w:sz w:val="24"/>
          <w:szCs w:val="24"/>
        </w:rPr>
        <w:fldChar w:fldCharType="begin"/>
      </w:r>
      <w:r w:rsidRPr="006651BD">
        <w:rPr>
          <w:rFonts w:eastAsia="Calibri" w:cstheme="minorHAnsi"/>
          <w:b/>
          <w:i w:val="0"/>
          <w:iCs w:val="0"/>
          <w:color w:val="auto"/>
          <w:sz w:val="24"/>
          <w:szCs w:val="24"/>
        </w:rPr>
        <w:instrText xml:space="preserve"> SEQ Tabla \* ARABIC </w:instrText>
      </w:r>
      <w:r w:rsidRPr="006651BD">
        <w:rPr>
          <w:rFonts w:eastAsia="Calibri" w:cstheme="minorHAnsi"/>
          <w:b/>
          <w:i w:val="0"/>
          <w:iCs w:val="0"/>
          <w:color w:val="auto"/>
          <w:sz w:val="24"/>
          <w:szCs w:val="24"/>
        </w:rPr>
        <w:fldChar w:fldCharType="separate"/>
      </w:r>
      <w:r w:rsidRPr="006651BD">
        <w:rPr>
          <w:rFonts w:eastAsia="Calibri" w:cstheme="minorHAnsi"/>
          <w:b/>
          <w:i w:val="0"/>
          <w:iCs w:val="0"/>
          <w:color w:val="auto"/>
          <w:sz w:val="24"/>
          <w:szCs w:val="24"/>
        </w:rPr>
        <w:t>5</w:t>
      </w:r>
      <w:r w:rsidRPr="006651BD">
        <w:rPr>
          <w:rFonts w:eastAsia="Calibri" w:cstheme="minorHAnsi"/>
          <w:b/>
          <w:i w:val="0"/>
          <w:iCs w:val="0"/>
          <w:color w:val="auto"/>
          <w:sz w:val="24"/>
          <w:szCs w:val="24"/>
        </w:rPr>
        <w:fldChar w:fldCharType="end"/>
      </w:r>
      <w:r w:rsidRPr="006651BD">
        <w:rPr>
          <w:rFonts w:eastAsia="Calibri" w:cstheme="minorHAnsi"/>
          <w:b/>
          <w:i w:val="0"/>
          <w:iCs w:val="0"/>
          <w:color w:val="auto"/>
          <w:sz w:val="24"/>
          <w:szCs w:val="24"/>
        </w:rPr>
        <w:t xml:space="preserve"> </w:t>
      </w:r>
    </w:p>
    <w:p w14:paraId="3FE58348" w14:textId="77777777" w:rsidR="00AB0A37" w:rsidRPr="006651BD" w:rsidRDefault="001F3608" w:rsidP="007F04DD">
      <w:pPr>
        <w:pStyle w:val="Descripcin"/>
        <w:keepNext/>
        <w:spacing w:line="360" w:lineRule="auto"/>
        <w:rPr>
          <w:rFonts w:eastAsia="Calibri" w:cstheme="minorHAnsi"/>
          <w:b/>
          <w:i w:val="0"/>
          <w:iCs w:val="0"/>
          <w:color w:val="auto"/>
          <w:sz w:val="24"/>
          <w:szCs w:val="24"/>
        </w:rPr>
      </w:pPr>
      <w:r w:rsidRPr="006651BD">
        <w:rPr>
          <w:rFonts w:eastAsia="Calibri" w:cstheme="minorHAnsi"/>
          <w:bCs/>
          <w:i w:val="0"/>
          <w:iCs w:val="0"/>
          <w:color w:val="auto"/>
          <w:sz w:val="24"/>
          <w:szCs w:val="24"/>
        </w:rPr>
        <w:t>Indicador de la evaluación subjetiva de la situación económica</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5 Indicador de la evaluación subjetiva de la situación económica"/>
        <w:tblDescription w:val="La tabla 5 presenta información sobre los valores puede adoptar el indicador de la evaluación subjetiva de la situación económica del hogar. Estos pueden ser 0=Muy mal, 1=Mal, 2=Bien y 3=Muy bien; y reflejan malestar, insatisfacción, satisfacción y plenitud respectivamente. La columna &quot;Descripción&quot; indica con mayor detalle las implicaciones de cada valor. "/>
      </w:tblPr>
      <w:tblGrid>
        <w:gridCol w:w="2138"/>
        <w:gridCol w:w="1792"/>
        <w:gridCol w:w="2761"/>
        <w:gridCol w:w="2324"/>
      </w:tblGrid>
      <w:tr w:rsidR="00AB0A37" w:rsidRPr="006651BD" w14:paraId="27304DF7" w14:textId="77777777" w:rsidTr="00DC071D">
        <w:trPr>
          <w:trHeight w:val="600"/>
          <w:tblHeader/>
          <w:jc w:val="center"/>
        </w:trPr>
        <w:tc>
          <w:tcPr>
            <w:tcW w:w="2138" w:type="dxa"/>
            <w:shd w:val="clear" w:color="auto" w:fill="1A476F"/>
            <w:tcMar>
              <w:top w:w="15" w:type="dxa"/>
              <w:left w:w="15" w:type="dxa"/>
              <w:right w:w="15" w:type="dxa"/>
            </w:tcMar>
            <w:vAlign w:val="center"/>
          </w:tcPr>
          <w:p w14:paraId="62EA2A5C" w14:textId="77777777" w:rsidR="00AB0A37" w:rsidRPr="00DC071D" w:rsidRDefault="001F3608" w:rsidP="007F04DD">
            <w:pPr>
              <w:spacing w:after="0"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Percepción de la situación económica</w:t>
            </w:r>
          </w:p>
        </w:tc>
        <w:tc>
          <w:tcPr>
            <w:tcW w:w="1792" w:type="dxa"/>
            <w:shd w:val="clear" w:color="auto" w:fill="1A476F"/>
            <w:tcMar>
              <w:top w:w="15" w:type="dxa"/>
              <w:left w:w="15" w:type="dxa"/>
              <w:right w:w="15" w:type="dxa"/>
            </w:tcMar>
            <w:vAlign w:val="center"/>
          </w:tcPr>
          <w:p w14:paraId="4C67F705" w14:textId="77777777" w:rsidR="00AB0A37" w:rsidRPr="00DC071D" w:rsidRDefault="001F3608" w:rsidP="007F04DD">
            <w:pPr>
              <w:spacing w:after="0"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Categoría</w:t>
            </w:r>
          </w:p>
        </w:tc>
        <w:tc>
          <w:tcPr>
            <w:tcW w:w="2761" w:type="dxa"/>
            <w:shd w:val="clear" w:color="auto" w:fill="1A476F"/>
            <w:tcMar>
              <w:top w:w="15" w:type="dxa"/>
              <w:left w:w="15" w:type="dxa"/>
              <w:right w:w="15" w:type="dxa"/>
            </w:tcMar>
            <w:vAlign w:val="center"/>
          </w:tcPr>
          <w:p w14:paraId="4B7C4E5C" w14:textId="77777777" w:rsidR="00AB0A37" w:rsidRPr="00DC071D" w:rsidRDefault="001F3608" w:rsidP="007F04DD">
            <w:pPr>
              <w:spacing w:after="0"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Descripción</w:t>
            </w:r>
          </w:p>
        </w:tc>
        <w:tc>
          <w:tcPr>
            <w:tcW w:w="2324" w:type="dxa"/>
            <w:shd w:val="clear" w:color="auto" w:fill="1A476F"/>
            <w:tcMar>
              <w:top w:w="15" w:type="dxa"/>
              <w:left w:w="15" w:type="dxa"/>
              <w:right w:w="15" w:type="dxa"/>
            </w:tcMar>
            <w:vAlign w:val="center"/>
          </w:tcPr>
          <w:p w14:paraId="7AD70D90" w14:textId="77777777" w:rsidR="00AB0A37" w:rsidRPr="00DC071D" w:rsidRDefault="001F3608" w:rsidP="007F04DD">
            <w:pPr>
              <w:spacing w:after="0" w:line="360" w:lineRule="auto"/>
              <w:jc w:val="center"/>
              <w:rPr>
                <w:rFonts w:eastAsiaTheme="minorEastAsia" w:cstheme="minorHAnsi"/>
                <w:b/>
                <w:bCs/>
                <w:color w:val="FFFFFF" w:themeColor="background1"/>
              </w:rPr>
            </w:pPr>
            <w:r w:rsidRPr="00DC071D">
              <w:rPr>
                <w:rFonts w:eastAsiaTheme="minorEastAsia" w:cstheme="minorHAnsi"/>
                <w:b/>
                <w:bCs/>
                <w:color w:val="FFFFFF" w:themeColor="background1"/>
              </w:rPr>
              <w:t>Escala</w:t>
            </w:r>
          </w:p>
        </w:tc>
      </w:tr>
      <w:tr w:rsidR="00AB0A37" w:rsidRPr="006651BD" w14:paraId="0E318964" w14:textId="77777777">
        <w:trPr>
          <w:trHeight w:val="1200"/>
          <w:jc w:val="center"/>
        </w:trPr>
        <w:tc>
          <w:tcPr>
            <w:tcW w:w="2138" w:type="dxa"/>
            <w:tcMar>
              <w:top w:w="15" w:type="dxa"/>
              <w:left w:w="15" w:type="dxa"/>
              <w:right w:w="15" w:type="dxa"/>
            </w:tcMar>
            <w:vAlign w:val="center"/>
          </w:tcPr>
          <w:p w14:paraId="032BD1EE"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0 = Muy mal</w:t>
            </w:r>
          </w:p>
        </w:tc>
        <w:tc>
          <w:tcPr>
            <w:tcW w:w="1792" w:type="dxa"/>
            <w:tcMar>
              <w:top w:w="15" w:type="dxa"/>
              <w:left w:w="15" w:type="dxa"/>
              <w:right w:w="15" w:type="dxa"/>
            </w:tcMar>
            <w:vAlign w:val="center"/>
          </w:tcPr>
          <w:p w14:paraId="432138BB"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Malestar</w:t>
            </w:r>
          </w:p>
        </w:tc>
        <w:tc>
          <w:tcPr>
            <w:tcW w:w="2761" w:type="dxa"/>
            <w:tcMar>
              <w:top w:w="15" w:type="dxa"/>
              <w:left w:w="15" w:type="dxa"/>
              <w:right w:w="15" w:type="dxa"/>
            </w:tcMar>
            <w:vAlign w:val="center"/>
          </w:tcPr>
          <w:p w14:paraId="6C8A2A49"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Refleja una percepción de gran insatisfacción con la situación económica del hogar.</w:t>
            </w:r>
          </w:p>
        </w:tc>
        <w:tc>
          <w:tcPr>
            <w:tcW w:w="2324" w:type="dxa"/>
            <w:tcMar>
              <w:top w:w="15" w:type="dxa"/>
              <w:left w:w="15" w:type="dxa"/>
              <w:right w:w="15" w:type="dxa"/>
            </w:tcMar>
            <w:vAlign w:val="center"/>
          </w:tcPr>
          <w:p w14:paraId="0B8526E3"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La percepción económica se mide en una escala de 0 a 3, en la que 0 representa una evaluación negativa y 3 una muy positiva.</w:t>
            </w:r>
          </w:p>
        </w:tc>
      </w:tr>
      <w:tr w:rsidR="00AB0A37" w:rsidRPr="006651BD" w14:paraId="1CC5B68F" w14:textId="77777777">
        <w:trPr>
          <w:trHeight w:val="900"/>
          <w:jc w:val="center"/>
        </w:trPr>
        <w:tc>
          <w:tcPr>
            <w:tcW w:w="2138" w:type="dxa"/>
            <w:tcMar>
              <w:top w:w="15" w:type="dxa"/>
              <w:left w:w="15" w:type="dxa"/>
              <w:right w:w="15" w:type="dxa"/>
            </w:tcMar>
            <w:vAlign w:val="center"/>
          </w:tcPr>
          <w:p w14:paraId="1D707A47"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lastRenderedPageBreak/>
              <w:t>1 = Mal</w:t>
            </w:r>
          </w:p>
        </w:tc>
        <w:tc>
          <w:tcPr>
            <w:tcW w:w="1792" w:type="dxa"/>
            <w:tcMar>
              <w:top w:w="15" w:type="dxa"/>
              <w:left w:w="15" w:type="dxa"/>
              <w:right w:w="15" w:type="dxa"/>
            </w:tcMar>
            <w:vAlign w:val="center"/>
          </w:tcPr>
          <w:p w14:paraId="7F0FAB10"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Insatisfacción</w:t>
            </w:r>
          </w:p>
        </w:tc>
        <w:tc>
          <w:tcPr>
            <w:tcW w:w="2761" w:type="dxa"/>
            <w:tcMar>
              <w:top w:w="15" w:type="dxa"/>
              <w:left w:w="15" w:type="dxa"/>
              <w:right w:w="15" w:type="dxa"/>
            </w:tcMar>
            <w:vAlign w:val="center"/>
          </w:tcPr>
          <w:p w14:paraId="17228AA3"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Indica que la situación económica es insatisfactoria pero no crítica.</w:t>
            </w:r>
          </w:p>
        </w:tc>
        <w:tc>
          <w:tcPr>
            <w:tcW w:w="2324" w:type="dxa"/>
            <w:vAlign w:val="center"/>
          </w:tcPr>
          <w:p w14:paraId="232D5294" w14:textId="090AA5DF" w:rsidR="00AB0A37" w:rsidRPr="006651BD" w:rsidRDefault="00C17961" w:rsidP="00C17961">
            <w:pPr>
              <w:spacing w:line="360" w:lineRule="auto"/>
              <w:jc w:val="center"/>
              <w:rPr>
                <w:rFonts w:cstheme="minorHAnsi"/>
              </w:rPr>
            </w:pPr>
            <w:r w:rsidRPr="006651BD">
              <w:rPr>
                <w:rFonts w:eastAsiaTheme="minorEastAsia" w:cstheme="minorHAnsi"/>
              </w:rPr>
              <w:t>La percepción económica se mide en una escala de 0 a 3, en la que 0 representa una evaluación negativa y 3 una muy positiva.</w:t>
            </w:r>
          </w:p>
        </w:tc>
      </w:tr>
      <w:tr w:rsidR="00AB0A37" w:rsidRPr="006651BD" w14:paraId="00927C48" w14:textId="77777777">
        <w:trPr>
          <w:trHeight w:val="900"/>
          <w:jc w:val="center"/>
        </w:trPr>
        <w:tc>
          <w:tcPr>
            <w:tcW w:w="2138" w:type="dxa"/>
            <w:tcMar>
              <w:top w:w="15" w:type="dxa"/>
              <w:left w:w="15" w:type="dxa"/>
              <w:right w:w="15" w:type="dxa"/>
            </w:tcMar>
            <w:vAlign w:val="center"/>
          </w:tcPr>
          <w:p w14:paraId="67F947AA"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2 = Bien</w:t>
            </w:r>
          </w:p>
        </w:tc>
        <w:tc>
          <w:tcPr>
            <w:tcW w:w="1792" w:type="dxa"/>
            <w:tcMar>
              <w:top w:w="15" w:type="dxa"/>
              <w:left w:w="15" w:type="dxa"/>
              <w:right w:w="15" w:type="dxa"/>
            </w:tcMar>
            <w:vAlign w:val="center"/>
          </w:tcPr>
          <w:p w14:paraId="613F3C0B"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Satisfacción</w:t>
            </w:r>
          </w:p>
        </w:tc>
        <w:tc>
          <w:tcPr>
            <w:tcW w:w="2761" w:type="dxa"/>
            <w:tcMar>
              <w:top w:w="15" w:type="dxa"/>
              <w:left w:w="15" w:type="dxa"/>
              <w:right w:w="15" w:type="dxa"/>
            </w:tcMar>
            <w:vAlign w:val="center"/>
          </w:tcPr>
          <w:p w14:paraId="51EF526E"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Refleja una percepción positiva respecto de la estabilidad económica.</w:t>
            </w:r>
          </w:p>
        </w:tc>
        <w:tc>
          <w:tcPr>
            <w:tcW w:w="2324" w:type="dxa"/>
            <w:vAlign w:val="center"/>
          </w:tcPr>
          <w:p w14:paraId="653A1708" w14:textId="788A11E2" w:rsidR="00AB0A37" w:rsidRPr="006651BD" w:rsidRDefault="00C17961" w:rsidP="00C17961">
            <w:pPr>
              <w:spacing w:line="360" w:lineRule="auto"/>
              <w:jc w:val="center"/>
              <w:rPr>
                <w:rFonts w:cstheme="minorHAnsi"/>
              </w:rPr>
            </w:pPr>
            <w:r w:rsidRPr="006651BD">
              <w:rPr>
                <w:rFonts w:eastAsiaTheme="minorEastAsia" w:cstheme="minorHAnsi"/>
              </w:rPr>
              <w:t>La percepción económica se mide en una escala de 0 a 3, en la que 0 representa una evaluación negativa y 3 una muy positiva.</w:t>
            </w:r>
          </w:p>
        </w:tc>
      </w:tr>
      <w:tr w:rsidR="00AB0A37" w:rsidRPr="006651BD" w14:paraId="08945F74" w14:textId="77777777">
        <w:trPr>
          <w:trHeight w:val="1200"/>
          <w:jc w:val="center"/>
        </w:trPr>
        <w:tc>
          <w:tcPr>
            <w:tcW w:w="2138" w:type="dxa"/>
            <w:tcMar>
              <w:top w:w="15" w:type="dxa"/>
              <w:left w:w="15" w:type="dxa"/>
              <w:right w:w="15" w:type="dxa"/>
            </w:tcMar>
            <w:vAlign w:val="center"/>
          </w:tcPr>
          <w:p w14:paraId="0EB678A0"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3 = Muy bien</w:t>
            </w:r>
          </w:p>
        </w:tc>
        <w:tc>
          <w:tcPr>
            <w:tcW w:w="1792" w:type="dxa"/>
            <w:tcMar>
              <w:top w:w="15" w:type="dxa"/>
              <w:left w:w="15" w:type="dxa"/>
              <w:right w:w="15" w:type="dxa"/>
            </w:tcMar>
            <w:vAlign w:val="center"/>
          </w:tcPr>
          <w:p w14:paraId="093E5AE3"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Plenitud</w:t>
            </w:r>
          </w:p>
        </w:tc>
        <w:tc>
          <w:tcPr>
            <w:tcW w:w="2761" w:type="dxa"/>
            <w:tcMar>
              <w:top w:w="15" w:type="dxa"/>
              <w:left w:w="15" w:type="dxa"/>
              <w:right w:w="15" w:type="dxa"/>
            </w:tcMar>
            <w:vAlign w:val="center"/>
          </w:tcPr>
          <w:p w14:paraId="38315D64" w14:textId="77777777" w:rsidR="00AB0A37" w:rsidRPr="006651BD" w:rsidRDefault="001F3608" w:rsidP="007F04DD">
            <w:pPr>
              <w:spacing w:after="0" w:line="360" w:lineRule="auto"/>
              <w:jc w:val="center"/>
              <w:rPr>
                <w:rFonts w:eastAsiaTheme="minorEastAsia" w:cstheme="minorHAnsi"/>
              </w:rPr>
            </w:pPr>
            <w:r w:rsidRPr="006651BD">
              <w:rPr>
                <w:rFonts w:eastAsiaTheme="minorEastAsia" w:cstheme="minorHAnsi"/>
              </w:rPr>
              <w:t>Representa una evaluación altamente positiva de la situación económica del hogar.</w:t>
            </w:r>
          </w:p>
        </w:tc>
        <w:tc>
          <w:tcPr>
            <w:tcW w:w="2324" w:type="dxa"/>
            <w:vAlign w:val="center"/>
          </w:tcPr>
          <w:p w14:paraId="58D899E2" w14:textId="63DCFBF1" w:rsidR="00AB0A37" w:rsidRPr="006651BD" w:rsidRDefault="00C17961" w:rsidP="00C17961">
            <w:pPr>
              <w:spacing w:line="360" w:lineRule="auto"/>
              <w:jc w:val="center"/>
              <w:rPr>
                <w:rFonts w:cstheme="minorHAnsi"/>
              </w:rPr>
            </w:pPr>
            <w:r w:rsidRPr="006651BD">
              <w:rPr>
                <w:rFonts w:eastAsiaTheme="minorEastAsia" w:cstheme="minorHAnsi"/>
              </w:rPr>
              <w:t>La percepción económica se mide en una escala de 0 a 3, en la que 0 representa una evaluación negativa y 3 una muy positiva.</w:t>
            </w:r>
          </w:p>
        </w:tc>
      </w:tr>
    </w:tbl>
    <w:p w14:paraId="3F1E8B48" w14:textId="77777777" w:rsidR="00AB0A37" w:rsidRPr="006651BD" w:rsidRDefault="001F3608" w:rsidP="007F04DD">
      <w:pPr>
        <w:spacing w:after="240" w:line="360" w:lineRule="auto"/>
        <w:ind w:left="90"/>
        <w:jc w:val="both"/>
        <w:rPr>
          <w:rFonts w:eastAsiaTheme="minorEastAsia" w:cstheme="minorHAnsi"/>
          <w:sz w:val="24"/>
          <w:szCs w:val="24"/>
        </w:rPr>
      </w:pPr>
      <w:r w:rsidRPr="006651BD">
        <w:rPr>
          <w:rFonts w:eastAsiaTheme="minorEastAsia" w:cstheme="minorHAnsi"/>
          <w:sz w:val="24"/>
          <w:szCs w:val="24"/>
        </w:rPr>
        <w:t>Fuente: Módulo de Gobernabilidad, Transparencia y Democracia (P37)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2023, INEI).</w:t>
      </w:r>
    </w:p>
    <w:p w14:paraId="11D20E18"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Al igual que el indicador de situación financiera, la evaluación subjetiva de la situación económica es un indicador categórico y subjetivo que deriva de la respuesta dada por el jefe de hogar a la siguiente pregunta del Módulo de Gobernabilidad, Democracia y Transparencia de la </w:t>
      </w:r>
      <w:proofErr w:type="spellStart"/>
      <w:r w:rsidRPr="006651BD">
        <w:rPr>
          <w:rFonts w:eastAsiaTheme="minorEastAsia" w:cstheme="minorHAnsi"/>
          <w:sz w:val="24"/>
          <w:szCs w:val="24"/>
        </w:rPr>
        <w:t>Enaho</w:t>
      </w:r>
      <w:proofErr w:type="spellEnd"/>
      <w:r w:rsidRPr="006651BD">
        <w:rPr>
          <w:rFonts w:eastAsiaTheme="minorEastAsia" w:cstheme="minorHAnsi"/>
          <w:sz w:val="24"/>
          <w:szCs w:val="24"/>
        </w:rPr>
        <w:t xml:space="preserve">: «Con los ingresos de su hogar, ¿estima usted que vive? 1. Muy mal, 2. Mal; 3. Bien, y 4. Muy bien». </w:t>
      </w:r>
    </w:p>
    <w:p w14:paraId="42736664" w14:textId="77777777" w:rsidR="00AB0A37" w:rsidRPr="006651BD" w:rsidRDefault="001F3608" w:rsidP="007F04DD">
      <w:pPr>
        <w:spacing w:after="240" w:line="360" w:lineRule="auto"/>
        <w:ind w:firstLine="708"/>
        <w:rPr>
          <w:rFonts w:cstheme="minorHAnsi"/>
        </w:rPr>
      </w:pPr>
      <w:r w:rsidRPr="006651BD">
        <w:rPr>
          <w:rFonts w:eastAsiaTheme="minorEastAsia" w:cstheme="minorHAnsi"/>
          <w:sz w:val="24"/>
          <w:szCs w:val="24"/>
        </w:rPr>
        <w:t xml:space="preserve">En resumen, estos indicadores brindan tres formas distintas de medir el estándar de vida de los hogares a partir de dos perspectivas: la primera desde un conteo de posesión de </w:t>
      </w:r>
      <w:r w:rsidRPr="006651BD">
        <w:rPr>
          <w:rFonts w:eastAsiaTheme="minorEastAsia" w:cstheme="minorHAnsi"/>
          <w:sz w:val="24"/>
          <w:szCs w:val="24"/>
        </w:rPr>
        <w:lastRenderedPageBreak/>
        <w:t>bienes que permite aproximarse a conocer el nivel de ingresos del hogar, mientras que la segunda y la tercera desde una evaluación subjetiva del bienestar desde el punto de vista de los y las jefes de hogar.</w:t>
      </w:r>
    </w:p>
    <w:p w14:paraId="602BE298" w14:textId="77777777" w:rsidR="00AB0A37" w:rsidRPr="006651BD" w:rsidRDefault="001F3608" w:rsidP="007F04DD">
      <w:pPr>
        <w:pStyle w:val="Ttulo2"/>
        <w:spacing w:line="360" w:lineRule="auto"/>
        <w:rPr>
          <w:rFonts w:cstheme="minorHAnsi"/>
        </w:rPr>
      </w:pPr>
      <w:bookmarkStart w:id="35" w:name="_Toc531177160"/>
      <w:bookmarkStart w:id="36" w:name="_Toc189639215"/>
      <w:r w:rsidRPr="006651BD">
        <w:rPr>
          <w:rFonts w:cstheme="minorHAnsi"/>
        </w:rPr>
        <w:t>Componente cualitativo</w:t>
      </w:r>
      <w:bookmarkEnd w:id="35"/>
      <w:bookmarkEnd w:id="36"/>
    </w:p>
    <w:p w14:paraId="0EA0BA03"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Para el componente cualitativo, se diseñó una propuesta metodológica sobre la base de los bienes y servicios utilizados, empleando la técnica de entrevista semiestructurada en profundidad de forma virtual. Estas entrevistas se aplicaron a tres grupos clave: i) personas con discapacidad (≥18 años), </w:t>
      </w:r>
      <w:proofErr w:type="spellStart"/>
      <w:r w:rsidRPr="006651BD">
        <w:rPr>
          <w:rFonts w:eastAsiaTheme="minorEastAsia" w:cstheme="minorHAnsi"/>
          <w:sz w:val="24"/>
          <w:szCs w:val="24"/>
        </w:rPr>
        <w:t>ii</w:t>
      </w:r>
      <w:proofErr w:type="spellEnd"/>
      <w:r w:rsidRPr="006651BD">
        <w:rPr>
          <w:rFonts w:eastAsiaTheme="minorEastAsia" w:cstheme="minorHAnsi"/>
          <w:sz w:val="24"/>
          <w:szCs w:val="24"/>
        </w:rPr>
        <w:t xml:space="preserve">) cuidadores de niños, niñas y adolescentes con discapacidad (&lt;18 años) y </w:t>
      </w:r>
      <w:proofErr w:type="spellStart"/>
      <w:r w:rsidRPr="006651BD">
        <w:rPr>
          <w:rFonts w:eastAsiaTheme="minorEastAsia" w:cstheme="minorHAnsi"/>
          <w:sz w:val="24"/>
          <w:szCs w:val="24"/>
        </w:rPr>
        <w:t>iii</w:t>
      </w:r>
      <w:proofErr w:type="spellEnd"/>
      <w:r w:rsidRPr="006651BD">
        <w:rPr>
          <w:rFonts w:eastAsiaTheme="minorEastAsia" w:cstheme="minorHAnsi"/>
          <w:sz w:val="24"/>
          <w:szCs w:val="24"/>
        </w:rPr>
        <w:t>) cuidadores de personas con discapacidad (≥18 años).</w:t>
      </w:r>
    </w:p>
    <w:p w14:paraId="470CC1EE"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 elección de entrevistas a profundidad se fundamentó en la capacidad de esta técnica para analizar al detalle los testimonios del grupo objetivo (</w:t>
      </w:r>
      <w:proofErr w:type="spellStart"/>
      <w:r w:rsidRPr="006651BD">
        <w:rPr>
          <w:rFonts w:eastAsiaTheme="minorEastAsia" w:cstheme="minorHAnsi"/>
          <w:sz w:val="24"/>
          <w:szCs w:val="24"/>
        </w:rPr>
        <w:t>Kvale</w:t>
      </w:r>
      <w:proofErr w:type="spellEnd"/>
      <w:r w:rsidRPr="006651BD">
        <w:rPr>
          <w:rFonts w:eastAsiaTheme="minorEastAsia" w:cstheme="minorHAnsi"/>
          <w:sz w:val="24"/>
          <w:szCs w:val="24"/>
        </w:rPr>
        <w:t xml:space="preserve"> y </w:t>
      </w:r>
      <w:proofErr w:type="spellStart"/>
      <w:r w:rsidRPr="006651BD">
        <w:rPr>
          <w:rFonts w:eastAsiaTheme="minorEastAsia" w:cstheme="minorHAnsi"/>
          <w:sz w:val="24"/>
          <w:szCs w:val="24"/>
        </w:rPr>
        <w:t>Brinkmann</w:t>
      </w:r>
      <w:proofErr w:type="spellEnd"/>
      <w:r w:rsidRPr="006651BD">
        <w:rPr>
          <w:rFonts w:eastAsiaTheme="minorEastAsia" w:cstheme="minorHAnsi"/>
          <w:sz w:val="24"/>
          <w:szCs w:val="24"/>
        </w:rPr>
        <w:t>, 2009). Si bien esa especificidad podría considerarse también como una limitación, resulta pertinente en este estudio, toda vez que el objetivo es enfocarse solo en determinados aspectos de la población con discapacidad (</w:t>
      </w:r>
      <w:proofErr w:type="spellStart"/>
      <w:r w:rsidRPr="006651BD">
        <w:rPr>
          <w:rFonts w:eastAsiaTheme="minorEastAsia" w:cstheme="minorHAnsi"/>
          <w:sz w:val="24"/>
          <w:szCs w:val="24"/>
        </w:rPr>
        <w:t>Rubin</w:t>
      </w:r>
      <w:proofErr w:type="spellEnd"/>
      <w:r w:rsidRPr="006651BD">
        <w:rPr>
          <w:rFonts w:eastAsiaTheme="minorEastAsia" w:cstheme="minorHAnsi"/>
          <w:sz w:val="24"/>
          <w:szCs w:val="24"/>
        </w:rPr>
        <w:t xml:space="preserve"> y </w:t>
      </w:r>
      <w:proofErr w:type="spellStart"/>
      <w:r w:rsidRPr="006651BD">
        <w:rPr>
          <w:rFonts w:eastAsiaTheme="minorEastAsia" w:cstheme="minorHAnsi"/>
          <w:sz w:val="24"/>
          <w:szCs w:val="24"/>
        </w:rPr>
        <w:t>Rubin</w:t>
      </w:r>
      <w:proofErr w:type="spellEnd"/>
      <w:r w:rsidRPr="006651BD">
        <w:rPr>
          <w:rFonts w:eastAsiaTheme="minorEastAsia" w:cstheme="minorHAnsi"/>
          <w:sz w:val="24"/>
          <w:szCs w:val="24"/>
        </w:rPr>
        <w:t>, 2012).</w:t>
      </w:r>
    </w:p>
    <w:p w14:paraId="4F78B42E" w14:textId="77777777" w:rsidR="00AB0A37" w:rsidRPr="006651BD" w:rsidRDefault="001F3608" w:rsidP="007F04DD">
      <w:pPr>
        <w:pStyle w:val="Ttulo3"/>
        <w:spacing w:line="360" w:lineRule="auto"/>
        <w:rPr>
          <w:rFonts w:cstheme="minorHAnsi"/>
        </w:rPr>
      </w:pPr>
      <w:bookmarkStart w:id="37" w:name="_Toc952215928"/>
      <w:bookmarkStart w:id="38" w:name="_Toc189639216"/>
      <w:r w:rsidRPr="006651BD">
        <w:rPr>
          <w:rFonts w:cstheme="minorHAnsi"/>
        </w:rPr>
        <w:t>Muestra</w:t>
      </w:r>
      <w:bookmarkEnd w:id="37"/>
      <w:bookmarkEnd w:id="38"/>
    </w:p>
    <w:p w14:paraId="64A5380D" w14:textId="008CBF6F" w:rsidR="00AB0A37" w:rsidRPr="006651BD" w:rsidRDefault="001F3608" w:rsidP="007F04DD">
      <w:pPr>
        <w:spacing w:after="240" w:line="360" w:lineRule="auto"/>
        <w:ind w:firstLine="708"/>
        <w:rPr>
          <w:rFonts w:eastAsiaTheme="minorEastAsia" w:cstheme="minorHAnsi"/>
          <w:sz w:val="24"/>
          <w:szCs w:val="24"/>
          <w:highlight w:val="yellow"/>
        </w:rPr>
      </w:pPr>
      <w:r w:rsidRPr="006651BD">
        <w:rPr>
          <w:rFonts w:eastAsiaTheme="minorEastAsia" w:cstheme="minorHAnsi"/>
          <w:sz w:val="24"/>
          <w:szCs w:val="24"/>
        </w:rPr>
        <w:t xml:space="preserve">La muestra cualitativa es no probabilística e intencional, en el entendido de que no se busca generar una representatividad que contribuya a generalizar los hallazgos (Strauss y </w:t>
      </w:r>
      <w:proofErr w:type="spellStart"/>
      <w:r w:rsidRPr="006651BD">
        <w:rPr>
          <w:rFonts w:eastAsiaTheme="minorEastAsia" w:cstheme="minorHAnsi"/>
          <w:sz w:val="24"/>
          <w:szCs w:val="24"/>
        </w:rPr>
        <w:t>Corbin</w:t>
      </w:r>
      <w:proofErr w:type="spellEnd"/>
      <w:r w:rsidRPr="006651BD">
        <w:rPr>
          <w:rFonts w:eastAsiaTheme="minorEastAsia" w:cstheme="minorHAnsi"/>
          <w:sz w:val="24"/>
          <w:szCs w:val="24"/>
        </w:rPr>
        <w:t>, 2002; Hernández-</w:t>
      </w:r>
      <w:proofErr w:type="spellStart"/>
      <w:r w:rsidRPr="006651BD">
        <w:rPr>
          <w:rFonts w:eastAsiaTheme="minorEastAsia" w:cstheme="minorHAnsi"/>
          <w:sz w:val="24"/>
          <w:szCs w:val="24"/>
        </w:rPr>
        <w:t>Sampiere</w:t>
      </w:r>
      <w:proofErr w:type="spellEnd"/>
      <w:r w:rsidRPr="006651BD">
        <w:rPr>
          <w:rFonts w:eastAsiaTheme="minorEastAsia" w:cstheme="minorHAnsi"/>
          <w:sz w:val="24"/>
          <w:szCs w:val="24"/>
        </w:rPr>
        <w:t xml:space="preserve"> y Mendoza, 2018), sino que estos deben ser entendidos en el marco de la muestra analizada. Asimismo, se utilizó la técnica de bola de nieve para identificar a los potenciales entrevistados, a partir de los colaboradores iniciales, con el apoyo de </w:t>
      </w:r>
      <w:r w:rsidR="001A61E4" w:rsidRPr="006651BD">
        <w:rPr>
          <w:rFonts w:eastAsiaTheme="minorEastAsia" w:cstheme="minorHAnsi"/>
          <w:sz w:val="24"/>
          <w:szCs w:val="24"/>
        </w:rPr>
        <w:t>servidores</w:t>
      </w:r>
      <w:r w:rsidRPr="006651BD">
        <w:rPr>
          <w:rFonts w:eastAsiaTheme="minorEastAsia" w:cstheme="minorHAnsi"/>
          <w:sz w:val="24"/>
          <w:szCs w:val="24"/>
        </w:rPr>
        <w:t xml:space="preserve"> que trabajan en las </w:t>
      </w:r>
      <w:proofErr w:type="spellStart"/>
      <w:r w:rsidRPr="006651BD">
        <w:rPr>
          <w:rFonts w:eastAsiaTheme="minorEastAsia" w:cstheme="minorHAnsi"/>
          <w:sz w:val="24"/>
          <w:szCs w:val="24"/>
        </w:rPr>
        <w:t>Oredis</w:t>
      </w:r>
      <w:proofErr w:type="spellEnd"/>
      <w:r w:rsidRPr="006651BD">
        <w:rPr>
          <w:rFonts w:eastAsiaTheme="minorEastAsia" w:cstheme="minorHAnsi"/>
          <w:sz w:val="24"/>
          <w:szCs w:val="24"/>
        </w:rPr>
        <w:t xml:space="preserve">, </w:t>
      </w:r>
      <w:proofErr w:type="spellStart"/>
      <w:r w:rsidRPr="006651BD">
        <w:rPr>
          <w:rFonts w:eastAsiaTheme="minorEastAsia" w:cstheme="minorHAnsi"/>
          <w:sz w:val="24"/>
          <w:szCs w:val="24"/>
        </w:rPr>
        <w:t>Omaped</w:t>
      </w:r>
      <w:proofErr w:type="spellEnd"/>
      <w:r w:rsidRPr="006651BD">
        <w:rPr>
          <w:rFonts w:eastAsiaTheme="minorEastAsia" w:cstheme="minorHAnsi"/>
          <w:sz w:val="24"/>
          <w:szCs w:val="24"/>
        </w:rPr>
        <w:t xml:space="preserve"> y Centros de Coordinación Regional del Conadis.  </w:t>
      </w:r>
    </w:p>
    <w:p w14:paraId="316447C7" w14:textId="77777777" w:rsidR="00AB0A37" w:rsidRPr="006651BD" w:rsidRDefault="001F3608" w:rsidP="007F04DD">
      <w:pPr>
        <w:spacing w:before="240" w:after="0" w:line="360" w:lineRule="auto"/>
        <w:rPr>
          <w:rFonts w:eastAsiaTheme="minorEastAsia" w:cstheme="minorHAnsi"/>
          <w:sz w:val="24"/>
          <w:szCs w:val="24"/>
        </w:rPr>
      </w:pPr>
      <w:r w:rsidRPr="006651BD">
        <w:rPr>
          <w:rFonts w:eastAsiaTheme="minorEastAsia" w:cstheme="minorHAnsi"/>
          <w:sz w:val="24"/>
          <w:szCs w:val="24"/>
        </w:rPr>
        <w:t>Para tal efecto, la muestra se delimitó bajo los siguientes requerimientos:</w:t>
      </w:r>
    </w:p>
    <w:p w14:paraId="6F227D33" w14:textId="77777777" w:rsidR="00AB0A37" w:rsidRPr="006651BD" w:rsidRDefault="001F3608" w:rsidP="007F04DD">
      <w:pPr>
        <w:pStyle w:val="Prrafodelista"/>
        <w:numPr>
          <w:ilvl w:val="0"/>
          <w:numId w:val="4"/>
        </w:numPr>
        <w:spacing w:before="240" w:after="0" w:line="360" w:lineRule="auto"/>
        <w:rPr>
          <w:rFonts w:eastAsiaTheme="minorEastAsia" w:cstheme="minorHAnsi"/>
          <w:sz w:val="24"/>
          <w:szCs w:val="24"/>
        </w:rPr>
      </w:pPr>
      <w:r w:rsidRPr="006651BD">
        <w:rPr>
          <w:rFonts w:eastAsiaTheme="minorEastAsia" w:cstheme="minorHAnsi"/>
          <w:sz w:val="24"/>
          <w:szCs w:val="24"/>
        </w:rPr>
        <w:t>Ser una persona con discapacidad o cuidador de un niño, niña o adolescente con discapacidad. No es necesario que cuente con certificado de discapacidad y/o carné del Conadis.</w:t>
      </w:r>
    </w:p>
    <w:p w14:paraId="1929FA8D" w14:textId="77777777" w:rsidR="00AB0A37" w:rsidRPr="006651BD" w:rsidRDefault="001F3608" w:rsidP="007F04DD">
      <w:pPr>
        <w:pStyle w:val="Prrafodelista"/>
        <w:numPr>
          <w:ilvl w:val="0"/>
          <w:numId w:val="4"/>
        </w:numPr>
        <w:spacing w:before="240" w:after="240" w:line="360" w:lineRule="auto"/>
        <w:rPr>
          <w:rFonts w:eastAsiaTheme="minorEastAsia" w:cstheme="minorHAnsi"/>
          <w:sz w:val="24"/>
          <w:szCs w:val="24"/>
        </w:rPr>
      </w:pPr>
      <w:r w:rsidRPr="006651BD">
        <w:rPr>
          <w:rFonts w:eastAsiaTheme="minorEastAsia" w:cstheme="minorHAnsi"/>
          <w:sz w:val="24"/>
          <w:szCs w:val="24"/>
        </w:rPr>
        <w:t>Residir en Lima Metropolitana o el Callao, Cusco o Ucayali.</w:t>
      </w:r>
    </w:p>
    <w:p w14:paraId="7A7DB1C9" w14:textId="552DF4FF"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lastRenderedPageBreak/>
        <w:t xml:space="preserve">Para la construcción de la muestra, se </w:t>
      </w:r>
      <w:r w:rsidR="00CB5BDC" w:rsidRPr="006651BD">
        <w:rPr>
          <w:rFonts w:eastAsiaTheme="minorEastAsia" w:cstheme="minorHAnsi"/>
          <w:sz w:val="24"/>
          <w:szCs w:val="24"/>
        </w:rPr>
        <w:t>tomaron en cuenta un</w:t>
      </w:r>
      <w:r w:rsidRPr="006651BD">
        <w:rPr>
          <w:rFonts w:eastAsiaTheme="minorEastAsia" w:cstheme="minorHAnsi"/>
          <w:sz w:val="24"/>
          <w:szCs w:val="24"/>
        </w:rPr>
        <w:t xml:space="preserve"> conjunto de variables a fin de lograr la representatividad mínima. En total, se consideraron cinco: (i) tipo de discapacidad, (</w:t>
      </w:r>
      <w:proofErr w:type="spellStart"/>
      <w:r w:rsidRPr="006651BD">
        <w:rPr>
          <w:rFonts w:eastAsiaTheme="minorEastAsia" w:cstheme="minorHAnsi"/>
          <w:sz w:val="24"/>
          <w:szCs w:val="24"/>
        </w:rPr>
        <w:t>ii</w:t>
      </w:r>
      <w:proofErr w:type="spellEnd"/>
      <w:r w:rsidRPr="006651BD">
        <w:rPr>
          <w:rFonts w:eastAsiaTheme="minorEastAsia" w:cstheme="minorHAnsi"/>
          <w:sz w:val="24"/>
          <w:szCs w:val="24"/>
        </w:rPr>
        <w:t>) nivel de gravedad, (</w:t>
      </w:r>
      <w:proofErr w:type="spellStart"/>
      <w:r w:rsidRPr="006651BD">
        <w:rPr>
          <w:rFonts w:eastAsiaTheme="minorEastAsia" w:cstheme="minorHAnsi"/>
          <w:sz w:val="24"/>
          <w:szCs w:val="24"/>
        </w:rPr>
        <w:t>iii</w:t>
      </w:r>
      <w:proofErr w:type="spellEnd"/>
      <w:r w:rsidRPr="006651BD">
        <w:rPr>
          <w:rFonts w:eastAsiaTheme="minorEastAsia" w:cstheme="minorHAnsi"/>
          <w:sz w:val="24"/>
          <w:szCs w:val="24"/>
        </w:rPr>
        <w:t>) grupo etario, (</w:t>
      </w:r>
      <w:proofErr w:type="spellStart"/>
      <w:r w:rsidRPr="006651BD">
        <w:rPr>
          <w:rFonts w:eastAsiaTheme="minorEastAsia" w:cstheme="minorHAnsi"/>
          <w:sz w:val="24"/>
          <w:szCs w:val="24"/>
        </w:rPr>
        <w:t>iv</w:t>
      </w:r>
      <w:proofErr w:type="spellEnd"/>
      <w:r w:rsidRPr="006651BD">
        <w:rPr>
          <w:rFonts w:eastAsiaTheme="minorEastAsia" w:cstheme="minorHAnsi"/>
          <w:sz w:val="24"/>
          <w:szCs w:val="24"/>
        </w:rPr>
        <w:t>) departamento y (v) ámbito de residencia:</w:t>
      </w:r>
    </w:p>
    <w:p w14:paraId="431A5F8F" w14:textId="77777777" w:rsidR="00AB0A37" w:rsidRPr="006651BD" w:rsidRDefault="001F3608" w:rsidP="007F04DD">
      <w:pPr>
        <w:pStyle w:val="Prrafodelista"/>
        <w:numPr>
          <w:ilvl w:val="0"/>
          <w:numId w:val="5"/>
        </w:numPr>
        <w:spacing w:before="240" w:after="0" w:line="360" w:lineRule="auto"/>
        <w:rPr>
          <w:rFonts w:eastAsiaTheme="minorEastAsia" w:cstheme="minorHAnsi"/>
          <w:sz w:val="24"/>
          <w:szCs w:val="24"/>
        </w:rPr>
      </w:pPr>
      <w:r w:rsidRPr="006651BD">
        <w:rPr>
          <w:rFonts w:eastAsiaTheme="minorEastAsia" w:cstheme="minorHAnsi"/>
          <w:sz w:val="24"/>
          <w:szCs w:val="24"/>
        </w:rPr>
        <w:t>Tipo de discapacidad: la discapacidad surge a partir de la interacción de las barreras que enfrenta la persona y las limitaciones. La muestra considera las discapacidades a) visual, b) auditiva, c) física, d) intelectual, e) psicosocial y f) multidiscapacidad.</w:t>
      </w:r>
    </w:p>
    <w:p w14:paraId="65D0CE62" w14:textId="77777777" w:rsidR="00AB0A37" w:rsidRPr="006651BD" w:rsidRDefault="001F3608" w:rsidP="007F04DD">
      <w:pPr>
        <w:pStyle w:val="Prrafodelista"/>
        <w:numPr>
          <w:ilvl w:val="0"/>
          <w:numId w:val="5"/>
        </w:numPr>
        <w:spacing w:before="240" w:after="0" w:line="360" w:lineRule="auto"/>
        <w:rPr>
          <w:rFonts w:eastAsiaTheme="minorEastAsia" w:cstheme="minorHAnsi"/>
          <w:sz w:val="24"/>
          <w:szCs w:val="24"/>
        </w:rPr>
      </w:pPr>
      <w:r w:rsidRPr="006651BD">
        <w:rPr>
          <w:rFonts w:eastAsiaTheme="minorEastAsia" w:cstheme="minorHAnsi"/>
          <w:sz w:val="24"/>
          <w:szCs w:val="24"/>
        </w:rPr>
        <w:t>Nivel de gravedad: el nivel de gravedad de la limitación es la escala mediante la cual se realiza la calificación de la limitación que presenta la persona. Puede ser leve, moderada o severa. La muestra considera los niveles a) leve/moderada</w:t>
      </w:r>
      <w:r w:rsidRPr="006651BD">
        <w:rPr>
          <w:rStyle w:val="Refdenotaalpie"/>
          <w:rFonts w:eastAsiaTheme="minorEastAsia" w:cstheme="minorHAnsi"/>
          <w:sz w:val="24"/>
          <w:szCs w:val="24"/>
        </w:rPr>
        <w:footnoteReference w:id="8"/>
      </w:r>
      <w:r w:rsidRPr="006651BD">
        <w:rPr>
          <w:rFonts w:eastAsiaTheme="minorEastAsia" w:cstheme="minorHAnsi"/>
          <w:sz w:val="24"/>
          <w:szCs w:val="24"/>
        </w:rPr>
        <w:t xml:space="preserve"> y b) severa.</w:t>
      </w:r>
    </w:p>
    <w:p w14:paraId="168A72DA" w14:textId="77777777" w:rsidR="00AB0A37" w:rsidRPr="006651BD" w:rsidRDefault="001F3608" w:rsidP="007F04DD">
      <w:pPr>
        <w:pStyle w:val="Prrafodelista"/>
        <w:numPr>
          <w:ilvl w:val="0"/>
          <w:numId w:val="5"/>
        </w:numPr>
        <w:spacing w:before="240" w:after="0" w:line="360" w:lineRule="auto"/>
        <w:rPr>
          <w:rFonts w:eastAsiaTheme="minorEastAsia" w:cstheme="minorHAnsi"/>
          <w:sz w:val="24"/>
          <w:szCs w:val="24"/>
        </w:rPr>
      </w:pPr>
      <w:r w:rsidRPr="006651BD">
        <w:rPr>
          <w:rFonts w:eastAsiaTheme="minorEastAsia" w:cstheme="minorHAnsi"/>
          <w:sz w:val="24"/>
          <w:szCs w:val="24"/>
        </w:rPr>
        <w:t>Grupo etario: los hábitos cambian en función de la edad de una persona. Por ello, se consideran dos grupos etarios. El primer grupo está compuesto por niñas, niños y adolescentes (en adelante, NNA) con discapacidad, de cero a diecisiete años, para quienes los informantes serán sus cuidadores o tutores. El segundo grupo se constituye de personas con discapacidad mayores de edad (en adelante, adultos).</w:t>
      </w:r>
    </w:p>
    <w:p w14:paraId="5864C23A" w14:textId="77777777" w:rsidR="00AB0A37" w:rsidRPr="006651BD" w:rsidRDefault="001F3608" w:rsidP="007F04DD">
      <w:pPr>
        <w:pStyle w:val="Prrafodelista"/>
        <w:numPr>
          <w:ilvl w:val="0"/>
          <w:numId w:val="5"/>
        </w:numPr>
        <w:spacing w:before="240" w:after="0" w:line="360" w:lineRule="auto"/>
        <w:rPr>
          <w:rFonts w:eastAsiaTheme="minorEastAsia" w:cstheme="minorHAnsi"/>
          <w:sz w:val="24"/>
          <w:szCs w:val="24"/>
        </w:rPr>
      </w:pPr>
      <w:bookmarkStart w:id="39" w:name="_Hlk184484040"/>
      <w:r w:rsidRPr="006651BD">
        <w:rPr>
          <w:rFonts w:eastAsiaTheme="minorEastAsia" w:cstheme="minorHAnsi"/>
          <w:sz w:val="24"/>
          <w:szCs w:val="24"/>
        </w:rPr>
        <w:t>Departamento: la muestra considera departamentos, cada uno de los cuales forma parte de una región natural. Se eligieron en función de su disponibilidad para brindar o proporcionar información relevante para la investigación: Lima Metropolitana y el Callao (en adelante, Lima), Ucayali y Cusco.</w:t>
      </w:r>
    </w:p>
    <w:bookmarkEnd w:id="39"/>
    <w:p w14:paraId="2C7C0B48" w14:textId="77777777" w:rsidR="00AB0A37" w:rsidRPr="006651BD" w:rsidRDefault="001F3608" w:rsidP="007F04DD">
      <w:pPr>
        <w:pStyle w:val="Prrafodelista"/>
        <w:numPr>
          <w:ilvl w:val="0"/>
          <w:numId w:val="5"/>
        </w:numPr>
        <w:spacing w:before="240" w:after="240" w:line="360" w:lineRule="auto"/>
        <w:rPr>
          <w:rFonts w:eastAsiaTheme="minorEastAsia" w:cstheme="minorHAnsi"/>
          <w:sz w:val="24"/>
          <w:szCs w:val="24"/>
        </w:rPr>
      </w:pPr>
      <w:r w:rsidRPr="006651BD">
        <w:rPr>
          <w:rFonts w:eastAsiaTheme="minorEastAsia" w:cstheme="minorHAnsi"/>
          <w:sz w:val="24"/>
          <w:szCs w:val="24"/>
        </w:rPr>
        <w:t xml:space="preserve">Ámbito de residencia: se incluyeron participantes que residen tanto en zonas urbanas como en zonas rurales, con la precisión de que la participación del primer grupo fue mayor en comparación con el segundo grupo. </w:t>
      </w:r>
    </w:p>
    <w:p w14:paraId="2DC98553"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Con la finalidad de garantizar criterios de paridad en la muestra, se priorizó que tenga una composición homogénea en tipo de discapacidad, género y nivel de gravedad. Esto se da en el marco de robustecer el análisis cuantitativo y complementar brechas de información que no fueron abordadas por otras investigaciones realizadas en el Perú </w:t>
      </w:r>
      <w:r w:rsidRPr="006651BD">
        <w:rPr>
          <w:rFonts w:eastAsiaTheme="minorEastAsia" w:cstheme="minorHAnsi"/>
          <w:sz w:val="24"/>
          <w:szCs w:val="24"/>
        </w:rPr>
        <w:lastRenderedPageBreak/>
        <w:t xml:space="preserve">(Abanto et al., 2019; Cansino, 2021), por ejemplo, mediante la exploración de los costos asociados a la discapacidad según el nivel de gravedad de la discapacidad. </w:t>
      </w:r>
    </w:p>
    <w:p w14:paraId="5EDDA034" w14:textId="267C81BD"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De forma complementaria, se recurrió a bases de datos oficiales sobre personas con discapacidad en programas sociales, a fin de poder triangular el perfil de la persona entrevistada en cuanto a su clasificación socioeconómica. Es decir, fortalecer la disponibilidad y fiabilidad de información al momento de establecer contacto con un potencial informante que se encuentra en situación de pobreza o pobreza extrema. Las bases de datos utilizadas fueron las siguientes: Registro Nacional de la Persona con Discapacidad del Conadis, padrón IV-2024 del Programa Nacional de Entrega de la Pensión no Contributiva a Personas con Discapacidad Severa en Situación de Pobreza Contigo y la relación de usuarios del Programa Nacional de Asistencia Solidaria Pensión 65. Inicialmente, la muestra estuvo conformada por 40 informantes, garantizando un mínimo de representatividad por cada categoría. No obstante, en el proceso de recojo de información se logró la participación de 44 informantes (ver anexo </w:t>
      </w:r>
      <w:r w:rsidR="00DA1892" w:rsidRPr="006651BD">
        <w:rPr>
          <w:rFonts w:eastAsiaTheme="minorEastAsia" w:cstheme="minorHAnsi"/>
          <w:sz w:val="24"/>
          <w:szCs w:val="24"/>
        </w:rPr>
        <w:t>3</w:t>
      </w:r>
      <w:r w:rsidRPr="006651BD">
        <w:rPr>
          <w:rFonts w:eastAsiaTheme="minorEastAsia" w:cstheme="minorHAnsi"/>
          <w:sz w:val="24"/>
          <w:szCs w:val="24"/>
        </w:rPr>
        <w:t>). Este número se alcanzó debido a la saturación de información, lo que evidenció que la recopilación adicional de datos no aportaría información nueva ni relevante para el análisis. En ese sentido, la tabla 6, proporciona la composición detallada de la muestra final de</w:t>
      </w:r>
      <w:r w:rsidR="00DA1892" w:rsidRPr="006651BD">
        <w:rPr>
          <w:rFonts w:eastAsiaTheme="minorEastAsia" w:cstheme="minorHAnsi"/>
          <w:sz w:val="24"/>
          <w:szCs w:val="24"/>
        </w:rPr>
        <w:t xml:space="preserve"> </w:t>
      </w:r>
      <w:r w:rsidRPr="006651BD">
        <w:rPr>
          <w:rFonts w:eastAsiaTheme="minorEastAsia" w:cstheme="minorHAnsi"/>
          <w:sz w:val="24"/>
          <w:szCs w:val="24"/>
        </w:rPr>
        <w:t>l</w:t>
      </w:r>
      <w:r w:rsidR="00DA1892" w:rsidRPr="006651BD">
        <w:rPr>
          <w:rFonts w:eastAsiaTheme="minorEastAsia" w:cstheme="minorHAnsi"/>
          <w:sz w:val="24"/>
          <w:szCs w:val="24"/>
        </w:rPr>
        <w:t>a</w:t>
      </w:r>
      <w:r w:rsidRPr="006651BD">
        <w:rPr>
          <w:rFonts w:eastAsiaTheme="minorEastAsia" w:cstheme="minorHAnsi"/>
          <w:sz w:val="24"/>
          <w:szCs w:val="24"/>
        </w:rPr>
        <w:t xml:space="preserve"> presente </w:t>
      </w:r>
      <w:r w:rsidR="00DA1892" w:rsidRPr="006651BD">
        <w:rPr>
          <w:rFonts w:eastAsiaTheme="minorEastAsia" w:cstheme="minorHAnsi"/>
          <w:sz w:val="24"/>
          <w:szCs w:val="24"/>
        </w:rPr>
        <w:t>investigación</w:t>
      </w:r>
      <w:r w:rsidRPr="006651BD">
        <w:rPr>
          <w:rFonts w:eastAsiaTheme="minorEastAsia" w:cstheme="minorHAnsi"/>
          <w:sz w:val="24"/>
          <w:szCs w:val="24"/>
        </w:rPr>
        <w:t>.</w:t>
      </w:r>
    </w:p>
    <w:p w14:paraId="7757C5DA" w14:textId="77777777" w:rsidR="00AB0A37" w:rsidRPr="006651BD" w:rsidRDefault="00AB0A37" w:rsidP="007F04DD">
      <w:pPr>
        <w:spacing w:before="240" w:after="240" w:line="360" w:lineRule="auto"/>
        <w:ind w:firstLine="708"/>
        <w:jc w:val="both"/>
        <w:rPr>
          <w:rFonts w:eastAsiaTheme="minorEastAsia" w:cstheme="minorHAnsi"/>
          <w:sz w:val="24"/>
          <w:szCs w:val="24"/>
        </w:rPr>
        <w:sectPr w:rsidR="00AB0A37" w:rsidRPr="006651BD">
          <w:headerReference w:type="default" r:id="rId10"/>
          <w:footerReference w:type="default" r:id="rId11"/>
          <w:headerReference w:type="first" r:id="rId12"/>
          <w:footerReference w:type="first" r:id="rId13"/>
          <w:pgSz w:w="11906" w:h="16838"/>
          <w:pgMar w:top="1440" w:right="1440" w:bottom="1440" w:left="1440" w:header="720" w:footer="720" w:gutter="0"/>
          <w:cols w:space="720"/>
          <w:titlePg/>
          <w:docGrid w:linePitch="360"/>
        </w:sectPr>
      </w:pPr>
    </w:p>
    <w:p w14:paraId="7D4E29AA"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40" w:name="_Toc186469420"/>
      <w:r w:rsidRPr="006651BD">
        <w:rPr>
          <w:rFonts w:cstheme="minorHAnsi"/>
          <w:b/>
          <w:bCs/>
          <w:i w:val="0"/>
          <w:iCs w:val="0"/>
          <w:color w:val="auto"/>
          <w:sz w:val="24"/>
          <w:szCs w:val="24"/>
        </w:rPr>
        <w:lastRenderedPageBreak/>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6</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3AA14722" w14:textId="77777777" w:rsidR="00AB0A37" w:rsidRPr="006651BD" w:rsidRDefault="001F3608" w:rsidP="007F04DD">
      <w:pPr>
        <w:pStyle w:val="Descripcin"/>
        <w:keepNext/>
        <w:spacing w:line="360" w:lineRule="auto"/>
        <w:rPr>
          <w:rFonts w:cstheme="minorHAnsi"/>
          <w:b/>
          <w:bCs/>
          <w:i w:val="0"/>
          <w:iCs w:val="0"/>
          <w:color w:val="auto"/>
          <w:sz w:val="24"/>
          <w:szCs w:val="24"/>
        </w:rPr>
      </w:pPr>
      <w:r w:rsidRPr="006651BD">
        <w:rPr>
          <w:rFonts w:eastAsiaTheme="minorEastAsia" w:cstheme="minorHAnsi"/>
          <w:i w:val="0"/>
          <w:iCs w:val="0"/>
          <w:color w:val="auto"/>
          <w:sz w:val="24"/>
          <w:szCs w:val="24"/>
        </w:rPr>
        <w:t>Distribución de entrevistas realizadas</w:t>
      </w:r>
      <w:bookmarkEnd w:id="4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6 Distribución de entrevistas realizadas"/>
        <w:tblDescription w:val="La tabla 6 indica la distribución de las cantidades de entrevistados por cada variable tomada en cuenta en el recojo de información cualitativa. Los criterios considerados fueron el tipo de discapacidad, el nivel de severidad de la discapacidad, el grupo etario y la región de residencia de la persona con discapacidad o su cuidador. La columna &quot;Subtotal&quot; indica las cantidades de entrevistados según tipo de discapacidad y nivel de gravedad. Luego, las columnas adyacentes, a la izquierda, muestran la cantidad por cada perfil específico. Por ejemplo, la primera celda de la columna &quot;Ucayali Adultos&quot; muestra la cantidad (1) de entrevistas realizadas a adultos con discapacidad de la región Ucayali que tienen discapacidad visual leve o moderada. Mientras, en la primera celda de la columna &quot;Ucayali Total&quot; se indica la cantidad de personas con discapacidad visual leve o moderada que fueron entrevistadas. Esto es igual 1. "/>
      </w:tblPr>
      <w:tblGrid>
        <w:gridCol w:w="1838"/>
        <w:gridCol w:w="1618"/>
        <w:gridCol w:w="1642"/>
        <w:gridCol w:w="976"/>
        <w:gridCol w:w="977"/>
        <w:gridCol w:w="976"/>
        <w:gridCol w:w="977"/>
        <w:gridCol w:w="976"/>
        <w:gridCol w:w="977"/>
        <w:gridCol w:w="976"/>
        <w:gridCol w:w="977"/>
        <w:gridCol w:w="977"/>
      </w:tblGrid>
      <w:tr w:rsidR="00FA392C" w:rsidRPr="006651BD" w14:paraId="74258176" w14:textId="77777777" w:rsidTr="006A76F3">
        <w:trPr>
          <w:trHeight w:val="1039"/>
          <w:tblHeader/>
        </w:trPr>
        <w:tc>
          <w:tcPr>
            <w:tcW w:w="1838" w:type="dxa"/>
            <w:tcBorders>
              <w:top w:val="nil"/>
            </w:tcBorders>
            <w:shd w:val="clear" w:color="auto" w:fill="1A476F"/>
            <w:vAlign w:val="center"/>
          </w:tcPr>
          <w:p w14:paraId="5FCFB194" w14:textId="5D880564" w:rsidR="007B60FB" w:rsidRPr="006651BD" w:rsidRDefault="00FA392C" w:rsidP="00FA392C">
            <w:pPr>
              <w:spacing w:line="360" w:lineRule="auto"/>
              <w:jc w:val="center"/>
              <w:rPr>
                <w:rFonts w:cstheme="minorHAnsi"/>
                <w:sz w:val="24"/>
                <w:szCs w:val="24"/>
              </w:rPr>
            </w:pPr>
            <w:r w:rsidRPr="006651BD">
              <w:rPr>
                <w:rFonts w:eastAsia="Calibri" w:cstheme="minorHAnsi"/>
                <w:b/>
                <w:bCs/>
                <w:color w:val="FFFFFF" w:themeColor="background1"/>
                <w:sz w:val="24"/>
                <w:szCs w:val="24"/>
              </w:rPr>
              <w:t>Tipo de discapacidad</w:t>
            </w:r>
          </w:p>
        </w:tc>
        <w:tc>
          <w:tcPr>
            <w:tcW w:w="1618" w:type="dxa"/>
            <w:tcBorders>
              <w:top w:val="nil"/>
            </w:tcBorders>
            <w:shd w:val="clear" w:color="auto" w:fill="1A476F"/>
            <w:vAlign w:val="center"/>
          </w:tcPr>
          <w:p w14:paraId="4DDC53F9" w14:textId="43DD04E1" w:rsidR="007B60FB" w:rsidRPr="006651BD" w:rsidRDefault="00FA392C" w:rsidP="00FA392C">
            <w:pPr>
              <w:spacing w:line="360" w:lineRule="auto"/>
              <w:jc w:val="center"/>
              <w:rPr>
                <w:rFonts w:cstheme="minorHAnsi"/>
                <w:sz w:val="24"/>
                <w:szCs w:val="24"/>
              </w:rPr>
            </w:pPr>
            <w:r w:rsidRPr="006651BD">
              <w:rPr>
                <w:rFonts w:eastAsia="Calibri" w:cstheme="minorHAnsi"/>
                <w:b/>
                <w:bCs/>
                <w:color w:val="FFFFFF" w:themeColor="background1"/>
                <w:sz w:val="24"/>
                <w:szCs w:val="24"/>
              </w:rPr>
              <w:t>Nivel gravedad</w:t>
            </w:r>
          </w:p>
        </w:tc>
        <w:tc>
          <w:tcPr>
            <w:tcW w:w="1642" w:type="dxa"/>
            <w:tcBorders>
              <w:top w:val="nil"/>
            </w:tcBorders>
            <w:shd w:val="clear" w:color="auto" w:fill="1A476F"/>
            <w:vAlign w:val="center"/>
          </w:tcPr>
          <w:p w14:paraId="188E56D8" w14:textId="4E20D4A2" w:rsidR="007B60FB" w:rsidRPr="006651BD" w:rsidRDefault="00FA392C" w:rsidP="00FA392C">
            <w:pPr>
              <w:spacing w:line="360" w:lineRule="auto"/>
              <w:jc w:val="center"/>
              <w:rPr>
                <w:rFonts w:cstheme="minorHAnsi"/>
                <w:sz w:val="24"/>
                <w:szCs w:val="24"/>
              </w:rPr>
            </w:pPr>
            <w:r w:rsidRPr="006651BD">
              <w:rPr>
                <w:rFonts w:eastAsia="Calibri" w:cstheme="minorHAnsi"/>
                <w:b/>
                <w:bCs/>
                <w:color w:val="FFFFFF" w:themeColor="background1"/>
                <w:sz w:val="24"/>
                <w:szCs w:val="24"/>
              </w:rPr>
              <w:t>Sub</w:t>
            </w:r>
            <w:r w:rsidRPr="006651BD">
              <w:rPr>
                <w:rFonts w:cstheme="minorHAnsi"/>
                <w:sz w:val="24"/>
                <w:szCs w:val="24"/>
              </w:rPr>
              <w:br/>
            </w:r>
            <w:r w:rsidRPr="006651BD">
              <w:rPr>
                <w:rFonts w:eastAsia="Calibri" w:cstheme="minorHAnsi"/>
                <w:b/>
                <w:bCs/>
                <w:color w:val="FFFFFF" w:themeColor="background1"/>
                <w:sz w:val="24"/>
                <w:szCs w:val="24"/>
              </w:rPr>
              <w:t xml:space="preserve"> total</w:t>
            </w:r>
          </w:p>
        </w:tc>
        <w:tc>
          <w:tcPr>
            <w:tcW w:w="976" w:type="dxa"/>
            <w:shd w:val="clear" w:color="auto" w:fill="DAE9F8"/>
            <w:tcMar>
              <w:top w:w="15" w:type="dxa"/>
              <w:left w:w="15" w:type="dxa"/>
              <w:right w:w="15" w:type="dxa"/>
            </w:tcMar>
            <w:vAlign w:val="center"/>
          </w:tcPr>
          <w:p w14:paraId="2C35717E"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Lima</w:t>
            </w:r>
          </w:p>
          <w:p w14:paraId="27A658B7" w14:textId="18706DEA"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NNA</w:t>
            </w:r>
          </w:p>
        </w:tc>
        <w:tc>
          <w:tcPr>
            <w:tcW w:w="977" w:type="dxa"/>
            <w:shd w:val="clear" w:color="auto" w:fill="DAE9F8"/>
            <w:tcMar>
              <w:top w:w="15" w:type="dxa"/>
              <w:left w:w="15" w:type="dxa"/>
              <w:right w:w="15" w:type="dxa"/>
            </w:tcMar>
            <w:vAlign w:val="center"/>
          </w:tcPr>
          <w:p w14:paraId="320C9529"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Lima</w:t>
            </w:r>
          </w:p>
          <w:p w14:paraId="33A61975" w14:textId="20B3F00B"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Adultos</w:t>
            </w:r>
          </w:p>
        </w:tc>
        <w:tc>
          <w:tcPr>
            <w:tcW w:w="976" w:type="dxa"/>
            <w:shd w:val="clear" w:color="auto" w:fill="DAE9F8"/>
            <w:tcMar>
              <w:top w:w="15" w:type="dxa"/>
              <w:left w:w="15" w:type="dxa"/>
              <w:right w:w="15" w:type="dxa"/>
            </w:tcMar>
            <w:vAlign w:val="center"/>
          </w:tcPr>
          <w:p w14:paraId="045A58D3"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Lima</w:t>
            </w:r>
          </w:p>
          <w:p w14:paraId="062B6118" w14:textId="190E5299"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 xml:space="preserve">Total </w:t>
            </w:r>
          </w:p>
        </w:tc>
        <w:tc>
          <w:tcPr>
            <w:tcW w:w="977" w:type="dxa"/>
            <w:shd w:val="clear" w:color="auto" w:fill="DAE9F8"/>
            <w:tcMar>
              <w:top w:w="15" w:type="dxa"/>
              <w:left w:w="15" w:type="dxa"/>
              <w:right w:w="15" w:type="dxa"/>
            </w:tcMar>
            <w:vAlign w:val="center"/>
          </w:tcPr>
          <w:p w14:paraId="2F7ADB6E"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Cusco</w:t>
            </w:r>
          </w:p>
          <w:p w14:paraId="4938830D" w14:textId="1740DD29"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NNA</w:t>
            </w:r>
          </w:p>
        </w:tc>
        <w:tc>
          <w:tcPr>
            <w:tcW w:w="976" w:type="dxa"/>
            <w:shd w:val="clear" w:color="auto" w:fill="DAE9F8"/>
            <w:tcMar>
              <w:top w:w="15" w:type="dxa"/>
              <w:left w:w="15" w:type="dxa"/>
              <w:right w:w="15" w:type="dxa"/>
            </w:tcMar>
            <w:vAlign w:val="center"/>
          </w:tcPr>
          <w:p w14:paraId="5DC0E6EC"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Cusco</w:t>
            </w:r>
          </w:p>
          <w:p w14:paraId="18085F72" w14:textId="469859FC"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Adultos</w:t>
            </w:r>
          </w:p>
        </w:tc>
        <w:tc>
          <w:tcPr>
            <w:tcW w:w="977" w:type="dxa"/>
            <w:shd w:val="clear" w:color="auto" w:fill="DAE9F8"/>
            <w:tcMar>
              <w:top w:w="15" w:type="dxa"/>
              <w:left w:w="15" w:type="dxa"/>
              <w:right w:w="15" w:type="dxa"/>
            </w:tcMar>
            <w:vAlign w:val="center"/>
          </w:tcPr>
          <w:p w14:paraId="5B4C6082"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Cusco</w:t>
            </w:r>
          </w:p>
          <w:p w14:paraId="1442441A" w14:textId="440DAA55"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 xml:space="preserve">Total </w:t>
            </w:r>
          </w:p>
        </w:tc>
        <w:tc>
          <w:tcPr>
            <w:tcW w:w="976" w:type="dxa"/>
            <w:shd w:val="clear" w:color="auto" w:fill="DAE9F8"/>
            <w:tcMar>
              <w:top w:w="15" w:type="dxa"/>
              <w:left w:w="15" w:type="dxa"/>
              <w:right w:w="15" w:type="dxa"/>
            </w:tcMar>
            <w:vAlign w:val="center"/>
          </w:tcPr>
          <w:p w14:paraId="5AA34C48"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Ucayali</w:t>
            </w:r>
          </w:p>
          <w:p w14:paraId="4D3B48F3" w14:textId="782911F8"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NNA</w:t>
            </w:r>
          </w:p>
        </w:tc>
        <w:tc>
          <w:tcPr>
            <w:tcW w:w="977" w:type="dxa"/>
            <w:shd w:val="clear" w:color="auto" w:fill="DAE9F8"/>
            <w:tcMar>
              <w:top w:w="15" w:type="dxa"/>
              <w:left w:w="15" w:type="dxa"/>
              <w:right w:w="15" w:type="dxa"/>
            </w:tcMar>
            <w:vAlign w:val="center"/>
          </w:tcPr>
          <w:p w14:paraId="56634247"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Ucayali</w:t>
            </w:r>
          </w:p>
          <w:p w14:paraId="766A7242" w14:textId="62CC659E"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Adultos</w:t>
            </w:r>
          </w:p>
        </w:tc>
        <w:tc>
          <w:tcPr>
            <w:tcW w:w="977" w:type="dxa"/>
            <w:shd w:val="clear" w:color="auto" w:fill="DAE9F8"/>
            <w:tcMar>
              <w:top w:w="15" w:type="dxa"/>
              <w:left w:w="15" w:type="dxa"/>
              <w:right w:w="15" w:type="dxa"/>
            </w:tcMar>
            <w:vAlign w:val="center"/>
          </w:tcPr>
          <w:p w14:paraId="7A45F7F6" w14:textId="77777777" w:rsidR="006A76F3" w:rsidRPr="006651BD" w:rsidRDefault="004D412A" w:rsidP="007F04DD">
            <w:pPr>
              <w:spacing w:after="0" w:line="360" w:lineRule="auto"/>
              <w:jc w:val="center"/>
              <w:rPr>
                <w:rFonts w:eastAsia="Calibri" w:cstheme="minorHAnsi"/>
                <w:b/>
                <w:bCs/>
                <w:color w:val="000000" w:themeColor="text1"/>
                <w:sz w:val="24"/>
                <w:szCs w:val="24"/>
              </w:rPr>
            </w:pPr>
            <w:r w:rsidRPr="006651BD">
              <w:rPr>
                <w:rFonts w:eastAsia="Calibri" w:cstheme="minorHAnsi"/>
                <w:b/>
                <w:bCs/>
                <w:color w:val="000000" w:themeColor="text1"/>
                <w:sz w:val="24"/>
                <w:szCs w:val="24"/>
              </w:rPr>
              <w:t>Ucayali</w:t>
            </w:r>
          </w:p>
          <w:p w14:paraId="6CAE41F7" w14:textId="499F2B1E"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 xml:space="preserve">Total </w:t>
            </w:r>
          </w:p>
        </w:tc>
      </w:tr>
      <w:tr w:rsidR="00FA392C" w:rsidRPr="006651BD" w14:paraId="76BFED63" w14:textId="77777777" w:rsidTr="006A76F3">
        <w:trPr>
          <w:trHeight w:val="612"/>
        </w:trPr>
        <w:tc>
          <w:tcPr>
            <w:tcW w:w="1838" w:type="dxa"/>
            <w:tcMar>
              <w:top w:w="15" w:type="dxa"/>
              <w:left w:w="15" w:type="dxa"/>
              <w:right w:w="15" w:type="dxa"/>
            </w:tcMar>
            <w:vAlign w:val="center"/>
          </w:tcPr>
          <w:p w14:paraId="5DE478E3" w14:textId="77777777" w:rsidR="007B60FB" w:rsidRPr="006651BD" w:rsidRDefault="007B60FB" w:rsidP="003C3963">
            <w:pPr>
              <w:spacing w:after="0" w:line="360" w:lineRule="auto"/>
              <w:jc w:val="center"/>
              <w:rPr>
                <w:rFonts w:cstheme="minorHAnsi"/>
                <w:sz w:val="24"/>
                <w:szCs w:val="24"/>
              </w:rPr>
            </w:pPr>
            <w:r w:rsidRPr="006651BD">
              <w:rPr>
                <w:rFonts w:eastAsia="Calibri" w:cstheme="minorHAnsi"/>
                <w:color w:val="000000" w:themeColor="text1"/>
                <w:sz w:val="24"/>
                <w:szCs w:val="24"/>
              </w:rPr>
              <w:t>Visual</w:t>
            </w:r>
          </w:p>
        </w:tc>
        <w:tc>
          <w:tcPr>
            <w:tcW w:w="1618" w:type="dxa"/>
            <w:tcMar>
              <w:top w:w="15" w:type="dxa"/>
              <w:left w:w="15" w:type="dxa"/>
              <w:right w:w="15" w:type="dxa"/>
            </w:tcMar>
            <w:vAlign w:val="center"/>
          </w:tcPr>
          <w:p w14:paraId="5EB6CCD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Leve/moderada</w:t>
            </w:r>
          </w:p>
        </w:tc>
        <w:tc>
          <w:tcPr>
            <w:tcW w:w="1642" w:type="dxa"/>
            <w:shd w:val="clear" w:color="auto" w:fill="EBECEC"/>
            <w:tcMar>
              <w:top w:w="15" w:type="dxa"/>
              <w:left w:w="15" w:type="dxa"/>
              <w:right w:w="15" w:type="dxa"/>
            </w:tcMar>
            <w:vAlign w:val="center"/>
          </w:tcPr>
          <w:p w14:paraId="25DE3DF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3</w:t>
            </w:r>
          </w:p>
        </w:tc>
        <w:tc>
          <w:tcPr>
            <w:tcW w:w="976" w:type="dxa"/>
            <w:tcMar>
              <w:top w:w="15" w:type="dxa"/>
              <w:left w:w="15" w:type="dxa"/>
              <w:right w:w="15" w:type="dxa"/>
            </w:tcMar>
            <w:vAlign w:val="center"/>
          </w:tcPr>
          <w:p w14:paraId="59FAD922"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0768C8F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shd w:val="clear" w:color="auto" w:fill="EBECEC"/>
            <w:tcMar>
              <w:top w:w="15" w:type="dxa"/>
              <w:left w:w="15" w:type="dxa"/>
              <w:right w:w="15" w:type="dxa"/>
            </w:tcMar>
            <w:vAlign w:val="center"/>
          </w:tcPr>
          <w:p w14:paraId="59F3715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7" w:type="dxa"/>
            <w:tcMar>
              <w:top w:w="15" w:type="dxa"/>
              <w:left w:w="15" w:type="dxa"/>
              <w:right w:w="15" w:type="dxa"/>
            </w:tcMar>
            <w:vAlign w:val="center"/>
          </w:tcPr>
          <w:p w14:paraId="6B510CB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1F61EC6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0AB7D59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49889F1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194D4FB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45F8D99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37A4DEDB" w14:textId="77777777" w:rsidTr="006A76F3">
        <w:trPr>
          <w:trHeight w:val="330"/>
        </w:trPr>
        <w:tc>
          <w:tcPr>
            <w:tcW w:w="1838" w:type="dxa"/>
            <w:vAlign w:val="center"/>
          </w:tcPr>
          <w:p w14:paraId="3C02DB03" w14:textId="738520A2" w:rsidR="007B60FB" w:rsidRPr="006651BD" w:rsidRDefault="007B60FB" w:rsidP="003C3963">
            <w:pPr>
              <w:spacing w:line="360" w:lineRule="auto"/>
              <w:jc w:val="center"/>
              <w:rPr>
                <w:rFonts w:cstheme="minorHAnsi"/>
                <w:sz w:val="24"/>
                <w:szCs w:val="24"/>
              </w:rPr>
            </w:pPr>
            <w:r w:rsidRPr="006651BD">
              <w:rPr>
                <w:rFonts w:eastAsia="Calibri" w:cstheme="minorHAnsi"/>
                <w:color w:val="000000" w:themeColor="text1"/>
                <w:sz w:val="24"/>
                <w:szCs w:val="24"/>
              </w:rPr>
              <w:t>Visual</w:t>
            </w:r>
          </w:p>
        </w:tc>
        <w:tc>
          <w:tcPr>
            <w:tcW w:w="1618" w:type="dxa"/>
            <w:tcMar>
              <w:top w:w="15" w:type="dxa"/>
              <w:left w:w="15" w:type="dxa"/>
              <w:right w:w="15" w:type="dxa"/>
            </w:tcMar>
            <w:vAlign w:val="center"/>
          </w:tcPr>
          <w:p w14:paraId="06D28FC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 xml:space="preserve">Severa </w:t>
            </w:r>
          </w:p>
        </w:tc>
        <w:tc>
          <w:tcPr>
            <w:tcW w:w="1642" w:type="dxa"/>
            <w:shd w:val="clear" w:color="auto" w:fill="EBECEC"/>
            <w:tcMar>
              <w:top w:w="15" w:type="dxa"/>
              <w:left w:w="15" w:type="dxa"/>
              <w:right w:w="15" w:type="dxa"/>
            </w:tcMar>
            <w:vAlign w:val="center"/>
          </w:tcPr>
          <w:p w14:paraId="56E30CA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5</w:t>
            </w:r>
          </w:p>
        </w:tc>
        <w:tc>
          <w:tcPr>
            <w:tcW w:w="976" w:type="dxa"/>
            <w:tcMar>
              <w:top w:w="15" w:type="dxa"/>
              <w:left w:w="15" w:type="dxa"/>
              <w:right w:w="15" w:type="dxa"/>
            </w:tcMar>
            <w:vAlign w:val="center"/>
          </w:tcPr>
          <w:p w14:paraId="5F6A2FF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07BE54B9"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shd w:val="clear" w:color="auto" w:fill="EBECEC"/>
            <w:tcMar>
              <w:top w:w="15" w:type="dxa"/>
              <w:left w:w="15" w:type="dxa"/>
              <w:right w:w="15" w:type="dxa"/>
            </w:tcMar>
            <w:vAlign w:val="center"/>
          </w:tcPr>
          <w:p w14:paraId="2BC4EFB6"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3</w:t>
            </w:r>
          </w:p>
        </w:tc>
        <w:tc>
          <w:tcPr>
            <w:tcW w:w="977" w:type="dxa"/>
            <w:tcMar>
              <w:top w:w="15" w:type="dxa"/>
              <w:left w:w="15" w:type="dxa"/>
              <w:right w:w="15" w:type="dxa"/>
            </w:tcMar>
            <w:vAlign w:val="center"/>
          </w:tcPr>
          <w:p w14:paraId="3D2CDCE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7D2458B2"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766B946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tcMar>
              <w:top w:w="15" w:type="dxa"/>
              <w:left w:w="15" w:type="dxa"/>
              <w:right w:w="15" w:type="dxa"/>
            </w:tcMar>
            <w:vAlign w:val="center"/>
          </w:tcPr>
          <w:p w14:paraId="182846D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5C32C52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22C3411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r>
      <w:tr w:rsidR="00FA392C" w:rsidRPr="006651BD" w14:paraId="436415D7" w14:textId="77777777" w:rsidTr="006A76F3">
        <w:trPr>
          <w:trHeight w:val="612"/>
        </w:trPr>
        <w:tc>
          <w:tcPr>
            <w:tcW w:w="1838" w:type="dxa"/>
            <w:tcMar>
              <w:top w:w="15" w:type="dxa"/>
              <w:left w:w="15" w:type="dxa"/>
              <w:right w:w="15" w:type="dxa"/>
            </w:tcMar>
            <w:vAlign w:val="center"/>
          </w:tcPr>
          <w:p w14:paraId="4B0646AF" w14:textId="77777777" w:rsidR="007B60FB" w:rsidRPr="006651BD" w:rsidRDefault="007B60FB" w:rsidP="003C3963">
            <w:pPr>
              <w:spacing w:after="0" w:line="360" w:lineRule="auto"/>
              <w:jc w:val="center"/>
              <w:rPr>
                <w:rFonts w:cstheme="minorHAnsi"/>
                <w:sz w:val="24"/>
                <w:szCs w:val="24"/>
              </w:rPr>
            </w:pPr>
            <w:r w:rsidRPr="006651BD">
              <w:rPr>
                <w:rFonts w:eastAsia="Calibri" w:cstheme="minorHAnsi"/>
                <w:color w:val="000000" w:themeColor="text1"/>
                <w:sz w:val="24"/>
                <w:szCs w:val="24"/>
              </w:rPr>
              <w:t>Auditiva</w:t>
            </w:r>
          </w:p>
        </w:tc>
        <w:tc>
          <w:tcPr>
            <w:tcW w:w="1618" w:type="dxa"/>
            <w:tcMar>
              <w:top w:w="15" w:type="dxa"/>
              <w:left w:w="15" w:type="dxa"/>
              <w:right w:w="15" w:type="dxa"/>
            </w:tcMar>
            <w:vAlign w:val="center"/>
          </w:tcPr>
          <w:p w14:paraId="07A79D99"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Leve/moderada</w:t>
            </w:r>
          </w:p>
        </w:tc>
        <w:tc>
          <w:tcPr>
            <w:tcW w:w="1642" w:type="dxa"/>
            <w:shd w:val="clear" w:color="auto" w:fill="EBECEC"/>
            <w:tcMar>
              <w:top w:w="15" w:type="dxa"/>
              <w:left w:w="15" w:type="dxa"/>
              <w:right w:w="15" w:type="dxa"/>
            </w:tcMar>
            <w:vAlign w:val="center"/>
          </w:tcPr>
          <w:p w14:paraId="4455B599"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4</w:t>
            </w:r>
          </w:p>
        </w:tc>
        <w:tc>
          <w:tcPr>
            <w:tcW w:w="976" w:type="dxa"/>
            <w:tcMar>
              <w:top w:w="15" w:type="dxa"/>
              <w:left w:w="15" w:type="dxa"/>
              <w:right w:w="15" w:type="dxa"/>
            </w:tcMar>
            <w:vAlign w:val="center"/>
          </w:tcPr>
          <w:p w14:paraId="27247F35"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3E30D8D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shd w:val="clear" w:color="auto" w:fill="EBECEC"/>
            <w:tcMar>
              <w:top w:w="15" w:type="dxa"/>
              <w:left w:w="15" w:type="dxa"/>
              <w:right w:w="15" w:type="dxa"/>
            </w:tcMar>
            <w:vAlign w:val="center"/>
          </w:tcPr>
          <w:p w14:paraId="72FA851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0FD1BCC6"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7C43A88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4AA64B5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tcMar>
              <w:top w:w="15" w:type="dxa"/>
              <w:left w:w="15" w:type="dxa"/>
              <w:right w:w="15" w:type="dxa"/>
            </w:tcMar>
            <w:vAlign w:val="center"/>
          </w:tcPr>
          <w:p w14:paraId="68A631A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4ACCECE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32AA1E95"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6E5421B9" w14:textId="77777777" w:rsidTr="006A76F3">
        <w:trPr>
          <w:trHeight w:val="330"/>
        </w:trPr>
        <w:tc>
          <w:tcPr>
            <w:tcW w:w="1838" w:type="dxa"/>
            <w:vAlign w:val="center"/>
          </w:tcPr>
          <w:p w14:paraId="71A6BF88" w14:textId="5F821262" w:rsidR="007B60FB" w:rsidRPr="006651BD" w:rsidRDefault="007B60FB" w:rsidP="003C3963">
            <w:pPr>
              <w:spacing w:line="360" w:lineRule="auto"/>
              <w:jc w:val="center"/>
              <w:rPr>
                <w:rFonts w:cstheme="minorHAnsi"/>
                <w:sz w:val="24"/>
                <w:szCs w:val="24"/>
              </w:rPr>
            </w:pPr>
            <w:r w:rsidRPr="006651BD">
              <w:rPr>
                <w:rFonts w:cstheme="minorHAnsi"/>
                <w:sz w:val="24"/>
                <w:szCs w:val="24"/>
              </w:rPr>
              <w:t>Auditiva</w:t>
            </w:r>
          </w:p>
        </w:tc>
        <w:tc>
          <w:tcPr>
            <w:tcW w:w="1618" w:type="dxa"/>
            <w:tcMar>
              <w:top w:w="15" w:type="dxa"/>
              <w:left w:w="15" w:type="dxa"/>
              <w:right w:w="15" w:type="dxa"/>
            </w:tcMar>
            <w:vAlign w:val="center"/>
          </w:tcPr>
          <w:p w14:paraId="3E9734A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 xml:space="preserve">Severa </w:t>
            </w:r>
          </w:p>
        </w:tc>
        <w:tc>
          <w:tcPr>
            <w:tcW w:w="1642" w:type="dxa"/>
            <w:shd w:val="clear" w:color="auto" w:fill="EBECEC"/>
            <w:tcMar>
              <w:top w:w="15" w:type="dxa"/>
              <w:left w:w="15" w:type="dxa"/>
              <w:right w:w="15" w:type="dxa"/>
            </w:tcMar>
            <w:vAlign w:val="center"/>
          </w:tcPr>
          <w:p w14:paraId="49CC2C22"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tcMar>
              <w:top w:w="15" w:type="dxa"/>
              <w:left w:w="15" w:type="dxa"/>
              <w:right w:w="15" w:type="dxa"/>
            </w:tcMar>
            <w:vAlign w:val="center"/>
          </w:tcPr>
          <w:p w14:paraId="38C5EE0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1C49DFB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shd w:val="clear" w:color="auto" w:fill="EBECEC"/>
            <w:tcMar>
              <w:top w:w="15" w:type="dxa"/>
              <w:left w:w="15" w:type="dxa"/>
              <w:right w:w="15" w:type="dxa"/>
            </w:tcMar>
            <w:vAlign w:val="center"/>
          </w:tcPr>
          <w:p w14:paraId="5918EA9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2BEB8A2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061FCCF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0D06EE8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5DFA9AB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720E7C9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30CE1DA5"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49C552A2" w14:textId="77777777" w:rsidTr="006A76F3">
        <w:trPr>
          <w:trHeight w:val="660"/>
        </w:trPr>
        <w:tc>
          <w:tcPr>
            <w:tcW w:w="1838" w:type="dxa"/>
            <w:tcMar>
              <w:top w:w="15" w:type="dxa"/>
              <w:left w:w="15" w:type="dxa"/>
              <w:right w:w="15" w:type="dxa"/>
            </w:tcMar>
            <w:vAlign w:val="center"/>
          </w:tcPr>
          <w:p w14:paraId="2C9EADCB" w14:textId="77777777" w:rsidR="007B60FB" w:rsidRPr="006651BD" w:rsidRDefault="007B60FB" w:rsidP="003C3963">
            <w:pPr>
              <w:spacing w:after="0" w:line="360" w:lineRule="auto"/>
              <w:jc w:val="center"/>
              <w:rPr>
                <w:rFonts w:cstheme="minorHAnsi"/>
                <w:sz w:val="24"/>
                <w:szCs w:val="24"/>
              </w:rPr>
            </w:pPr>
            <w:r w:rsidRPr="006651BD">
              <w:rPr>
                <w:rFonts w:eastAsia="Calibri" w:cstheme="minorHAnsi"/>
                <w:color w:val="000000" w:themeColor="text1"/>
                <w:sz w:val="24"/>
                <w:szCs w:val="24"/>
              </w:rPr>
              <w:t>Física</w:t>
            </w:r>
          </w:p>
        </w:tc>
        <w:tc>
          <w:tcPr>
            <w:tcW w:w="1618" w:type="dxa"/>
            <w:tcMar>
              <w:top w:w="15" w:type="dxa"/>
              <w:left w:w="15" w:type="dxa"/>
              <w:right w:w="15" w:type="dxa"/>
            </w:tcMar>
            <w:vAlign w:val="center"/>
          </w:tcPr>
          <w:p w14:paraId="26D2B8E4" w14:textId="77777777" w:rsidR="007B60FB" w:rsidRPr="006651BD" w:rsidRDefault="007B60FB" w:rsidP="007F04DD">
            <w:pPr>
              <w:spacing w:after="0" w:line="360" w:lineRule="auto"/>
              <w:jc w:val="center"/>
              <w:rPr>
                <w:rFonts w:eastAsia="Calibri" w:cstheme="minorHAnsi"/>
                <w:sz w:val="24"/>
                <w:szCs w:val="24"/>
              </w:rPr>
            </w:pPr>
            <w:r w:rsidRPr="006651BD">
              <w:rPr>
                <w:rFonts w:eastAsia="Calibri" w:cstheme="minorHAnsi"/>
                <w:color w:val="000000" w:themeColor="text1"/>
                <w:sz w:val="24"/>
                <w:szCs w:val="24"/>
              </w:rPr>
              <w:t>Leve/moderada</w:t>
            </w:r>
          </w:p>
        </w:tc>
        <w:tc>
          <w:tcPr>
            <w:tcW w:w="1642" w:type="dxa"/>
            <w:shd w:val="clear" w:color="auto" w:fill="EBECEC"/>
            <w:tcMar>
              <w:top w:w="15" w:type="dxa"/>
              <w:left w:w="15" w:type="dxa"/>
              <w:right w:w="15" w:type="dxa"/>
            </w:tcMar>
            <w:vAlign w:val="center"/>
          </w:tcPr>
          <w:p w14:paraId="7D0BCC5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tcMar>
              <w:top w:w="15" w:type="dxa"/>
              <w:left w:w="15" w:type="dxa"/>
              <w:right w:w="15" w:type="dxa"/>
            </w:tcMar>
            <w:vAlign w:val="center"/>
          </w:tcPr>
          <w:p w14:paraId="48AAB9F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58ADE1F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shd w:val="clear" w:color="auto" w:fill="EBECEC"/>
            <w:tcMar>
              <w:top w:w="15" w:type="dxa"/>
              <w:left w:w="15" w:type="dxa"/>
              <w:right w:w="15" w:type="dxa"/>
            </w:tcMar>
            <w:vAlign w:val="center"/>
          </w:tcPr>
          <w:p w14:paraId="21C2D6B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4AB4DCD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1789D9B6"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1E71E34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1228CB3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4208240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4D5B7C8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52F81002" w14:textId="77777777" w:rsidTr="006A76F3">
        <w:trPr>
          <w:trHeight w:val="330"/>
        </w:trPr>
        <w:tc>
          <w:tcPr>
            <w:tcW w:w="1838" w:type="dxa"/>
            <w:vAlign w:val="center"/>
          </w:tcPr>
          <w:p w14:paraId="31FFF9E7" w14:textId="4F6E642E" w:rsidR="007B60FB" w:rsidRPr="006651BD" w:rsidRDefault="007B60FB" w:rsidP="003C3963">
            <w:pPr>
              <w:spacing w:line="360" w:lineRule="auto"/>
              <w:jc w:val="center"/>
              <w:rPr>
                <w:rFonts w:cstheme="minorHAnsi"/>
                <w:sz w:val="24"/>
                <w:szCs w:val="24"/>
              </w:rPr>
            </w:pPr>
            <w:r w:rsidRPr="006651BD">
              <w:rPr>
                <w:rFonts w:cstheme="minorHAnsi"/>
                <w:sz w:val="24"/>
                <w:szCs w:val="24"/>
              </w:rPr>
              <w:t>Física</w:t>
            </w:r>
          </w:p>
        </w:tc>
        <w:tc>
          <w:tcPr>
            <w:tcW w:w="1618" w:type="dxa"/>
            <w:tcMar>
              <w:top w:w="15" w:type="dxa"/>
              <w:left w:w="15" w:type="dxa"/>
              <w:right w:w="15" w:type="dxa"/>
            </w:tcMar>
            <w:vAlign w:val="center"/>
          </w:tcPr>
          <w:p w14:paraId="08ED76A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 xml:space="preserve">Severa </w:t>
            </w:r>
          </w:p>
        </w:tc>
        <w:tc>
          <w:tcPr>
            <w:tcW w:w="1642" w:type="dxa"/>
            <w:shd w:val="clear" w:color="auto" w:fill="EBECEC"/>
            <w:tcMar>
              <w:top w:w="15" w:type="dxa"/>
              <w:left w:w="15" w:type="dxa"/>
              <w:right w:w="15" w:type="dxa"/>
            </w:tcMar>
            <w:vAlign w:val="center"/>
          </w:tcPr>
          <w:p w14:paraId="18EDB239"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5</w:t>
            </w:r>
          </w:p>
        </w:tc>
        <w:tc>
          <w:tcPr>
            <w:tcW w:w="976" w:type="dxa"/>
            <w:tcMar>
              <w:top w:w="15" w:type="dxa"/>
              <w:left w:w="15" w:type="dxa"/>
              <w:right w:w="15" w:type="dxa"/>
            </w:tcMar>
            <w:vAlign w:val="center"/>
          </w:tcPr>
          <w:p w14:paraId="71DAE81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760744D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shd w:val="clear" w:color="auto" w:fill="EBECEC"/>
            <w:tcMar>
              <w:top w:w="15" w:type="dxa"/>
              <w:left w:w="15" w:type="dxa"/>
              <w:right w:w="15" w:type="dxa"/>
            </w:tcMar>
            <w:vAlign w:val="center"/>
          </w:tcPr>
          <w:p w14:paraId="0FEA22F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3</w:t>
            </w:r>
          </w:p>
        </w:tc>
        <w:tc>
          <w:tcPr>
            <w:tcW w:w="977" w:type="dxa"/>
            <w:tcMar>
              <w:top w:w="15" w:type="dxa"/>
              <w:left w:w="15" w:type="dxa"/>
              <w:right w:w="15" w:type="dxa"/>
            </w:tcMar>
            <w:vAlign w:val="center"/>
          </w:tcPr>
          <w:p w14:paraId="244C0C4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147F387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6FA5E3B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4A1D4C4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610327C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51194EF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154E1D93" w14:textId="77777777" w:rsidTr="006A76F3">
        <w:trPr>
          <w:trHeight w:val="513"/>
        </w:trPr>
        <w:tc>
          <w:tcPr>
            <w:tcW w:w="1838" w:type="dxa"/>
            <w:tcMar>
              <w:top w:w="15" w:type="dxa"/>
              <w:left w:w="15" w:type="dxa"/>
              <w:right w:w="15" w:type="dxa"/>
            </w:tcMar>
            <w:vAlign w:val="center"/>
          </w:tcPr>
          <w:p w14:paraId="118AFD3D" w14:textId="77777777" w:rsidR="007B60FB" w:rsidRPr="006651BD" w:rsidRDefault="007B60FB" w:rsidP="003C3963">
            <w:pPr>
              <w:spacing w:after="0" w:line="360" w:lineRule="auto"/>
              <w:jc w:val="center"/>
              <w:rPr>
                <w:rFonts w:cstheme="minorHAnsi"/>
                <w:sz w:val="24"/>
                <w:szCs w:val="24"/>
              </w:rPr>
            </w:pPr>
            <w:r w:rsidRPr="006651BD">
              <w:rPr>
                <w:rFonts w:eastAsia="Calibri" w:cstheme="minorHAnsi"/>
                <w:color w:val="000000" w:themeColor="text1"/>
                <w:sz w:val="24"/>
                <w:szCs w:val="24"/>
              </w:rPr>
              <w:t>Intelectual</w:t>
            </w:r>
          </w:p>
        </w:tc>
        <w:tc>
          <w:tcPr>
            <w:tcW w:w="1618" w:type="dxa"/>
            <w:tcMar>
              <w:top w:w="15" w:type="dxa"/>
              <w:left w:w="15" w:type="dxa"/>
              <w:right w:w="15" w:type="dxa"/>
            </w:tcMar>
            <w:vAlign w:val="center"/>
          </w:tcPr>
          <w:p w14:paraId="55A301FD" w14:textId="77777777" w:rsidR="007B60FB" w:rsidRPr="006651BD" w:rsidRDefault="007B60FB" w:rsidP="007F04DD">
            <w:pPr>
              <w:spacing w:after="0" w:line="360" w:lineRule="auto"/>
              <w:jc w:val="center"/>
              <w:rPr>
                <w:rFonts w:eastAsia="Calibri" w:cstheme="minorHAnsi"/>
                <w:sz w:val="24"/>
                <w:szCs w:val="24"/>
              </w:rPr>
            </w:pPr>
            <w:r w:rsidRPr="006651BD">
              <w:rPr>
                <w:rFonts w:eastAsia="Calibri" w:cstheme="minorHAnsi"/>
                <w:color w:val="000000" w:themeColor="text1"/>
                <w:sz w:val="24"/>
                <w:szCs w:val="24"/>
              </w:rPr>
              <w:t>Leve/moderada</w:t>
            </w:r>
          </w:p>
        </w:tc>
        <w:tc>
          <w:tcPr>
            <w:tcW w:w="1642" w:type="dxa"/>
            <w:shd w:val="clear" w:color="auto" w:fill="EBECEC"/>
            <w:tcMar>
              <w:top w:w="15" w:type="dxa"/>
              <w:left w:w="15" w:type="dxa"/>
              <w:right w:w="15" w:type="dxa"/>
            </w:tcMar>
            <w:vAlign w:val="center"/>
          </w:tcPr>
          <w:p w14:paraId="6990367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4</w:t>
            </w:r>
          </w:p>
        </w:tc>
        <w:tc>
          <w:tcPr>
            <w:tcW w:w="976" w:type="dxa"/>
            <w:tcMar>
              <w:top w:w="15" w:type="dxa"/>
              <w:left w:w="15" w:type="dxa"/>
              <w:right w:w="15" w:type="dxa"/>
            </w:tcMar>
            <w:vAlign w:val="center"/>
          </w:tcPr>
          <w:p w14:paraId="5C86D1E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3B2FF7E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shd w:val="clear" w:color="auto" w:fill="EBECEC"/>
            <w:tcMar>
              <w:top w:w="15" w:type="dxa"/>
              <w:left w:w="15" w:type="dxa"/>
              <w:right w:w="15" w:type="dxa"/>
            </w:tcMar>
            <w:vAlign w:val="center"/>
          </w:tcPr>
          <w:p w14:paraId="3A46BA2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46604475"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762F119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06C3E7C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tcMar>
              <w:top w:w="15" w:type="dxa"/>
              <w:left w:w="15" w:type="dxa"/>
              <w:right w:w="15" w:type="dxa"/>
            </w:tcMar>
            <w:vAlign w:val="center"/>
          </w:tcPr>
          <w:p w14:paraId="24A000E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29508E6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12745E3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7D35C75F" w14:textId="77777777" w:rsidTr="006A76F3">
        <w:trPr>
          <w:trHeight w:val="330"/>
        </w:trPr>
        <w:tc>
          <w:tcPr>
            <w:tcW w:w="1838" w:type="dxa"/>
            <w:vAlign w:val="center"/>
          </w:tcPr>
          <w:p w14:paraId="70D1447A" w14:textId="4E9189DE" w:rsidR="007B60FB" w:rsidRPr="006651BD" w:rsidRDefault="007B60FB" w:rsidP="003C3963">
            <w:pPr>
              <w:spacing w:line="360" w:lineRule="auto"/>
              <w:jc w:val="center"/>
              <w:rPr>
                <w:rFonts w:cstheme="minorHAnsi"/>
                <w:sz w:val="24"/>
                <w:szCs w:val="24"/>
              </w:rPr>
            </w:pPr>
            <w:r w:rsidRPr="006651BD">
              <w:rPr>
                <w:rFonts w:cstheme="minorHAnsi"/>
                <w:sz w:val="24"/>
                <w:szCs w:val="24"/>
              </w:rPr>
              <w:t>Intelectual</w:t>
            </w:r>
          </w:p>
        </w:tc>
        <w:tc>
          <w:tcPr>
            <w:tcW w:w="1618" w:type="dxa"/>
            <w:tcMar>
              <w:top w:w="15" w:type="dxa"/>
              <w:left w:w="15" w:type="dxa"/>
              <w:right w:w="15" w:type="dxa"/>
            </w:tcMar>
            <w:vAlign w:val="center"/>
          </w:tcPr>
          <w:p w14:paraId="655244C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Severa</w:t>
            </w:r>
          </w:p>
        </w:tc>
        <w:tc>
          <w:tcPr>
            <w:tcW w:w="1642" w:type="dxa"/>
            <w:shd w:val="clear" w:color="auto" w:fill="EBECEC"/>
            <w:tcMar>
              <w:top w:w="15" w:type="dxa"/>
              <w:left w:w="15" w:type="dxa"/>
              <w:right w:w="15" w:type="dxa"/>
            </w:tcMar>
            <w:vAlign w:val="center"/>
          </w:tcPr>
          <w:p w14:paraId="2026985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4</w:t>
            </w:r>
          </w:p>
        </w:tc>
        <w:tc>
          <w:tcPr>
            <w:tcW w:w="976" w:type="dxa"/>
            <w:tcMar>
              <w:top w:w="15" w:type="dxa"/>
              <w:left w:w="15" w:type="dxa"/>
              <w:right w:w="15" w:type="dxa"/>
            </w:tcMar>
            <w:vAlign w:val="center"/>
          </w:tcPr>
          <w:p w14:paraId="03AFCF2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3</w:t>
            </w:r>
          </w:p>
        </w:tc>
        <w:tc>
          <w:tcPr>
            <w:tcW w:w="977" w:type="dxa"/>
            <w:tcMar>
              <w:top w:w="15" w:type="dxa"/>
              <w:left w:w="15" w:type="dxa"/>
              <w:right w:w="15" w:type="dxa"/>
            </w:tcMar>
            <w:vAlign w:val="center"/>
          </w:tcPr>
          <w:p w14:paraId="0AA9BFF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shd w:val="clear" w:color="auto" w:fill="EBECEC"/>
            <w:tcMar>
              <w:top w:w="15" w:type="dxa"/>
              <w:left w:w="15" w:type="dxa"/>
              <w:right w:w="15" w:type="dxa"/>
            </w:tcMar>
            <w:vAlign w:val="center"/>
          </w:tcPr>
          <w:p w14:paraId="2D36293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3</w:t>
            </w:r>
          </w:p>
        </w:tc>
        <w:tc>
          <w:tcPr>
            <w:tcW w:w="977" w:type="dxa"/>
            <w:tcMar>
              <w:top w:w="15" w:type="dxa"/>
              <w:left w:w="15" w:type="dxa"/>
              <w:right w:w="15" w:type="dxa"/>
            </w:tcMar>
            <w:vAlign w:val="center"/>
          </w:tcPr>
          <w:p w14:paraId="11D71B1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0435FBA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2602CF3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54D348C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489B695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0D25C65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r>
      <w:tr w:rsidR="00FA392C" w:rsidRPr="006651BD" w14:paraId="1947E5D6" w14:textId="77777777" w:rsidTr="006A76F3">
        <w:trPr>
          <w:trHeight w:val="599"/>
        </w:trPr>
        <w:tc>
          <w:tcPr>
            <w:tcW w:w="1838" w:type="dxa"/>
            <w:tcMar>
              <w:top w:w="15" w:type="dxa"/>
              <w:left w:w="15" w:type="dxa"/>
              <w:right w:w="15" w:type="dxa"/>
            </w:tcMar>
            <w:vAlign w:val="center"/>
          </w:tcPr>
          <w:p w14:paraId="132E7F53" w14:textId="77777777" w:rsidR="007B60FB" w:rsidRPr="006651BD" w:rsidRDefault="007B60FB" w:rsidP="003C3963">
            <w:pPr>
              <w:spacing w:after="0" w:line="360" w:lineRule="auto"/>
              <w:jc w:val="center"/>
              <w:rPr>
                <w:rFonts w:cstheme="minorHAnsi"/>
                <w:sz w:val="24"/>
                <w:szCs w:val="24"/>
              </w:rPr>
            </w:pPr>
            <w:r w:rsidRPr="006651BD">
              <w:rPr>
                <w:rFonts w:eastAsia="Calibri" w:cstheme="minorHAnsi"/>
                <w:color w:val="000000" w:themeColor="text1"/>
                <w:sz w:val="24"/>
                <w:szCs w:val="24"/>
              </w:rPr>
              <w:t>Multidiscapacidad</w:t>
            </w:r>
          </w:p>
        </w:tc>
        <w:tc>
          <w:tcPr>
            <w:tcW w:w="1618" w:type="dxa"/>
            <w:tcMar>
              <w:top w:w="15" w:type="dxa"/>
              <w:left w:w="15" w:type="dxa"/>
              <w:right w:w="15" w:type="dxa"/>
            </w:tcMar>
            <w:vAlign w:val="center"/>
          </w:tcPr>
          <w:p w14:paraId="554CC2A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Leve/moderada</w:t>
            </w:r>
          </w:p>
        </w:tc>
        <w:tc>
          <w:tcPr>
            <w:tcW w:w="1642" w:type="dxa"/>
            <w:shd w:val="clear" w:color="auto" w:fill="EBECEC"/>
            <w:tcMar>
              <w:top w:w="15" w:type="dxa"/>
              <w:left w:w="15" w:type="dxa"/>
              <w:right w:w="15" w:type="dxa"/>
            </w:tcMar>
            <w:vAlign w:val="center"/>
          </w:tcPr>
          <w:p w14:paraId="7CD52D8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6" w:type="dxa"/>
            <w:tcMar>
              <w:top w:w="15" w:type="dxa"/>
              <w:left w:w="15" w:type="dxa"/>
              <w:right w:w="15" w:type="dxa"/>
            </w:tcMar>
            <w:vAlign w:val="center"/>
          </w:tcPr>
          <w:p w14:paraId="193F92B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36EC633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shd w:val="clear" w:color="auto" w:fill="EBECEC"/>
            <w:tcMar>
              <w:top w:w="15" w:type="dxa"/>
              <w:left w:w="15" w:type="dxa"/>
              <w:right w:w="15" w:type="dxa"/>
            </w:tcMar>
            <w:vAlign w:val="center"/>
          </w:tcPr>
          <w:p w14:paraId="25A68AD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012A63B5"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523FD04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7526E0A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6F8470C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46E8737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5EA273F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r>
      <w:tr w:rsidR="00FA392C" w:rsidRPr="006651BD" w14:paraId="0CD31907" w14:textId="77777777" w:rsidTr="006A76F3">
        <w:trPr>
          <w:trHeight w:val="330"/>
        </w:trPr>
        <w:tc>
          <w:tcPr>
            <w:tcW w:w="1838" w:type="dxa"/>
            <w:vAlign w:val="center"/>
          </w:tcPr>
          <w:p w14:paraId="7648F611" w14:textId="713942FA" w:rsidR="007B60FB" w:rsidRPr="006651BD" w:rsidRDefault="007B60FB" w:rsidP="003C3963">
            <w:pPr>
              <w:spacing w:line="360" w:lineRule="auto"/>
              <w:jc w:val="center"/>
              <w:rPr>
                <w:rFonts w:cstheme="minorHAnsi"/>
                <w:sz w:val="24"/>
                <w:szCs w:val="24"/>
              </w:rPr>
            </w:pPr>
            <w:r w:rsidRPr="006651BD">
              <w:rPr>
                <w:rFonts w:cstheme="minorHAnsi"/>
                <w:sz w:val="24"/>
                <w:szCs w:val="24"/>
              </w:rPr>
              <w:lastRenderedPageBreak/>
              <w:t>Multidiscapacidad</w:t>
            </w:r>
          </w:p>
        </w:tc>
        <w:tc>
          <w:tcPr>
            <w:tcW w:w="1618" w:type="dxa"/>
            <w:tcMar>
              <w:top w:w="15" w:type="dxa"/>
              <w:left w:w="15" w:type="dxa"/>
              <w:right w:w="15" w:type="dxa"/>
            </w:tcMar>
            <w:vAlign w:val="center"/>
          </w:tcPr>
          <w:p w14:paraId="0220631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Severa</w:t>
            </w:r>
          </w:p>
        </w:tc>
        <w:tc>
          <w:tcPr>
            <w:tcW w:w="1642" w:type="dxa"/>
            <w:shd w:val="clear" w:color="auto" w:fill="EBECEC"/>
            <w:tcMar>
              <w:top w:w="15" w:type="dxa"/>
              <w:left w:w="15" w:type="dxa"/>
              <w:right w:w="15" w:type="dxa"/>
            </w:tcMar>
            <w:vAlign w:val="center"/>
          </w:tcPr>
          <w:p w14:paraId="2F852A4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5</w:t>
            </w:r>
          </w:p>
        </w:tc>
        <w:tc>
          <w:tcPr>
            <w:tcW w:w="976" w:type="dxa"/>
            <w:tcMar>
              <w:top w:w="15" w:type="dxa"/>
              <w:left w:w="15" w:type="dxa"/>
              <w:right w:w="15" w:type="dxa"/>
            </w:tcMar>
            <w:vAlign w:val="center"/>
          </w:tcPr>
          <w:p w14:paraId="22B42BAF"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74FC9809"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shd w:val="clear" w:color="auto" w:fill="EBECEC"/>
            <w:tcMar>
              <w:top w:w="15" w:type="dxa"/>
              <w:left w:w="15" w:type="dxa"/>
              <w:right w:w="15" w:type="dxa"/>
            </w:tcMar>
            <w:vAlign w:val="center"/>
          </w:tcPr>
          <w:p w14:paraId="19618BB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7" w:type="dxa"/>
            <w:tcMar>
              <w:top w:w="15" w:type="dxa"/>
              <w:left w:w="15" w:type="dxa"/>
              <w:right w:w="15" w:type="dxa"/>
            </w:tcMar>
            <w:vAlign w:val="center"/>
          </w:tcPr>
          <w:p w14:paraId="4E394AB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06F5000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000F4F2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665B9A79"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63420CF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77F8549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r>
      <w:tr w:rsidR="00FA392C" w:rsidRPr="006651BD" w14:paraId="28C8C1F4" w14:textId="77777777" w:rsidTr="006A76F3">
        <w:trPr>
          <w:trHeight w:val="557"/>
        </w:trPr>
        <w:tc>
          <w:tcPr>
            <w:tcW w:w="1838" w:type="dxa"/>
            <w:tcMar>
              <w:top w:w="15" w:type="dxa"/>
              <w:left w:w="15" w:type="dxa"/>
              <w:right w:w="15" w:type="dxa"/>
            </w:tcMar>
            <w:vAlign w:val="center"/>
          </w:tcPr>
          <w:p w14:paraId="1973DD1D" w14:textId="77777777" w:rsidR="007B60FB" w:rsidRPr="006651BD" w:rsidRDefault="007B60FB" w:rsidP="003C3963">
            <w:pPr>
              <w:spacing w:after="0" w:line="360" w:lineRule="auto"/>
              <w:jc w:val="center"/>
              <w:rPr>
                <w:rFonts w:cstheme="minorHAnsi"/>
                <w:sz w:val="24"/>
                <w:szCs w:val="24"/>
              </w:rPr>
            </w:pPr>
            <w:r w:rsidRPr="006651BD">
              <w:rPr>
                <w:rFonts w:eastAsia="Calibri" w:cstheme="minorHAnsi"/>
                <w:color w:val="000000" w:themeColor="text1"/>
                <w:sz w:val="24"/>
                <w:szCs w:val="24"/>
              </w:rPr>
              <w:t>Psicosocial</w:t>
            </w:r>
          </w:p>
        </w:tc>
        <w:tc>
          <w:tcPr>
            <w:tcW w:w="1618" w:type="dxa"/>
            <w:tcMar>
              <w:top w:w="15" w:type="dxa"/>
              <w:left w:w="15" w:type="dxa"/>
              <w:right w:w="15" w:type="dxa"/>
            </w:tcMar>
            <w:vAlign w:val="center"/>
          </w:tcPr>
          <w:p w14:paraId="637B2AF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Leve/moderada</w:t>
            </w:r>
          </w:p>
        </w:tc>
        <w:tc>
          <w:tcPr>
            <w:tcW w:w="1642" w:type="dxa"/>
            <w:shd w:val="clear" w:color="auto" w:fill="EBECEC"/>
            <w:tcMar>
              <w:top w:w="15" w:type="dxa"/>
              <w:left w:w="15" w:type="dxa"/>
              <w:right w:w="15" w:type="dxa"/>
            </w:tcMar>
            <w:vAlign w:val="center"/>
          </w:tcPr>
          <w:p w14:paraId="072D229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3</w:t>
            </w:r>
          </w:p>
        </w:tc>
        <w:tc>
          <w:tcPr>
            <w:tcW w:w="976" w:type="dxa"/>
            <w:tcMar>
              <w:top w:w="15" w:type="dxa"/>
              <w:left w:w="15" w:type="dxa"/>
              <w:right w:w="15" w:type="dxa"/>
            </w:tcMar>
            <w:vAlign w:val="center"/>
          </w:tcPr>
          <w:p w14:paraId="699516A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17921088"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shd w:val="clear" w:color="auto" w:fill="EBECEC"/>
            <w:tcMar>
              <w:top w:w="15" w:type="dxa"/>
              <w:left w:w="15" w:type="dxa"/>
              <w:right w:w="15" w:type="dxa"/>
            </w:tcMar>
            <w:vAlign w:val="center"/>
          </w:tcPr>
          <w:p w14:paraId="5990F66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7" w:type="dxa"/>
            <w:tcMar>
              <w:top w:w="15" w:type="dxa"/>
              <w:left w:w="15" w:type="dxa"/>
              <w:right w:w="15" w:type="dxa"/>
            </w:tcMar>
            <w:vAlign w:val="center"/>
          </w:tcPr>
          <w:p w14:paraId="294A258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1C8DE6B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0AD9937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57FAF58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tcMar>
              <w:top w:w="15" w:type="dxa"/>
              <w:left w:w="15" w:type="dxa"/>
              <w:right w:w="15" w:type="dxa"/>
            </w:tcMar>
            <w:vAlign w:val="center"/>
          </w:tcPr>
          <w:p w14:paraId="51AAFA56"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2752A676"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6793A128" w14:textId="77777777" w:rsidTr="006A76F3">
        <w:trPr>
          <w:trHeight w:val="330"/>
        </w:trPr>
        <w:tc>
          <w:tcPr>
            <w:tcW w:w="1838" w:type="dxa"/>
            <w:vAlign w:val="center"/>
          </w:tcPr>
          <w:p w14:paraId="38C57340" w14:textId="46D11F0B" w:rsidR="007B60FB" w:rsidRPr="006651BD" w:rsidRDefault="007B60FB" w:rsidP="003C3963">
            <w:pPr>
              <w:spacing w:line="360" w:lineRule="auto"/>
              <w:jc w:val="center"/>
              <w:rPr>
                <w:rFonts w:cstheme="minorHAnsi"/>
                <w:sz w:val="24"/>
                <w:szCs w:val="24"/>
              </w:rPr>
            </w:pPr>
            <w:r w:rsidRPr="006651BD">
              <w:rPr>
                <w:rFonts w:cstheme="minorHAnsi"/>
                <w:sz w:val="24"/>
                <w:szCs w:val="24"/>
              </w:rPr>
              <w:t>Psicosocial</w:t>
            </w:r>
          </w:p>
        </w:tc>
        <w:tc>
          <w:tcPr>
            <w:tcW w:w="1618" w:type="dxa"/>
            <w:tcMar>
              <w:top w:w="15" w:type="dxa"/>
              <w:left w:w="15" w:type="dxa"/>
              <w:right w:w="15" w:type="dxa"/>
            </w:tcMar>
            <w:vAlign w:val="center"/>
          </w:tcPr>
          <w:p w14:paraId="6B730CF7"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Severa</w:t>
            </w:r>
          </w:p>
        </w:tc>
        <w:tc>
          <w:tcPr>
            <w:tcW w:w="1642" w:type="dxa"/>
            <w:shd w:val="clear" w:color="auto" w:fill="EBECEC"/>
            <w:tcMar>
              <w:top w:w="15" w:type="dxa"/>
              <w:left w:w="15" w:type="dxa"/>
              <w:right w:w="15" w:type="dxa"/>
            </w:tcMar>
            <w:vAlign w:val="center"/>
          </w:tcPr>
          <w:p w14:paraId="37C56242"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5</w:t>
            </w:r>
          </w:p>
        </w:tc>
        <w:tc>
          <w:tcPr>
            <w:tcW w:w="976" w:type="dxa"/>
            <w:tcMar>
              <w:top w:w="15" w:type="dxa"/>
              <w:left w:w="15" w:type="dxa"/>
              <w:right w:w="15" w:type="dxa"/>
            </w:tcMar>
            <w:vAlign w:val="center"/>
          </w:tcPr>
          <w:p w14:paraId="2A5741A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2</w:t>
            </w:r>
          </w:p>
        </w:tc>
        <w:tc>
          <w:tcPr>
            <w:tcW w:w="977" w:type="dxa"/>
            <w:tcMar>
              <w:top w:w="15" w:type="dxa"/>
              <w:left w:w="15" w:type="dxa"/>
              <w:right w:w="15" w:type="dxa"/>
            </w:tcMar>
            <w:vAlign w:val="center"/>
          </w:tcPr>
          <w:p w14:paraId="707DE4E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shd w:val="clear" w:color="auto" w:fill="EBECEC"/>
            <w:tcMar>
              <w:top w:w="15" w:type="dxa"/>
              <w:left w:w="15" w:type="dxa"/>
              <w:right w:w="15" w:type="dxa"/>
            </w:tcMar>
            <w:vAlign w:val="center"/>
          </w:tcPr>
          <w:p w14:paraId="28C25D56"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3</w:t>
            </w:r>
          </w:p>
        </w:tc>
        <w:tc>
          <w:tcPr>
            <w:tcW w:w="977" w:type="dxa"/>
            <w:tcMar>
              <w:top w:w="15" w:type="dxa"/>
              <w:left w:w="15" w:type="dxa"/>
              <w:right w:w="15" w:type="dxa"/>
            </w:tcMar>
            <w:vAlign w:val="center"/>
          </w:tcPr>
          <w:p w14:paraId="43837EB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6" w:type="dxa"/>
            <w:tcMar>
              <w:top w:w="15" w:type="dxa"/>
              <w:left w:w="15" w:type="dxa"/>
              <w:right w:w="15" w:type="dxa"/>
            </w:tcMar>
            <w:vAlign w:val="center"/>
          </w:tcPr>
          <w:p w14:paraId="26A1F1F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shd w:val="clear" w:color="auto" w:fill="EBECEC"/>
            <w:tcMar>
              <w:top w:w="15" w:type="dxa"/>
              <w:left w:w="15" w:type="dxa"/>
              <w:right w:w="15" w:type="dxa"/>
            </w:tcMar>
            <w:vAlign w:val="center"/>
          </w:tcPr>
          <w:p w14:paraId="2DCCCB1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6" w:type="dxa"/>
            <w:tcMar>
              <w:top w:w="15" w:type="dxa"/>
              <w:left w:w="15" w:type="dxa"/>
              <w:right w:w="15" w:type="dxa"/>
            </w:tcMar>
            <w:vAlign w:val="center"/>
          </w:tcPr>
          <w:p w14:paraId="24978E24"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c>
          <w:tcPr>
            <w:tcW w:w="977" w:type="dxa"/>
            <w:tcMar>
              <w:top w:w="15" w:type="dxa"/>
              <w:left w:w="15" w:type="dxa"/>
              <w:right w:w="15" w:type="dxa"/>
            </w:tcMar>
            <w:vAlign w:val="center"/>
          </w:tcPr>
          <w:p w14:paraId="6534C6A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0</w:t>
            </w:r>
          </w:p>
        </w:tc>
        <w:tc>
          <w:tcPr>
            <w:tcW w:w="977" w:type="dxa"/>
            <w:shd w:val="clear" w:color="auto" w:fill="EBECEC"/>
            <w:tcMar>
              <w:top w:w="15" w:type="dxa"/>
              <w:left w:w="15" w:type="dxa"/>
              <w:right w:w="15" w:type="dxa"/>
            </w:tcMar>
            <w:vAlign w:val="center"/>
          </w:tcPr>
          <w:p w14:paraId="34B6E59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color w:val="000000" w:themeColor="text1"/>
                <w:sz w:val="24"/>
                <w:szCs w:val="24"/>
              </w:rPr>
              <w:t>1</w:t>
            </w:r>
          </w:p>
        </w:tc>
      </w:tr>
      <w:tr w:rsidR="00FA392C" w:rsidRPr="006651BD" w14:paraId="3E73E6AA" w14:textId="77777777" w:rsidTr="006A76F3">
        <w:trPr>
          <w:trHeight w:val="330"/>
        </w:trPr>
        <w:tc>
          <w:tcPr>
            <w:tcW w:w="1838" w:type="dxa"/>
            <w:tcMar>
              <w:top w:w="15" w:type="dxa"/>
              <w:left w:w="15" w:type="dxa"/>
              <w:right w:w="15" w:type="dxa"/>
            </w:tcMar>
            <w:vAlign w:val="center"/>
          </w:tcPr>
          <w:p w14:paraId="259A75A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Total</w:t>
            </w:r>
          </w:p>
        </w:tc>
        <w:tc>
          <w:tcPr>
            <w:tcW w:w="1618" w:type="dxa"/>
            <w:tcMar>
              <w:top w:w="15" w:type="dxa"/>
              <w:left w:w="15" w:type="dxa"/>
              <w:right w:w="15" w:type="dxa"/>
            </w:tcMar>
            <w:vAlign w:val="center"/>
          </w:tcPr>
          <w:p w14:paraId="0275FE58" w14:textId="77777777" w:rsidR="007B60FB" w:rsidRPr="006651BD" w:rsidRDefault="007B60FB" w:rsidP="007F04DD">
            <w:pPr>
              <w:spacing w:line="360" w:lineRule="auto"/>
              <w:rPr>
                <w:rFonts w:cstheme="minorHAnsi"/>
                <w:sz w:val="24"/>
                <w:szCs w:val="24"/>
              </w:rPr>
            </w:pPr>
          </w:p>
        </w:tc>
        <w:tc>
          <w:tcPr>
            <w:tcW w:w="1642" w:type="dxa"/>
            <w:shd w:val="clear" w:color="auto" w:fill="EBECEC"/>
            <w:tcMar>
              <w:top w:w="15" w:type="dxa"/>
              <w:left w:w="15" w:type="dxa"/>
              <w:right w:w="15" w:type="dxa"/>
            </w:tcMar>
            <w:vAlign w:val="center"/>
          </w:tcPr>
          <w:p w14:paraId="03AB25DA"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44</w:t>
            </w:r>
          </w:p>
        </w:tc>
        <w:tc>
          <w:tcPr>
            <w:tcW w:w="976" w:type="dxa"/>
            <w:tcMar>
              <w:top w:w="15" w:type="dxa"/>
              <w:left w:w="15" w:type="dxa"/>
              <w:right w:w="15" w:type="dxa"/>
            </w:tcMar>
            <w:vAlign w:val="center"/>
          </w:tcPr>
          <w:p w14:paraId="57D7D24B"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12</w:t>
            </w:r>
          </w:p>
        </w:tc>
        <w:tc>
          <w:tcPr>
            <w:tcW w:w="977" w:type="dxa"/>
            <w:tcMar>
              <w:top w:w="15" w:type="dxa"/>
              <w:left w:w="15" w:type="dxa"/>
              <w:right w:w="15" w:type="dxa"/>
            </w:tcMar>
            <w:vAlign w:val="center"/>
          </w:tcPr>
          <w:p w14:paraId="0DAB7DA0"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10</w:t>
            </w:r>
          </w:p>
        </w:tc>
        <w:tc>
          <w:tcPr>
            <w:tcW w:w="976" w:type="dxa"/>
            <w:shd w:val="clear" w:color="auto" w:fill="EBECEC"/>
            <w:tcMar>
              <w:top w:w="15" w:type="dxa"/>
              <w:left w:w="15" w:type="dxa"/>
              <w:right w:w="15" w:type="dxa"/>
            </w:tcMar>
            <w:vAlign w:val="center"/>
          </w:tcPr>
          <w:p w14:paraId="06FF2D62"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22</w:t>
            </w:r>
          </w:p>
        </w:tc>
        <w:tc>
          <w:tcPr>
            <w:tcW w:w="977" w:type="dxa"/>
            <w:tcMar>
              <w:top w:w="15" w:type="dxa"/>
              <w:left w:w="15" w:type="dxa"/>
              <w:right w:w="15" w:type="dxa"/>
            </w:tcMar>
            <w:vAlign w:val="center"/>
          </w:tcPr>
          <w:p w14:paraId="067CBC4E"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5</w:t>
            </w:r>
          </w:p>
        </w:tc>
        <w:tc>
          <w:tcPr>
            <w:tcW w:w="976" w:type="dxa"/>
            <w:tcMar>
              <w:top w:w="15" w:type="dxa"/>
              <w:left w:w="15" w:type="dxa"/>
              <w:right w:w="15" w:type="dxa"/>
            </w:tcMar>
            <w:vAlign w:val="center"/>
          </w:tcPr>
          <w:p w14:paraId="7A50BC8C"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7</w:t>
            </w:r>
          </w:p>
        </w:tc>
        <w:tc>
          <w:tcPr>
            <w:tcW w:w="977" w:type="dxa"/>
            <w:shd w:val="clear" w:color="auto" w:fill="EBECEC"/>
            <w:tcMar>
              <w:top w:w="15" w:type="dxa"/>
              <w:left w:w="15" w:type="dxa"/>
              <w:right w:w="15" w:type="dxa"/>
            </w:tcMar>
            <w:vAlign w:val="center"/>
          </w:tcPr>
          <w:p w14:paraId="065E3A41"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12</w:t>
            </w:r>
          </w:p>
        </w:tc>
        <w:tc>
          <w:tcPr>
            <w:tcW w:w="976" w:type="dxa"/>
            <w:tcMar>
              <w:top w:w="15" w:type="dxa"/>
              <w:left w:w="15" w:type="dxa"/>
              <w:right w:w="15" w:type="dxa"/>
            </w:tcMar>
            <w:vAlign w:val="center"/>
          </w:tcPr>
          <w:p w14:paraId="67ED7899"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2</w:t>
            </w:r>
          </w:p>
        </w:tc>
        <w:tc>
          <w:tcPr>
            <w:tcW w:w="977" w:type="dxa"/>
            <w:tcMar>
              <w:top w:w="15" w:type="dxa"/>
              <w:left w:w="15" w:type="dxa"/>
              <w:right w:w="15" w:type="dxa"/>
            </w:tcMar>
            <w:vAlign w:val="center"/>
          </w:tcPr>
          <w:p w14:paraId="1C386D23"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8</w:t>
            </w:r>
          </w:p>
        </w:tc>
        <w:tc>
          <w:tcPr>
            <w:tcW w:w="977" w:type="dxa"/>
            <w:shd w:val="clear" w:color="auto" w:fill="EBECEC"/>
            <w:tcMar>
              <w:top w:w="15" w:type="dxa"/>
              <w:left w:w="15" w:type="dxa"/>
              <w:right w:w="15" w:type="dxa"/>
            </w:tcMar>
            <w:vAlign w:val="center"/>
          </w:tcPr>
          <w:p w14:paraId="3BBF8C3D" w14:textId="77777777" w:rsidR="007B60FB" w:rsidRPr="006651BD" w:rsidRDefault="007B60FB" w:rsidP="007F04DD">
            <w:pPr>
              <w:spacing w:after="0" w:line="360" w:lineRule="auto"/>
              <w:jc w:val="center"/>
              <w:rPr>
                <w:rFonts w:cstheme="minorHAnsi"/>
                <w:sz w:val="24"/>
                <w:szCs w:val="24"/>
              </w:rPr>
            </w:pPr>
            <w:r w:rsidRPr="006651BD">
              <w:rPr>
                <w:rFonts w:eastAsia="Calibri" w:cstheme="minorHAnsi"/>
                <w:b/>
                <w:bCs/>
                <w:color w:val="000000" w:themeColor="text1"/>
                <w:sz w:val="24"/>
                <w:szCs w:val="24"/>
              </w:rPr>
              <w:t>10</w:t>
            </w:r>
          </w:p>
        </w:tc>
      </w:tr>
    </w:tbl>
    <w:p w14:paraId="7F64CDD0"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sz w:val="24"/>
          <w:szCs w:val="24"/>
        </w:rPr>
        <w:t>Elaboración propia (2024).</w:t>
      </w:r>
    </w:p>
    <w:p w14:paraId="59389E65" w14:textId="77777777" w:rsidR="00AB0A37" w:rsidRPr="006651BD" w:rsidRDefault="00AB0A37" w:rsidP="007F04DD">
      <w:pPr>
        <w:tabs>
          <w:tab w:val="left" w:pos="3076"/>
        </w:tabs>
        <w:spacing w:line="360" w:lineRule="auto"/>
        <w:rPr>
          <w:rFonts w:eastAsiaTheme="minorEastAsia" w:cstheme="minorHAnsi"/>
          <w:sz w:val="24"/>
          <w:szCs w:val="24"/>
        </w:rPr>
        <w:sectPr w:rsidR="00AB0A37" w:rsidRPr="006651BD">
          <w:pgSz w:w="16838" w:h="11906" w:orient="landscape"/>
          <w:pgMar w:top="1440" w:right="1440" w:bottom="1440" w:left="1440" w:header="720" w:footer="720" w:gutter="0"/>
          <w:cols w:space="720"/>
          <w:titlePg/>
          <w:docGrid w:linePitch="360"/>
        </w:sectPr>
      </w:pPr>
    </w:p>
    <w:p w14:paraId="6C217004" w14:textId="77777777" w:rsidR="00AB0A37" w:rsidRPr="006651BD" w:rsidRDefault="001F3608" w:rsidP="007F04DD">
      <w:pPr>
        <w:spacing w:after="240" w:line="360" w:lineRule="auto"/>
        <w:rPr>
          <w:rFonts w:eastAsiaTheme="minorEastAsia" w:cstheme="minorHAnsi"/>
          <w:sz w:val="24"/>
          <w:szCs w:val="24"/>
        </w:rPr>
      </w:pPr>
      <w:r w:rsidRPr="006651BD">
        <w:rPr>
          <w:rFonts w:eastAsiaTheme="minorEastAsia" w:cstheme="minorHAnsi"/>
          <w:sz w:val="24"/>
          <w:szCs w:val="24"/>
        </w:rPr>
        <w:lastRenderedPageBreak/>
        <w:t>El cuadro muestra el desglose de las entrevistas realizadas, organizadas según tipos de discapacidad (visual, auditiva, física, intelectual, multidiscapacidad y psicosocial), nivel de gravedad (leve/moderada y severa), grupo de edad (NNA = &lt;18 y adultos = ≥18) y diferenciadas por regiones (Lima, Cusco y Ucayali).</w:t>
      </w:r>
    </w:p>
    <w:p w14:paraId="59D335CC"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 distribución de entrevistas refleja valores diferenciados en todas las variables, lo que asegura una mínima representación (al menos un caso) en cada tipo de discapacidad y región. En total se realizaron cuarenta y cuatro entrevistas: ocho personas con discapacidad visual, seis con discapacidad auditiva, siete con discapacidad física, ocho con discapacidad intelectual, ocho con discapacidad psicosocial y siete con multidiscapacidad. Respecto del nivel de gravedad, dieciocho personas con un nivel leve/moderado, mientras que veintiséis con un nivel severo. De este grupo, veintitrés son mujeres, y veintiuno, hombres. En cuanto al grupo de edad, diecinueve son NNA y veinticinco son adultos. Asimismo, se tuvo la participación de veintidós personas de Lima, doce de Cusco y diez de Ucayali. En relación con la residencia, se entrevistó a treinta y seis personas de áreas urbanas, y a ocho que residen en áreas rurales. Finalmente, se precisa que diez personas mencionaron ser beneficiarias de programas sociales del Ministerio de Desarrollo e Inclusión Social (ocho pertenecen al programa Contigo, y dos, al programa Pensión 65).</w:t>
      </w:r>
    </w:p>
    <w:p w14:paraId="16C3C621" w14:textId="77777777" w:rsidR="00AB0A37" w:rsidRPr="006651BD" w:rsidRDefault="001F3608" w:rsidP="007F04DD">
      <w:pPr>
        <w:pStyle w:val="Ttulo3"/>
        <w:spacing w:line="360" w:lineRule="auto"/>
        <w:rPr>
          <w:rFonts w:cstheme="minorHAnsi"/>
        </w:rPr>
      </w:pPr>
      <w:bookmarkStart w:id="41" w:name="_Toc1679671732"/>
      <w:bookmarkStart w:id="42" w:name="_Toc189639217"/>
      <w:r w:rsidRPr="006651BD">
        <w:rPr>
          <w:rFonts w:cstheme="minorHAnsi"/>
        </w:rPr>
        <w:t>Técnica e instrumentos de recolección</w:t>
      </w:r>
      <w:bookmarkEnd w:id="41"/>
      <w:bookmarkEnd w:id="42"/>
    </w:p>
    <w:p w14:paraId="6F948C7E" w14:textId="5A7CD863"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La técnica utilizada en la presente investigación fue la entrevista semiestructurada en profundidad. Esta se materializa a partir de preguntas previamente establecidas que orienten las respuestas de las personas entrevistadas y con la capacidad de adaptarse al desempeño de la entrevista (Mason, 2017). Así, se elaboraron tres guías de entrevista, la primera dirigida a (i) cuidadores de niños, niñas y adolescentes con discapacidad; la segunda para (</w:t>
      </w:r>
      <w:proofErr w:type="spellStart"/>
      <w:r w:rsidRPr="006651BD">
        <w:rPr>
          <w:rFonts w:eastAsiaTheme="minorEastAsia" w:cstheme="minorHAnsi"/>
          <w:sz w:val="24"/>
          <w:szCs w:val="24"/>
        </w:rPr>
        <w:t>ii</w:t>
      </w:r>
      <w:proofErr w:type="spellEnd"/>
      <w:r w:rsidRPr="006651BD">
        <w:rPr>
          <w:rFonts w:eastAsiaTheme="minorEastAsia" w:cstheme="minorHAnsi"/>
          <w:sz w:val="24"/>
          <w:szCs w:val="24"/>
        </w:rPr>
        <w:t>) personas con discapacidad mayores de edad; y la tercera para (</w:t>
      </w:r>
      <w:proofErr w:type="spellStart"/>
      <w:r w:rsidRPr="006651BD">
        <w:rPr>
          <w:rFonts w:eastAsiaTheme="minorEastAsia" w:cstheme="minorHAnsi"/>
          <w:sz w:val="24"/>
          <w:szCs w:val="24"/>
        </w:rPr>
        <w:t>iii</w:t>
      </w:r>
      <w:proofErr w:type="spellEnd"/>
      <w:r w:rsidRPr="006651BD">
        <w:rPr>
          <w:rFonts w:eastAsiaTheme="minorEastAsia" w:cstheme="minorHAnsi"/>
          <w:sz w:val="24"/>
          <w:szCs w:val="24"/>
        </w:rPr>
        <w:t xml:space="preserve">) cuidadores de adultos con discapacidad. </w:t>
      </w:r>
    </w:p>
    <w:p w14:paraId="30DEB9EE"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Las guías de entrevista tuvieron en cuenta un apartado de presentación, en el que se explicaba el objetivo de la entrevista, se abordaban las consideraciones éticas para tener en cuenta y se solicitaba el consentimiento del participante. Después de este proceso, se llevó a cabo la formulación de preguntas, que estaban organizadas en los siguientes campos: </w:t>
      </w:r>
      <w:r w:rsidRPr="006651BD">
        <w:rPr>
          <w:rFonts w:eastAsiaTheme="minorEastAsia" w:cstheme="minorHAnsi"/>
          <w:sz w:val="24"/>
          <w:szCs w:val="24"/>
        </w:rPr>
        <w:lastRenderedPageBreak/>
        <w:t>introducción, gastos familiares, salud, educación, transporte y accesibilidad, empleo, autonomía y cuidado, participación (opcional), y apoyo financiero y recursos. Es importante destacar que la aplicación de entrevistas piloto ayudó a identificar escenarios que contribuyeron al fortalecimiento del instrumento y su aplicabilidad (ver tabla 7).</w:t>
      </w:r>
    </w:p>
    <w:p w14:paraId="6E3BE013" w14:textId="77777777" w:rsidR="00AB0A37" w:rsidRPr="006651BD" w:rsidRDefault="001F3608" w:rsidP="007F04DD">
      <w:pPr>
        <w:spacing w:before="240" w:after="0" w:line="360" w:lineRule="auto"/>
        <w:rPr>
          <w:rFonts w:eastAsia="Calibri" w:cstheme="minorHAnsi"/>
          <w:b/>
          <w:sz w:val="24"/>
          <w:szCs w:val="24"/>
        </w:rPr>
      </w:pPr>
      <w:bookmarkStart w:id="43" w:name="_Toc186469421"/>
      <w:r w:rsidRPr="006651BD">
        <w:rPr>
          <w:rFonts w:eastAsia="Calibri" w:cstheme="minorHAnsi"/>
          <w:b/>
          <w:sz w:val="24"/>
          <w:szCs w:val="24"/>
        </w:rPr>
        <w:t xml:space="preserve">Tabla </w:t>
      </w:r>
      <w:r w:rsidRPr="006651BD">
        <w:rPr>
          <w:rFonts w:eastAsia="Calibri" w:cstheme="minorHAnsi"/>
          <w:b/>
          <w:sz w:val="24"/>
          <w:szCs w:val="24"/>
        </w:rPr>
        <w:fldChar w:fldCharType="begin"/>
      </w:r>
      <w:r w:rsidRPr="006651BD">
        <w:rPr>
          <w:rFonts w:eastAsia="Calibri" w:cstheme="minorHAnsi"/>
          <w:b/>
          <w:sz w:val="24"/>
          <w:szCs w:val="24"/>
        </w:rPr>
        <w:instrText xml:space="preserve"> SEQ Tabla \* ARABIC </w:instrText>
      </w:r>
      <w:r w:rsidRPr="006651BD">
        <w:rPr>
          <w:rFonts w:eastAsia="Calibri" w:cstheme="minorHAnsi"/>
          <w:b/>
          <w:sz w:val="24"/>
          <w:szCs w:val="24"/>
        </w:rPr>
        <w:fldChar w:fldCharType="separate"/>
      </w:r>
      <w:r w:rsidRPr="006651BD">
        <w:rPr>
          <w:rFonts w:eastAsia="Calibri" w:cstheme="minorHAnsi"/>
          <w:b/>
          <w:sz w:val="24"/>
          <w:szCs w:val="24"/>
        </w:rPr>
        <w:t>7</w:t>
      </w:r>
      <w:r w:rsidRPr="006651BD">
        <w:rPr>
          <w:rFonts w:eastAsia="Calibri" w:cstheme="minorHAnsi"/>
          <w:b/>
          <w:sz w:val="24"/>
          <w:szCs w:val="24"/>
        </w:rPr>
        <w:fldChar w:fldCharType="end"/>
      </w:r>
      <w:r w:rsidRPr="006651BD">
        <w:rPr>
          <w:rFonts w:eastAsia="Calibri" w:cstheme="minorHAnsi"/>
          <w:b/>
          <w:sz w:val="24"/>
          <w:szCs w:val="24"/>
        </w:rPr>
        <w:t xml:space="preserve"> </w:t>
      </w:r>
    </w:p>
    <w:p w14:paraId="0A1027E0" w14:textId="77777777" w:rsidR="00AB0A37" w:rsidRPr="006651BD" w:rsidRDefault="001F3608" w:rsidP="007F04DD">
      <w:pPr>
        <w:spacing w:before="240" w:after="0" w:line="360" w:lineRule="auto"/>
        <w:rPr>
          <w:rFonts w:eastAsia="Calibri" w:cstheme="minorHAnsi"/>
          <w:b/>
          <w:sz w:val="24"/>
          <w:szCs w:val="24"/>
        </w:rPr>
      </w:pPr>
      <w:r w:rsidRPr="006651BD">
        <w:rPr>
          <w:rFonts w:eastAsia="Calibri" w:cstheme="minorHAnsi"/>
          <w:bCs/>
          <w:sz w:val="24"/>
          <w:szCs w:val="24"/>
        </w:rPr>
        <w:t>Instrumentos de recolección utilizados según informante</w:t>
      </w:r>
      <w:bookmarkEnd w:id="43"/>
    </w:p>
    <w:tbl>
      <w:tblPr>
        <w:tblStyle w:val="Tablaconcuadrcula"/>
        <w:tblW w:w="0" w:type="auto"/>
        <w:tblLayout w:type="fixed"/>
        <w:tblLook w:val="04A0" w:firstRow="1" w:lastRow="0" w:firstColumn="1" w:lastColumn="0" w:noHBand="0" w:noVBand="1"/>
        <w:tblCaption w:val="Tabla 7 Instrumentos de recolección utilizados según informante"/>
        <w:tblDescription w:val="Esta tabla rinde cuenta de los instrumentos utilizados para la recolección de datos cualitativos. En la columna &quot;Campos&quot; se brinda el detalle de los aspectos de vida recogidos en cada instrumento. Asimismo, en la columna &quot;Informante&quot; se describe el perfil de los individuos a los cuales se encuentra dirigido cada instrumento.  "/>
      </w:tblPr>
      <w:tblGrid>
        <w:gridCol w:w="2580"/>
        <w:gridCol w:w="3855"/>
        <w:gridCol w:w="2422"/>
      </w:tblGrid>
      <w:tr w:rsidR="00AB0A37" w:rsidRPr="006651BD" w14:paraId="26379C14" w14:textId="77777777" w:rsidTr="00DC071D">
        <w:trPr>
          <w:trHeight w:val="300"/>
          <w:tblHeader/>
        </w:trPr>
        <w:tc>
          <w:tcPr>
            <w:tcW w:w="2580" w:type="dxa"/>
            <w:shd w:val="clear" w:color="auto" w:fill="1A476F"/>
          </w:tcPr>
          <w:p w14:paraId="28D6704D" w14:textId="77777777" w:rsidR="00AB0A37" w:rsidRPr="00DC071D" w:rsidRDefault="001F3608" w:rsidP="007F04DD">
            <w:pPr>
              <w:spacing w:after="0" w:line="360" w:lineRule="auto"/>
              <w:jc w:val="center"/>
              <w:rPr>
                <w:rFonts w:eastAsiaTheme="minorEastAsia" w:cstheme="minorHAnsi"/>
                <w:b/>
                <w:color w:val="FFFFFF" w:themeColor="background1"/>
                <w:sz w:val="24"/>
                <w:szCs w:val="24"/>
              </w:rPr>
            </w:pPr>
            <w:r w:rsidRPr="00DC071D">
              <w:rPr>
                <w:rFonts w:eastAsiaTheme="minorEastAsia" w:cstheme="minorHAnsi"/>
                <w:b/>
                <w:color w:val="FFFFFF" w:themeColor="background1"/>
                <w:sz w:val="24"/>
                <w:szCs w:val="24"/>
              </w:rPr>
              <w:t>Instrumento</w:t>
            </w:r>
          </w:p>
        </w:tc>
        <w:tc>
          <w:tcPr>
            <w:tcW w:w="3855" w:type="dxa"/>
            <w:shd w:val="clear" w:color="auto" w:fill="1A476F"/>
          </w:tcPr>
          <w:p w14:paraId="459F0F17" w14:textId="77777777" w:rsidR="00AB0A37" w:rsidRPr="00DC071D" w:rsidRDefault="001F3608" w:rsidP="007F04DD">
            <w:pPr>
              <w:spacing w:after="0" w:line="360" w:lineRule="auto"/>
              <w:jc w:val="center"/>
              <w:rPr>
                <w:rFonts w:eastAsiaTheme="minorEastAsia" w:cstheme="minorHAnsi"/>
                <w:b/>
                <w:color w:val="FFFFFF" w:themeColor="background1"/>
                <w:sz w:val="24"/>
                <w:szCs w:val="24"/>
              </w:rPr>
            </w:pPr>
            <w:r w:rsidRPr="00DC071D">
              <w:rPr>
                <w:rFonts w:eastAsiaTheme="minorEastAsia" w:cstheme="minorHAnsi"/>
                <w:b/>
                <w:color w:val="FFFFFF" w:themeColor="background1"/>
                <w:sz w:val="24"/>
                <w:szCs w:val="24"/>
              </w:rPr>
              <w:t xml:space="preserve">Campos </w:t>
            </w:r>
          </w:p>
        </w:tc>
        <w:tc>
          <w:tcPr>
            <w:tcW w:w="2422" w:type="dxa"/>
            <w:shd w:val="clear" w:color="auto" w:fill="1A476F"/>
          </w:tcPr>
          <w:p w14:paraId="0212CC63" w14:textId="77777777" w:rsidR="00AB0A37" w:rsidRPr="00DC071D" w:rsidRDefault="001F3608" w:rsidP="007F04DD">
            <w:pPr>
              <w:spacing w:after="0" w:line="360" w:lineRule="auto"/>
              <w:jc w:val="center"/>
              <w:rPr>
                <w:rFonts w:eastAsiaTheme="minorEastAsia" w:cstheme="minorHAnsi"/>
                <w:b/>
                <w:color w:val="FFFFFF" w:themeColor="background1"/>
                <w:sz w:val="24"/>
                <w:szCs w:val="24"/>
              </w:rPr>
            </w:pPr>
            <w:r w:rsidRPr="00DC071D">
              <w:rPr>
                <w:rFonts w:eastAsiaTheme="minorEastAsia" w:cstheme="minorHAnsi"/>
                <w:b/>
                <w:color w:val="FFFFFF" w:themeColor="background1"/>
                <w:sz w:val="24"/>
                <w:szCs w:val="24"/>
              </w:rPr>
              <w:t>Informante</w:t>
            </w:r>
          </w:p>
        </w:tc>
      </w:tr>
      <w:tr w:rsidR="00AB0A37" w:rsidRPr="006651BD" w14:paraId="61957BD8" w14:textId="77777777" w:rsidTr="004A6998">
        <w:trPr>
          <w:trHeight w:val="300"/>
        </w:trPr>
        <w:tc>
          <w:tcPr>
            <w:tcW w:w="2580" w:type="dxa"/>
          </w:tcPr>
          <w:p w14:paraId="3E6B61E4" w14:textId="77777777" w:rsidR="00AB0A37" w:rsidRPr="006651BD" w:rsidRDefault="00AB0A37" w:rsidP="007F04DD">
            <w:pPr>
              <w:spacing w:after="0" w:line="360" w:lineRule="auto"/>
              <w:jc w:val="center"/>
              <w:rPr>
                <w:rFonts w:eastAsiaTheme="minorEastAsia" w:cstheme="minorHAnsi"/>
                <w:sz w:val="24"/>
                <w:szCs w:val="24"/>
              </w:rPr>
            </w:pPr>
          </w:p>
          <w:p w14:paraId="38974244"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Guía de entrevista para cuidadores de niñas, niños y adolescentes con discapacidad</w:t>
            </w:r>
          </w:p>
          <w:p w14:paraId="1DD60DC3" w14:textId="385FD63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 xml:space="preserve">(ver anexo </w:t>
            </w:r>
            <w:r w:rsidR="006A0181" w:rsidRPr="006651BD">
              <w:rPr>
                <w:rFonts w:eastAsiaTheme="minorEastAsia" w:cstheme="minorHAnsi"/>
                <w:sz w:val="24"/>
                <w:szCs w:val="24"/>
              </w:rPr>
              <w:t>4</w:t>
            </w:r>
            <w:r w:rsidRPr="006651BD">
              <w:rPr>
                <w:rFonts w:eastAsiaTheme="minorEastAsia" w:cstheme="minorHAnsi"/>
                <w:sz w:val="24"/>
                <w:szCs w:val="24"/>
              </w:rPr>
              <w:t>)</w:t>
            </w:r>
          </w:p>
        </w:tc>
        <w:tc>
          <w:tcPr>
            <w:tcW w:w="3855" w:type="dxa"/>
          </w:tcPr>
          <w:p w14:paraId="37DAAA43"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Introducción</w:t>
            </w:r>
          </w:p>
          <w:p w14:paraId="5AC29D90"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Gastos familiares</w:t>
            </w:r>
          </w:p>
          <w:p w14:paraId="77237341"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Salud</w:t>
            </w:r>
          </w:p>
          <w:p w14:paraId="26096B91"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Educación</w:t>
            </w:r>
          </w:p>
          <w:p w14:paraId="52706354"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 xml:space="preserve">Transporte y accesibilidad </w:t>
            </w:r>
          </w:p>
          <w:p w14:paraId="3C9F7C8F"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Autonomía y cuidado</w:t>
            </w:r>
          </w:p>
          <w:p w14:paraId="4D7A5B21"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Participación (opcional)</w:t>
            </w:r>
          </w:p>
          <w:p w14:paraId="6A06F161" w14:textId="77777777" w:rsidR="00AB0A37" w:rsidRPr="006651BD" w:rsidRDefault="001F3608" w:rsidP="007F04DD">
            <w:pPr>
              <w:pStyle w:val="Prrafodelista"/>
              <w:numPr>
                <w:ilvl w:val="0"/>
                <w:numId w:val="6"/>
              </w:numPr>
              <w:spacing w:after="0" w:line="360" w:lineRule="auto"/>
              <w:rPr>
                <w:rFonts w:eastAsiaTheme="minorEastAsia" w:cstheme="minorHAnsi"/>
                <w:sz w:val="24"/>
                <w:szCs w:val="24"/>
              </w:rPr>
            </w:pPr>
            <w:r w:rsidRPr="006651BD">
              <w:rPr>
                <w:rFonts w:eastAsiaTheme="minorEastAsia" w:cstheme="minorHAnsi"/>
                <w:sz w:val="24"/>
                <w:szCs w:val="24"/>
              </w:rPr>
              <w:t>Apoyo financiero y recursos</w:t>
            </w:r>
          </w:p>
        </w:tc>
        <w:tc>
          <w:tcPr>
            <w:tcW w:w="2422" w:type="dxa"/>
          </w:tcPr>
          <w:p w14:paraId="276701C3" w14:textId="77777777" w:rsidR="00AB0A37" w:rsidRPr="006651BD" w:rsidRDefault="00AB0A37" w:rsidP="007F04DD">
            <w:pPr>
              <w:spacing w:after="0" w:line="360" w:lineRule="auto"/>
              <w:jc w:val="center"/>
              <w:rPr>
                <w:rFonts w:eastAsiaTheme="minorEastAsia" w:cstheme="minorHAnsi"/>
                <w:sz w:val="24"/>
                <w:szCs w:val="24"/>
              </w:rPr>
            </w:pPr>
          </w:p>
          <w:p w14:paraId="35BB626B"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Cuidador(a) de niña, niño o adolescente con discapacidad</w:t>
            </w:r>
          </w:p>
          <w:p w14:paraId="70BB6EC5"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(&lt;18 años)</w:t>
            </w:r>
          </w:p>
        </w:tc>
      </w:tr>
      <w:tr w:rsidR="00AB0A37" w:rsidRPr="006651BD" w14:paraId="3D176C29" w14:textId="77777777" w:rsidTr="004A6998">
        <w:trPr>
          <w:trHeight w:val="300"/>
        </w:trPr>
        <w:tc>
          <w:tcPr>
            <w:tcW w:w="2580" w:type="dxa"/>
          </w:tcPr>
          <w:p w14:paraId="3EBCE61C" w14:textId="77777777" w:rsidR="00AB0A37" w:rsidRPr="006651BD" w:rsidRDefault="00AB0A37" w:rsidP="007F04DD">
            <w:pPr>
              <w:spacing w:after="0" w:line="360" w:lineRule="auto"/>
              <w:jc w:val="center"/>
              <w:rPr>
                <w:rFonts w:eastAsiaTheme="minorEastAsia" w:cstheme="minorHAnsi"/>
                <w:sz w:val="24"/>
                <w:szCs w:val="24"/>
              </w:rPr>
            </w:pPr>
          </w:p>
          <w:p w14:paraId="6FD49570" w14:textId="77777777" w:rsidR="00AB0A37" w:rsidRPr="006651BD" w:rsidRDefault="00AB0A37" w:rsidP="007F04DD">
            <w:pPr>
              <w:spacing w:after="0" w:line="360" w:lineRule="auto"/>
              <w:jc w:val="center"/>
              <w:rPr>
                <w:rFonts w:eastAsiaTheme="minorEastAsia" w:cstheme="minorHAnsi"/>
                <w:sz w:val="24"/>
                <w:szCs w:val="24"/>
              </w:rPr>
            </w:pPr>
          </w:p>
          <w:p w14:paraId="4975DEA6"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Guía de entrevista para personas con discapacidad</w:t>
            </w:r>
          </w:p>
          <w:p w14:paraId="49EB74F9" w14:textId="3F380516"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 xml:space="preserve">(ver anexo </w:t>
            </w:r>
            <w:r w:rsidR="006A0181" w:rsidRPr="006651BD">
              <w:rPr>
                <w:rFonts w:eastAsiaTheme="minorEastAsia" w:cstheme="minorHAnsi"/>
                <w:sz w:val="24"/>
                <w:szCs w:val="24"/>
              </w:rPr>
              <w:t>5</w:t>
            </w:r>
            <w:r w:rsidRPr="006651BD">
              <w:rPr>
                <w:rFonts w:eastAsiaTheme="minorEastAsia" w:cstheme="minorHAnsi"/>
                <w:sz w:val="24"/>
                <w:szCs w:val="24"/>
              </w:rPr>
              <w:t>)</w:t>
            </w:r>
          </w:p>
        </w:tc>
        <w:tc>
          <w:tcPr>
            <w:tcW w:w="3855" w:type="dxa"/>
          </w:tcPr>
          <w:p w14:paraId="68F35929"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Introducción</w:t>
            </w:r>
          </w:p>
          <w:p w14:paraId="5AB05887"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Gastos familiares</w:t>
            </w:r>
          </w:p>
          <w:p w14:paraId="3A411CB1"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Salud</w:t>
            </w:r>
          </w:p>
          <w:p w14:paraId="6EF6907C"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Educación</w:t>
            </w:r>
          </w:p>
          <w:p w14:paraId="0411CB41"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Transporte y accesibilidad</w:t>
            </w:r>
          </w:p>
          <w:p w14:paraId="39AF26CC"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Empleo</w:t>
            </w:r>
          </w:p>
          <w:p w14:paraId="0F704411"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Autonomía y cuidado</w:t>
            </w:r>
          </w:p>
          <w:p w14:paraId="60EFFF7D"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Participación (opcional)</w:t>
            </w:r>
          </w:p>
          <w:p w14:paraId="72294AE7" w14:textId="77777777" w:rsidR="00AB0A37" w:rsidRPr="006651BD" w:rsidRDefault="001F3608" w:rsidP="007F04DD">
            <w:pPr>
              <w:pStyle w:val="Prrafodelista"/>
              <w:numPr>
                <w:ilvl w:val="0"/>
                <w:numId w:val="7"/>
              </w:numPr>
              <w:spacing w:after="0" w:line="360" w:lineRule="auto"/>
              <w:rPr>
                <w:rFonts w:eastAsiaTheme="minorEastAsia" w:cstheme="minorHAnsi"/>
                <w:sz w:val="24"/>
                <w:szCs w:val="24"/>
              </w:rPr>
            </w:pPr>
            <w:r w:rsidRPr="006651BD">
              <w:rPr>
                <w:rFonts w:eastAsiaTheme="minorEastAsia" w:cstheme="minorHAnsi"/>
                <w:sz w:val="24"/>
                <w:szCs w:val="24"/>
              </w:rPr>
              <w:t>Apoyo financiero y recursos</w:t>
            </w:r>
          </w:p>
        </w:tc>
        <w:tc>
          <w:tcPr>
            <w:tcW w:w="2422" w:type="dxa"/>
          </w:tcPr>
          <w:p w14:paraId="352B80B8" w14:textId="77777777" w:rsidR="00AB0A37" w:rsidRPr="006651BD" w:rsidRDefault="00AB0A37" w:rsidP="007F04DD">
            <w:pPr>
              <w:spacing w:after="0" w:line="360" w:lineRule="auto"/>
              <w:jc w:val="center"/>
              <w:rPr>
                <w:rFonts w:eastAsiaTheme="minorEastAsia" w:cstheme="minorHAnsi"/>
                <w:sz w:val="24"/>
                <w:szCs w:val="24"/>
              </w:rPr>
            </w:pPr>
          </w:p>
          <w:p w14:paraId="60F5F5F9" w14:textId="77777777" w:rsidR="00AB0A37" w:rsidRPr="006651BD" w:rsidRDefault="00AB0A37" w:rsidP="007F04DD">
            <w:pPr>
              <w:spacing w:after="0" w:line="360" w:lineRule="auto"/>
              <w:jc w:val="center"/>
              <w:rPr>
                <w:rFonts w:eastAsiaTheme="minorEastAsia" w:cstheme="minorHAnsi"/>
                <w:sz w:val="24"/>
                <w:szCs w:val="24"/>
              </w:rPr>
            </w:pPr>
          </w:p>
          <w:p w14:paraId="56EA3735"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 xml:space="preserve">Persona con discapacidad </w:t>
            </w:r>
          </w:p>
          <w:p w14:paraId="7254DFB7"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(≥18 años)</w:t>
            </w:r>
          </w:p>
        </w:tc>
      </w:tr>
      <w:tr w:rsidR="00AB0A37" w:rsidRPr="006651BD" w14:paraId="4C9C16FF" w14:textId="77777777" w:rsidTr="004A6998">
        <w:trPr>
          <w:trHeight w:val="300"/>
        </w:trPr>
        <w:tc>
          <w:tcPr>
            <w:tcW w:w="2580" w:type="dxa"/>
          </w:tcPr>
          <w:p w14:paraId="469D4453" w14:textId="77777777" w:rsidR="00AB0A37" w:rsidRPr="006651BD" w:rsidRDefault="00AB0A37" w:rsidP="007F04DD">
            <w:pPr>
              <w:spacing w:after="0" w:line="360" w:lineRule="auto"/>
              <w:jc w:val="center"/>
              <w:rPr>
                <w:rFonts w:eastAsiaTheme="minorEastAsia" w:cstheme="minorHAnsi"/>
                <w:sz w:val="24"/>
                <w:szCs w:val="24"/>
              </w:rPr>
            </w:pPr>
          </w:p>
          <w:p w14:paraId="1A52FF6B"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Guía de entrevista para cuidadores de adultos con discapacidad</w:t>
            </w:r>
          </w:p>
          <w:p w14:paraId="7D1D687C" w14:textId="0D692FBF"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 xml:space="preserve">(ver anexo </w:t>
            </w:r>
            <w:r w:rsidR="006A0181" w:rsidRPr="006651BD">
              <w:rPr>
                <w:rFonts w:eastAsiaTheme="minorEastAsia" w:cstheme="minorHAnsi"/>
                <w:sz w:val="24"/>
                <w:szCs w:val="24"/>
              </w:rPr>
              <w:t>6</w:t>
            </w:r>
            <w:r w:rsidRPr="006651BD">
              <w:rPr>
                <w:rFonts w:eastAsiaTheme="minorEastAsia" w:cstheme="minorHAnsi"/>
                <w:sz w:val="24"/>
                <w:szCs w:val="24"/>
              </w:rPr>
              <w:t>)</w:t>
            </w:r>
          </w:p>
        </w:tc>
        <w:tc>
          <w:tcPr>
            <w:tcW w:w="3855" w:type="dxa"/>
          </w:tcPr>
          <w:p w14:paraId="6C3E5B39"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Introducción</w:t>
            </w:r>
          </w:p>
          <w:p w14:paraId="2F3E956A"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Gastos familiares</w:t>
            </w:r>
          </w:p>
          <w:p w14:paraId="0EF6D927"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Salud</w:t>
            </w:r>
          </w:p>
          <w:p w14:paraId="2EF5783F"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Educación</w:t>
            </w:r>
          </w:p>
          <w:p w14:paraId="1A12E2E1"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Transporte y accesibilidad</w:t>
            </w:r>
          </w:p>
          <w:p w14:paraId="61968AFB"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lastRenderedPageBreak/>
              <w:t>Empleo</w:t>
            </w:r>
          </w:p>
          <w:p w14:paraId="675EB6B1"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Autonomía y cuidado</w:t>
            </w:r>
          </w:p>
          <w:p w14:paraId="379399A4"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Participación (opcional)</w:t>
            </w:r>
          </w:p>
          <w:p w14:paraId="3479ED4A" w14:textId="77777777" w:rsidR="00AB0A37" w:rsidRPr="006651BD" w:rsidRDefault="001F3608" w:rsidP="007F04DD">
            <w:pPr>
              <w:pStyle w:val="Prrafodelista"/>
              <w:numPr>
                <w:ilvl w:val="0"/>
                <w:numId w:val="8"/>
              </w:numPr>
              <w:spacing w:after="0" w:line="360" w:lineRule="auto"/>
              <w:rPr>
                <w:rFonts w:eastAsiaTheme="minorEastAsia" w:cstheme="minorHAnsi"/>
                <w:sz w:val="24"/>
                <w:szCs w:val="24"/>
              </w:rPr>
            </w:pPr>
            <w:r w:rsidRPr="006651BD">
              <w:rPr>
                <w:rFonts w:eastAsiaTheme="minorEastAsia" w:cstheme="minorHAnsi"/>
                <w:sz w:val="24"/>
                <w:szCs w:val="24"/>
              </w:rPr>
              <w:t>Apoyo financiero y recursos</w:t>
            </w:r>
          </w:p>
        </w:tc>
        <w:tc>
          <w:tcPr>
            <w:tcW w:w="2422" w:type="dxa"/>
          </w:tcPr>
          <w:p w14:paraId="4490F903" w14:textId="77777777" w:rsidR="00AB0A37" w:rsidRPr="006651BD" w:rsidRDefault="00AB0A37" w:rsidP="007F04DD">
            <w:pPr>
              <w:spacing w:after="0" w:line="360" w:lineRule="auto"/>
              <w:jc w:val="center"/>
              <w:rPr>
                <w:rFonts w:eastAsiaTheme="minorEastAsia" w:cstheme="minorHAnsi"/>
                <w:sz w:val="24"/>
                <w:szCs w:val="24"/>
              </w:rPr>
            </w:pPr>
          </w:p>
          <w:p w14:paraId="08ADCCB9"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 xml:space="preserve">Cuidador(a) de persona con discapacidad </w:t>
            </w:r>
          </w:p>
          <w:p w14:paraId="0E938683" w14:textId="77777777" w:rsidR="00AB0A37" w:rsidRPr="006651BD" w:rsidRDefault="001F3608" w:rsidP="007F04DD">
            <w:pPr>
              <w:spacing w:after="0" w:line="360" w:lineRule="auto"/>
              <w:jc w:val="center"/>
              <w:rPr>
                <w:rFonts w:eastAsiaTheme="minorEastAsia" w:cstheme="minorHAnsi"/>
                <w:sz w:val="24"/>
                <w:szCs w:val="24"/>
              </w:rPr>
            </w:pPr>
            <w:r w:rsidRPr="006651BD">
              <w:rPr>
                <w:rFonts w:eastAsiaTheme="minorEastAsia" w:cstheme="minorHAnsi"/>
                <w:sz w:val="24"/>
                <w:szCs w:val="24"/>
              </w:rPr>
              <w:t>(≥18 años)</w:t>
            </w:r>
          </w:p>
        </w:tc>
      </w:tr>
    </w:tbl>
    <w:p w14:paraId="1B2B1273"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sz w:val="24"/>
          <w:szCs w:val="24"/>
        </w:rPr>
        <w:t>Elaboración propia (2024).</w:t>
      </w:r>
    </w:p>
    <w:p w14:paraId="5E6F8923"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Antes de realizar las entrevistas, se consideró importante adaptar las condiciones en las que se llevarían a cabo. Por ejemplo, la elección entre plataformas como Zoom, Google </w:t>
      </w:r>
      <w:proofErr w:type="spellStart"/>
      <w:r w:rsidRPr="006651BD">
        <w:rPr>
          <w:rFonts w:eastAsiaTheme="minorEastAsia" w:cstheme="minorHAnsi"/>
          <w:sz w:val="24"/>
          <w:szCs w:val="24"/>
        </w:rPr>
        <w:t>Meet</w:t>
      </w:r>
      <w:proofErr w:type="spellEnd"/>
      <w:r w:rsidRPr="006651BD">
        <w:rPr>
          <w:rFonts w:eastAsiaTheme="minorEastAsia" w:cstheme="minorHAnsi"/>
          <w:sz w:val="24"/>
          <w:szCs w:val="24"/>
        </w:rPr>
        <w:t xml:space="preserve"> o llamadas telefónicas no fue arbitraria, sino que se realizó teniendo en cuenta las necesidades específicas de cada persona. Como se describió en el diseño de la muestra, algunos informantes se encontraban en situación de pobreza extrema o residían en zonas rurales. Dada esta complejidad, se optó por el medio más adecuado para cada entrevista, en coordinación con el informante. Esto incluía llamadas telefónicas o el uso de plataformas virtuales de reunión. </w:t>
      </w:r>
    </w:p>
    <w:p w14:paraId="77ECE8DD" w14:textId="12BCF712"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Asimismo, como parte de </w:t>
      </w:r>
      <w:r w:rsidR="00891DF8" w:rsidRPr="006651BD">
        <w:rPr>
          <w:rFonts w:eastAsiaTheme="minorEastAsia" w:cstheme="minorHAnsi"/>
          <w:sz w:val="24"/>
          <w:szCs w:val="24"/>
        </w:rPr>
        <w:t>las adecuaciones</w:t>
      </w:r>
      <w:r w:rsidRPr="006651BD">
        <w:rPr>
          <w:rFonts w:eastAsiaTheme="minorEastAsia" w:cstheme="minorHAnsi"/>
          <w:sz w:val="24"/>
          <w:szCs w:val="24"/>
        </w:rPr>
        <w:t xml:space="preserve"> para asegurar una participación plena, se brindaron ajustes como el subtitulado en las plataformas digitales y un intérprete de lengua de señas peruana. Estas medidas facilitaron la comunicación y, por tanto, aseguraron un diálogo efectivo. Luego de asegurar estas condiciones, durante la realización de la entrevista se prestó especial atención a garantizar una relación horizontal entre el informante y el entrevistador, con el propósito de evitar cualquier tipo de sesgo o pérdida de información.</w:t>
      </w:r>
    </w:p>
    <w:p w14:paraId="56AE6EBB" w14:textId="77777777" w:rsidR="00AB0A37" w:rsidRPr="006651BD" w:rsidRDefault="001F3608" w:rsidP="007F04DD">
      <w:pPr>
        <w:pStyle w:val="Ttulo3"/>
        <w:spacing w:line="360" w:lineRule="auto"/>
        <w:rPr>
          <w:rFonts w:cstheme="minorHAnsi"/>
        </w:rPr>
      </w:pPr>
      <w:bookmarkStart w:id="44" w:name="_Toc1119273177"/>
      <w:bookmarkStart w:id="45" w:name="_Toc189639218"/>
      <w:r w:rsidRPr="006651BD">
        <w:rPr>
          <w:rFonts w:cstheme="minorHAnsi"/>
        </w:rPr>
        <w:t>Consideraciones éticas</w:t>
      </w:r>
      <w:bookmarkEnd w:id="44"/>
      <w:bookmarkEnd w:id="45"/>
    </w:p>
    <w:p w14:paraId="7CDACCED"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Al momento de establecer contacto e interactuar de manera sostenida con los participantes, la integridad y el respeto son fundamentales para garantizar la validez y la ética del estudio. En la aplicación de entrevistas se utilizó el modelo de consentimiento informado de la Guía para el diseño y desarrollo de investigaciones en materia de discapacidad, aprobada mediante Resolución de Presidencia D000169-2024-CONADIS-PRE, para lograr una participación informada. </w:t>
      </w:r>
    </w:p>
    <w:p w14:paraId="70F4ADDC" w14:textId="77777777" w:rsidR="00AB0A37" w:rsidRPr="006651BD" w:rsidRDefault="001F3608" w:rsidP="007F04DD">
      <w:pPr>
        <w:spacing w:after="240" w:line="360" w:lineRule="auto"/>
        <w:ind w:firstLine="708"/>
        <w:rPr>
          <w:rFonts w:eastAsiaTheme="minorEastAsia" w:cstheme="minorHAnsi"/>
          <w:sz w:val="24"/>
          <w:szCs w:val="24"/>
        </w:rPr>
      </w:pPr>
      <w:r w:rsidRPr="006651BD">
        <w:rPr>
          <w:rFonts w:eastAsiaTheme="minorEastAsia" w:cstheme="minorHAnsi"/>
          <w:sz w:val="24"/>
          <w:szCs w:val="24"/>
        </w:rPr>
        <w:t xml:space="preserve">Asimismo, como parte de las sesiones de capacitación en el uso del instrumento, el equipo encargado de realizar las entrevistas recibió directrices sobre cómo manejar </w:t>
      </w:r>
      <w:r w:rsidRPr="006651BD">
        <w:rPr>
          <w:rFonts w:eastAsiaTheme="minorEastAsia" w:cstheme="minorHAnsi"/>
          <w:sz w:val="24"/>
          <w:szCs w:val="24"/>
        </w:rPr>
        <w:lastRenderedPageBreak/>
        <w:t>situaciones de crisis, insumo importante para garantizar una adecuada gestión emocional. Por último, con el fin de proteger la identidad y privacidad de los informantes, se modificaron sus datos personales utilizando códigos. Esta medida, además de evitar el riesgo de que se divulgue información sensible o personal, asegura la confidencialidad y seguridad en la gestión de información.</w:t>
      </w:r>
    </w:p>
    <w:p w14:paraId="75BEC43C" w14:textId="77777777" w:rsidR="00AB0A37" w:rsidRPr="006651BD" w:rsidRDefault="001F3608" w:rsidP="007F04DD">
      <w:pPr>
        <w:pStyle w:val="Ttulo3"/>
        <w:spacing w:line="360" w:lineRule="auto"/>
        <w:rPr>
          <w:rFonts w:cstheme="minorHAnsi"/>
        </w:rPr>
      </w:pPr>
      <w:bookmarkStart w:id="46" w:name="_Toc189639219"/>
      <w:r w:rsidRPr="006651BD">
        <w:rPr>
          <w:rFonts w:cstheme="minorHAnsi"/>
        </w:rPr>
        <w:t>Procesamiento y análisis de información</w:t>
      </w:r>
      <w:bookmarkEnd w:id="46"/>
    </w:p>
    <w:p w14:paraId="327B209E" w14:textId="5CA85551" w:rsidR="00AB0A37" w:rsidRPr="006651BD" w:rsidRDefault="001F3608" w:rsidP="007F04DD">
      <w:pPr>
        <w:spacing w:line="360" w:lineRule="auto"/>
        <w:ind w:firstLine="708"/>
        <w:rPr>
          <w:rFonts w:eastAsiaTheme="minorEastAsia" w:cstheme="minorHAnsi"/>
          <w:sz w:val="24"/>
          <w:szCs w:val="24"/>
        </w:rPr>
      </w:pPr>
      <w:r w:rsidRPr="006651BD">
        <w:rPr>
          <w:rFonts w:eastAsiaTheme="minorEastAsia" w:cstheme="minorHAnsi"/>
          <w:sz w:val="24"/>
          <w:szCs w:val="24"/>
        </w:rPr>
        <w:t>Se realizó un análisis temático para identificar y organizar patrones dentro de la información recogida en los testimonios (</w:t>
      </w:r>
      <w:proofErr w:type="spellStart"/>
      <w:r w:rsidRPr="006651BD">
        <w:rPr>
          <w:rFonts w:eastAsiaTheme="minorEastAsia" w:cstheme="minorHAnsi"/>
          <w:sz w:val="24"/>
          <w:szCs w:val="24"/>
        </w:rPr>
        <w:t>Nowell</w:t>
      </w:r>
      <w:proofErr w:type="spellEnd"/>
      <w:r w:rsidRPr="006651BD">
        <w:rPr>
          <w:rFonts w:eastAsiaTheme="minorEastAsia" w:cstheme="minorHAnsi"/>
          <w:sz w:val="24"/>
          <w:szCs w:val="24"/>
        </w:rPr>
        <w:t xml:space="preserve"> et al., 2017). En primer lugar, se transcribieron las entrevistas con el fin de lograr una visión clara de los temas emergentes. En segundo lugar, se codificaron los datos aplicando un proceso inductivo. Finalmente, estos fueron agrupados en dimensiones y subdimensiones (ver anexo </w:t>
      </w:r>
      <w:r w:rsidR="006A0181" w:rsidRPr="006651BD">
        <w:rPr>
          <w:rFonts w:eastAsiaTheme="minorEastAsia" w:cstheme="minorHAnsi"/>
          <w:sz w:val="24"/>
          <w:szCs w:val="24"/>
        </w:rPr>
        <w:t>7</w:t>
      </w:r>
      <w:r w:rsidRPr="006651BD">
        <w:rPr>
          <w:rFonts w:eastAsiaTheme="minorEastAsia" w:cstheme="minorHAnsi"/>
          <w:sz w:val="24"/>
          <w:szCs w:val="24"/>
        </w:rPr>
        <w:t>).</w:t>
      </w:r>
    </w:p>
    <w:p w14:paraId="389F19C0" w14:textId="77777777" w:rsidR="00AB0A37" w:rsidRPr="006651BD" w:rsidRDefault="001F3608" w:rsidP="007F04DD">
      <w:pPr>
        <w:spacing w:before="240" w:line="360" w:lineRule="auto"/>
        <w:ind w:firstLine="708"/>
        <w:rPr>
          <w:rFonts w:eastAsiaTheme="minorEastAsia" w:cstheme="minorHAnsi"/>
          <w:sz w:val="24"/>
          <w:szCs w:val="24"/>
        </w:rPr>
      </w:pPr>
      <w:r w:rsidRPr="006651BD">
        <w:rPr>
          <w:rFonts w:eastAsiaTheme="minorEastAsia" w:cstheme="minorHAnsi"/>
          <w:sz w:val="24"/>
          <w:szCs w:val="24"/>
        </w:rPr>
        <w:t xml:space="preserve">Asimismo, se identificaron interrelaciones con aspectos clave como la región, ámbito de residencia, tipo de discapacidad y el nivel de severidad de la discapacidad. Este análisis fue fundamental para explorar cómo diferentes factores contextuales e individuales influían en los patrones observados (Green y </w:t>
      </w:r>
      <w:proofErr w:type="spellStart"/>
      <w:r w:rsidRPr="006651BD">
        <w:rPr>
          <w:rFonts w:eastAsiaTheme="minorEastAsia" w:cstheme="minorHAnsi"/>
          <w:sz w:val="24"/>
          <w:szCs w:val="24"/>
        </w:rPr>
        <w:t>Thorogood</w:t>
      </w:r>
      <w:proofErr w:type="spellEnd"/>
      <w:r w:rsidRPr="006651BD">
        <w:rPr>
          <w:rFonts w:eastAsiaTheme="minorEastAsia" w:cstheme="minorHAnsi"/>
          <w:sz w:val="24"/>
          <w:szCs w:val="24"/>
        </w:rPr>
        <w:t>, 2018). Este proceso continuó iterativamente, ajustando las dimensiones y subdimensiones para capturar de manera precisa las complejidades y matices de los datos recopilados.</w:t>
      </w:r>
    </w:p>
    <w:p w14:paraId="4AABB81C" w14:textId="77777777" w:rsidR="00AB0A37" w:rsidRPr="006651BD" w:rsidRDefault="001F3608" w:rsidP="007F04DD">
      <w:pPr>
        <w:pStyle w:val="Ttulo1"/>
        <w:numPr>
          <w:ilvl w:val="0"/>
          <w:numId w:val="1"/>
        </w:numPr>
        <w:spacing w:line="360" w:lineRule="auto"/>
        <w:rPr>
          <w:rFonts w:asciiTheme="minorHAnsi" w:eastAsiaTheme="minorEastAsia" w:hAnsiTheme="minorHAnsi" w:cstheme="minorHAnsi"/>
          <w:b/>
          <w:bCs/>
          <w:color w:val="auto"/>
          <w:sz w:val="24"/>
          <w:szCs w:val="24"/>
        </w:rPr>
      </w:pPr>
      <w:bookmarkStart w:id="47" w:name="_Toc185070822"/>
      <w:bookmarkStart w:id="48" w:name="_Toc189639220"/>
      <w:r w:rsidRPr="006651BD">
        <w:rPr>
          <w:rFonts w:asciiTheme="minorHAnsi" w:eastAsiaTheme="minorEastAsia" w:hAnsiTheme="minorHAnsi" w:cstheme="minorHAnsi"/>
          <w:b/>
          <w:bCs/>
          <w:color w:val="auto"/>
          <w:sz w:val="24"/>
          <w:szCs w:val="24"/>
        </w:rPr>
        <w:t>Hallazgos y resultados</w:t>
      </w:r>
      <w:bookmarkEnd w:id="0"/>
      <w:bookmarkEnd w:id="47"/>
      <w:bookmarkEnd w:id="48"/>
    </w:p>
    <w:p w14:paraId="38C2F073"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En este apartado, se presentarán los resultados del componente cuantitativo y cualitativo de la investigación. En el análisis cuantitativo, incluye estadísticos descriptivos, así como los resultados de los modelos econométricos propuestos para esta investigación. En la parte cualitativa, se muestran los hallazgos obtenidos de las entrevistas semiestructuradas realizadas a las personas con discapacidad y cuidadores, organizadas a través de las cinco temáticas: salud, educación, empleo, autonomía y accesibilidad.</w:t>
      </w:r>
    </w:p>
    <w:p w14:paraId="298F434C" w14:textId="77777777" w:rsidR="00AB0A37" w:rsidRPr="006651BD" w:rsidRDefault="001F3608" w:rsidP="007F04DD">
      <w:pPr>
        <w:pStyle w:val="Ttulo2"/>
        <w:spacing w:line="360" w:lineRule="auto"/>
        <w:rPr>
          <w:rFonts w:cstheme="minorHAnsi"/>
        </w:rPr>
      </w:pPr>
      <w:bookmarkStart w:id="49" w:name="_Toc183711269"/>
      <w:bookmarkStart w:id="50" w:name="_Toc2005566151"/>
      <w:bookmarkStart w:id="51" w:name="_Toc189639221"/>
      <w:r w:rsidRPr="006651BD">
        <w:rPr>
          <w:rFonts w:cstheme="minorHAnsi"/>
        </w:rPr>
        <w:t>Hallazgos cuantitativos</w:t>
      </w:r>
      <w:bookmarkEnd w:id="49"/>
      <w:bookmarkEnd w:id="50"/>
      <w:bookmarkEnd w:id="51"/>
    </w:p>
    <w:p w14:paraId="78157414" w14:textId="77777777" w:rsidR="00AB0A37" w:rsidRPr="006651BD" w:rsidRDefault="001F3608" w:rsidP="007F04DD">
      <w:pPr>
        <w:spacing w:after="240" w:line="360" w:lineRule="auto"/>
        <w:ind w:firstLine="708"/>
        <w:rPr>
          <w:rFonts w:cstheme="minorHAnsi"/>
        </w:rPr>
      </w:pPr>
      <w:r w:rsidRPr="006651BD">
        <w:rPr>
          <w:rFonts w:eastAsia="Calibri" w:cstheme="minorHAnsi"/>
          <w:sz w:val="24"/>
          <w:szCs w:val="24"/>
        </w:rPr>
        <w:t xml:space="preserve">En esta sección, se mostrarán los principales resultados y hallazgos obtenidos del análisis cuantitativo realizado a partir de la base de datos de la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correspondiente al periodo 2014-2023. Se subdivide en dos partes. La primera presenta la estadística </w:t>
      </w:r>
      <w:r w:rsidRPr="006651BD">
        <w:rPr>
          <w:rFonts w:eastAsia="Calibri" w:cstheme="minorHAnsi"/>
          <w:sz w:val="24"/>
          <w:szCs w:val="24"/>
        </w:rPr>
        <w:lastRenderedPageBreak/>
        <w:t>descriptiva obtenida de la elaboración de variables e indicadores para la elaboración de los modelos econométricos. La segunda parte muestra los resultados propiamente de los modelos econométricos propuestos por esta investigación.</w:t>
      </w:r>
    </w:p>
    <w:p w14:paraId="6A130951" w14:textId="77777777" w:rsidR="00AB0A37" w:rsidRPr="006651BD" w:rsidRDefault="001F3608" w:rsidP="007F04DD">
      <w:pPr>
        <w:pStyle w:val="Ttulo3"/>
        <w:spacing w:line="360" w:lineRule="auto"/>
        <w:rPr>
          <w:rFonts w:cstheme="minorHAnsi"/>
        </w:rPr>
      </w:pPr>
      <w:bookmarkStart w:id="52" w:name="_Toc183711270"/>
      <w:bookmarkStart w:id="53" w:name="_Toc2137831106"/>
      <w:bookmarkStart w:id="54" w:name="_Toc189639222"/>
      <w:r w:rsidRPr="006651BD">
        <w:rPr>
          <w:rFonts w:cstheme="minorHAnsi"/>
        </w:rPr>
        <w:t>Estadísticos descriptivos</w:t>
      </w:r>
      <w:bookmarkEnd w:id="52"/>
      <w:bookmarkEnd w:id="53"/>
      <w:bookmarkEnd w:id="54"/>
    </w:p>
    <w:p w14:paraId="18808F23" w14:textId="638A5033"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Antes de presentar los resultados de las estimaciones y el análisis empírico vinculado a los modelos econométricos, se expondrán los principales resultados estadísticos descriptivos de esta investigación. La tabla 8 muestra la proporción de hogares con miembros con discapacidad y de personas con discapacidad reportada en la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para el periodo 2014-2023, a escala nacional.</w:t>
      </w:r>
    </w:p>
    <w:p w14:paraId="16FFEB30" w14:textId="77777777" w:rsidR="00AB0A37" w:rsidRPr="006651BD" w:rsidRDefault="00AB0A37" w:rsidP="007F04DD">
      <w:pPr>
        <w:spacing w:after="240" w:line="360" w:lineRule="auto"/>
        <w:ind w:firstLine="708"/>
        <w:jc w:val="both"/>
        <w:rPr>
          <w:rFonts w:eastAsia="Calibri" w:cstheme="minorHAnsi"/>
          <w:sz w:val="24"/>
          <w:szCs w:val="24"/>
        </w:rPr>
        <w:sectPr w:rsidR="00AB0A37" w:rsidRPr="006651BD">
          <w:pgSz w:w="11906" w:h="16838"/>
          <w:pgMar w:top="1440" w:right="1440" w:bottom="1440" w:left="1440" w:header="720" w:footer="720" w:gutter="0"/>
          <w:cols w:space="720"/>
          <w:titlePg/>
          <w:docGrid w:linePitch="360"/>
        </w:sectPr>
      </w:pPr>
    </w:p>
    <w:p w14:paraId="72EE5020"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55" w:name="_Toc186469422"/>
      <w:r w:rsidRPr="006651BD">
        <w:rPr>
          <w:rFonts w:cstheme="minorHAnsi"/>
          <w:b/>
          <w:bCs/>
          <w:i w:val="0"/>
          <w:iCs w:val="0"/>
          <w:color w:val="auto"/>
          <w:sz w:val="24"/>
          <w:szCs w:val="24"/>
        </w:rPr>
        <w:lastRenderedPageBreak/>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8</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3B84C49A" w14:textId="14BC1690" w:rsidR="00AB0A37" w:rsidRPr="006651BD" w:rsidRDefault="001F3608" w:rsidP="007F04DD">
      <w:pPr>
        <w:pStyle w:val="Descripcin"/>
        <w:keepNext/>
        <w:spacing w:line="360" w:lineRule="auto"/>
        <w:rPr>
          <w:rFonts w:eastAsia="Calibri" w:cstheme="minorHAnsi"/>
          <w:i w:val="0"/>
          <w:iCs w:val="0"/>
          <w:color w:val="auto"/>
          <w:sz w:val="24"/>
          <w:szCs w:val="24"/>
        </w:rPr>
      </w:pPr>
      <w:r w:rsidRPr="006651BD">
        <w:rPr>
          <w:rFonts w:eastAsia="Calibri" w:cstheme="minorHAnsi"/>
          <w:i w:val="0"/>
          <w:iCs w:val="0"/>
          <w:color w:val="auto"/>
          <w:sz w:val="24"/>
          <w:szCs w:val="24"/>
        </w:rPr>
        <w:t xml:space="preserve">Parámetros poblacionales </w:t>
      </w:r>
      <w:r w:rsidR="006D11B7" w:rsidRPr="006651BD">
        <w:rPr>
          <w:rFonts w:eastAsia="Calibri" w:cstheme="minorHAnsi"/>
          <w:i w:val="0"/>
          <w:iCs w:val="0"/>
          <w:color w:val="auto"/>
          <w:sz w:val="24"/>
          <w:szCs w:val="24"/>
        </w:rPr>
        <w:t xml:space="preserve">por condición de </w:t>
      </w:r>
      <w:r w:rsidRPr="006651BD">
        <w:rPr>
          <w:rFonts w:eastAsia="Calibri" w:cstheme="minorHAnsi"/>
          <w:i w:val="0"/>
          <w:iCs w:val="0"/>
          <w:color w:val="auto"/>
          <w:sz w:val="24"/>
          <w:szCs w:val="24"/>
        </w:rPr>
        <w:t>discapacidad</w:t>
      </w:r>
      <w:bookmarkEnd w:id="55"/>
    </w:p>
    <w:tbl>
      <w:tblPr>
        <w:tblW w:w="14620" w:type="dxa"/>
        <w:tblCellMar>
          <w:left w:w="70" w:type="dxa"/>
          <w:right w:w="70" w:type="dxa"/>
        </w:tblCellMar>
        <w:tblLook w:val="04A0" w:firstRow="1" w:lastRow="0" w:firstColumn="1" w:lastColumn="0" w:noHBand="0" w:noVBand="1"/>
        <w:tblCaption w:val="Tabla 8 Parámetros poblacionales por condición de discapacidad"/>
        <w:tblDescription w:val="Esta primera parte de la tabla 8 describe la proporción de hogares que ha sido reportada a través de la Encuesta Nacional de Hogares durante el periodo 2014-2023, a escala nacional. Concretamente, brinda información de los valores absoluto y a nivel de porcentaje de los hogares con integrantes con discapacidad, y hogares sin miembros con discapacidad. "/>
      </w:tblPr>
      <w:tblGrid>
        <w:gridCol w:w="2020"/>
        <w:gridCol w:w="1260"/>
        <w:gridCol w:w="1260"/>
        <w:gridCol w:w="1260"/>
        <w:gridCol w:w="1260"/>
        <w:gridCol w:w="1260"/>
        <w:gridCol w:w="1260"/>
        <w:gridCol w:w="1260"/>
        <w:gridCol w:w="1260"/>
        <w:gridCol w:w="1260"/>
        <w:gridCol w:w="1260"/>
      </w:tblGrid>
      <w:tr w:rsidR="00AB0A37" w:rsidRPr="006651BD" w14:paraId="11B5D22A" w14:textId="77777777" w:rsidTr="00C34581">
        <w:trPr>
          <w:trHeight w:val="315"/>
          <w:tblHeader/>
        </w:trPr>
        <w:tc>
          <w:tcPr>
            <w:tcW w:w="2020" w:type="dxa"/>
            <w:tcBorders>
              <w:top w:val="single" w:sz="4" w:space="0" w:color="auto"/>
              <w:left w:val="single" w:sz="4" w:space="0" w:color="auto"/>
              <w:bottom w:val="single" w:sz="8" w:space="0" w:color="auto"/>
              <w:right w:val="nil"/>
            </w:tcBorders>
            <w:shd w:val="clear" w:color="auto" w:fill="1A476F"/>
            <w:noWrap/>
            <w:vAlign w:val="center"/>
          </w:tcPr>
          <w:p w14:paraId="6F770DDA" w14:textId="77777777" w:rsidR="00AB0A37" w:rsidRPr="00DC071D" w:rsidRDefault="001F3608" w:rsidP="007F04DD">
            <w:pPr>
              <w:spacing w:after="0" w:line="360" w:lineRule="auto"/>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Hogares</w:t>
            </w:r>
          </w:p>
        </w:tc>
        <w:tc>
          <w:tcPr>
            <w:tcW w:w="1260" w:type="dxa"/>
            <w:tcBorders>
              <w:top w:val="single" w:sz="4" w:space="0" w:color="auto"/>
              <w:left w:val="nil"/>
              <w:bottom w:val="single" w:sz="8" w:space="0" w:color="auto"/>
              <w:right w:val="nil"/>
            </w:tcBorders>
            <w:shd w:val="clear" w:color="auto" w:fill="1A476F"/>
            <w:noWrap/>
            <w:vAlign w:val="center"/>
          </w:tcPr>
          <w:p w14:paraId="455B5018" w14:textId="77777777" w:rsidR="00AB0A37" w:rsidRPr="00DC071D" w:rsidRDefault="001F3608" w:rsidP="007F04DD">
            <w:pPr>
              <w:spacing w:after="0" w:line="360" w:lineRule="auto"/>
              <w:jc w:val="right"/>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2014</w:t>
            </w:r>
          </w:p>
        </w:tc>
        <w:tc>
          <w:tcPr>
            <w:tcW w:w="1260" w:type="dxa"/>
            <w:tcBorders>
              <w:top w:val="single" w:sz="4" w:space="0" w:color="auto"/>
              <w:left w:val="nil"/>
              <w:bottom w:val="single" w:sz="8" w:space="0" w:color="auto"/>
              <w:right w:val="nil"/>
            </w:tcBorders>
            <w:shd w:val="clear" w:color="auto" w:fill="1A476F"/>
            <w:noWrap/>
            <w:vAlign w:val="center"/>
          </w:tcPr>
          <w:p w14:paraId="5B1C71C6"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2015</w:t>
            </w:r>
          </w:p>
        </w:tc>
        <w:tc>
          <w:tcPr>
            <w:tcW w:w="1260" w:type="dxa"/>
            <w:tcBorders>
              <w:top w:val="single" w:sz="4" w:space="0" w:color="auto"/>
              <w:left w:val="nil"/>
              <w:bottom w:val="single" w:sz="8" w:space="0" w:color="auto"/>
              <w:right w:val="nil"/>
            </w:tcBorders>
            <w:shd w:val="clear" w:color="auto" w:fill="1A476F"/>
            <w:noWrap/>
            <w:vAlign w:val="center"/>
          </w:tcPr>
          <w:p w14:paraId="6D459696"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2016</w:t>
            </w:r>
          </w:p>
        </w:tc>
        <w:tc>
          <w:tcPr>
            <w:tcW w:w="1260" w:type="dxa"/>
            <w:tcBorders>
              <w:top w:val="single" w:sz="4" w:space="0" w:color="auto"/>
              <w:left w:val="nil"/>
              <w:bottom w:val="single" w:sz="8" w:space="0" w:color="auto"/>
              <w:right w:val="nil"/>
            </w:tcBorders>
            <w:shd w:val="clear" w:color="auto" w:fill="1A476F"/>
            <w:noWrap/>
            <w:vAlign w:val="center"/>
          </w:tcPr>
          <w:p w14:paraId="21AEFAA5"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2017</w:t>
            </w:r>
          </w:p>
        </w:tc>
        <w:tc>
          <w:tcPr>
            <w:tcW w:w="1260" w:type="dxa"/>
            <w:tcBorders>
              <w:top w:val="single" w:sz="4" w:space="0" w:color="auto"/>
              <w:left w:val="nil"/>
              <w:bottom w:val="single" w:sz="8" w:space="0" w:color="auto"/>
              <w:right w:val="nil"/>
            </w:tcBorders>
            <w:shd w:val="clear" w:color="auto" w:fill="1A476F"/>
            <w:noWrap/>
            <w:vAlign w:val="center"/>
          </w:tcPr>
          <w:p w14:paraId="50D2530C"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2018</w:t>
            </w:r>
          </w:p>
        </w:tc>
        <w:tc>
          <w:tcPr>
            <w:tcW w:w="1260" w:type="dxa"/>
            <w:tcBorders>
              <w:top w:val="single" w:sz="4" w:space="0" w:color="auto"/>
              <w:left w:val="nil"/>
              <w:bottom w:val="single" w:sz="8" w:space="0" w:color="auto"/>
              <w:right w:val="nil"/>
            </w:tcBorders>
            <w:shd w:val="clear" w:color="auto" w:fill="1A476F"/>
            <w:noWrap/>
            <w:vAlign w:val="center"/>
          </w:tcPr>
          <w:p w14:paraId="2FC8DBA9"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2019</w:t>
            </w:r>
          </w:p>
        </w:tc>
        <w:tc>
          <w:tcPr>
            <w:tcW w:w="1260" w:type="dxa"/>
            <w:tcBorders>
              <w:top w:val="single" w:sz="4" w:space="0" w:color="auto"/>
              <w:left w:val="nil"/>
              <w:bottom w:val="single" w:sz="8" w:space="0" w:color="auto"/>
              <w:right w:val="nil"/>
            </w:tcBorders>
            <w:shd w:val="clear" w:color="auto" w:fill="1A476F"/>
            <w:noWrap/>
            <w:vAlign w:val="center"/>
          </w:tcPr>
          <w:p w14:paraId="479FB63D"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2020</w:t>
            </w:r>
          </w:p>
        </w:tc>
        <w:tc>
          <w:tcPr>
            <w:tcW w:w="1260" w:type="dxa"/>
            <w:tcBorders>
              <w:top w:val="single" w:sz="4" w:space="0" w:color="auto"/>
              <w:left w:val="nil"/>
              <w:bottom w:val="single" w:sz="8" w:space="0" w:color="auto"/>
              <w:right w:val="nil"/>
            </w:tcBorders>
            <w:shd w:val="clear" w:color="auto" w:fill="1A476F"/>
            <w:noWrap/>
            <w:vAlign w:val="center"/>
          </w:tcPr>
          <w:p w14:paraId="551F25D0"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2021</w:t>
            </w:r>
          </w:p>
        </w:tc>
        <w:tc>
          <w:tcPr>
            <w:tcW w:w="1260" w:type="dxa"/>
            <w:tcBorders>
              <w:top w:val="single" w:sz="4" w:space="0" w:color="auto"/>
              <w:left w:val="nil"/>
              <w:bottom w:val="single" w:sz="8" w:space="0" w:color="auto"/>
              <w:right w:val="nil"/>
            </w:tcBorders>
            <w:shd w:val="clear" w:color="auto" w:fill="1A476F"/>
            <w:noWrap/>
            <w:vAlign w:val="center"/>
          </w:tcPr>
          <w:p w14:paraId="26FA8CBB"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2022</w:t>
            </w:r>
          </w:p>
        </w:tc>
        <w:tc>
          <w:tcPr>
            <w:tcW w:w="1260" w:type="dxa"/>
            <w:tcBorders>
              <w:top w:val="single" w:sz="4" w:space="0" w:color="auto"/>
              <w:left w:val="nil"/>
              <w:bottom w:val="single" w:sz="8" w:space="0" w:color="auto"/>
              <w:right w:val="single" w:sz="4" w:space="0" w:color="auto"/>
            </w:tcBorders>
            <w:shd w:val="clear" w:color="auto" w:fill="1A476F"/>
            <w:noWrap/>
            <w:vAlign w:val="center"/>
          </w:tcPr>
          <w:p w14:paraId="74F5B88C"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2023</w:t>
            </w:r>
          </w:p>
        </w:tc>
      </w:tr>
      <w:tr w:rsidR="00AB0A37" w:rsidRPr="006651BD" w14:paraId="20CB157E" w14:textId="77777777" w:rsidTr="00C34581">
        <w:trPr>
          <w:trHeight w:val="300"/>
        </w:trPr>
        <w:tc>
          <w:tcPr>
            <w:tcW w:w="2020" w:type="dxa"/>
            <w:tcBorders>
              <w:top w:val="nil"/>
              <w:left w:val="single" w:sz="4" w:space="0" w:color="auto"/>
              <w:bottom w:val="nil"/>
              <w:right w:val="nil"/>
            </w:tcBorders>
            <w:shd w:val="clear" w:color="auto" w:fill="E8E8E8"/>
            <w:noWrap/>
            <w:vAlign w:val="bottom"/>
          </w:tcPr>
          <w:p w14:paraId="074C601D"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themeColor="text1"/>
                <w:sz w:val="24"/>
                <w:szCs w:val="24"/>
                <w:lang w:val="es-PE" w:eastAsia="es-PE"/>
              </w:rPr>
              <w:t>Sin discapacidad*</w:t>
            </w:r>
          </w:p>
        </w:tc>
        <w:tc>
          <w:tcPr>
            <w:tcW w:w="1260" w:type="dxa"/>
            <w:tcBorders>
              <w:top w:val="nil"/>
              <w:left w:val="nil"/>
              <w:bottom w:val="nil"/>
              <w:right w:val="nil"/>
            </w:tcBorders>
            <w:shd w:val="clear" w:color="auto" w:fill="E8E8E8"/>
            <w:noWrap/>
            <w:vAlign w:val="bottom"/>
          </w:tcPr>
          <w:p w14:paraId="180FFD9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3881825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5B734689"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7065CF4E"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0CCEE5DD"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785512F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72C4A893"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7D840782"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4D210D06"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single" w:sz="4" w:space="0" w:color="auto"/>
            </w:tcBorders>
            <w:shd w:val="clear" w:color="auto" w:fill="E8E8E8"/>
            <w:noWrap/>
            <w:vAlign w:val="bottom"/>
          </w:tcPr>
          <w:p w14:paraId="07FD705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r>
      <w:tr w:rsidR="00AB0A37" w:rsidRPr="006651BD" w14:paraId="6B0E95C9" w14:textId="77777777" w:rsidTr="00C34581">
        <w:trPr>
          <w:trHeight w:val="300"/>
        </w:trPr>
        <w:tc>
          <w:tcPr>
            <w:tcW w:w="2020" w:type="dxa"/>
            <w:tcBorders>
              <w:top w:val="nil"/>
              <w:left w:val="single" w:sz="4" w:space="0" w:color="auto"/>
              <w:bottom w:val="nil"/>
              <w:right w:val="nil"/>
            </w:tcBorders>
            <w:shd w:val="clear" w:color="auto" w:fill="auto"/>
            <w:noWrap/>
            <w:vAlign w:val="bottom"/>
          </w:tcPr>
          <w:p w14:paraId="2A04477C"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Absoluto</w:t>
            </w:r>
          </w:p>
        </w:tc>
        <w:tc>
          <w:tcPr>
            <w:tcW w:w="1260" w:type="dxa"/>
            <w:tcBorders>
              <w:top w:val="nil"/>
              <w:left w:val="nil"/>
              <w:bottom w:val="nil"/>
              <w:right w:val="nil"/>
            </w:tcBorders>
            <w:shd w:val="clear" w:color="auto" w:fill="auto"/>
            <w:noWrap/>
            <w:vAlign w:val="bottom"/>
          </w:tcPr>
          <w:p w14:paraId="0137292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6 952 570 </w:t>
            </w:r>
          </w:p>
        </w:tc>
        <w:tc>
          <w:tcPr>
            <w:tcW w:w="1260" w:type="dxa"/>
            <w:tcBorders>
              <w:top w:val="nil"/>
              <w:left w:val="nil"/>
              <w:bottom w:val="nil"/>
              <w:right w:val="nil"/>
            </w:tcBorders>
            <w:shd w:val="clear" w:color="auto" w:fill="auto"/>
            <w:noWrap/>
            <w:vAlign w:val="bottom"/>
          </w:tcPr>
          <w:p w14:paraId="3C3387F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7 423 037 </w:t>
            </w:r>
          </w:p>
        </w:tc>
        <w:tc>
          <w:tcPr>
            <w:tcW w:w="1260" w:type="dxa"/>
            <w:tcBorders>
              <w:top w:val="nil"/>
              <w:left w:val="nil"/>
              <w:bottom w:val="nil"/>
              <w:right w:val="nil"/>
            </w:tcBorders>
            <w:shd w:val="clear" w:color="auto" w:fill="auto"/>
            <w:noWrap/>
            <w:vAlign w:val="bottom"/>
          </w:tcPr>
          <w:p w14:paraId="1FF4597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7 435 990 </w:t>
            </w:r>
          </w:p>
        </w:tc>
        <w:tc>
          <w:tcPr>
            <w:tcW w:w="1260" w:type="dxa"/>
            <w:tcBorders>
              <w:top w:val="nil"/>
              <w:left w:val="nil"/>
              <w:bottom w:val="nil"/>
              <w:right w:val="nil"/>
            </w:tcBorders>
            <w:shd w:val="clear" w:color="auto" w:fill="auto"/>
            <w:noWrap/>
            <w:vAlign w:val="bottom"/>
          </w:tcPr>
          <w:p w14:paraId="7C19E34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7 576 833 </w:t>
            </w:r>
          </w:p>
        </w:tc>
        <w:tc>
          <w:tcPr>
            <w:tcW w:w="1260" w:type="dxa"/>
            <w:tcBorders>
              <w:top w:val="nil"/>
              <w:left w:val="nil"/>
              <w:bottom w:val="nil"/>
              <w:right w:val="nil"/>
            </w:tcBorders>
            <w:shd w:val="clear" w:color="auto" w:fill="auto"/>
            <w:noWrap/>
            <w:vAlign w:val="bottom"/>
          </w:tcPr>
          <w:p w14:paraId="083116F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7 708 317 </w:t>
            </w:r>
          </w:p>
        </w:tc>
        <w:tc>
          <w:tcPr>
            <w:tcW w:w="1260" w:type="dxa"/>
            <w:tcBorders>
              <w:top w:val="nil"/>
              <w:left w:val="nil"/>
              <w:bottom w:val="nil"/>
              <w:right w:val="nil"/>
            </w:tcBorders>
            <w:shd w:val="clear" w:color="auto" w:fill="auto"/>
            <w:noWrap/>
            <w:vAlign w:val="bottom"/>
          </w:tcPr>
          <w:p w14:paraId="5E4A415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7 793 092 </w:t>
            </w:r>
          </w:p>
        </w:tc>
        <w:tc>
          <w:tcPr>
            <w:tcW w:w="1260" w:type="dxa"/>
            <w:tcBorders>
              <w:top w:val="nil"/>
              <w:left w:val="nil"/>
              <w:bottom w:val="nil"/>
              <w:right w:val="nil"/>
            </w:tcBorders>
            <w:shd w:val="clear" w:color="auto" w:fill="auto"/>
            <w:noWrap/>
            <w:vAlign w:val="bottom"/>
          </w:tcPr>
          <w:p w14:paraId="61BA8BD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8 081 448 </w:t>
            </w:r>
          </w:p>
        </w:tc>
        <w:tc>
          <w:tcPr>
            <w:tcW w:w="1260" w:type="dxa"/>
            <w:tcBorders>
              <w:top w:val="nil"/>
              <w:left w:val="nil"/>
              <w:bottom w:val="nil"/>
              <w:right w:val="nil"/>
            </w:tcBorders>
            <w:shd w:val="clear" w:color="auto" w:fill="auto"/>
            <w:noWrap/>
            <w:vAlign w:val="bottom"/>
          </w:tcPr>
          <w:p w14:paraId="4C94798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8 473 443 </w:t>
            </w:r>
          </w:p>
        </w:tc>
        <w:tc>
          <w:tcPr>
            <w:tcW w:w="1260" w:type="dxa"/>
            <w:tcBorders>
              <w:top w:val="nil"/>
              <w:left w:val="nil"/>
              <w:bottom w:val="nil"/>
              <w:right w:val="nil"/>
            </w:tcBorders>
            <w:shd w:val="clear" w:color="auto" w:fill="auto"/>
            <w:noWrap/>
            <w:vAlign w:val="bottom"/>
          </w:tcPr>
          <w:p w14:paraId="7706D42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8 555 249 </w:t>
            </w:r>
          </w:p>
        </w:tc>
        <w:tc>
          <w:tcPr>
            <w:tcW w:w="1260" w:type="dxa"/>
            <w:tcBorders>
              <w:top w:val="nil"/>
              <w:left w:val="nil"/>
              <w:bottom w:val="nil"/>
              <w:right w:val="single" w:sz="4" w:space="0" w:color="auto"/>
            </w:tcBorders>
            <w:shd w:val="clear" w:color="auto" w:fill="auto"/>
            <w:noWrap/>
            <w:vAlign w:val="bottom"/>
          </w:tcPr>
          <w:p w14:paraId="5C05F18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8 596 177 </w:t>
            </w:r>
          </w:p>
        </w:tc>
      </w:tr>
      <w:tr w:rsidR="00AB0A37" w:rsidRPr="006651BD" w14:paraId="13E7E6EB" w14:textId="77777777" w:rsidTr="00C34581">
        <w:trPr>
          <w:trHeight w:val="300"/>
        </w:trPr>
        <w:tc>
          <w:tcPr>
            <w:tcW w:w="2020" w:type="dxa"/>
            <w:tcBorders>
              <w:top w:val="nil"/>
              <w:left w:val="single" w:sz="4" w:space="0" w:color="auto"/>
              <w:bottom w:val="nil"/>
              <w:right w:val="nil"/>
            </w:tcBorders>
            <w:shd w:val="clear" w:color="auto" w:fill="auto"/>
            <w:noWrap/>
            <w:vAlign w:val="bottom"/>
          </w:tcPr>
          <w:p w14:paraId="29953B81"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Porcentaje</w:t>
            </w:r>
          </w:p>
        </w:tc>
        <w:tc>
          <w:tcPr>
            <w:tcW w:w="1260" w:type="dxa"/>
            <w:tcBorders>
              <w:top w:val="nil"/>
              <w:left w:val="nil"/>
              <w:bottom w:val="nil"/>
              <w:right w:val="nil"/>
            </w:tcBorders>
            <w:shd w:val="clear" w:color="auto" w:fill="auto"/>
            <w:noWrap/>
            <w:vAlign w:val="bottom"/>
          </w:tcPr>
          <w:p w14:paraId="5D18848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84,7</w:t>
            </w:r>
          </w:p>
        </w:tc>
        <w:tc>
          <w:tcPr>
            <w:tcW w:w="1260" w:type="dxa"/>
            <w:tcBorders>
              <w:top w:val="nil"/>
              <w:left w:val="nil"/>
              <w:bottom w:val="nil"/>
              <w:right w:val="nil"/>
            </w:tcBorders>
            <w:shd w:val="clear" w:color="auto" w:fill="auto"/>
            <w:noWrap/>
            <w:vAlign w:val="bottom"/>
          </w:tcPr>
          <w:p w14:paraId="10A0FF8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87,2</w:t>
            </w:r>
          </w:p>
        </w:tc>
        <w:tc>
          <w:tcPr>
            <w:tcW w:w="1260" w:type="dxa"/>
            <w:tcBorders>
              <w:top w:val="nil"/>
              <w:left w:val="nil"/>
              <w:bottom w:val="nil"/>
              <w:right w:val="nil"/>
            </w:tcBorders>
            <w:shd w:val="clear" w:color="auto" w:fill="auto"/>
            <w:noWrap/>
            <w:vAlign w:val="bottom"/>
          </w:tcPr>
          <w:p w14:paraId="0B7747F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86,3</w:t>
            </w:r>
          </w:p>
        </w:tc>
        <w:tc>
          <w:tcPr>
            <w:tcW w:w="1260" w:type="dxa"/>
            <w:tcBorders>
              <w:top w:val="nil"/>
              <w:left w:val="nil"/>
              <w:bottom w:val="nil"/>
              <w:right w:val="nil"/>
            </w:tcBorders>
            <w:shd w:val="clear" w:color="auto" w:fill="auto"/>
            <w:noWrap/>
            <w:vAlign w:val="bottom"/>
          </w:tcPr>
          <w:p w14:paraId="7A0FABF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86,0</w:t>
            </w:r>
          </w:p>
        </w:tc>
        <w:tc>
          <w:tcPr>
            <w:tcW w:w="1260" w:type="dxa"/>
            <w:tcBorders>
              <w:top w:val="nil"/>
              <w:left w:val="nil"/>
              <w:bottom w:val="nil"/>
              <w:right w:val="nil"/>
            </w:tcBorders>
            <w:shd w:val="clear" w:color="auto" w:fill="auto"/>
            <w:noWrap/>
            <w:vAlign w:val="bottom"/>
          </w:tcPr>
          <w:p w14:paraId="4645CEA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86,0</w:t>
            </w:r>
          </w:p>
        </w:tc>
        <w:tc>
          <w:tcPr>
            <w:tcW w:w="1260" w:type="dxa"/>
            <w:tcBorders>
              <w:top w:val="nil"/>
              <w:left w:val="nil"/>
              <w:bottom w:val="nil"/>
              <w:right w:val="nil"/>
            </w:tcBorders>
            <w:shd w:val="clear" w:color="auto" w:fill="auto"/>
            <w:noWrap/>
            <w:vAlign w:val="bottom"/>
          </w:tcPr>
          <w:p w14:paraId="7F16542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84,9</w:t>
            </w:r>
          </w:p>
        </w:tc>
        <w:tc>
          <w:tcPr>
            <w:tcW w:w="1260" w:type="dxa"/>
            <w:tcBorders>
              <w:top w:val="nil"/>
              <w:left w:val="nil"/>
              <w:bottom w:val="nil"/>
              <w:right w:val="nil"/>
            </w:tcBorders>
            <w:shd w:val="clear" w:color="auto" w:fill="auto"/>
            <w:noWrap/>
            <w:vAlign w:val="bottom"/>
          </w:tcPr>
          <w:p w14:paraId="16A75AC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86,0</w:t>
            </w:r>
          </w:p>
        </w:tc>
        <w:tc>
          <w:tcPr>
            <w:tcW w:w="1260" w:type="dxa"/>
            <w:tcBorders>
              <w:top w:val="nil"/>
              <w:left w:val="nil"/>
              <w:bottom w:val="nil"/>
              <w:right w:val="nil"/>
            </w:tcBorders>
            <w:shd w:val="clear" w:color="auto" w:fill="auto"/>
            <w:noWrap/>
            <w:vAlign w:val="bottom"/>
          </w:tcPr>
          <w:p w14:paraId="2D531D0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85,6</w:t>
            </w:r>
          </w:p>
        </w:tc>
        <w:tc>
          <w:tcPr>
            <w:tcW w:w="1260" w:type="dxa"/>
            <w:tcBorders>
              <w:top w:val="nil"/>
              <w:left w:val="nil"/>
              <w:bottom w:val="nil"/>
              <w:right w:val="nil"/>
            </w:tcBorders>
            <w:shd w:val="clear" w:color="auto" w:fill="auto"/>
            <w:noWrap/>
            <w:vAlign w:val="bottom"/>
          </w:tcPr>
          <w:p w14:paraId="688E468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85,6</w:t>
            </w:r>
          </w:p>
        </w:tc>
        <w:tc>
          <w:tcPr>
            <w:tcW w:w="1260" w:type="dxa"/>
            <w:tcBorders>
              <w:top w:val="nil"/>
              <w:left w:val="nil"/>
              <w:bottom w:val="nil"/>
              <w:right w:val="single" w:sz="4" w:space="0" w:color="auto"/>
            </w:tcBorders>
            <w:shd w:val="clear" w:color="auto" w:fill="auto"/>
            <w:noWrap/>
            <w:vAlign w:val="bottom"/>
          </w:tcPr>
          <w:p w14:paraId="353380F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84,3</w:t>
            </w:r>
          </w:p>
        </w:tc>
      </w:tr>
      <w:tr w:rsidR="00AB0A37" w:rsidRPr="006651BD" w14:paraId="634CEAAA" w14:textId="77777777" w:rsidTr="00C34581">
        <w:trPr>
          <w:trHeight w:val="300"/>
        </w:trPr>
        <w:tc>
          <w:tcPr>
            <w:tcW w:w="2020" w:type="dxa"/>
            <w:tcBorders>
              <w:top w:val="nil"/>
              <w:left w:val="single" w:sz="4" w:space="0" w:color="auto"/>
              <w:bottom w:val="nil"/>
              <w:right w:val="nil"/>
            </w:tcBorders>
            <w:shd w:val="clear" w:color="auto" w:fill="E8E8E8"/>
            <w:noWrap/>
            <w:vAlign w:val="bottom"/>
          </w:tcPr>
          <w:p w14:paraId="42926EA8"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themeColor="text1"/>
                <w:sz w:val="24"/>
                <w:szCs w:val="24"/>
                <w:lang w:val="es-PE" w:eastAsia="es-PE"/>
              </w:rPr>
              <w:t>Con discapacidad**</w:t>
            </w:r>
          </w:p>
        </w:tc>
        <w:tc>
          <w:tcPr>
            <w:tcW w:w="1260" w:type="dxa"/>
            <w:tcBorders>
              <w:top w:val="nil"/>
              <w:left w:val="nil"/>
              <w:bottom w:val="nil"/>
              <w:right w:val="nil"/>
            </w:tcBorders>
            <w:shd w:val="clear" w:color="auto" w:fill="E8E8E8"/>
            <w:noWrap/>
            <w:vAlign w:val="bottom"/>
          </w:tcPr>
          <w:p w14:paraId="06AC0019"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0F8C632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17C3844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42B5DCA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55DFA69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0008106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506B30A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3B36C86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nil"/>
            </w:tcBorders>
            <w:shd w:val="clear" w:color="auto" w:fill="E8E8E8"/>
            <w:noWrap/>
            <w:vAlign w:val="bottom"/>
          </w:tcPr>
          <w:p w14:paraId="3FB29B9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c>
          <w:tcPr>
            <w:tcW w:w="1260" w:type="dxa"/>
            <w:tcBorders>
              <w:top w:val="nil"/>
              <w:left w:val="nil"/>
              <w:bottom w:val="nil"/>
              <w:right w:val="single" w:sz="4" w:space="0" w:color="auto"/>
            </w:tcBorders>
            <w:shd w:val="clear" w:color="auto" w:fill="E8E8E8"/>
            <w:noWrap/>
            <w:vAlign w:val="bottom"/>
          </w:tcPr>
          <w:p w14:paraId="4208B67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w:t>
            </w:r>
          </w:p>
        </w:tc>
      </w:tr>
      <w:tr w:rsidR="00AB0A37" w:rsidRPr="006651BD" w14:paraId="4BECDFA1" w14:textId="77777777" w:rsidTr="00C34581">
        <w:trPr>
          <w:trHeight w:val="300"/>
        </w:trPr>
        <w:tc>
          <w:tcPr>
            <w:tcW w:w="2020" w:type="dxa"/>
            <w:tcBorders>
              <w:top w:val="nil"/>
              <w:left w:val="single" w:sz="4" w:space="0" w:color="auto"/>
              <w:bottom w:val="nil"/>
              <w:right w:val="nil"/>
            </w:tcBorders>
            <w:shd w:val="clear" w:color="auto" w:fill="auto"/>
            <w:noWrap/>
            <w:vAlign w:val="bottom"/>
          </w:tcPr>
          <w:p w14:paraId="18D36A21"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Absoluto</w:t>
            </w:r>
          </w:p>
        </w:tc>
        <w:tc>
          <w:tcPr>
            <w:tcW w:w="1260" w:type="dxa"/>
            <w:tcBorders>
              <w:top w:val="nil"/>
              <w:left w:val="nil"/>
              <w:bottom w:val="nil"/>
              <w:right w:val="nil"/>
            </w:tcBorders>
            <w:shd w:val="clear" w:color="auto" w:fill="auto"/>
            <w:noWrap/>
            <w:vAlign w:val="bottom"/>
          </w:tcPr>
          <w:p w14:paraId="019B3CD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1 257 494 </w:t>
            </w:r>
          </w:p>
        </w:tc>
        <w:tc>
          <w:tcPr>
            <w:tcW w:w="1260" w:type="dxa"/>
            <w:tcBorders>
              <w:top w:val="nil"/>
              <w:left w:val="nil"/>
              <w:bottom w:val="nil"/>
              <w:right w:val="nil"/>
            </w:tcBorders>
            <w:shd w:val="clear" w:color="auto" w:fill="auto"/>
            <w:noWrap/>
            <w:vAlign w:val="bottom"/>
          </w:tcPr>
          <w:p w14:paraId="3B790D0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1 087 500 </w:t>
            </w:r>
          </w:p>
        </w:tc>
        <w:tc>
          <w:tcPr>
            <w:tcW w:w="1260" w:type="dxa"/>
            <w:tcBorders>
              <w:top w:val="nil"/>
              <w:left w:val="nil"/>
              <w:bottom w:val="nil"/>
              <w:right w:val="nil"/>
            </w:tcBorders>
            <w:shd w:val="clear" w:color="auto" w:fill="auto"/>
            <w:noWrap/>
            <w:vAlign w:val="bottom"/>
          </w:tcPr>
          <w:p w14:paraId="2DF6472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1 180 628 </w:t>
            </w:r>
          </w:p>
        </w:tc>
        <w:tc>
          <w:tcPr>
            <w:tcW w:w="1260" w:type="dxa"/>
            <w:tcBorders>
              <w:top w:val="nil"/>
              <w:left w:val="nil"/>
              <w:bottom w:val="nil"/>
              <w:right w:val="nil"/>
            </w:tcBorders>
            <w:shd w:val="clear" w:color="auto" w:fill="auto"/>
            <w:noWrap/>
            <w:vAlign w:val="bottom"/>
          </w:tcPr>
          <w:p w14:paraId="5C144E2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1 229 272 </w:t>
            </w:r>
          </w:p>
        </w:tc>
        <w:tc>
          <w:tcPr>
            <w:tcW w:w="1260" w:type="dxa"/>
            <w:tcBorders>
              <w:top w:val="nil"/>
              <w:left w:val="nil"/>
              <w:bottom w:val="nil"/>
              <w:right w:val="nil"/>
            </w:tcBorders>
            <w:shd w:val="clear" w:color="auto" w:fill="auto"/>
            <w:noWrap/>
            <w:vAlign w:val="bottom"/>
          </w:tcPr>
          <w:p w14:paraId="1207F83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1 301 651 </w:t>
            </w:r>
          </w:p>
        </w:tc>
        <w:tc>
          <w:tcPr>
            <w:tcW w:w="1260" w:type="dxa"/>
            <w:tcBorders>
              <w:top w:val="nil"/>
              <w:left w:val="nil"/>
              <w:bottom w:val="nil"/>
              <w:right w:val="nil"/>
            </w:tcBorders>
            <w:shd w:val="clear" w:color="auto" w:fill="auto"/>
            <w:noWrap/>
            <w:vAlign w:val="bottom"/>
          </w:tcPr>
          <w:p w14:paraId="56CAA7C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1 386 424 </w:t>
            </w:r>
          </w:p>
        </w:tc>
        <w:tc>
          <w:tcPr>
            <w:tcW w:w="1260" w:type="dxa"/>
            <w:tcBorders>
              <w:top w:val="nil"/>
              <w:left w:val="nil"/>
              <w:bottom w:val="nil"/>
              <w:right w:val="nil"/>
            </w:tcBorders>
            <w:shd w:val="clear" w:color="auto" w:fill="auto"/>
            <w:noWrap/>
            <w:vAlign w:val="bottom"/>
          </w:tcPr>
          <w:p w14:paraId="37936DE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1 312 744 </w:t>
            </w:r>
          </w:p>
        </w:tc>
        <w:tc>
          <w:tcPr>
            <w:tcW w:w="1260" w:type="dxa"/>
            <w:tcBorders>
              <w:top w:val="nil"/>
              <w:left w:val="nil"/>
              <w:bottom w:val="nil"/>
              <w:right w:val="nil"/>
            </w:tcBorders>
            <w:shd w:val="clear" w:color="auto" w:fill="auto"/>
            <w:noWrap/>
            <w:vAlign w:val="bottom"/>
          </w:tcPr>
          <w:p w14:paraId="2DEC5DB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1 430 381 </w:t>
            </w:r>
          </w:p>
        </w:tc>
        <w:tc>
          <w:tcPr>
            <w:tcW w:w="1260" w:type="dxa"/>
            <w:tcBorders>
              <w:top w:val="nil"/>
              <w:left w:val="nil"/>
              <w:bottom w:val="nil"/>
              <w:right w:val="nil"/>
            </w:tcBorders>
            <w:shd w:val="clear" w:color="auto" w:fill="auto"/>
            <w:noWrap/>
            <w:vAlign w:val="bottom"/>
          </w:tcPr>
          <w:p w14:paraId="5FD3CF5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1 444 046 </w:t>
            </w:r>
          </w:p>
        </w:tc>
        <w:tc>
          <w:tcPr>
            <w:tcW w:w="1260" w:type="dxa"/>
            <w:tcBorders>
              <w:top w:val="nil"/>
              <w:left w:val="nil"/>
              <w:bottom w:val="nil"/>
              <w:right w:val="single" w:sz="4" w:space="0" w:color="auto"/>
            </w:tcBorders>
            <w:shd w:val="clear" w:color="auto" w:fill="auto"/>
            <w:noWrap/>
            <w:vAlign w:val="bottom"/>
          </w:tcPr>
          <w:p w14:paraId="5BC5BCE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1 600 599 </w:t>
            </w:r>
          </w:p>
        </w:tc>
      </w:tr>
      <w:tr w:rsidR="00AB0A37" w:rsidRPr="006651BD" w14:paraId="4A394D8D" w14:textId="77777777" w:rsidTr="00C34581">
        <w:trPr>
          <w:trHeight w:val="300"/>
        </w:trPr>
        <w:tc>
          <w:tcPr>
            <w:tcW w:w="2020" w:type="dxa"/>
            <w:tcBorders>
              <w:top w:val="nil"/>
              <w:left w:val="single" w:sz="4" w:space="0" w:color="auto"/>
              <w:bottom w:val="nil"/>
              <w:right w:val="nil"/>
            </w:tcBorders>
            <w:shd w:val="clear" w:color="auto" w:fill="auto"/>
            <w:noWrap/>
            <w:vAlign w:val="bottom"/>
          </w:tcPr>
          <w:p w14:paraId="594C0B0A"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Porcentaje</w:t>
            </w:r>
          </w:p>
        </w:tc>
        <w:tc>
          <w:tcPr>
            <w:tcW w:w="1260" w:type="dxa"/>
            <w:tcBorders>
              <w:top w:val="nil"/>
              <w:left w:val="nil"/>
              <w:bottom w:val="nil"/>
              <w:right w:val="nil"/>
            </w:tcBorders>
            <w:shd w:val="clear" w:color="auto" w:fill="auto"/>
            <w:noWrap/>
            <w:vAlign w:val="bottom"/>
          </w:tcPr>
          <w:p w14:paraId="5550598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15,3</w:t>
            </w:r>
          </w:p>
        </w:tc>
        <w:tc>
          <w:tcPr>
            <w:tcW w:w="1260" w:type="dxa"/>
            <w:tcBorders>
              <w:top w:val="nil"/>
              <w:left w:val="nil"/>
              <w:bottom w:val="nil"/>
              <w:right w:val="nil"/>
            </w:tcBorders>
            <w:shd w:val="clear" w:color="auto" w:fill="auto"/>
            <w:noWrap/>
            <w:vAlign w:val="bottom"/>
          </w:tcPr>
          <w:p w14:paraId="068729D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12,8</w:t>
            </w:r>
          </w:p>
        </w:tc>
        <w:tc>
          <w:tcPr>
            <w:tcW w:w="1260" w:type="dxa"/>
            <w:tcBorders>
              <w:top w:val="nil"/>
              <w:left w:val="nil"/>
              <w:bottom w:val="nil"/>
              <w:right w:val="nil"/>
            </w:tcBorders>
            <w:shd w:val="clear" w:color="auto" w:fill="auto"/>
            <w:noWrap/>
            <w:vAlign w:val="bottom"/>
          </w:tcPr>
          <w:p w14:paraId="0A5C235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13,7</w:t>
            </w:r>
          </w:p>
        </w:tc>
        <w:tc>
          <w:tcPr>
            <w:tcW w:w="1260" w:type="dxa"/>
            <w:tcBorders>
              <w:top w:val="nil"/>
              <w:left w:val="nil"/>
              <w:bottom w:val="nil"/>
              <w:right w:val="nil"/>
            </w:tcBorders>
            <w:shd w:val="clear" w:color="auto" w:fill="auto"/>
            <w:noWrap/>
            <w:vAlign w:val="bottom"/>
          </w:tcPr>
          <w:p w14:paraId="0BC4E0C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14,0</w:t>
            </w:r>
          </w:p>
        </w:tc>
        <w:tc>
          <w:tcPr>
            <w:tcW w:w="1260" w:type="dxa"/>
            <w:tcBorders>
              <w:top w:val="nil"/>
              <w:left w:val="nil"/>
              <w:bottom w:val="nil"/>
              <w:right w:val="nil"/>
            </w:tcBorders>
            <w:shd w:val="clear" w:color="auto" w:fill="auto"/>
            <w:noWrap/>
            <w:vAlign w:val="bottom"/>
          </w:tcPr>
          <w:p w14:paraId="1AF0FFA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14,5</w:t>
            </w:r>
          </w:p>
        </w:tc>
        <w:tc>
          <w:tcPr>
            <w:tcW w:w="1260" w:type="dxa"/>
            <w:tcBorders>
              <w:top w:val="nil"/>
              <w:left w:val="nil"/>
              <w:bottom w:val="nil"/>
              <w:right w:val="nil"/>
            </w:tcBorders>
            <w:shd w:val="clear" w:color="auto" w:fill="auto"/>
            <w:noWrap/>
            <w:vAlign w:val="bottom"/>
          </w:tcPr>
          <w:p w14:paraId="2A8C61B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15,1</w:t>
            </w:r>
          </w:p>
        </w:tc>
        <w:tc>
          <w:tcPr>
            <w:tcW w:w="1260" w:type="dxa"/>
            <w:tcBorders>
              <w:top w:val="nil"/>
              <w:left w:val="nil"/>
              <w:bottom w:val="nil"/>
              <w:right w:val="nil"/>
            </w:tcBorders>
            <w:shd w:val="clear" w:color="auto" w:fill="auto"/>
            <w:noWrap/>
            <w:vAlign w:val="bottom"/>
          </w:tcPr>
          <w:p w14:paraId="668D7E3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14,0</w:t>
            </w:r>
          </w:p>
        </w:tc>
        <w:tc>
          <w:tcPr>
            <w:tcW w:w="1260" w:type="dxa"/>
            <w:tcBorders>
              <w:top w:val="nil"/>
              <w:left w:val="nil"/>
              <w:bottom w:val="nil"/>
              <w:right w:val="nil"/>
            </w:tcBorders>
            <w:shd w:val="clear" w:color="auto" w:fill="auto"/>
            <w:noWrap/>
            <w:vAlign w:val="bottom"/>
          </w:tcPr>
          <w:p w14:paraId="5D303B4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14,4</w:t>
            </w:r>
          </w:p>
        </w:tc>
        <w:tc>
          <w:tcPr>
            <w:tcW w:w="1260" w:type="dxa"/>
            <w:tcBorders>
              <w:top w:val="nil"/>
              <w:left w:val="nil"/>
              <w:bottom w:val="nil"/>
              <w:right w:val="nil"/>
            </w:tcBorders>
            <w:shd w:val="clear" w:color="auto" w:fill="auto"/>
            <w:noWrap/>
            <w:vAlign w:val="bottom"/>
          </w:tcPr>
          <w:p w14:paraId="1E5E11B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14,4</w:t>
            </w:r>
          </w:p>
        </w:tc>
        <w:tc>
          <w:tcPr>
            <w:tcW w:w="1260" w:type="dxa"/>
            <w:tcBorders>
              <w:top w:val="nil"/>
              <w:left w:val="nil"/>
              <w:bottom w:val="nil"/>
              <w:right w:val="single" w:sz="4" w:space="0" w:color="auto"/>
            </w:tcBorders>
            <w:shd w:val="clear" w:color="auto" w:fill="auto"/>
            <w:noWrap/>
            <w:vAlign w:val="bottom"/>
          </w:tcPr>
          <w:p w14:paraId="19D98E6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15,7</w:t>
            </w:r>
          </w:p>
        </w:tc>
      </w:tr>
      <w:tr w:rsidR="00AB0A37" w:rsidRPr="006651BD" w14:paraId="21BB960C" w14:textId="77777777" w:rsidTr="00C34581">
        <w:trPr>
          <w:trHeight w:val="315"/>
        </w:trPr>
        <w:tc>
          <w:tcPr>
            <w:tcW w:w="2020" w:type="dxa"/>
            <w:tcBorders>
              <w:top w:val="nil"/>
              <w:left w:val="single" w:sz="4" w:space="0" w:color="auto"/>
              <w:bottom w:val="single" w:sz="4" w:space="0" w:color="auto"/>
              <w:right w:val="nil"/>
            </w:tcBorders>
            <w:shd w:val="clear" w:color="auto" w:fill="E8E8E8"/>
            <w:noWrap/>
            <w:vAlign w:val="bottom"/>
          </w:tcPr>
          <w:p w14:paraId="1360FA49"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Total</w:t>
            </w:r>
          </w:p>
        </w:tc>
        <w:tc>
          <w:tcPr>
            <w:tcW w:w="1260" w:type="dxa"/>
            <w:tcBorders>
              <w:top w:val="nil"/>
              <w:left w:val="nil"/>
              <w:bottom w:val="single" w:sz="4" w:space="0" w:color="auto"/>
              <w:right w:val="nil"/>
            </w:tcBorders>
            <w:shd w:val="clear" w:color="auto" w:fill="E8E8E8"/>
            <w:noWrap/>
            <w:vAlign w:val="bottom"/>
          </w:tcPr>
          <w:p w14:paraId="0A6E70C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8 210 064 </w:t>
            </w:r>
          </w:p>
        </w:tc>
        <w:tc>
          <w:tcPr>
            <w:tcW w:w="1260" w:type="dxa"/>
            <w:tcBorders>
              <w:top w:val="nil"/>
              <w:left w:val="nil"/>
              <w:bottom w:val="single" w:sz="4" w:space="0" w:color="auto"/>
              <w:right w:val="nil"/>
            </w:tcBorders>
            <w:shd w:val="clear" w:color="auto" w:fill="E8E8E8"/>
            <w:noWrap/>
            <w:vAlign w:val="bottom"/>
          </w:tcPr>
          <w:p w14:paraId="49E8525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8 510 537 </w:t>
            </w:r>
          </w:p>
        </w:tc>
        <w:tc>
          <w:tcPr>
            <w:tcW w:w="1260" w:type="dxa"/>
            <w:tcBorders>
              <w:top w:val="nil"/>
              <w:left w:val="nil"/>
              <w:bottom w:val="single" w:sz="4" w:space="0" w:color="auto"/>
              <w:right w:val="nil"/>
            </w:tcBorders>
            <w:shd w:val="clear" w:color="auto" w:fill="E8E8E8"/>
            <w:noWrap/>
            <w:vAlign w:val="bottom"/>
          </w:tcPr>
          <w:p w14:paraId="70AC80B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8 616 618 </w:t>
            </w:r>
          </w:p>
        </w:tc>
        <w:tc>
          <w:tcPr>
            <w:tcW w:w="1260" w:type="dxa"/>
            <w:tcBorders>
              <w:top w:val="nil"/>
              <w:left w:val="nil"/>
              <w:bottom w:val="single" w:sz="4" w:space="0" w:color="auto"/>
              <w:right w:val="nil"/>
            </w:tcBorders>
            <w:shd w:val="clear" w:color="auto" w:fill="E8E8E8"/>
            <w:noWrap/>
            <w:vAlign w:val="bottom"/>
          </w:tcPr>
          <w:p w14:paraId="24D3D36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8 806 105 </w:t>
            </w:r>
          </w:p>
        </w:tc>
        <w:tc>
          <w:tcPr>
            <w:tcW w:w="1260" w:type="dxa"/>
            <w:tcBorders>
              <w:top w:val="nil"/>
              <w:left w:val="nil"/>
              <w:bottom w:val="single" w:sz="4" w:space="0" w:color="auto"/>
              <w:right w:val="nil"/>
            </w:tcBorders>
            <w:shd w:val="clear" w:color="auto" w:fill="E8E8E8"/>
            <w:noWrap/>
            <w:vAlign w:val="bottom"/>
          </w:tcPr>
          <w:p w14:paraId="6D61593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9 009 968 </w:t>
            </w:r>
          </w:p>
        </w:tc>
        <w:tc>
          <w:tcPr>
            <w:tcW w:w="1260" w:type="dxa"/>
            <w:tcBorders>
              <w:top w:val="nil"/>
              <w:left w:val="nil"/>
              <w:bottom w:val="single" w:sz="4" w:space="0" w:color="auto"/>
              <w:right w:val="nil"/>
            </w:tcBorders>
            <w:shd w:val="clear" w:color="auto" w:fill="E8E8E8"/>
            <w:noWrap/>
            <w:vAlign w:val="bottom"/>
          </w:tcPr>
          <w:p w14:paraId="4AA7EA5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9 179 516 </w:t>
            </w:r>
          </w:p>
        </w:tc>
        <w:tc>
          <w:tcPr>
            <w:tcW w:w="1260" w:type="dxa"/>
            <w:tcBorders>
              <w:top w:val="nil"/>
              <w:left w:val="nil"/>
              <w:bottom w:val="single" w:sz="4" w:space="0" w:color="auto"/>
              <w:right w:val="nil"/>
            </w:tcBorders>
            <w:shd w:val="clear" w:color="auto" w:fill="E8E8E8"/>
            <w:noWrap/>
            <w:vAlign w:val="bottom"/>
          </w:tcPr>
          <w:p w14:paraId="26D7074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9 394 192 </w:t>
            </w:r>
          </w:p>
        </w:tc>
        <w:tc>
          <w:tcPr>
            <w:tcW w:w="1260" w:type="dxa"/>
            <w:tcBorders>
              <w:top w:val="nil"/>
              <w:left w:val="nil"/>
              <w:bottom w:val="single" w:sz="4" w:space="0" w:color="auto"/>
              <w:right w:val="nil"/>
            </w:tcBorders>
            <w:shd w:val="clear" w:color="auto" w:fill="E8E8E8"/>
            <w:noWrap/>
            <w:vAlign w:val="bottom"/>
          </w:tcPr>
          <w:p w14:paraId="223EA3D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9 903 824 </w:t>
            </w:r>
          </w:p>
        </w:tc>
        <w:tc>
          <w:tcPr>
            <w:tcW w:w="1260" w:type="dxa"/>
            <w:tcBorders>
              <w:top w:val="nil"/>
              <w:left w:val="nil"/>
              <w:bottom w:val="single" w:sz="4" w:space="0" w:color="auto"/>
              <w:right w:val="nil"/>
            </w:tcBorders>
            <w:shd w:val="clear" w:color="auto" w:fill="E8E8E8"/>
            <w:noWrap/>
            <w:vAlign w:val="bottom"/>
          </w:tcPr>
          <w:p w14:paraId="5820CE7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9 999 295 </w:t>
            </w:r>
          </w:p>
        </w:tc>
        <w:tc>
          <w:tcPr>
            <w:tcW w:w="1260" w:type="dxa"/>
            <w:tcBorders>
              <w:top w:val="nil"/>
              <w:left w:val="nil"/>
              <w:bottom w:val="single" w:sz="4" w:space="0" w:color="auto"/>
              <w:right w:val="single" w:sz="4" w:space="0" w:color="auto"/>
            </w:tcBorders>
            <w:shd w:val="clear" w:color="auto" w:fill="E8E8E8"/>
            <w:noWrap/>
            <w:vAlign w:val="bottom"/>
          </w:tcPr>
          <w:p w14:paraId="7D9D972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10 196 775 </w:t>
            </w:r>
          </w:p>
        </w:tc>
      </w:tr>
    </w:tbl>
    <w:p w14:paraId="5688582A" w14:textId="77777777" w:rsidR="00D43EA4" w:rsidRPr="006651BD" w:rsidRDefault="00D43EA4"/>
    <w:tbl>
      <w:tblPr>
        <w:tblW w:w="14620" w:type="dxa"/>
        <w:tblCellMar>
          <w:left w:w="70" w:type="dxa"/>
          <w:right w:w="70" w:type="dxa"/>
        </w:tblCellMar>
        <w:tblLook w:val="04A0" w:firstRow="1" w:lastRow="0" w:firstColumn="1" w:lastColumn="0" w:noHBand="0" w:noVBand="1"/>
        <w:tblCaption w:val="Tabla 8 Parámetros poblacionales por condición de discapacidad"/>
        <w:tblDescription w:val="Esta tabla describe la proporción de personas que ha sido reportada a través de la Encuesta Nacional de Hogares durante el periodo 2014-2023, a escala nacional. Específicamente, brinda información de los valores absoluto y a nivel de porcentaje de la población con discapacidad y sin discapacidad, por separado respectivamente. "/>
      </w:tblPr>
      <w:tblGrid>
        <w:gridCol w:w="2020"/>
        <w:gridCol w:w="1260"/>
        <w:gridCol w:w="1260"/>
        <w:gridCol w:w="1260"/>
        <w:gridCol w:w="1260"/>
        <w:gridCol w:w="1260"/>
        <w:gridCol w:w="1260"/>
        <w:gridCol w:w="1260"/>
        <w:gridCol w:w="1260"/>
        <w:gridCol w:w="1260"/>
        <w:gridCol w:w="1260"/>
      </w:tblGrid>
      <w:tr w:rsidR="00AB0A37" w:rsidRPr="006651BD" w14:paraId="34F66F94" w14:textId="77777777" w:rsidTr="00C34581">
        <w:trPr>
          <w:trHeight w:val="315"/>
          <w:tblHeader/>
        </w:trPr>
        <w:tc>
          <w:tcPr>
            <w:tcW w:w="2020" w:type="dxa"/>
            <w:tcBorders>
              <w:top w:val="single" w:sz="4" w:space="0" w:color="auto"/>
              <w:left w:val="single" w:sz="4" w:space="0" w:color="auto"/>
              <w:bottom w:val="single" w:sz="8" w:space="0" w:color="auto"/>
              <w:right w:val="nil"/>
            </w:tcBorders>
            <w:shd w:val="clear" w:color="auto" w:fill="1A476F"/>
            <w:noWrap/>
            <w:vAlign w:val="center"/>
          </w:tcPr>
          <w:p w14:paraId="347801BB" w14:textId="77777777" w:rsidR="00AB0A37" w:rsidRPr="00DC071D" w:rsidRDefault="001F3608" w:rsidP="007F04DD">
            <w:pPr>
              <w:spacing w:after="0" w:line="360" w:lineRule="auto"/>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Personas</w:t>
            </w:r>
          </w:p>
        </w:tc>
        <w:tc>
          <w:tcPr>
            <w:tcW w:w="1260" w:type="dxa"/>
            <w:tcBorders>
              <w:top w:val="single" w:sz="4" w:space="0" w:color="auto"/>
              <w:left w:val="nil"/>
              <w:bottom w:val="single" w:sz="8" w:space="0" w:color="auto"/>
              <w:right w:val="nil"/>
            </w:tcBorders>
            <w:shd w:val="clear" w:color="auto" w:fill="1A476F"/>
            <w:noWrap/>
            <w:vAlign w:val="center"/>
          </w:tcPr>
          <w:p w14:paraId="7AE745B0" w14:textId="77777777" w:rsidR="00AB0A37" w:rsidRPr="00DC071D" w:rsidRDefault="001F3608" w:rsidP="007F04DD">
            <w:pPr>
              <w:spacing w:after="0" w:line="360" w:lineRule="auto"/>
              <w:jc w:val="right"/>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2014</w:t>
            </w:r>
          </w:p>
        </w:tc>
        <w:tc>
          <w:tcPr>
            <w:tcW w:w="1260" w:type="dxa"/>
            <w:tcBorders>
              <w:top w:val="single" w:sz="4" w:space="0" w:color="auto"/>
              <w:left w:val="nil"/>
              <w:bottom w:val="single" w:sz="8" w:space="0" w:color="auto"/>
              <w:right w:val="nil"/>
            </w:tcBorders>
            <w:shd w:val="clear" w:color="auto" w:fill="1A476F"/>
            <w:noWrap/>
            <w:vAlign w:val="center"/>
          </w:tcPr>
          <w:p w14:paraId="15695A37"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2015</w:t>
            </w:r>
          </w:p>
        </w:tc>
        <w:tc>
          <w:tcPr>
            <w:tcW w:w="1260" w:type="dxa"/>
            <w:tcBorders>
              <w:top w:val="single" w:sz="4" w:space="0" w:color="auto"/>
              <w:left w:val="nil"/>
              <w:bottom w:val="single" w:sz="8" w:space="0" w:color="auto"/>
              <w:right w:val="nil"/>
            </w:tcBorders>
            <w:shd w:val="clear" w:color="auto" w:fill="1A476F"/>
            <w:noWrap/>
            <w:vAlign w:val="center"/>
          </w:tcPr>
          <w:p w14:paraId="05B6AB67"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2016</w:t>
            </w:r>
          </w:p>
        </w:tc>
        <w:tc>
          <w:tcPr>
            <w:tcW w:w="1260" w:type="dxa"/>
            <w:tcBorders>
              <w:top w:val="single" w:sz="4" w:space="0" w:color="auto"/>
              <w:left w:val="nil"/>
              <w:bottom w:val="single" w:sz="8" w:space="0" w:color="auto"/>
              <w:right w:val="nil"/>
            </w:tcBorders>
            <w:shd w:val="clear" w:color="auto" w:fill="1A476F"/>
            <w:noWrap/>
            <w:vAlign w:val="center"/>
          </w:tcPr>
          <w:p w14:paraId="4BDA4378"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2017</w:t>
            </w:r>
          </w:p>
        </w:tc>
        <w:tc>
          <w:tcPr>
            <w:tcW w:w="1260" w:type="dxa"/>
            <w:tcBorders>
              <w:top w:val="single" w:sz="4" w:space="0" w:color="auto"/>
              <w:left w:val="nil"/>
              <w:bottom w:val="single" w:sz="8" w:space="0" w:color="auto"/>
              <w:right w:val="nil"/>
            </w:tcBorders>
            <w:shd w:val="clear" w:color="auto" w:fill="1A476F"/>
            <w:noWrap/>
            <w:vAlign w:val="center"/>
          </w:tcPr>
          <w:p w14:paraId="0F5B1D27"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2018</w:t>
            </w:r>
          </w:p>
        </w:tc>
        <w:tc>
          <w:tcPr>
            <w:tcW w:w="1260" w:type="dxa"/>
            <w:tcBorders>
              <w:top w:val="single" w:sz="4" w:space="0" w:color="auto"/>
              <w:left w:val="nil"/>
              <w:bottom w:val="single" w:sz="8" w:space="0" w:color="auto"/>
              <w:right w:val="nil"/>
            </w:tcBorders>
            <w:shd w:val="clear" w:color="auto" w:fill="1A476F"/>
            <w:noWrap/>
            <w:vAlign w:val="center"/>
          </w:tcPr>
          <w:p w14:paraId="357A0A61"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2019</w:t>
            </w:r>
          </w:p>
        </w:tc>
        <w:tc>
          <w:tcPr>
            <w:tcW w:w="1260" w:type="dxa"/>
            <w:tcBorders>
              <w:top w:val="single" w:sz="4" w:space="0" w:color="auto"/>
              <w:left w:val="nil"/>
              <w:bottom w:val="single" w:sz="8" w:space="0" w:color="auto"/>
              <w:right w:val="nil"/>
            </w:tcBorders>
            <w:shd w:val="clear" w:color="auto" w:fill="1A476F"/>
            <w:noWrap/>
            <w:vAlign w:val="center"/>
          </w:tcPr>
          <w:p w14:paraId="25ED0155"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2020</w:t>
            </w:r>
          </w:p>
        </w:tc>
        <w:tc>
          <w:tcPr>
            <w:tcW w:w="1260" w:type="dxa"/>
            <w:tcBorders>
              <w:top w:val="single" w:sz="4" w:space="0" w:color="auto"/>
              <w:left w:val="nil"/>
              <w:bottom w:val="single" w:sz="8" w:space="0" w:color="auto"/>
              <w:right w:val="nil"/>
            </w:tcBorders>
            <w:shd w:val="clear" w:color="auto" w:fill="1A476F"/>
            <w:noWrap/>
            <w:vAlign w:val="center"/>
          </w:tcPr>
          <w:p w14:paraId="1058E868"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2021</w:t>
            </w:r>
          </w:p>
        </w:tc>
        <w:tc>
          <w:tcPr>
            <w:tcW w:w="1260" w:type="dxa"/>
            <w:tcBorders>
              <w:top w:val="single" w:sz="4" w:space="0" w:color="auto"/>
              <w:left w:val="nil"/>
              <w:bottom w:val="single" w:sz="8" w:space="0" w:color="auto"/>
              <w:right w:val="nil"/>
            </w:tcBorders>
            <w:shd w:val="clear" w:color="auto" w:fill="1A476F"/>
            <w:noWrap/>
            <w:vAlign w:val="center"/>
          </w:tcPr>
          <w:p w14:paraId="3DD89F0B"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2022</w:t>
            </w:r>
          </w:p>
        </w:tc>
        <w:tc>
          <w:tcPr>
            <w:tcW w:w="1260" w:type="dxa"/>
            <w:tcBorders>
              <w:top w:val="single" w:sz="4" w:space="0" w:color="auto"/>
              <w:left w:val="nil"/>
              <w:bottom w:val="single" w:sz="8" w:space="0" w:color="auto"/>
              <w:right w:val="single" w:sz="4" w:space="0" w:color="auto"/>
            </w:tcBorders>
            <w:shd w:val="clear" w:color="auto" w:fill="1A476F"/>
            <w:noWrap/>
            <w:vAlign w:val="center"/>
          </w:tcPr>
          <w:p w14:paraId="3A5A4ADA" w14:textId="77777777" w:rsidR="00AB0A37" w:rsidRPr="00DC071D"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DC071D">
              <w:rPr>
                <w:rFonts w:eastAsia="Times New Roman" w:cstheme="minorHAnsi"/>
                <w:b/>
                <w:bCs/>
                <w:color w:val="FFFFFF" w:themeColor="background1"/>
                <w:sz w:val="24"/>
                <w:szCs w:val="24"/>
                <w:lang w:val="es-PE" w:eastAsia="es-PE"/>
              </w:rPr>
              <w:t>2023</w:t>
            </w:r>
          </w:p>
        </w:tc>
      </w:tr>
      <w:tr w:rsidR="00AB0A37" w:rsidRPr="006651BD" w14:paraId="11BC6EC3" w14:textId="77777777" w:rsidTr="00C34581">
        <w:trPr>
          <w:trHeight w:val="300"/>
        </w:trPr>
        <w:tc>
          <w:tcPr>
            <w:tcW w:w="2020" w:type="dxa"/>
            <w:tcBorders>
              <w:top w:val="nil"/>
              <w:left w:val="single" w:sz="4" w:space="0" w:color="auto"/>
              <w:bottom w:val="nil"/>
              <w:right w:val="nil"/>
            </w:tcBorders>
            <w:shd w:val="clear" w:color="auto" w:fill="E8E8E8"/>
            <w:noWrap/>
            <w:vAlign w:val="bottom"/>
          </w:tcPr>
          <w:p w14:paraId="6D234732"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Sin discapacidad</w:t>
            </w:r>
          </w:p>
        </w:tc>
        <w:tc>
          <w:tcPr>
            <w:tcW w:w="1260" w:type="dxa"/>
            <w:tcBorders>
              <w:top w:val="nil"/>
              <w:left w:val="nil"/>
              <w:bottom w:val="nil"/>
              <w:right w:val="nil"/>
            </w:tcBorders>
            <w:shd w:val="clear" w:color="auto" w:fill="E8E8E8"/>
            <w:noWrap/>
            <w:vAlign w:val="bottom"/>
          </w:tcPr>
          <w:p w14:paraId="7D6F3F79" w14:textId="116FC13D"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2FE2FDF8" w14:textId="0754ECC6"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3235D40F" w14:textId="600C1077"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5615096E" w14:textId="49E08956"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0017B3D5" w14:textId="4601757E"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285A90F4" w14:textId="41054707"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35779851" w14:textId="0282B2BC"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481B1AF7" w14:textId="6B0F8BF1"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52E650C4" w14:textId="4E789EDA"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single" w:sz="4" w:space="0" w:color="auto"/>
            </w:tcBorders>
            <w:shd w:val="clear" w:color="auto" w:fill="E8E8E8"/>
            <w:noWrap/>
            <w:vAlign w:val="bottom"/>
          </w:tcPr>
          <w:p w14:paraId="68B563A4" w14:textId="0472FD2C" w:rsidR="00AB0A37" w:rsidRPr="006651BD" w:rsidRDefault="00AB0A37" w:rsidP="00C34581">
            <w:pPr>
              <w:spacing w:after="0" w:line="360" w:lineRule="auto"/>
              <w:jc w:val="right"/>
              <w:rPr>
                <w:rFonts w:eastAsia="Times New Roman" w:cstheme="minorHAnsi"/>
                <w:color w:val="000000"/>
                <w:sz w:val="24"/>
                <w:szCs w:val="24"/>
                <w:lang w:val="es-PE" w:eastAsia="es-PE"/>
              </w:rPr>
            </w:pPr>
          </w:p>
        </w:tc>
      </w:tr>
      <w:tr w:rsidR="00AB0A37" w:rsidRPr="006651BD" w14:paraId="448FAD30" w14:textId="77777777" w:rsidTr="00C34581">
        <w:trPr>
          <w:trHeight w:val="300"/>
        </w:trPr>
        <w:tc>
          <w:tcPr>
            <w:tcW w:w="2020" w:type="dxa"/>
            <w:tcBorders>
              <w:top w:val="nil"/>
              <w:left w:val="single" w:sz="4" w:space="0" w:color="auto"/>
              <w:bottom w:val="nil"/>
              <w:right w:val="nil"/>
            </w:tcBorders>
            <w:shd w:val="clear" w:color="auto" w:fill="auto"/>
            <w:noWrap/>
            <w:vAlign w:val="bottom"/>
          </w:tcPr>
          <w:p w14:paraId="04F1DCB3"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Absoluto</w:t>
            </w:r>
          </w:p>
        </w:tc>
        <w:tc>
          <w:tcPr>
            <w:tcW w:w="1260" w:type="dxa"/>
            <w:tcBorders>
              <w:top w:val="nil"/>
              <w:left w:val="nil"/>
              <w:bottom w:val="nil"/>
              <w:right w:val="nil"/>
            </w:tcBorders>
            <w:shd w:val="clear" w:color="auto" w:fill="auto"/>
            <w:noWrap/>
            <w:vAlign w:val="bottom"/>
          </w:tcPr>
          <w:p w14:paraId="4DAC78CC" w14:textId="72DBD57A"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29 196 724</w:t>
            </w:r>
          </w:p>
        </w:tc>
        <w:tc>
          <w:tcPr>
            <w:tcW w:w="1260" w:type="dxa"/>
            <w:tcBorders>
              <w:top w:val="nil"/>
              <w:left w:val="nil"/>
              <w:bottom w:val="nil"/>
              <w:right w:val="nil"/>
            </w:tcBorders>
            <w:shd w:val="clear" w:color="auto" w:fill="auto"/>
            <w:noWrap/>
            <w:vAlign w:val="bottom"/>
          </w:tcPr>
          <w:p w14:paraId="6CA305AB" w14:textId="0062677F"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29 762 329</w:t>
            </w:r>
          </w:p>
        </w:tc>
        <w:tc>
          <w:tcPr>
            <w:tcW w:w="1260" w:type="dxa"/>
            <w:tcBorders>
              <w:top w:val="nil"/>
              <w:left w:val="nil"/>
              <w:bottom w:val="nil"/>
              <w:right w:val="nil"/>
            </w:tcBorders>
            <w:shd w:val="clear" w:color="auto" w:fill="auto"/>
            <w:noWrap/>
            <w:vAlign w:val="bottom"/>
          </w:tcPr>
          <w:p w14:paraId="451D6FFA" w14:textId="77DDA52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29 990 538</w:t>
            </w:r>
          </w:p>
        </w:tc>
        <w:tc>
          <w:tcPr>
            <w:tcW w:w="1260" w:type="dxa"/>
            <w:tcBorders>
              <w:top w:val="nil"/>
              <w:left w:val="nil"/>
              <w:bottom w:val="nil"/>
              <w:right w:val="nil"/>
            </w:tcBorders>
            <w:shd w:val="clear" w:color="auto" w:fill="auto"/>
            <w:noWrap/>
            <w:vAlign w:val="bottom"/>
          </w:tcPr>
          <w:p w14:paraId="155D913B" w14:textId="18484E59"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30 254 958</w:t>
            </w:r>
          </w:p>
        </w:tc>
        <w:tc>
          <w:tcPr>
            <w:tcW w:w="1260" w:type="dxa"/>
            <w:tcBorders>
              <w:top w:val="nil"/>
              <w:left w:val="nil"/>
              <w:bottom w:val="nil"/>
              <w:right w:val="nil"/>
            </w:tcBorders>
            <w:shd w:val="clear" w:color="auto" w:fill="auto"/>
            <w:noWrap/>
            <w:vAlign w:val="bottom"/>
          </w:tcPr>
          <w:p w14:paraId="41993BE1" w14:textId="75D3B40C"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30 516 236</w:t>
            </w:r>
          </w:p>
        </w:tc>
        <w:tc>
          <w:tcPr>
            <w:tcW w:w="1260" w:type="dxa"/>
            <w:tcBorders>
              <w:top w:val="nil"/>
              <w:left w:val="nil"/>
              <w:bottom w:val="nil"/>
              <w:right w:val="nil"/>
            </w:tcBorders>
            <w:shd w:val="clear" w:color="auto" w:fill="auto"/>
            <w:noWrap/>
            <w:vAlign w:val="bottom"/>
          </w:tcPr>
          <w:p w14:paraId="2E9B1077" w14:textId="3DC9EBEB"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30 764 317</w:t>
            </w:r>
          </w:p>
        </w:tc>
        <w:tc>
          <w:tcPr>
            <w:tcW w:w="1260" w:type="dxa"/>
            <w:tcBorders>
              <w:top w:val="nil"/>
              <w:left w:val="nil"/>
              <w:bottom w:val="nil"/>
              <w:right w:val="nil"/>
            </w:tcBorders>
            <w:shd w:val="clear" w:color="auto" w:fill="auto"/>
            <w:noWrap/>
            <w:vAlign w:val="bottom"/>
          </w:tcPr>
          <w:p w14:paraId="0DD36406" w14:textId="0853423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31 102 818</w:t>
            </w:r>
          </w:p>
        </w:tc>
        <w:tc>
          <w:tcPr>
            <w:tcW w:w="1260" w:type="dxa"/>
            <w:tcBorders>
              <w:top w:val="nil"/>
              <w:left w:val="nil"/>
              <w:bottom w:val="nil"/>
              <w:right w:val="nil"/>
            </w:tcBorders>
            <w:shd w:val="clear" w:color="auto" w:fill="auto"/>
            <w:noWrap/>
            <w:vAlign w:val="bottom"/>
          </w:tcPr>
          <w:p w14:paraId="01B0F5E7" w14:textId="4EE5FEAA"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31 325 961</w:t>
            </w:r>
          </w:p>
        </w:tc>
        <w:tc>
          <w:tcPr>
            <w:tcW w:w="1260" w:type="dxa"/>
            <w:tcBorders>
              <w:top w:val="nil"/>
              <w:left w:val="nil"/>
              <w:bottom w:val="nil"/>
              <w:right w:val="nil"/>
            </w:tcBorders>
            <w:shd w:val="clear" w:color="auto" w:fill="auto"/>
            <w:noWrap/>
            <w:vAlign w:val="bottom"/>
          </w:tcPr>
          <w:p w14:paraId="7CD64979" w14:textId="694E5652"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31 709 707</w:t>
            </w:r>
          </w:p>
        </w:tc>
        <w:tc>
          <w:tcPr>
            <w:tcW w:w="1260" w:type="dxa"/>
            <w:tcBorders>
              <w:top w:val="nil"/>
              <w:left w:val="nil"/>
              <w:bottom w:val="nil"/>
              <w:right w:val="single" w:sz="4" w:space="0" w:color="auto"/>
            </w:tcBorders>
            <w:shd w:val="clear" w:color="auto" w:fill="auto"/>
            <w:noWrap/>
            <w:vAlign w:val="bottom"/>
          </w:tcPr>
          <w:p w14:paraId="43CDADC1" w14:textId="6088C058"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31 836 289</w:t>
            </w:r>
          </w:p>
        </w:tc>
      </w:tr>
      <w:tr w:rsidR="00AB0A37" w:rsidRPr="006651BD" w14:paraId="7D760EC2" w14:textId="77777777" w:rsidTr="00C34581">
        <w:trPr>
          <w:trHeight w:val="300"/>
        </w:trPr>
        <w:tc>
          <w:tcPr>
            <w:tcW w:w="2020" w:type="dxa"/>
            <w:tcBorders>
              <w:top w:val="nil"/>
              <w:left w:val="single" w:sz="4" w:space="0" w:color="auto"/>
              <w:bottom w:val="nil"/>
              <w:right w:val="nil"/>
            </w:tcBorders>
            <w:shd w:val="clear" w:color="auto" w:fill="auto"/>
            <w:noWrap/>
            <w:vAlign w:val="bottom"/>
          </w:tcPr>
          <w:p w14:paraId="56F3EFBD"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Porcentaje</w:t>
            </w:r>
          </w:p>
        </w:tc>
        <w:tc>
          <w:tcPr>
            <w:tcW w:w="1260" w:type="dxa"/>
            <w:tcBorders>
              <w:top w:val="nil"/>
              <w:left w:val="nil"/>
              <w:bottom w:val="nil"/>
              <w:right w:val="nil"/>
            </w:tcBorders>
            <w:shd w:val="clear" w:color="auto" w:fill="auto"/>
            <w:noWrap/>
            <w:vAlign w:val="bottom"/>
          </w:tcPr>
          <w:p w14:paraId="674115AD"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95,5</w:t>
            </w:r>
          </w:p>
        </w:tc>
        <w:tc>
          <w:tcPr>
            <w:tcW w:w="1260" w:type="dxa"/>
            <w:tcBorders>
              <w:top w:val="nil"/>
              <w:left w:val="nil"/>
              <w:bottom w:val="nil"/>
              <w:right w:val="nil"/>
            </w:tcBorders>
            <w:shd w:val="clear" w:color="auto" w:fill="auto"/>
            <w:noWrap/>
            <w:vAlign w:val="bottom"/>
          </w:tcPr>
          <w:p w14:paraId="46E97CE4"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96,2</w:t>
            </w:r>
          </w:p>
        </w:tc>
        <w:tc>
          <w:tcPr>
            <w:tcW w:w="1260" w:type="dxa"/>
            <w:tcBorders>
              <w:top w:val="nil"/>
              <w:left w:val="nil"/>
              <w:bottom w:val="nil"/>
              <w:right w:val="nil"/>
            </w:tcBorders>
            <w:shd w:val="clear" w:color="auto" w:fill="auto"/>
            <w:noWrap/>
            <w:vAlign w:val="bottom"/>
          </w:tcPr>
          <w:p w14:paraId="06691804"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96,0</w:t>
            </w:r>
          </w:p>
        </w:tc>
        <w:tc>
          <w:tcPr>
            <w:tcW w:w="1260" w:type="dxa"/>
            <w:tcBorders>
              <w:top w:val="nil"/>
              <w:left w:val="nil"/>
              <w:bottom w:val="nil"/>
              <w:right w:val="nil"/>
            </w:tcBorders>
            <w:shd w:val="clear" w:color="auto" w:fill="auto"/>
            <w:noWrap/>
            <w:vAlign w:val="bottom"/>
          </w:tcPr>
          <w:p w14:paraId="08CAF51F"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95,7</w:t>
            </w:r>
          </w:p>
        </w:tc>
        <w:tc>
          <w:tcPr>
            <w:tcW w:w="1260" w:type="dxa"/>
            <w:tcBorders>
              <w:top w:val="nil"/>
              <w:left w:val="nil"/>
              <w:bottom w:val="nil"/>
              <w:right w:val="nil"/>
            </w:tcBorders>
            <w:shd w:val="clear" w:color="auto" w:fill="auto"/>
            <w:noWrap/>
            <w:vAlign w:val="bottom"/>
          </w:tcPr>
          <w:p w14:paraId="6D2A6B6B"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95,5</w:t>
            </w:r>
          </w:p>
        </w:tc>
        <w:tc>
          <w:tcPr>
            <w:tcW w:w="1260" w:type="dxa"/>
            <w:tcBorders>
              <w:top w:val="nil"/>
              <w:left w:val="nil"/>
              <w:bottom w:val="nil"/>
              <w:right w:val="nil"/>
            </w:tcBorders>
            <w:shd w:val="clear" w:color="auto" w:fill="auto"/>
            <w:noWrap/>
            <w:vAlign w:val="bottom"/>
          </w:tcPr>
          <w:p w14:paraId="0F67DAD0"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95,2</w:t>
            </w:r>
          </w:p>
        </w:tc>
        <w:tc>
          <w:tcPr>
            <w:tcW w:w="1260" w:type="dxa"/>
            <w:tcBorders>
              <w:top w:val="nil"/>
              <w:left w:val="nil"/>
              <w:bottom w:val="nil"/>
              <w:right w:val="nil"/>
            </w:tcBorders>
            <w:shd w:val="clear" w:color="auto" w:fill="auto"/>
            <w:noWrap/>
            <w:vAlign w:val="bottom"/>
          </w:tcPr>
          <w:p w14:paraId="1E42299E"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95,6</w:t>
            </w:r>
          </w:p>
        </w:tc>
        <w:tc>
          <w:tcPr>
            <w:tcW w:w="1260" w:type="dxa"/>
            <w:tcBorders>
              <w:top w:val="nil"/>
              <w:left w:val="nil"/>
              <w:bottom w:val="nil"/>
              <w:right w:val="nil"/>
            </w:tcBorders>
            <w:shd w:val="clear" w:color="auto" w:fill="auto"/>
            <w:noWrap/>
            <w:vAlign w:val="bottom"/>
          </w:tcPr>
          <w:p w14:paraId="6B4353E2"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95,2</w:t>
            </w:r>
          </w:p>
        </w:tc>
        <w:tc>
          <w:tcPr>
            <w:tcW w:w="1260" w:type="dxa"/>
            <w:tcBorders>
              <w:top w:val="nil"/>
              <w:left w:val="nil"/>
              <w:bottom w:val="nil"/>
              <w:right w:val="nil"/>
            </w:tcBorders>
            <w:shd w:val="clear" w:color="auto" w:fill="auto"/>
            <w:noWrap/>
            <w:vAlign w:val="bottom"/>
          </w:tcPr>
          <w:p w14:paraId="10F5FBDE"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95,3</w:t>
            </w:r>
          </w:p>
        </w:tc>
        <w:tc>
          <w:tcPr>
            <w:tcW w:w="1260" w:type="dxa"/>
            <w:tcBorders>
              <w:top w:val="nil"/>
              <w:left w:val="nil"/>
              <w:bottom w:val="nil"/>
              <w:right w:val="single" w:sz="4" w:space="0" w:color="auto"/>
            </w:tcBorders>
            <w:shd w:val="clear" w:color="auto" w:fill="auto"/>
            <w:noWrap/>
            <w:vAlign w:val="bottom"/>
          </w:tcPr>
          <w:p w14:paraId="47CC2361"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94,8</w:t>
            </w:r>
          </w:p>
        </w:tc>
      </w:tr>
      <w:tr w:rsidR="00AB0A37" w:rsidRPr="006651BD" w14:paraId="142F89E3" w14:textId="77777777" w:rsidTr="00C34581">
        <w:trPr>
          <w:trHeight w:val="300"/>
        </w:trPr>
        <w:tc>
          <w:tcPr>
            <w:tcW w:w="2020" w:type="dxa"/>
            <w:tcBorders>
              <w:top w:val="nil"/>
              <w:left w:val="single" w:sz="4" w:space="0" w:color="auto"/>
              <w:bottom w:val="nil"/>
              <w:right w:val="nil"/>
            </w:tcBorders>
            <w:shd w:val="clear" w:color="auto" w:fill="E8E8E8"/>
            <w:noWrap/>
            <w:vAlign w:val="bottom"/>
          </w:tcPr>
          <w:p w14:paraId="35213677"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lastRenderedPageBreak/>
              <w:t>Con discapacidad</w:t>
            </w:r>
          </w:p>
        </w:tc>
        <w:tc>
          <w:tcPr>
            <w:tcW w:w="1260" w:type="dxa"/>
            <w:tcBorders>
              <w:top w:val="nil"/>
              <w:left w:val="nil"/>
              <w:bottom w:val="nil"/>
              <w:right w:val="nil"/>
            </w:tcBorders>
            <w:shd w:val="clear" w:color="auto" w:fill="E8E8E8"/>
            <w:noWrap/>
            <w:vAlign w:val="bottom"/>
          </w:tcPr>
          <w:p w14:paraId="56335529" w14:textId="7947CDB3"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0A56EF3F" w14:textId="52AB5525"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44250633" w14:textId="11EE55DE"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5B6BA2D9" w14:textId="7F60EEED"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4B53543F" w14:textId="44BAECAA"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56D3C090" w14:textId="52160542"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148F3FB0" w14:textId="31D4841A"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568B0194" w14:textId="40DCAC17"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nil"/>
            </w:tcBorders>
            <w:shd w:val="clear" w:color="auto" w:fill="E8E8E8"/>
            <w:noWrap/>
            <w:vAlign w:val="bottom"/>
          </w:tcPr>
          <w:p w14:paraId="2DC85EE9" w14:textId="6CC2D59B" w:rsidR="00AB0A37" w:rsidRPr="006651BD" w:rsidRDefault="00AB0A37" w:rsidP="00C34581">
            <w:pPr>
              <w:spacing w:after="0" w:line="360" w:lineRule="auto"/>
              <w:jc w:val="right"/>
              <w:rPr>
                <w:rFonts w:eastAsia="Times New Roman" w:cstheme="minorHAnsi"/>
                <w:color w:val="000000"/>
                <w:sz w:val="24"/>
                <w:szCs w:val="24"/>
                <w:lang w:val="es-PE" w:eastAsia="es-PE"/>
              </w:rPr>
            </w:pPr>
          </w:p>
        </w:tc>
        <w:tc>
          <w:tcPr>
            <w:tcW w:w="1260" w:type="dxa"/>
            <w:tcBorders>
              <w:top w:val="nil"/>
              <w:left w:val="nil"/>
              <w:bottom w:val="nil"/>
              <w:right w:val="single" w:sz="4" w:space="0" w:color="auto"/>
            </w:tcBorders>
            <w:shd w:val="clear" w:color="auto" w:fill="E8E8E8"/>
            <w:noWrap/>
            <w:vAlign w:val="bottom"/>
          </w:tcPr>
          <w:p w14:paraId="7AEDE9CE" w14:textId="098980B1" w:rsidR="00AB0A37" w:rsidRPr="006651BD" w:rsidRDefault="00AB0A37" w:rsidP="00C34581">
            <w:pPr>
              <w:spacing w:after="0" w:line="360" w:lineRule="auto"/>
              <w:jc w:val="right"/>
              <w:rPr>
                <w:rFonts w:eastAsia="Times New Roman" w:cstheme="minorHAnsi"/>
                <w:color w:val="000000"/>
                <w:sz w:val="24"/>
                <w:szCs w:val="24"/>
                <w:lang w:val="es-PE" w:eastAsia="es-PE"/>
              </w:rPr>
            </w:pPr>
          </w:p>
        </w:tc>
      </w:tr>
      <w:tr w:rsidR="00AB0A37" w:rsidRPr="006651BD" w14:paraId="19983835" w14:textId="77777777" w:rsidTr="00C34581">
        <w:trPr>
          <w:trHeight w:val="300"/>
        </w:trPr>
        <w:tc>
          <w:tcPr>
            <w:tcW w:w="2020" w:type="dxa"/>
            <w:tcBorders>
              <w:top w:val="nil"/>
              <w:left w:val="single" w:sz="4" w:space="0" w:color="auto"/>
              <w:bottom w:val="nil"/>
              <w:right w:val="nil"/>
            </w:tcBorders>
            <w:shd w:val="clear" w:color="auto" w:fill="auto"/>
            <w:noWrap/>
            <w:vAlign w:val="bottom"/>
          </w:tcPr>
          <w:p w14:paraId="7EC97B4A"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Absoluto</w:t>
            </w:r>
          </w:p>
        </w:tc>
        <w:tc>
          <w:tcPr>
            <w:tcW w:w="1260" w:type="dxa"/>
            <w:tcBorders>
              <w:top w:val="nil"/>
              <w:left w:val="nil"/>
              <w:bottom w:val="nil"/>
              <w:right w:val="nil"/>
            </w:tcBorders>
            <w:shd w:val="clear" w:color="auto" w:fill="auto"/>
            <w:noWrap/>
            <w:vAlign w:val="bottom"/>
          </w:tcPr>
          <w:p w14:paraId="128BBE12" w14:textId="49F728BE"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1 386 784</w:t>
            </w:r>
          </w:p>
        </w:tc>
        <w:tc>
          <w:tcPr>
            <w:tcW w:w="1260" w:type="dxa"/>
            <w:tcBorders>
              <w:top w:val="nil"/>
              <w:left w:val="nil"/>
              <w:bottom w:val="nil"/>
              <w:right w:val="nil"/>
            </w:tcBorders>
            <w:shd w:val="clear" w:color="auto" w:fill="auto"/>
            <w:noWrap/>
            <w:vAlign w:val="bottom"/>
          </w:tcPr>
          <w:p w14:paraId="16077981" w14:textId="7F7D1BBF"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1 168 635</w:t>
            </w:r>
          </w:p>
        </w:tc>
        <w:tc>
          <w:tcPr>
            <w:tcW w:w="1260" w:type="dxa"/>
            <w:tcBorders>
              <w:top w:val="nil"/>
              <w:left w:val="nil"/>
              <w:bottom w:val="nil"/>
              <w:right w:val="nil"/>
            </w:tcBorders>
            <w:shd w:val="clear" w:color="auto" w:fill="auto"/>
            <w:noWrap/>
            <w:vAlign w:val="bottom"/>
          </w:tcPr>
          <w:p w14:paraId="37CD0FD9" w14:textId="410E33B9"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1 263 006</w:t>
            </w:r>
          </w:p>
        </w:tc>
        <w:tc>
          <w:tcPr>
            <w:tcW w:w="1260" w:type="dxa"/>
            <w:tcBorders>
              <w:top w:val="nil"/>
              <w:left w:val="nil"/>
              <w:bottom w:val="nil"/>
              <w:right w:val="nil"/>
            </w:tcBorders>
            <w:shd w:val="clear" w:color="auto" w:fill="auto"/>
            <w:noWrap/>
            <w:vAlign w:val="bottom"/>
          </w:tcPr>
          <w:p w14:paraId="50E5C455" w14:textId="1DC6B4E0"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1 371 583</w:t>
            </w:r>
          </w:p>
        </w:tc>
        <w:tc>
          <w:tcPr>
            <w:tcW w:w="1260" w:type="dxa"/>
            <w:tcBorders>
              <w:top w:val="nil"/>
              <w:left w:val="nil"/>
              <w:bottom w:val="nil"/>
              <w:right w:val="nil"/>
            </w:tcBorders>
            <w:shd w:val="clear" w:color="auto" w:fill="auto"/>
            <w:noWrap/>
            <w:vAlign w:val="bottom"/>
          </w:tcPr>
          <w:p w14:paraId="19A9DC2E" w14:textId="3B73E86B"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1 454 199</w:t>
            </w:r>
          </w:p>
        </w:tc>
        <w:tc>
          <w:tcPr>
            <w:tcW w:w="1260" w:type="dxa"/>
            <w:tcBorders>
              <w:top w:val="nil"/>
              <w:left w:val="nil"/>
              <w:bottom w:val="nil"/>
              <w:right w:val="nil"/>
            </w:tcBorders>
            <w:shd w:val="clear" w:color="auto" w:fill="auto"/>
            <w:noWrap/>
            <w:vAlign w:val="bottom"/>
          </w:tcPr>
          <w:p w14:paraId="24708862" w14:textId="12CC8436"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1 549 110</w:t>
            </w:r>
          </w:p>
        </w:tc>
        <w:tc>
          <w:tcPr>
            <w:tcW w:w="1260" w:type="dxa"/>
            <w:tcBorders>
              <w:top w:val="nil"/>
              <w:left w:val="nil"/>
              <w:bottom w:val="nil"/>
              <w:right w:val="nil"/>
            </w:tcBorders>
            <w:shd w:val="clear" w:color="auto" w:fill="auto"/>
            <w:noWrap/>
            <w:vAlign w:val="bottom"/>
          </w:tcPr>
          <w:p w14:paraId="0C2CEFDF" w14:textId="450F7EA6"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1 442 235</w:t>
            </w:r>
          </w:p>
        </w:tc>
        <w:tc>
          <w:tcPr>
            <w:tcW w:w="1260" w:type="dxa"/>
            <w:tcBorders>
              <w:top w:val="nil"/>
              <w:left w:val="nil"/>
              <w:bottom w:val="nil"/>
              <w:right w:val="nil"/>
            </w:tcBorders>
            <w:shd w:val="clear" w:color="auto" w:fill="auto"/>
            <w:noWrap/>
            <w:vAlign w:val="bottom"/>
          </w:tcPr>
          <w:p w14:paraId="32FAF071" w14:textId="3B176E2F"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1 571 708</w:t>
            </w:r>
          </w:p>
        </w:tc>
        <w:tc>
          <w:tcPr>
            <w:tcW w:w="1260" w:type="dxa"/>
            <w:tcBorders>
              <w:top w:val="nil"/>
              <w:left w:val="nil"/>
              <w:bottom w:val="nil"/>
              <w:right w:val="nil"/>
            </w:tcBorders>
            <w:shd w:val="clear" w:color="auto" w:fill="auto"/>
            <w:noWrap/>
            <w:vAlign w:val="bottom"/>
          </w:tcPr>
          <w:p w14:paraId="5FE6DBE4" w14:textId="29DA094D"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1 579 830</w:t>
            </w:r>
          </w:p>
        </w:tc>
        <w:tc>
          <w:tcPr>
            <w:tcW w:w="1260" w:type="dxa"/>
            <w:tcBorders>
              <w:top w:val="nil"/>
              <w:left w:val="nil"/>
              <w:bottom w:val="nil"/>
              <w:right w:val="single" w:sz="4" w:space="0" w:color="auto"/>
            </w:tcBorders>
            <w:shd w:val="clear" w:color="auto" w:fill="auto"/>
            <w:noWrap/>
            <w:vAlign w:val="bottom"/>
          </w:tcPr>
          <w:p w14:paraId="368EA68D" w14:textId="1AE3E404"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1 757 621</w:t>
            </w:r>
          </w:p>
        </w:tc>
      </w:tr>
      <w:tr w:rsidR="00AB0A37" w:rsidRPr="006651BD" w14:paraId="69DF5F33" w14:textId="77777777" w:rsidTr="00C34581">
        <w:trPr>
          <w:trHeight w:val="300"/>
        </w:trPr>
        <w:tc>
          <w:tcPr>
            <w:tcW w:w="2020" w:type="dxa"/>
            <w:tcBorders>
              <w:top w:val="nil"/>
              <w:left w:val="single" w:sz="4" w:space="0" w:color="auto"/>
              <w:bottom w:val="nil"/>
              <w:right w:val="nil"/>
            </w:tcBorders>
            <w:shd w:val="clear" w:color="auto" w:fill="auto"/>
            <w:noWrap/>
            <w:vAlign w:val="bottom"/>
          </w:tcPr>
          <w:p w14:paraId="7FB0F994" w14:textId="77777777" w:rsidR="00AB0A37" w:rsidRPr="006651BD" w:rsidRDefault="001F3608" w:rsidP="007F04DD">
            <w:pPr>
              <w:spacing w:after="0" w:line="360" w:lineRule="auto"/>
              <w:ind w:firstLineChars="100" w:firstLine="240"/>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Porcentaje</w:t>
            </w:r>
          </w:p>
        </w:tc>
        <w:tc>
          <w:tcPr>
            <w:tcW w:w="1260" w:type="dxa"/>
            <w:tcBorders>
              <w:top w:val="nil"/>
              <w:left w:val="nil"/>
              <w:bottom w:val="nil"/>
              <w:right w:val="nil"/>
            </w:tcBorders>
            <w:shd w:val="clear" w:color="auto" w:fill="auto"/>
            <w:noWrap/>
            <w:vAlign w:val="bottom"/>
          </w:tcPr>
          <w:p w14:paraId="4363A90A"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4,5</w:t>
            </w:r>
          </w:p>
        </w:tc>
        <w:tc>
          <w:tcPr>
            <w:tcW w:w="1260" w:type="dxa"/>
            <w:tcBorders>
              <w:top w:val="nil"/>
              <w:left w:val="nil"/>
              <w:bottom w:val="nil"/>
              <w:right w:val="nil"/>
            </w:tcBorders>
            <w:shd w:val="clear" w:color="auto" w:fill="auto"/>
            <w:noWrap/>
            <w:vAlign w:val="bottom"/>
          </w:tcPr>
          <w:p w14:paraId="6158AB4A"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3,8</w:t>
            </w:r>
          </w:p>
        </w:tc>
        <w:tc>
          <w:tcPr>
            <w:tcW w:w="1260" w:type="dxa"/>
            <w:tcBorders>
              <w:top w:val="nil"/>
              <w:left w:val="nil"/>
              <w:bottom w:val="nil"/>
              <w:right w:val="nil"/>
            </w:tcBorders>
            <w:shd w:val="clear" w:color="auto" w:fill="auto"/>
            <w:noWrap/>
            <w:vAlign w:val="bottom"/>
          </w:tcPr>
          <w:p w14:paraId="21B01ABD"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4,0</w:t>
            </w:r>
          </w:p>
        </w:tc>
        <w:tc>
          <w:tcPr>
            <w:tcW w:w="1260" w:type="dxa"/>
            <w:tcBorders>
              <w:top w:val="nil"/>
              <w:left w:val="nil"/>
              <w:bottom w:val="nil"/>
              <w:right w:val="nil"/>
            </w:tcBorders>
            <w:shd w:val="clear" w:color="auto" w:fill="auto"/>
            <w:noWrap/>
            <w:vAlign w:val="bottom"/>
          </w:tcPr>
          <w:p w14:paraId="7BFE8ADD"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4,3</w:t>
            </w:r>
          </w:p>
        </w:tc>
        <w:tc>
          <w:tcPr>
            <w:tcW w:w="1260" w:type="dxa"/>
            <w:tcBorders>
              <w:top w:val="nil"/>
              <w:left w:val="nil"/>
              <w:bottom w:val="nil"/>
              <w:right w:val="nil"/>
            </w:tcBorders>
            <w:shd w:val="clear" w:color="auto" w:fill="auto"/>
            <w:noWrap/>
            <w:vAlign w:val="bottom"/>
          </w:tcPr>
          <w:p w14:paraId="6F22480D"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4,6</w:t>
            </w:r>
          </w:p>
        </w:tc>
        <w:tc>
          <w:tcPr>
            <w:tcW w:w="1260" w:type="dxa"/>
            <w:tcBorders>
              <w:top w:val="nil"/>
              <w:left w:val="nil"/>
              <w:bottom w:val="nil"/>
              <w:right w:val="nil"/>
            </w:tcBorders>
            <w:shd w:val="clear" w:color="auto" w:fill="auto"/>
            <w:noWrap/>
            <w:vAlign w:val="bottom"/>
          </w:tcPr>
          <w:p w14:paraId="11332006"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4,8</w:t>
            </w:r>
          </w:p>
        </w:tc>
        <w:tc>
          <w:tcPr>
            <w:tcW w:w="1260" w:type="dxa"/>
            <w:tcBorders>
              <w:top w:val="nil"/>
              <w:left w:val="nil"/>
              <w:bottom w:val="nil"/>
              <w:right w:val="nil"/>
            </w:tcBorders>
            <w:shd w:val="clear" w:color="auto" w:fill="auto"/>
            <w:noWrap/>
            <w:vAlign w:val="bottom"/>
          </w:tcPr>
          <w:p w14:paraId="71603F0C"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4,4</w:t>
            </w:r>
          </w:p>
        </w:tc>
        <w:tc>
          <w:tcPr>
            <w:tcW w:w="1260" w:type="dxa"/>
            <w:tcBorders>
              <w:top w:val="nil"/>
              <w:left w:val="nil"/>
              <w:bottom w:val="nil"/>
              <w:right w:val="nil"/>
            </w:tcBorders>
            <w:shd w:val="clear" w:color="auto" w:fill="auto"/>
            <w:noWrap/>
            <w:vAlign w:val="bottom"/>
          </w:tcPr>
          <w:p w14:paraId="145FAA65"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4,8</w:t>
            </w:r>
          </w:p>
        </w:tc>
        <w:tc>
          <w:tcPr>
            <w:tcW w:w="1260" w:type="dxa"/>
            <w:tcBorders>
              <w:top w:val="nil"/>
              <w:left w:val="nil"/>
              <w:bottom w:val="nil"/>
              <w:right w:val="nil"/>
            </w:tcBorders>
            <w:shd w:val="clear" w:color="auto" w:fill="auto"/>
            <w:noWrap/>
            <w:vAlign w:val="bottom"/>
          </w:tcPr>
          <w:p w14:paraId="3518A20F"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4,8</w:t>
            </w:r>
          </w:p>
        </w:tc>
        <w:tc>
          <w:tcPr>
            <w:tcW w:w="1260" w:type="dxa"/>
            <w:tcBorders>
              <w:top w:val="nil"/>
              <w:left w:val="nil"/>
              <w:bottom w:val="nil"/>
              <w:right w:val="single" w:sz="4" w:space="0" w:color="auto"/>
            </w:tcBorders>
            <w:shd w:val="clear" w:color="auto" w:fill="auto"/>
            <w:noWrap/>
            <w:vAlign w:val="bottom"/>
          </w:tcPr>
          <w:p w14:paraId="0D0DEA3A" w14:textId="7777777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5,2</w:t>
            </w:r>
          </w:p>
        </w:tc>
      </w:tr>
      <w:tr w:rsidR="00AB0A37" w:rsidRPr="006651BD" w14:paraId="5632D7A9" w14:textId="77777777" w:rsidTr="00C34581">
        <w:trPr>
          <w:trHeight w:val="300"/>
        </w:trPr>
        <w:tc>
          <w:tcPr>
            <w:tcW w:w="2020" w:type="dxa"/>
            <w:tcBorders>
              <w:top w:val="nil"/>
              <w:left w:val="single" w:sz="4" w:space="0" w:color="auto"/>
              <w:bottom w:val="single" w:sz="4" w:space="0" w:color="auto"/>
              <w:right w:val="nil"/>
            </w:tcBorders>
            <w:shd w:val="clear" w:color="auto" w:fill="E8E8E8"/>
            <w:noWrap/>
            <w:vAlign w:val="bottom"/>
          </w:tcPr>
          <w:p w14:paraId="3954273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Total</w:t>
            </w:r>
          </w:p>
        </w:tc>
        <w:tc>
          <w:tcPr>
            <w:tcW w:w="1260" w:type="dxa"/>
            <w:tcBorders>
              <w:top w:val="nil"/>
              <w:left w:val="nil"/>
              <w:bottom w:val="single" w:sz="4" w:space="0" w:color="auto"/>
              <w:right w:val="nil"/>
            </w:tcBorders>
            <w:shd w:val="clear" w:color="auto" w:fill="E8E8E8"/>
            <w:noWrap/>
            <w:vAlign w:val="bottom"/>
          </w:tcPr>
          <w:p w14:paraId="6C70E382" w14:textId="63BF7767"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30 583 508</w:t>
            </w:r>
          </w:p>
        </w:tc>
        <w:tc>
          <w:tcPr>
            <w:tcW w:w="1260" w:type="dxa"/>
            <w:tcBorders>
              <w:top w:val="nil"/>
              <w:left w:val="nil"/>
              <w:bottom w:val="single" w:sz="4" w:space="0" w:color="auto"/>
              <w:right w:val="nil"/>
            </w:tcBorders>
            <w:shd w:val="clear" w:color="auto" w:fill="E8E8E8"/>
            <w:noWrap/>
            <w:vAlign w:val="bottom"/>
          </w:tcPr>
          <w:p w14:paraId="41D4E877" w14:textId="1F25C9D6"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30 930 964</w:t>
            </w:r>
          </w:p>
        </w:tc>
        <w:tc>
          <w:tcPr>
            <w:tcW w:w="1260" w:type="dxa"/>
            <w:tcBorders>
              <w:top w:val="nil"/>
              <w:left w:val="nil"/>
              <w:bottom w:val="single" w:sz="4" w:space="0" w:color="auto"/>
              <w:right w:val="nil"/>
            </w:tcBorders>
            <w:shd w:val="clear" w:color="auto" w:fill="E8E8E8"/>
            <w:noWrap/>
            <w:vAlign w:val="bottom"/>
          </w:tcPr>
          <w:p w14:paraId="1FE6E8FC" w14:textId="73E272C4"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31 253 544</w:t>
            </w:r>
          </w:p>
        </w:tc>
        <w:tc>
          <w:tcPr>
            <w:tcW w:w="1260" w:type="dxa"/>
            <w:tcBorders>
              <w:top w:val="nil"/>
              <w:left w:val="nil"/>
              <w:bottom w:val="single" w:sz="4" w:space="0" w:color="auto"/>
              <w:right w:val="nil"/>
            </w:tcBorders>
            <w:shd w:val="clear" w:color="auto" w:fill="E8E8E8"/>
            <w:noWrap/>
            <w:vAlign w:val="bottom"/>
          </w:tcPr>
          <w:p w14:paraId="7884D785" w14:textId="7CDB292A"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31 626 541</w:t>
            </w:r>
          </w:p>
        </w:tc>
        <w:tc>
          <w:tcPr>
            <w:tcW w:w="1260" w:type="dxa"/>
            <w:tcBorders>
              <w:top w:val="nil"/>
              <w:left w:val="nil"/>
              <w:bottom w:val="single" w:sz="4" w:space="0" w:color="auto"/>
              <w:right w:val="nil"/>
            </w:tcBorders>
            <w:shd w:val="clear" w:color="auto" w:fill="E8E8E8"/>
            <w:noWrap/>
            <w:vAlign w:val="bottom"/>
          </w:tcPr>
          <w:p w14:paraId="1B4D1091" w14:textId="3705F9CB"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31 970 435</w:t>
            </w:r>
          </w:p>
        </w:tc>
        <w:tc>
          <w:tcPr>
            <w:tcW w:w="1260" w:type="dxa"/>
            <w:tcBorders>
              <w:top w:val="nil"/>
              <w:left w:val="nil"/>
              <w:bottom w:val="single" w:sz="4" w:space="0" w:color="auto"/>
              <w:right w:val="nil"/>
            </w:tcBorders>
            <w:shd w:val="clear" w:color="auto" w:fill="E8E8E8"/>
            <w:noWrap/>
            <w:vAlign w:val="bottom"/>
          </w:tcPr>
          <w:p w14:paraId="768138E7" w14:textId="4B1A4D18"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32 313 427</w:t>
            </w:r>
          </w:p>
        </w:tc>
        <w:tc>
          <w:tcPr>
            <w:tcW w:w="1260" w:type="dxa"/>
            <w:tcBorders>
              <w:top w:val="nil"/>
              <w:left w:val="nil"/>
              <w:bottom w:val="single" w:sz="4" w:space="0" w:color="auto"/>
              <w:right w:val="nil"/>
            </w:tcBorders>
            <w:shd w:val="clear" w:color="auto" w:fill="E8E8E8"/>
            <w:noWrap/>
            <w:vAlign w:val="bottom"/>
          </w:tcPr>
          <w:p w14:paraId="5670F8E4" w14:textId="35732B0A"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32 545 053</w:t>
            </w:r>
          </w:p>
        </w:tc>
        <w:tc>
          <w:tcPr>
            <w:tcW w:w="1260" w:type="dxa"/>
            <w:tcBorders>
              <w:top w:val="nil"/>
              <w:left w:val="nil"/>
              <w:bottom w:val="single" w:sz="4" w:space="0" w:color="auto"/>
              <w:right w:val="nil"/>
            </w:tcBorders>
            <w:shd w:val="clear" w:color="auto" w:fill="E8E8E8"/>
            <w:noWrap/>
            <w:vAlign w:val="bottom"/>
          </w:tcPr>
          <w:p w14:paraId="47093026" w14:textId="1FB1F9EE"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32 897 669</w:t>
            </w:r>
          </w:p>
        </w:tc>
        <w:tc>
          <w:tcPr>
            <w:tcW w:w="1260" w:type="dxa"/>
            <w:tcBorders>
              <w:top w:val="nil"/>
              <w:left w:val="nil"/>
              <w:bottom w:val="single" w:sz="4" w:space="0" w:color="auto"/>
              <w:right w:val="nil"/>
            </w:tcBorders>
            <w:shd w:val="clear" w:color="auto" w:fill="E8E8E8"/>
            <w:noWrap/>
            <w:vAlign w:val="bottom"/>
          </w:tcPr>
          <w:p w14:paraId="4688FC2B" w14:textId="3AB17560"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33 289 537</w:t>
            </w:r>
          </w:p>
        </w:tc>
        <w:tc>
          <w:tcPr>
            <w:tcW w:w="1260" w:type="dxa"/>
            <w:tcBorders>
              <w:top w:val="nil"/>
              <w:left w:val="nil"/>
              <w:bottom w:val="single" w:sz="4" w:space="0" w:color="auto"/>
              <w:right w:val="single" w:sz="4" w:space="0" w:color="auto"/>
            </w:tcBorders>
            <w:shd w:val="clear" w:color="auto" w:fill="E8E8E8"/>
            <w:noWrap/>
            <w:vAlign w:val="bottom"/>
          </w:tcPr>
          <w:p w14:paraId="103ED9B6" w14:textId="5FC54884" w:rsidR="00AB0A37" w:rsidRPr="006651BD" w:rsidRDefault="001F3608" w:rsidP="00C34581">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33 593 910</w:t>
            </w:r>
          </w:p>
        </w:tc>
      </w:tr>
    </w:tbl>
    <w:p w14:paraId="77883F3D"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INEI (2014-2023).</w:t>
      </w:r>
    </w:p>
    <w:p w14:paraId="40EF06FD"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*Se refiere a hogares con miembros sin discapacidad.</w:t>
      </w:r>
    </w:p>
    <w:p w14:paraId="2CEBED41" w14:textId="77777777" w:rsidR="00AB0A37" w:rsidRPr="006651BD" w:rsidRDefault="001F3608" w:rsidP="007F04DD">
      <w:pPr>
        <w:spacing w:after="0" w:line="360" w:lineRule="auto"/>
        <w:rPr>
          <w:rFonts w:eastAsia="Calibri" w:cstheme="minorHAnsi"/>
          <w:b/>
          <w:sz w:val="24"/>
          <w:szCs w:val="24"/>
        </w:rPr>
        <w:sectPr w:rsidR="00AB0A37" w:rsidRPr="006651BD">
          <w:pgSz w:w="16838" w:h="11906" w:orient="landscape"/>
          <w:pgMar w:top="1440" w:right="1440" w:bottom="1440" w:left="1440" w:header="720" w:footer="720" w:gutter="0"/>
          <w:cols w:space="720"/>
          <w:titlePg/>
          <w:docGrid w:linePitch="360"/>
        </w:sectPr>
      </w:pPr>
      <w:r w:rsidRPr="006651BD">
        <w:rPr>
          <w:rFonts w:eastAsia="Calibri" w:cstheme="minorHAnsi"/>
          <w:sz w:val="24"/>
          <w:szCs w:val="24"/>
        </w:rPr>
        <w:t>*Se refiere a hogares con miembros con discapacidad.</w:t>
      </w:r>
    </w:p>
    <w:p w14:paraId="71F9AC2E" w14:textId="77777777" w:rsidR="00AB0A37" w:rsidRPr="006651BD" w:rsidRDefault="001F3608" w:rsidP="007F04DD">
      <w:pPr>
        <w:spacing w:after="240" w:line="360" w:lineRule="auto"/>
        <w:ind w:firstLine="708"/>
        <w:rPr>
          <w:rFonts w:eastAsia="Calibri" w:cstheme="minorHAnsi"/>
        </w:rPr>
      </w:pPr>
      <w:r w:rsidRPr="006651BD">
        <w:rPr>
          <w:rFonts w:eastAsia="Calibri" w:cstheme="minorHAnsi"/>
          <w:sz w:val="24"/>
          <w:szCs w:val="24"/>
        </w:rPr>
        <w:lastRenderedPageBreak/>
        <w:t>A partir del uso de los factores de expansión que brindan las bases de datos anuales de esta encuesta, se estimó que, en el año 2023, el 15,7 % de los hogares peruanos tenía al menos una persona con discapacidad. De otro lado, para ese mismo año, se calculó que la población con discapacidad representó el 5,2 % de la población nacional.</w:t>
      </w:r>
    </w:p>
    <w:p w14:paraId="030DD3E1" w14:textId="647E63E5"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Pese a que la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no fue diseñada específicamente para recopilar información sobre las personas con discapacidad, proporciona datos sociodemográficos relevantes y actualizados con relación a este grupo poblacional. A continuación, se presenta la tabla 9 en la que se muestran las estadísticas descriptivas de las variables de est</w:t>
      </w:r>
      <w:r w:rsidR="00DF67C8" w:rsidRPr="006651BD">
        <w:rPr>
          <w:rFonts w:eastAsia="Calibri" w:cstheme="minorHAnsi"/>
          <w:sz w:val="24"/>
          <w:szCs w:val="24"/>
        </w:rPr>
        <w:t>a</w:t>
      </w:r>
      <w:r w:rsidRPr="006651BD">
        <w:rPr>
          <w:rFonts w:eastAsia="Calibri" w:cstheme="minorHAnsi"/>
          <w:sz w:val="24"/>
          <w:szCs w:val="24"/>
        </w:rPr>
        <w:t xml:space="preserve"> </w:t>
      </w:r>
      <w:r w:rsidR="00DF67C8" w:rsidRPr="006651BD">
        <w:rPr>
          <w:rFonts w:eastAsia="Calibri" w:cstheme="minorHAnsi"/>
          <w:sz w:val="24"/>
          <w:szCs w:val="24"/>
        </w:rPr>
        <w:t>investigación</w:t>
      </w:r>
      <w:r w:rsidRPr="006651BD">
        <w:rPr>
          <w:rFonts w:eastAsia="Calibri" w:cstheme="minorHAnsi"/>
          <w:sz w:val="24"/>
          <w:szCs w:val="24"/>
        </w:rPr>
        <w:t>.</w:t>
      </w:r>
    </w:p>
    <w:p w14:paraId="448607E0" w14:textId="77777777" w:rsidR="00AB0A37" w:rsidRPr="006651BD" w:rsidRDefault="00AB0A37" w:rsidP="007F04DD">
      <w:pPr>
        <w:spacing w:after="240" w:line="360" w:lineRule="auto"/>
        <w:jc w:val="both"/>
        <w:rPr>
          <w:rFonts w:eastAsia="Calibri" w:cstheme="minorHAnsi"/>
          <w:sz w:val="24"/>
          <w:szCs w:val="24"/>
        </w:rPr>
        <w:sectPr w:rsidR="00AB0A37" w:rsidRPr="006651BD">
          <w:pgSz w:w="11906" w:h="16838"/>
          <w:pgMar w:top="1440" w:right="1440" w:bottom="1440" w:left="1440" w:header="720" w:footer="720" w:gutter="0"/>
          <w:cols w:space="720"/>
          <w:titlePg/>
          <w:docGrid w:linePitch="360"/>
        </w:sectPr>
      </w:pPr>
    </w:p>
    <w:p w14:paraId="64E8EB80"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56" w:name="_Toc186469423"/>
      <w:r w:rsidRPr="006651BD">
        <w:rPr>
          <w:rFonts w:cstheme="minorHAnsi"/>
          <w:b/>
          <w:bCs/>
          <w:i w:val="0"/>
          <w:iCs w:val="0"/>
          <w:color w:val="auto"/>
          <w:sz w:val="24"/>
          <w:szCs w:val="24"/>
        </w:rPr>
        <w:lastRenderedPageBreak/>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9</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569F7726" w14:textId="77777777" w:rsidR="00AB0A37" w:rsidRPr="006651BD" w:rsidRDefault="001F3608" w:rsidP="007F04DD">
      <w:pPr>
        <w:pStyle w:val="Descripcin"/>
        <w:keepNext/>
        <w:spacing w:line="360" w:lineRule="auto"/>
        <w:rPr>
          <w:rFonts w:cstheme="minorHAnsi"/>
          <w:b/>
          <w:bCs/>
          <w:i w:val="0"/>
          <w:iCs w:val="0"/>
          <w:color w:val="auto"/>
          <w:sz w:val="24"/>
          <w:szCs w:val="24"/>
        </w:rPr>
      </w:pPr>
      <w:r w:rsidRPr="006651BD">
        <w:rPr>
          <w:rFonts w:eastAsia="Calibri" w:cstheme="minorHAnsi"/>
          <w:bCs/>
          <w:i w:val="0"/>
          <w:iCs w:val="0"/>
          <w:color w:val="auto"/>
          <w:sz w:val="24"/>
          <w:szCs w:val="24"/>
          <w:lang w:val="es-PE"/>
        </w:rPr>
        <w:t>Resumen estadístico de las variables del estudio por prevalencia de discapacidad en el hogar</w:t>
      </w:r>
      <w:bookmarkEnd w:id="56"/>
    </w:p>
    <w:tbl>
      <w:tblPr>
        <w:tblW w:w="16560" w:type="dxa"/>
        <w:jc w:val="center"/>
        <w:tblLayout w:type="fixed"/>
        <w:tblCellMar>
          <w:left w:w="70" w:type="dxa"/>
          <w:right w:w="70" w:type="dxa"/>
        </w:tblCellMar>
        <w:tblLook w:val="04A0" w:firstRow="1" w:lastRow="0" w:firstColumn="1" w:lastColumn="0" w:noHBand="0" w:noVBand="1"/>
        <w:tblCaption w:val="Tabla 9 Resumen estadístico de las variables del estudio por prevalencia de discapacidad en el hogar"/>
        <w:tblDescription w:val="La siguiente tabla presenta los principales datos descriptivos sobre los hogares con y sin discapacidad. Cada una de las columnas contiene los datos por año y tipo de hogar, esto es con (HcD) o sin integrantescon discapacidad (HsD). Por ejemplo, la segunda columna &quot;2014 HsD&quot; describe los datos estadísticos recolectados a través de la Enaho durante 2014 de los hogares sin integrantes con discapacidad. Mientras que, la tercera columna  &quot;2014 HcD&quot; muestra los datos estadísticos recolectados por esa misma encuesta durante el 2014 de los hogares que cuentan con miembros con discapacidad. "/>
      </w:tblPr>
      <w:tblGrid>
        <w:gridCol w:w="1697"/>
        <w:gridCol w:w="742"/>
        <w:gridCol w:w="742"/>
        <w:gridCol w:w="742"/>
        <w:gridCol w:w="742"/>
        <w:gridCol w:w="742"/>
        <w:gridCol w:w="742"/>
        <w:gridCol w:w="742"/>
        <w:gridCol w:w="742"/>
        <w:gridCol w:w="742"/>
        <w:gridCol w:w="742"/>
        <w:gridCol w:w="742"/>
        <w:gridCol w:w="742"/>
        <w:gridCol w:w="742"/>
        <w:gridCol w:w="742"/>
        <w:gridCol w:w="742"/>
        <w:gridCol w:w="742"/>
        <w:gridCol w:w="742"/>
        <w:gridCol w:w="742"/>
        <w:gridCol w:w="742"/>
        <w:gridCol w:w="741"/>
        <w:gridCol w:w="24"/>
      </w:tblGrid>
      <w:tr w:rsidR="00502B26" w:rsidRPr="006651BD" w14:paraId="63B3AE5C" w14:textId="77777777" w:rsidTr="0050509A">
        <w:trPr>
          <w:trHeight w:val="561"/>
          <w:tblHeader/>
          <w:jc w:val="center"/>
        </w:trPr>
        <w:tc>
          <w:tcPr>
            <w:tcW w:w="1697" w:type="dxa"/>
            <w:tcBorders>
              <w:top w:val="single" w:sz="4" w:space="0" w:color="auto"/>
              <w:left w:val="single" w:sz="4" w:space="0" w:color="auto"/>
              <w:bottom w:val="nil"/>
              <w:right w:val="single" w:sz="4" w:space="0" w:color="auto"/>
            </w:tcBorders>
            <w:shd w:val="clear" w:color="auto" w:fill="1A476F"/>
            <w:noWrap/>
            <w:vAlign w:val="center"/>
          </w:tcPr>
          <w:p w14:paraId="3EAACAFD" w14:textId="57E662A3" w:rsidR="00502B26" w:rsidRPr="0050509A" w:rsidRDefault="00502B26" w:rsidP="007F04DD">
            <w:pPr>
              <w:spacing w:after="0" w:line="360" w:lineRule="auto"/>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Variables</w:t>
            </w:r>
          </w:p>
        </w:tc>
        <w:tc>
          <w:tcPr>
            <w:tcW w:w="742" w:type="dxa"/>
            <w:tcBorders>
              <w:top w:val="single" w:sz="4" w:space="0" w:color="auto"/>
              <w:left w:val="single" w:sz="4" w:space="0" w:color="auto"/>
              <w:right w:val="single" w:sz="4" w:space="0" w:color="auto"/>
            </w:tcBorders>
            <w:shd w:val="clear" w:color="auto" w:fill="1A476F"/>
            <w:noWrap/>
            <w:vAlign w:val="center"/>
          </w:tcPr>
          <w:p w14:paraId="4D033B22"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2014</w:t>
            </w:r>
          </w:p>
          <w:p w14:paraId="6F7CC60F" w14:textId="100075CD"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r w:rsidRPr="0050509A">
              <w:rPr>
                <w:rFonts w:eastAsia="Times New Roman" w:cstheme="minorHAnsi"/>
                <w:color w:val="FFFFFF" w:themeColor="background1"/>
                <w:sz w:val="24"/>
                <w:szCs w:val="24"/>
                <w:lang w:val="es-PE" w:eastAsia="es-PE"/>
              </w:rPr>
              <w:t>*</w:t>
            </w:r>
          </w:p>
        </w:tc>
        <w:tc>
          <w:tcPr>
            <w:tcW w:w="742" w:type="dxa"/>
            <w:tcBorders>
              <w:top w:val="single" w:sz="4" w:space="0" w:color="auto"/>
              <w:left w:val="single" w:sz="4" w:space="0" w:color="auto"/>
              <w:right w:val="single" w:sz="4" w:space="0" w:color="auto"/>
            </w:tcBorders>
            <w:shd w:val="clear" w:color="auto" w:fill="1A476F"/>
            <w:vAlign w:val="center"/>
          </w:tcPr>
          <w:p w14:paraId="3B3DCAA4"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2014</w:t>
            </w:r>
          </w:p>
          <w:p w14:paraId="393A321D" w14:textId="4C93C082"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r w:rsidRPr="0050509A">
              <w:rPr>
                <w:rFonts w:eastAsia="Times New Roman" w:cstheme="minorHAnsi"/>
                <w:color w:val="FFFFFF" w:themeColor="background1"/>
                <w:sz w:val="24"/>
                <w:szCs w:val="24"/>
                <w:lang w:val="es-PE" w:eastAsia="es-PE"/>
              </w:rPr>
              <w:t>**</w:t>
            </w:r>
          </w:p>
        </w:tc>
        <w:tc>
          <w:tcPr>
            <w:tcW w:w="742" w:type="dxa"/>
            <w:tcBorders>
              <w:top w:val="single" w:sz="4" w:space="0" w:color="auto"/>
              <w:left w:val="single" w:sz="4" w:space="0" w:color="auto"/>
              <w:right w:val="single" w:sz="4" w:space="0" w:color="auto"/>
            </w:tcBorders>
            <w:shd w:val="clear" w:color="auto" w:fill="1A476F"/>
            <w:noWrap/>
            <w:vAlign w:val="center"/>
          </w:tcPr>
          <w:p w14:paraId="5FDC4BB3"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2015</w:t>
            </w:r>
          </w:p>
          <w:p w14:paraId="48255FBE" w14:textId="2150F802"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2217B060"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2015</w:t>
            </w:r>
          </w:p>
          <w:p w14:paraId="08A15316" w14:textId="01D609F4"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2C2C74F4"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2016</w:t>
            </w:r>
          </w:p>
          <w:p w14:paraId="1FC0499C" w14:textId="408F74DB"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2D711B5E"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2016</w:t>
            </w:r>
          </w:p>
          <w:p w14:paraId="2FFD3096" w14:textId="6733AEF3"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6FFFA33F"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2017</w:t>
            </w:r>
          </w:p>
          <w:p w14:paraId="61A5CA23" w14:textId="3D269DE6"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258589AF"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2017</w:t>
            </w:r>
          </w:p>
          <w:p w14:paraId="1F3DA9CF" w14:textId="0EFFCCA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3E7A1ED4"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2018</w:t>
            </w:r>
          </w:p>
          <w:p w14:paraId="705B5AA6" w14:textId="6DFD726B"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31505DD9"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2018</w:t>
            </w:r>
          </w:p>
          <w:p w14:paraId="1BA83056" w14:textId="732D141D"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7D3E18DB"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2019</w:t>
            </w:r>
          </w:p>
          <w:p w14:paraId="42EB4422" w14:textId="524C973F"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0DE93BEB"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2019</w:t>
            </w:r>
          </w:p>
          <w:p w14:paraId="1E530752" w14:textId="47AC6D54"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7C4072A5"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2020</w:t>
            </w:r>
          </w:p>
          <w:p w14:paraId="1758E1C1" w14:textId="4F7B26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28B16019"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2020</w:t>
            </w:r>
          </w:p>
          <w:p w14:paraId="724C917A" w14:textId="37C06A89"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11557359"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2021</w:t>
            </w:r>
          </w:p>
          <w:p w14:paraId="208880E0" w14:textId="1636C9D8"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5DFEFA57"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2021</w:t>
            </w:r>
          </w:p>
          <w:p w14:paraId="7E75FA77" w14:textId="19D6CE19"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474C83A2"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2022</w:t>
            </w:r>
          </w:p>
          <w:p w14:paraId="302866E1" w14:textId="5D62BD15"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42" w:type="dxa"/>
            <w:tcBorders>
              <w:top w:val="single" w:sz="4" w:space="0" w:color="auto"/>
              <w:left w:val="single" w:sz="4" w:space="0" w:color="auto"/>
              <w:right w:val="single" w:sz="4" w:space="0" w:color="auto"/>
            </w:tcBorders>
            <w:shd w:val="clear" w:color="auto" w:fill="1A476F"/>
            <w:vAlign w:val="center"/>
          </w:tcPr>
          <w:p w14:paraId="78B6D121"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2022</w:t>
            </w:r>
          </w:p>
          <w:p w14:paraId="0F169EE5" w14:textId="1881D3A8"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c>
          <w:tcPr>
            <w:tcW w:w="742" w:type="dxa"/>
            <w:tcBorders>
              <w:top w:val="single" w:sz="4" w:space="0" w:color="auto"/>
              <w:left w:val="single" w:sz="4" w:space="0" w:color="auto"/>
              <w:right w:val="single" w:sz="4" w:space="0" w:color="auto"/>
            </w:tcBorders>
            <w:shd w:val="clear" w:color="auto" w:fill="1A476F"/>
            <w:noWrap/>
            <w:vAlign w:val="center"/>
          </w:tcPr>
          <w:p w14:paraId="0AEA294C"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2023</w:t>
            </w:r>
          </w:p>
          <w:p w14:paraId="4EAECA37" w14:textId="543F0EE5"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HsD</w:t>
            </w:r>
            <w:proofErr w:type="spellEnd"/>
          </w:p>
        </w:tc>
        <w:tc>
          <w:tcPr>
            <w:tcW w:w="765" w:type="dxa"/>
            <w:gridSpan w:val="2"/>
            <w:tcBorders>
              <w:top w:val="single" w:sz="4" w:space="0" w:color="auto"/>
              <w:left w:val="single" w:sz="4" w:space="0" w:color="auto"/>
              <w:right w:val="single" w:sz="4" w:space="0" w:color="auto"/>
            </w:tcBorders>
            <w:shd w:val="clear" w:color="auto" w:fill="1A476F"/>
            <w:vAlign w:val="center"/>
          </w:tcPr>
          <w:p w14:paraId="2C93E4BD" w14:textId="77777777"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2023</w:t>
            </w:r>
          </w:p>
          <w:p w14:paraId="71DA6DD0" w14:textId="40BB0213" w:rsidR="00502B26" w:rsidRPr="0050509A" w:rsidRDefault="00502B26"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color w:val="FFFFFF" w:themeColor="background1"/>
                <w:sz w:val="24"/>
                <w:szCs w:val="24"/>
                <w:lang w:val="es-PE" w:eastAsia="es-PE"/>
              </w:rPr>
              <w:t>HcD</w:t>
            </w:r>
            <w:proofErr w:type="spellEnd"/>
          </w:p>
        </w:tc>
      </w:tr>
      <w:tr w:rsidR="00861754" w:rsidRPr="006651BD" w14:paraId="3983DBB5" w14:textId="77777777" w:rsidTr="00502B26">
        <w:trPr>
          <w:gridAfter w:val="1"/>
          <w:wAfter w:w="24" w:type="dxa"/>
          <w:trHeight w:val="379"/>
          <w:jc w:val="center"/>
        </w:trPr>
        <w:tc>
          <w:tcPr>
            <w:tcW w:w="1697" w:type="dxa"/>
            <w:tcBorders>
              <w:top w:val="single" w:sz="8" w:space="0" w:color="000000" w:themeColor="text1"/>
              <w:left w:val="single" w:sz="4" w:space="0" w:color="auto"/>
              <w:bottom w:val="nil"/>
              <w:right w:val="single" w:sz="4" w:space="0" w:color="auto"/>
            </w:tcBorders>
            <w:shd w:val="clear" w:color="auto" w:fill="auto"/>
            <w:noWrap/>
            <w:vAlign w:val="bottom"/>
          </w:tcPr>
          <w:p w14:paraId="08667F21"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Edad del jefe del hogar</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5F27B79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51,2</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11BB8C0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61,8</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62F6BBE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50,7</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2E93A04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61,3</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70798ED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50,6</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0269213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61,2</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162C693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51,2</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40CC3C5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61,6</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7633C7A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51,6</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3B7EF05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62,5</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0FD6122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51,8</w:t>
            </w:r>
          </w:p>
        </w:tc>
        <w:tc>
          <w:tcPr>
            <w:tcW w:w="742" w:type="dxa"/>
            <w:tcBorders>
              <w:top w:val="single" w:sz="4" w:space="0" w:color="auto"/>
              <w:left w:val="single" w:sz="4" w:space="0" w:color="auto"/>
              <w:bottom w:val="nil"/>
              <w:right w:val="single" w:sz="4" w:space="0" w:color="auto"/>
            </w:tcBorders>
            <w:shd w:val="clear" w:color="auto" w:fill="auto"/>
            <w:noWrap/>
            <w:vAlign w:val="bottom"/>
          </w:tcPr>
          <w:p w14:paraId="2282CA3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62,8</w:t>
            </w:r>
          </w:p>
        </w:tc>
        <w:tc>
          <w:tcPr>
            <w:tcW w:w="742" w:type="dxa"/>
            <w:tcBorders>
              <w:top w:val="single" w:sz="8" w:space="0" w:color="auto"/>
              <w:left w:val="single" w:sz="4" w:space="0" w:color="auto"/>
              <w:bottom w:val="nil"/>
              <w:right w:val="single" w:sz="4" w:space="0" w:color="auto"/>
            </w:tcBorders>
            <w:shd w:val="clear" w:color="auto" w:fill="auto"/>
            <w:noWrap/>
            <w:vAlign w:val="bottom"/>
          </w:tcPr>
          <w:p w14:paraId="0E938ED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50,7</w:t>
            </w:r>
          </w:p>
        </w:tc>
        <w:tc>
          <w:tcPr>
            <w:tcW w:w="742" w:type="dxa"/>
            <w:tcBorders>
              <w:top w:val="single" w:sz="8" w:space="0" w:color="auto"/>
              <w:left w:val="single" w:sz="4" w:space="0" w:color="auto"/>
              <w:bottom w:val="nil"/>
              <w:right w:val="single" w:sz="4" w:space="0" w:color="auto"/>
            </w:tcBorders>
            <w:shd w:val="clear" w:color="auto" w:fill="auto"/>
            <w:noWrap/>
            <w:vAlign w:val="bottom"/>
          </w:tcPr>
          <w:p w14:paraId="4DDBD48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61,1</w:t>
            </w:r>
          </w:p>
        </w:tc>
        <w:tc>
          <w:tcPr>
            <w:tcW w:w="742" w:type="dxa"/>
            <w:tcBorders>
              <w:top w:val="single" w:sz="8" w:space="0" w:color="auto"/>
              <w:left w:val="single" w:sz="4" w:space="0" w:color="auto"/>
              <w:bottom w:val="nil"/>
              <w:right w:val="single" w:sz="4" w:space="0" w:color="auto"/>
            </w:tcBorders>
            <w:shd w:val="clear" w:color="auto" w:fill="auto"/>
            <w:noWrap/>
            <w:vAlign w:val="bottom"/>
          </w:tcPr>
          <w:p w14:paraId="057513A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50,5</w:t>
            </w:r>
          </w:p>
        </w:tc>
        <w:tc>
          <w:tcPr>
            <w:tcW w:w="742" w:type="dxa"/>
            <w:tcBorders>
              <w:top w:val="single" w:sz="8" w:space="0" w:color="auto"/>
              <w:left w:val="single" w:sz="4" w:space="0" w:color="auto"/>
              <w:bottom w:val="nil"/>
              <w:right w:val="single" w:sz="4" w:space="0" w:color="auto"/>
            </w:tcBorders>
            <w:shd w:val="clear" w:color="auto" w:fill="auto"/>
            <w:noWrap/>
            <w:vAlign w:val="bottom"/>
          </w:tcPr>
          <w:p w14:paraId="777F30D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60,8</w:t>
            </w:r>
          </w:p>
        </w:tc>
        <w:tc>
          <w:tcPr>
            <w:tcW w:w="742" w:type="dxa"/>
            <w:tcBorders>
              <w:top w:val="single" w:sz="8" w:space="0" w:color="auto"/>
              <w:left w:val="single" w:sz="4" w:space="0" w:color="auto"/>
              <w:bottom w:val="nil"/>
              <w:right w:val="single" w:sz="4" w:space="0" w:color="auto"/>
            </w:tcBorders>
            <w:shd w:val="clear" w:color="auto" w:fill="auto"/>
            <w:noWrap/>
            <w:vAlign w:val="bottom"/>
          </w:tcPr>
          <w:p w14:paraId="6580FBF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50,8</w:t>
            </w:r>
          </w:p>
        </w:tc>
        <w:tc>
          <w:tcPr>
            <w:tcW w:w="742" w:type="dxa"/>
            <w:tcBorders>
              <w:top w:val="single" w:sz="8" w:space="0" w:color="auto"/>
              <w:left w:val="single" w:sz="4" w:space="0" w:color="auto"/>
              <w:bottom w:val="nil"/>
              <w:right w:val="single" w:sz="4" w:space="0" w:color="auto"/>
            </w:tcBorders>
            <w:shd w:val="clear" w:color="auto" w:fill="auto"/>
            <w:noWrap/>
            <w:vAlign w:val="bottom"/>
          </w:tcPr>
          <w:p w14:paraId="204F59E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60,9</w:t>
            </w:r>
          </w:p>
        </w:tc>
        <w:tc>
          <w:tcPr>
            <w:tcW w:w="742" w:type="dxa"/>
            <w:tcBorders>
              <w:top w:val="single" w:sz="8" w:space="0" w:color="auto"/>
              <w:left w:val="single" w:sz="4" w:space="0" w:color="auto"/>
              <w:bottom w:val="nil"/>
              <w:right w:val="single" w:sz="4" w:space="0" w:color="auto"/>
            </w:tcBorders>
            <w:shd w:val="clear" w:color="auto" w:fill="auto"/>
            <w:noWrap/>
            <w:vAlign w:val="bottom"/>
          </w:tcPr>
          <w:p w14:paraId="1F38894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51,2</w:t>
            </w:r>
          </w:p>
        </w:tc>
        <w:tc>
          <w:tcPr>
            <w:tcW w:w="741" w:type="dxa"/>
            <w:tcBorders>
              <w:top w:val="single" w:sz="8" w:space="0" w:color="auto"/>
              <w:left w:val="single" w:sz="4" w:space="0" w:color="auto"/>
              <w:bottom w:val="nil"/>
              <w:right w:val="single" w:sz="4" w:space="0" w:color="auto"/>
            </w:tcBorders>
            <w:shd w:val="clear" w:color="auto" w:fill="auto"/>
            <w:noWrap/>
            <w:vAlign w:val="bottom"/>
          </w:tcPr>
          <w:p w14:paraId="56F614A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60,8</w:t>
            </w:r>
          </w:p>
        </w:tc>
      </w:tr>
      <w:tr w:rsidR="00861754" w:rsidRPr="006651BD" w14:paraId="7026DAA9"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F2F2F2" w:themeFill="background1" w:themeFillShade="F2"/>
            <w:noWrap/>
            <w:vAlign w:val="bottom"/>
          </w:tcPr>
          <w:p w14:paraId="129084B3"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Ingreso promedio del hogar</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D3F879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846,9</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94281E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704,9</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77E5C0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880,7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59D3B9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709,1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C04729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936,4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1ACD71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784,0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EC329F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961,5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02D1E6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740,1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DF43F1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991,6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E244D5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806,7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1B8B70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1029,7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651B9D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864,7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8535F7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833,1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181794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738,0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F172D3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986,8</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72E008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817,5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AD61BD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1085,4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2F621A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874,3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775DFC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1136,0</w:t>
            </w:r>
          </w:p>
        </w:tc>
        <w:tc>
          <w:tcPr>
            <w:tcW w:w="741" w:type="dxa"/>
            <w:tcBorders>
              <w:top w:val="nil"/>
              <w:left w:val="single" w:sz="4" w:space="0" w:color="auto"/>
              <w:bottom w:val="nil"/>
              <w:right w:val="single" w:sz="4" w:space="0" w:color="auto"/>
            </w:tcBorders>
            <w:shd w:val="clear" w:color="auto" w:fill="F2F2F2" w:themeFill="background1" w:themeFillShade="F2"/>
            <w:noWrap/>
            <w:vAlign w:val="bottom"/>
          </w:tcPr>
          <w:p w14:paraId="5015D20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993,4</w:t>
            </w:r>
          </w:p>
        </w:tc>
      </w:tr>
      <w:tr w:rsidR="00861754" w:rsidRPr="006651BD" w14:paraId="603D6375"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auto"/>
            <w:noWrap/>
            <w:vAlign w:val="bottom"/>
          </w:tcPr>
          <w:p w14:paraId="1D9F853A"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Número de hijos</w:t>
            </w:r>
          </w:p>
        </w:tc>
        <w:tc>
          <w:tcPr>
            <w:tcW w:w="742" w:type="dxa"/>
            <w:tcBorders>
              <w:top w:val="nil"/>
              <w:left w:val="single" w:sz="4" w:space="0" w:color="auto"/>
              <w:bottom w:val="nil"/>
              <w:right w:val="single" w:sz="4" w:space="0" w:color="auto"/>
            </w:tcBorders>
            <w:shd w:val="clear" w:color="auto" w:fill="auto"/>
            <w:noWrap/>
            <w:vAlign w:val="bottom"/>
          </w:tcPr>
          <w:p w14:paraId="0BC6B10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w:t>
            </w:r>
          </w:p>
        </w:tc>
        <w:tc>
          <w:tcPr>
            <w:tcW w:w="742" w:type="dxa"/>
            <w:tcBorders>
              <w:top w:val="nil"/>
              <w:left w:val="single" w:sz="4" w:space="0" w:color="auto"/>
              <w:bottom w:val="nil"/>
              <w:right w:val="single" w:sz="4" w:space="0" w:color="auto"/>
            </w:tcBorders>
            <w:shd w:val="clear" w:color="auto" w:fill="auto"/>
            <w:noWrap/>
            <w:vAlign w:val="bottom"/>
          </w:tcPr>
          <w:p w14:paraId="6083154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w:t>
            </w:r>
          </w:p>
        </w:tc>
        <w:tc>
          <w:tcPr>
            <w:tcW w:w="742" w:type="dxa"/>
            <w:tcBorders>
              <w:top w:val="nil"/>
              <w:left w:val="single" w:sz="4" w:space="0" w:color="auto"/>
              <w:bottom w:val="nil"/>
              <w:right w:val="single" w:sz="4" w:space="0" w:color="auto"/>
            </w:tcBorders>
            <w:shd w:val="clear" w:color="auto" w:fill="auto"/>
            <w:noWrap/>
            <w:vAlign w:val="bottom"/>
          </w:tcPr>
          <w:p w14:paraId="1FD4A25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w:t>
            </w:r>
          </w:p>
        </w:tc>
        <w:tc>
          <w:tcPr>
            <w:tcW w:w="742" w:type="dxa"/>
            <w:tcBorders>
              <w:top w:val="nil"/>
              <w:left w:val="single" w:sz="4" w:space="0" w:color="auto"/>
              <w:bottom w:val="nil"/>
              <w:right w:val="single" w:sz="4" w:space="0" w:color="auto"/>
            </w:tcBorders>
            <w:shd w:val="clear" w:color="auto" w:fill="auto"/>
            <w:noWrap/>
            <w:vAlign w:val="bottom"/>
          </w:tcPr>
          <w:p w14:paraId="3B655B2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w:t>
            </w:r>
          </w:p>
        </w:tc>
        <w:tc>
          <w:tcPr>
            <w:tcW w:w="742" w:type="dxa"/>
            <w:tcBorders>
              <w:top w:val="nil"/>
              <w:left w:val="single" w:sz="4" w:space="0" w:color="auto"/>
              <w:bottom w:val="nil"/>
              <w:right w:val="single" w:sz="4" w:space="0" w:color="auto"/>
            </w:tcBorders>
            <w:shd w:val="clear" w:color="auto" w:fill="auto"/>
            <w:noWrap/>
            <w:vAlign w:val="bottom"/>
          </w:tcPr>
          <w:p w14:paraId="3A675FD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w:t>
            </w:r>
          </w:p>
        </w:tc>
        <w:tc>
          <w:tcPr>
            <w:tcW w:w="742" w:type="dxa"/>
            <w:tcBorders>
              <w:top w:val="nil"/>
              <w:left w:val="single" w:sz="4" w:space="0" w:color="auto"/>
              <w:bottom w:val="nil"/>
              <w:right w:val="single" w:sz="4" w:space="0" w:color="auto"/>
            </w:tcBorders>
            <w:shd w:val="clear" w:color="auto" w:fill="auto"/>
            <w:noWrap/>
            <w:vAlign w:val="bottom"/>
          </w:tcPr>
          <w:p w14:paraId="2AD5293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w:t>
            </w:r>
          </w:p>
        </w:tc>
        <w:tc>
          <w:tcPr>
            <w:tcW w:w="742" w:type="dxa"/>
            <w:tcBorders>
              <w:top w:val="nil"/>
              <w:left w:val="single" w:sz="4" w:space="0" w:color="auto"/>
              <w:bottom w:val="nil"/>
              <w:right w:val="single" w:sz="4" w:space="0" w:color="auto"/>
            </w:tcBorders>
            <w:shd w:val="clear" w:color="auto" w:fill="auto"/>
            <w:noWrap/>
            <w:vAlign w:val="bottom"/>
          </w:tcPr>
          <w:p w14:paraId="4E9B79A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w:t>
            </w:r>
          </w:p>
        </w:tc>
        <w:tc>
          <w:tcPr>
            <w:tcW w:w="742" w:type="dxa"/>
            <w:tcBorders>
              <w:top w:val="nil"/>
              <w:left w:val="single" w:sz="4" w:space="0" w:color="auto"/>
              <w:bottom w:val="nil"/>
              <w:right w:val="single" w:sz="4" w:space="0" w:color="auto"/>
            </w:tcBorders>
            <w:shd w:val="clear" w:color="auto" w:fill="auto"/>
            <w:noWrap/>
            <w:vAlign w:val="bottom"/>
          </w:tcPr>
          <w:p w14:paraId="3D96BE8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w:t>
            </w:r>
          </w:p>
        </w:tc>
        <w:tc>
          <w:tcPr>
            <w:tcW w:w="742" w:type="dxa"/>
            <w:tcBorders>
              <w:top w:val="nil"/>
              <w:left w:val="single" w:sz="4" w:space="0" w:color="auto"/>
              <w:bottom w:val="nil"/>
              <w:right w:val="single" w:sz="4" w:space="0" w:color="auto"/>
            </w:tcBorders>
            <w:shd w:val="clear" w:color="auto" w:fill="auto"/>
            <w:noWrap/>
            <w:vAlign w:val="bottom"/>
          </w:tcPr>
          <w:p w14:paraId="5B17359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w:t>
            </w:r>
          </w:p>
        </w:tc>
        <w:tc>
          <w:tcPr>
            <w:tcW w:w="742" w:type="dxa"/>
            <w:tcBorders>
              <w:top w:val="nil"/>
              <w:left w:val="single" w:sz="4" w:space="0" w:color="auto"/>
              <w:bottom w:val="nil"/>
              <w:right w:val="single" w:sz="4" w:space="0" w:color="auto"/>
            </w:tcBorders>
            <w:shd w:val="clear" w:color="auto" w:fill="auto"/>
            <w:noWrap/>
            <w:vAlign w:val="bottom"/>
          </w:tcPr>
          <w:p w14:paraId="24702D8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w:t>
            </w:r>
          </w:p>
        </w:tc>
        <w:tc>
          <w:tcPr>
            <w:tcW w:w="742" w:type="dxa"/>
            <w:tcBorders>
              <w:top w:val="nil"/>
              <w:left w:val="single" w:sz="4" w:space="0" w:color="auto"/>
              <w:bottom w:val="nil"/>
              <w:right w:val="single" w:sz="4" w:space="0" w:color="auto"/>
            </w:tcBorders>
            <w:shd w:val="clear" w:color="auto" w:fill="auto"/>
            <w:noWrap/>
            <w:vAlign w:val="bottom"/>
          </w:tcPr>
          <w:p w14:paraId="7E8EC8E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w:t>
            </w:r>
          </w:p>
        </w:tc>
        <w:tc>
          <w:tcPr>
            <w:tcW w:w="742" w:type="dxa"/>
            <w:tcBorders>
              <w:top w:val="nil"/>
              <w:left w:val="single" w:sz="4" w:space="0" w:color="auto"/>
              <w:bottom w:val="nil"/>
              <w:right w:val="single" w:sz="4" w:space="0" w:color="auto"/>
            </w:tcBorders>
            <w:shd w:val="clear" w:color="auto" w:fill="auto"/>
            <w:noWrap/>
            <w:vAlign w:val="bottom"/>
          </w:tcPr>
          <w:p w14:paraId="46BDA58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w:t>
            </w:r>
          </w:p>
        </w:tc>
        <w:tc>
          <w:tcPr>
            <w:tcW w:w="742" w:type="dxa"/>
            <w:tcBorders>
              <w:top w:val="nil"/>
              <w:left w:val="single" w:sz="4" w:space="0" w:color="auto"/>
              <w:bottom w:val="nil"/>
              <w:right w:val="single" w:sz="4" w:space="0" w:color="auto"/>
            </w:tcBorders>
            <w:shd w:val="clear" w:color="auto" w:fill="auto"/>
            <w:noWrap/>
            <w:vAlign w:val="bottom"/>
          </w:tcPr>
          <w:p w14:paraId="7484DA1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w:t>
            </w:r>
          </w:p>
        </w:tc>
        <w:tc>
          <w:tcPr>
            <w:tcW w:w="742" w:type="dxa"/>
            <w:tcBorders>
              <w:top w:val="nil"/>
              <w:left w:val="single" w:sz="4" w:space="0" w:color="auto"/>
              <w:bottom w:val="nil"/>
              <w:right w:val="single" w:sz="4" w:space="0" w:color="auto"/>
            </w:tcBorders>
            <w:shd w:val="clear" w:color="auto" w:fill="auto"/>
            <w:noWrap/>
            <w:vAlign w:val="bottom"/>
          </w:tcPr>
          <w:p w14:paraId="27AF128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w:t>
            </w:r>
          </w:p>
        </w:tc>
        <w:tc>
          <w:tcPr>
            <w:tcW w:w="742" w:type="dxa"/>
            <w:tcBorders>
              <w:top w:val="nil"/>
              <w:left w:val="single" w:sz="4" w:space="0" w:color="auto"/>
              <w:bottom w:val="nil"/>
              <w:right w:val="single" w:sz="4" w:space="0" w:color="auto"/>
            </w:tcBorders>
            <w:shd w:val="clear" w:color="auto" w:fill="auto"/>
            <w:noWrap/>
            <w:vAlign w:val="bottom"/>
          </w:tcPr>
          <w:p w14:paraId="02666FD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w:t>
            </w:r>
          </w:p>
        </w:tc>
        <w:tc>
          <w:tcPr>
            <w:tcW w:w="742" w:type="dxa"/>
            <w:tcBorders>
              <w:top w:val="nil"/>
              <w:left w:val="single" w:sz="4" w:space="0" w:color="auto"/>
              <w:bottom w:val="nil"/>
              <w:right w:val="single" w:sz="4" w:space="0" w:color="auto"/>
            </w:tcBorders>
            <w:shd w:val="clear" w:color="auto" w:fill="auto"/>
            <w:noWrap/>
            <w:vAlign w:val="bottom"/>
          </w:tcPr>
          <w:p w14:paraId="2EDCE6F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w:t>
            </w:r>
          </w:p>
        </w:tc>
        <w:tc>
          <w:tcPr>
            <w:tcW w:w="742" w:type="dxa"/>
            <w:tcBorders>
              <w:top w:val="nil"/>
              <w:left w:val="single" w:sz="4" w:space="0" w:color="auto"/>
              <w:bottom w:val="nil"/>
              <w:right w:val="single" w:sz="4" w:space="0" w:color="auto"/>
            </w:tcBorders>
            <w:shd w:val="clear" w:color="auto" w:fill="auto"/>
            <w:noWrap/>
            <w:vAlign w:val="bottom"/>
          </w:tcPr>
          <w:p w14:paraId="6B9662F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w:t>
            </w:r>
          </w:p>
        </w:tc>
        <w:tc>
          <w:tcPr>
            <w:tcW w:w="742" w:type="dxa"/>
            <w:tcBorders>
              <w:top w:val="nil"/>
              <w:left w:val="single" w:sz="4" w:space="0" w:color="auto"/>
              <w:bottom w:val="nil"/>
              <w:right w:val="single" w:sz="4" w:space="0" w:color="auto"/>
            </w:tcBorders>
            <w:shd w:val="clear" w:color="auto" w:fill="auto"/>
            <w:noWrap/>
            <w:vAlign w:val="bottom"/>
          </w:tcPr>
          <w:p w14:paraId="03603DA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w:t>
            </w:r>
          </w:p>
        </w:tc>
        <w:tc>
          <w:tcPr>
            <w:tcW w:w="742" w:type="dxa"/>
            <w:tcBorders>
              <w:top w:val="nil"/>
              <w:left w:val="single" w:sz="4" w:space="0" w:color="auto"/>
              <w:bottom w:val="nil"/>
              <w:right w:val="single" w:sz="4" w:space="0" w:color="auto"/>
            </w:tcBorders>
            <w:shd w:val="clear" w:color="auto" w:fill="auto"/>
            <w:noWrap/>
            <w:vAlign w:val="bottom"/>
          </w:tcPr>
          <w:p w14:paraId="1E2B17D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w:t>
            </w:r>
          </w:p>
        </w:tc>
        <w:tc>
          <w:tcPr>
            <w:tcW w:w="741" w:type="dxa"/>
            <w:tcBorders>
              <w:top w:val="nil"/>
              <w:left w:val="single" w:sz="4" w:space="0" w:color="auto"/>
              <w:bottom w:val="nil"/>
              <w:right w:val="single" w:sz="4" w:space="0" w:color="auto"/>
            </w:tcBorders>
            <w:shd w:val="clear" w:color="auto" w:fill="auto"/>
            <w:noWrap/>
            <w:vAlign w:val="bottom"/>
          </w:tcPr>
          <w:p w14:paraId="763EBF4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w:t>
            </w:r>
          </w:p>
        </w:tc>
      </w:tr>
      <w:tr w:rsidR="00861754" w:rsidRPr="006651BD" w14:paraId="6806D5D1"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F2F2F2" w:themeFill="background1" w:themeFillShade="F2"/>
            <w:noWrap/>
            <w:vAlign w:val="bottom"/>
          </w:tcPr>
          <w:p w14:paraId="2E1D56CC"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Edad del hijo menor</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6979B0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21,0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1239AA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DF2136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AE00D2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26,8</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065287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3CE703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1B4BC8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DB1AE9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48369A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07968F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CBB924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2E7BED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F91A43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18,5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1557E9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23,6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7E5371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F7EA8C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23,5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91E6C3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F2AF04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D5062E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17,9</w:t>
            </w:r>
          </w:p>
        </w:tc>
        <w:tc>
          <w:tcPr>
            <w:tcW w:w="741" w:type="dxa"/>
            <w:tcBorders>
              <w:top w:val="nil"/>
              <w:left w:val="single" w:sz="4" w:space="0" w:color="auto"/>
              <w:bottom w:val="nil"/>
              <w:right w:val="single" w:sz="4" w:space="0" w:color="auto"/>
            </w:tcBorders>
            <w:shd w:val="clear" w:color="auto" w:fill="F2F2F2" w:themeFill="background1" w:themeFillShade="F2"/>
            <w:noWrap/>
            <w:vAlign w:val="bottom"/>
          </w:tcPr>
          <w:p w14:paraId="6FF0129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24,2</w:t>
            </w:r>
          </w:p>
        </w:tc>
      </w:tr>
      <w:tr w:rsidR="00861754" w:rsidRPr="006651BD" w14:paraId="0E5E49C0"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auto"/>
            <w:noWrap/>
            <w:vAlign w:val="bottom"/>
          </w:tcPr>
          <w:p w14:paraId="6945A989"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Número de adultos</w:t>
            </w:r>
          </w:p>
        </w:tc>
        <w:tc>
          <w:tcPr>
            <w:tcW w:w="742" w:type="dxa"/>
            <w:tcBorders>
              <w:top w:val="nil"/>
              <w:left w:val="single" w:sz="4" w:space="0" w:color="auto"/>
              <w:bottom w:val="nil"/>
              <w:right w:val="single" w:sz="4" w:space="0" w:color="auto"/>
            </w:tcBorders>
            <w:shd w:val="clear" w:color="auto" w:fill="auto"/>
            <w:noWrap/>
            <w:vAlign w:val="bottom"/>
          </w:tcPr>
          <w:p w14:paraId="3085DB3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w:t>
            </w:r>
          </w:p>
        </w:tc>
        <w:tc>
          <w:tcPr>
            <w:tcW w:w="742" w:type="dxa"/>
            <w:tcBorders>
              <w:top w:val="nil"/>
              <w:left w:val="single" w:sz="4" w:space="0" w:color="auto"/>
              <w:bottom w:val="nil"/>
              <w:right w:val="single" w:sz="4" w:space="0" w:color="auto"/>
            </w:tcBorders>
            <w:shd w:val="clear" w:color="auto" w:fill="auto"/>
            <w:noWrap/>
            <w:vAlign w:val="bottom"/>
          </w:tcPr>
          <w:p w14:paraId="1A379CC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w:t>
            </w:r>
          </w:p>
        </w:tc>
        <w:tc>
          <w:tcPr>
            <w:tcW w:w="742" w:type="dxa"/>
            <w:tcBorders>
              <w:top w:val="nil"/>
              <w:left w:val="single" w:sz="4" w:space="0" w:color="auto"/>
              <w:bottom w:val="nil"/>
              <w:right w:val="single" w:sz="4" w:space="0" w:color="auto"/>
            </w:tcBorders>
            <w:shd w:val="clear" w:color="auto" w:fill="auto"/>
            <w:noWrap/>
            <w:vAlign w:val="bottom"/>
          </w:tcPr>
          <w:p w14:paraId="6286694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w:t>
            </w:r>
          </w:p>
        </w:tc>
        <w:tc>
          <w:tcPr>
            <w:tcW w:w="742" w:type="dxa"/>
            <w:tcBorders>
              <w:top w:val="nil"/>
              <w:left w:val="single" w:sz="4" w:space="0" w:color="auto"/>
              <w:bottom w:val="nil"/>
              <w:right w:val="single" w:sz="4" w:space="0" w:color="auto"/>
            </w:tcBorders>
            <w:shd w:val="clear" w:color="auto" w:fill="auto"/>
            <w:noWrap/>
            <w:vAlign w:val="bottom"/>
          </w:tcPr>
          <w:p w14:paraId="5982246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w:t>
            </w:r>
          </w:p>
        </w:tc>
        <w:tc>
          <w:tcPr>
            <w:tcW w:w="742" w:type="dxa"/>
            <w:tcBorders>
              <w:top w:val="nil"/>
              <w:left w:val="single" w:sz="4" w:space="0" w:color="auto"/>
              <w:bottom w:val="nil"/>
              <w:right w:val="single" w:sz="4" w:space="0" w:color="auto"/>
            </w:tcBorders>
            <w:shd w:val="clear" w:color="auto" w:fill="auto"/>
            <w:noWrap/>
            <w:vAlign w:val="bottom"/>
          </w:tcPr>
          <w:p w14:paraId="70BB928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w:t>
            </w:r>
          </w:p>
        </w:tc>
        <w:tc>
          <w:tcPr>
            <w:tcW w:w="742" w:type="dxa"/>
            <w:tcBorders>
              <w:top w:val="nil"/>
              <w:left w:val="single" w:sz="4" w:space="0" w:color="auto"/>
              <w:bottom w:val="nil"/>
              <w:right w:val="single" w:sz="4" w:space="0" w:color="auto"/>
            </w:tcBorders>
            <w:shd w:val="clear" w:color="auto" w:fill="auto"/>
            <w:noWrap/>
            <w:vAlign w:val="bottom"/>
          </w:tcPr>
          <w:p w14:paraId="66F142B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w:t>
            </w:r>
          </w:p>
        </w:tc>
        <w:tc>
          <w:tcPr>
            <w:tcW w:w="742" w:type="dxa"/>
            <w:tcBorders>
              <w:top w:val="nil"/>
              <w:left w:val="single" w:sz="4" w:space="0" w:color="auto"/>
              <w:bottom w:val="nil"/>
              <w:right w:val="single" w:sz="4" w:space="0" w:color="auto"/>
            </w:tcBorders>
            <w:shd w:val="clear" w:color="auto" w:fill="auto"/>
            <w:noWrap/>
            <w:vAlign w:val="bottom"/>
          </w:tcPr>
          <w:p w14:paraId="5098980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w:t>
            </w:r>
          </w:p>
        </w:tc>
        <w:tc>
          <w:tcPr>
            <w:tcW w:w="742" w:type="dxa"/>
            <w:tcBorders>
              <w:top w:val="nil"/>
              <w:left w:val="single" w:sz="4" w:space="0" w:color="auto"/>
              <w:bottom w:val="nil"/>
              <w:right w:val="single" w:sz="4" w:space="0" w:color="auto"/>
            </w:tcBorders>
            <w:shd w:val="clear" w:color="auto" w:fill="auto"/>
            <w:noWrap/>
            <w:vAlign w:val="bottom"/>
          </w:tcPr>
          <w:p w14:paraId="090D3DE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w:t>
            </w:r>
          </w:p>
        </w:tc>
        <w:tc>
          <w:tcPr>
            <w:tcW w:w="742" w:type="dxa"/>
            <w:tcBorders>
              <w:top w:val="nil"/>
              <w:left w:val="single" w:sz="4" w:space="0" w:color="auto"/>
              <w:bottom w:val="nil"/>
              <w:right w:val="single" w:sz="4" w:space="0" w:color="auto"/>
            </w:tcBorders>
            <w:shd w:val="clear" w:color="auto" w:fill="auto"/>
            <w:noWrap/>
            <w:vAlign w:val="bottom"/>
          </w:tcPr>
          <w:p w14:paraId="5C0D90D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w:t>
            </w:r>
          </w:p>
        </w:tc>
        <w:tc>
          <w:tcPr>
            <w:tcW w:w="742" w:type="dxa"/>
            <w:tcBorders>
              <w:top w:val="nil"/>
              <w:left w:val="single" w:sz="4" w:space="0" w:color="auto"/>
              <w:bottom w:val="nil"/>
              <w:right w:val="single" w:sz="4" w:space="0" w:color="auto"/>
            </w:tcBorders>
            <w:shd w:val="clear" w:color="auto" w:fill="auto"/>
            <w:noWrap/>
            <w:vAlign w:val="bottom"/>
          </w:tcPr>
          <w:p w14:paraId="0F79E5C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w:t>
            </w:r>
          </w:p>
        </w:tc>
        <w:tc>
          <w:tcPr>
            <w:tcW w:w="742" w:type="dxa"/>
            <w:tcBorders>
              <w:top w:val="nil"/>
              <w:left w:val="single" w:sz="4" w:space="0" w:color="auto"/>
              <w:bottom w:val="nil"/>
              <w:right w:val="single" w:sz="4" w:space="0" w:color="auto"/>
            </w:tcBorders>
            <w:shd w:val="clear" w:color="auto" w:fill="auto"/>
            <w:noWrap/>
            <w:vAlign w:val="bottom"/>
          </w:tcPr>
          <w:p w14:paraId="527148E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w:t>
            </w:r>
          </w:p>
        </w:tc>
        <w:tc>
          <w:tcPr>
            <w:tcW w:w="742" w:type="dxa"/>
            <w:tcBorders>
              <w:top w:val="nil"/>
              <w:left w:val="single" w:sz="4" w:space="0" w:color="auto"/>
              <w:bottom w:val="nil"/>
              <w:right w:val="single" w:sz="4" w:space="0" w:color="auto"/>
            </w:tcBorders>
            <w:shd w:val="clear" w:color="auto" w:fill="auto"/>
            <w:noWrap/>
            <w:vAlign w:val="bottom"/>
          </w:tcPr>
          <w:p w14:paraId="5F05B90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w:t>
            </w:r>
          </w:p>
        </w:tc>
        <w:tc>
          <w:tcPr>
            <w:tcW w:w="742" w:type="dxa"/>
            <w:tcBorders>
              <w:top w:val="nil"/>
              <w:left w:val="single" w:sz="4" w:space="0" w:color="auto"/>
              <w:bottom w:val="nil"/>
              <w:right w:val="single" w:sz="4" w:space="0" w:color="auto"/>
            </w:tcBorders>
            <w:shd w:val="clear" w:color="auto" w:fill="auto"/>
            <w:noWrap/>
            <w:vAlign w:val="bottom"/>
          </w:tcPr>
          <w:p w14:paraId="7999155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w:t>
            </w:r>
          </w:p>
        </w:tc>
        <w:tc>
          <w:tcPr>
            <w:tcW w:w="742" w:type="dxa"/>
            <w:tcBorders>
              <w:top w:val="nil"/>
              <w:left w:val="single" w:sz="4" w:space="0" w:color="auto"/>
              <w:bottom w:val="nil"/>
              <w:right w:val="single" w:sz="4" w:space="0" w:color="auto"/>
            </w:tcBorders>
            <w:shd w:val="clear" w:color="auto" w:fill="auto"/>
            <w:noWrap/>
            <w:vAlign w:val="bottom"/>
          </w:tcPr>
          <w:p w14:paraId="00D4A0D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2,8</w:t>
            </w:r>
          </w:p>
        </w:tc>
        <w:tc>
          <w:tcPr>
            <w:tcW w:w="742" w:type="dxa"/>
            <w:tcBorders>
              <w:top w:val="nil"/>
              <w:left w:val="single" w:sz="4" w:space="0" w:color="auto"/>
              <w:bottom w:val="nil"/>
              <w:right w:val="single" w:sz="4" w:space="0" w:color="auto"/>
            </w:tcBorders>
            <w:shd w:val="clear" w:color="auto" w:fill="auto"/>
            <w:noWrap/>
            <w:vAlign w:val="bottom"/>
          </w:tcPr>
          <w:p w14:paraId="782B4A3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2,3</w:t>
            </w:r>
          </w:p>
        </w:tc>
        <w:tc>
          <w:tcPr>
            <w:tcW w:w="742" w:type="dxa"/>
            <w:tcBorders>
              <w:top w:val="nil"/>
              <w:left w:val="single" w:sz="4" w:space="0" w:color="auto"/>
              <w:bottom w:val="nil"/>
              <w:right w:val="single" w:sz="4" w:space="0" w:color="auto"/>
            </w:tcBorders>
            <w:shd w:val="clear" w:color="auto" w:fill="auto"/>
            <w:noWrap/>
            <w:vAlign w:val="bottom"/>
          </w:tcPr>
          <w:p w14:paraId="2FCB38B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w:t>
            </w:r>
          </w:p>
        </w:tc>
        <w:tc>
          <w:tcPr>
            <w:tcW w:w="742" w:type="dxa"/>
            <w:tcBorders>
              <w:top w:val="nil"/>
              <w:left w:val="single" w:sz="4" w:space="0" w:color="auto"/>
              <w:bottom w:val="nil"/>
              <w:right w:val="single" w:sz="4" w:space="0" w:color="auto"/>
            </w:tcBorders>
            <w:shd w:val="clear" w:color="auto" w:fill="auto"/>
            <w:noWrap/>
            <w:vAlign w:val="bottom"/>
          </w:tcPr>
          <w:p w14:paraId="224A7DF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w:t>
            </w:r>
          </w:p>
        </w:tc>
        <w:tc>
          <w:tcPr>
            <w:tcW w:w="742" w:type="dxa"/>
            <w:tcBorders>
              <w:top w:val="nil"/>
              <w:left w:val="single" w:sz="4" w:space="0" w:color="auto"/>
              <w:bottom w:val="nil"/>
              <w:right w:val="single" w:sz="4" w:space="0" w:color="auto"/>
            </w:tcBorders>
            <w:shd w:val="clear" w:color="auto" w:fill="auto"/>
            <w:noWrap/>
            <w:vAlign w:val="bottom"/>
          </w:tcPr>
          <w:p w14:paraId="1ED0731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2,8</w:t>
            </w:r>
          </w:p>
        </w:tc>
        <w:tc>
          <w:tcPr>
            <w:tcW w:w="742" w:type="dxa"/>
            <w:tcBorders>
              <w:top w:val="nil"/>
              <w:left w:val="single" w:sz="4" w:space="0" w:color="auto"/>
              <w:bottom w:val="nil"/>
              <w:right w:val="single" w:sz="4" w:space="0" w:color="auto"/>
            </w:tcBorders>
            <w:shd w:val="clear" w:color="auto" w:fill="auto"/>
            <w:noWrap/>
            <w:vAlign w:val="bottom"/>
          </w:tcPr>
          <w:p w14:paraId="3DDCB9F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w:t>
            </w:r>
          </w:p>
        </w:tc>
        <w:tc>
          <w:tcPr>
            <w:tcW w:w="741" w:type="dxa"/>
            <w:tcBorders>
              <w:top w:val="nil"/>
              <w:left w:val="single" w:sz="4" w:space="0" w:color="auto"/>
              <w:bottom w:val="nil"/>
              <w:right w:val="single" w:sz="4" w:space="0" w:color="auto"/>
            </w:tcBorders>
            <w:shd w:val="clear" w:color="auto" w:fill="auto"/>
            <w:noWrap/>
            <w:vAlign w:val="bottom"/>
          </w:tcPr>
          <w:p w14:paraId="57D7D6F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2,8</w:t>
            </w:r>
          </w:p>
        </w:tc>
      </w:tr>
      <w:tr w:rsidR="00861754" w:rsidRPr="006651BD" w14:paraId="62870F8E"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F2F2F2" w:themeFill="background1" w:themeFillShade="F2"/>
            <w:noWrap/>
            <w:vAlign w:val="bottom"/>
          </w:tcPr>
          <w:p w14:paraId="52400EEF"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Vivienda propia (%)</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E89CBE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90,3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760380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1525FF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90,1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037CD5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94,9</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7CD30D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89,8</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5D75E5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24B900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90,0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7E0C3D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4C5050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55E26F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80AD57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2ACCF8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94,2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AA1A9C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89,9</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6FB4BA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93,2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192290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F3C9F7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94,2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3BECC1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88,8</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9A732E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94,2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E582DB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89,0</w:t>
            </w:r>
          </w:p>
        </w:tc>
        <w:tc>
          <w:tcPr>
            <w:tcW w:w="741" w:type="dxa"/>
            <w:tcBorders>
              <w:top w:val="nil"/>
              <w:left w:val="single" w:sz="4" w:space="0" w:color="auto"/>
              <w:bottom w:val="nil"/>
              <w:right w:val="single" w:sz="4" w:space="0" w:color="auto"/>
            </w:tcBorders>
            <w:shd w:val="clear" w:color="auto" w:fill="F2F2F2" w:themeFill="background1" w:themeFillShade="F2"/>
            <w:noWrap/>
            <w:vAlign w:val="bottom"/>
          </w:tcPr>
          <w:p w14:paraId="07DDC97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93,7</w:t>
            </w:r>
          </w:p>
        </w:tc>
      </w:tr>
      <w:tr w:rsidR="00861754" w:rsidRPr="006651BD" w14:paraId="05E53CD5"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auto"/>
            <w:noWrap/>
            <w:vAlign w:val="bottom"/>
          </w:tcPr>
          <w:p w14:paraId="726CAA4D"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lastRenderedPageBreak/>
              <w:t>Jefe del hogar con seguro (%)</w:t>
            </w:r>
          </w:p>
        </w:tc>
        <w:tc>
          <w:tcPr>
            <w:tcW w:w="742" w:type="dxa"/>
            <w:tcBorders>
              <w:top w:val="nil"/>
              <w:left w:val="single" w:sz="4" w:space="0" w:color="auto"/>
              <w:bottom w:val="nil"/>
              <w:right w:val="single" w:sz="4" w:space="0" w:color="auto"/>
            </w:tcBorders>
            <w:shd w:val="clear" w:color="auto" w:fill="auto"/>
            <w:noWrap/>
            <w:vAlign w:val="bottom"/>
          </w:tcPr>
          <w:p w14:paraId="4DCE458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68,3</w:t>
            </w:r>
          </w:p>
        </w:tc>
        <w:tc>
          <w:tcPr>
            <w:tcW w:w="742" w:type="dxa"/>
            <w:tcBorders>
              <w:top w:val="nil"/>
              <w:left w:val="single" w:sz="4" w:space="0" w:color="auto"/>
              <w:bottom w:val="nil"/>
              <w:right w:val="single" w:sz="4" w:space="0" w:color="auto"/>
            </w:tcBorders>
            <w:shd w:val="clear" w:color="auto" w:fill="auto"/>
            <w:noWrap/>
            <w:vAlign w:val="bottom"/>
          </w:tcPr>
          <w:p w14:paraId="7D4D57A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73,7</w:t>
            </w:r>
          </w:p>
        </w:tc>
        <w:tc>
          <w:tcPr>
            <w:tcW w:w="742" w:type="dxa"/>
            <w:tcBorders>
              <w:top w:val="nil"/>
              <w:left w:val="single" w:sz="4" w:space="0" w:color="auto"/>
              <w:bottom w:val="nil"/>
              <w:right w:val="single" w:sz="4" w:space="0" w:color="auto"/>
            </w:tcBorders>
            <w:shd w:val="clear" w:color="auto" w:fill="auto"/>
            <w:noWrap/>
            <w:vAlign w:val="bottom"/>
          </w:tcPr>
          <w:p w14:paraId="1B2984A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72,1</w:t>
            </w:r>
          </w:p>
        </w:tc>
        <w:tc>
          <w:tcPr>
            <w:tcW w:w="742" w:type="dxa"/>
            <w:tcBorders>
              <w:top w:val="nil"/>
              <w:left w:val="single" w:sz="4" w:space="0" w:color="auto"/>
              <w:bottom w:val="nil"/>
              <w:right w:val="single" w:sz="4" w:space="0" w:color="auto"/>
            </w:tcBorders>
            <w:shd w:val="clear" w:color="auto" w:fill="auto"/>
            <w:noWrap/>
            <w:vAlign w:val="bottom"/>
          </w:tcPr>
          <w:p w14:paraId="22D3D25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78,1</w:t>
            </w:r>
          </w:p>
        </w:tc>
        <w:tc>
          <w:tcPr>
            <w:tcW w:w="742" w:type="dxa"/>
            <w:tcBorders>
              <w:top w:val="nil"/>
              <w:left w:val="single" w:sz="4" w:space="0" w:color="auto"/>
              <w:bottom w:val="nil"/>
              <w:right w:val="single" w:sz="4" w:space="0" w:color="auto"/>
            </w:tcBorders>
            <w:shd w:val="clear" w:color="auto" w:fill="auto"/>
            <w:noWrap/>
            <w:vAlign w:val="bottom"/>
          </w:tcPr>
          <w:p w14:paraId="333A1AB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74,0</w:t>
            </w:r>
          </w:p>
        </w:tc>
        <w:tc>
          <w:tcPr>
            <w:tcW w:w="742" w:type="dxa"/>
            <w:tcBorders>
              <w:top w:val="nil"/>
              <w:left w:val="single" w:sz="4" w:space="0" w:color="auto"/>
              <w:bottom w:val="nil"/>
              <w:right w:val="single" w:sz="4" w:space="0" w:color="auto"/>
            </w:tcBorders>
            <w:shd w:val="clear" w:color="auto" w:fill="auto"/>
            <w:noWrap/>
            <w:vAlign w:val="bottom"/>
          </w:tcPr>
          <w:p w14:paraId="5720C68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77,6</w:t>
            </w:r>
          </w:p>
        </w:tc>
        <w:tc>
          <w:tcPr>
            <w:tcW w:w="742" w:type="dxa"/>
            <w:tcBorders>
              <w:top w:val="nil"/>
              <w:left w:val="single" w:sz="4" w:space="0" w:color="auto"/>
              <w:bottom w:val="nil"/>
              <w:right w:val="single" w:sz="4" w:space="0" w:color="auto"/>
            </w:tcBorders>
            <w:shd w:val="clear" w:color="auto" w:fill="auto"/>
            <w:noWrap/>
            <w:vAlign w:val="bottom"/>
          </w:tcPr>
          <w:p w14:paraId="1F6C611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75,0</w:t>
            </w:r>
          </w:p>
        </w:tc>
        <w:tc>
          <w:tcPr>
            <w:tcW w:w="742" w:type="dxa"/>
            <w:tcBorders>
              <w:top w:val="nil"/>
              <w:left w:val="single" w:sz="4" w:space="0" w:color="auto"/>
              <w:bottom w:val="nil"/>
              <w:right w:val="single" w:sz="4" w:space="0" w:color="auto"/>
            </w:tcBorders>
            <w:shd w:val="clear" w:color="auto" w:fill="auto"/>
            <w:noWrap/>
            <w:vAlign w:val="bottom"/>
          </w:tcPr>
          <w:p w14:paraId="1BD660F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80,1</w:t>
            </w:r>
          </w:p>
        </w:tc>
        <w:tc>
          <w:tcPr>
            <w:tcW w:w="742" w:type="dxa"/>
            <w:tcBorders>
              <w:top w:val="nil"/>
              <w:left w:val="single" w:sz="4" w:space="0" w:color="auto"/>
              <w:bottom w:val="nil"/>
              <w:right w:val="single" w:sz="4" w:space="0" w:color="auto"/>
            </w:tcBorders>
            <w:shd w:val="clear" w:color="auto" w:fill="auto"/>
            <w:noWrap/>
            <w:vAlign w:val="bottom"/>
          </w:tcPr>
          <w:p w14:paraId="0A53A06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75,0</w:t>
            </w:r>
          </w:p>
        </w:tc>
        <w:tc>
          <w:tcPr>
            <w:tcW w:w="742" w:type="dxa"/>
            <w:tcBorders>
              <w:top w:val="nil"/>
              <w:left w:val="single" w:sz="4" w:space="0" w:color="auto"/>
              <w:bottom w:val="nil"/>
              <w:right w:val="single" w:sz="4" w:space="0" w:color="auto"/>
            </w:tcBorders>
            <w:shd w:val="clear" w:color="auto" w:fill="auto"/>
            <w:noWrap/>
            <w:vAlign w:val="bottom"/>
          </w:tcPr>
          <w:p w14:paraId="453C743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81,4</w:t>
            </w:r>
          </w:p>
        </w:tc>
        <w:tc>
          <w:tcPr>
            <w:tcW w:w="742" w:type="dxa"/>
            <w:tcBorders>
              <w:top w:val="nil"/>
              <w:left w:val="single" w:sz="4" w:space="0" w:color="auto"/>
              <w:bottom w:val="nil"/>
              <w:right w:val="single" w:sz="4" w:space="0" w:color="auto"/>
            </w:tcBorders>
            <w:shd w:val="clear" w:color="auto" w:fill="auto"/>
            <w:noWrap/>
            <w:vAlign w:val="bottom"/>
          </w:tcPr>
          <w:p w14:paraId="3B44418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76,4</w:t>
            </w:r>
          </w:p>
        </w:tc>
        <w:tc>
          <w:tcPr>
            <w:tcW w:w="742" w:type="dxa"/>
            <w:tcBorders>
              <w:top w:val="nil"/>
              <w:left w:val="single" w:sz="4" w:space="0" w:color="auto"/>
              <w:bottom w:val="nil"/>
              <w:right w:val="single" w:sz="4" w:space="0" w:color="auto"/>
            </w:tcBorders>
            <w:shd w:val="clear" w:color="auto" w:fill="auto"/>
            <w:noWrap/>
            <w:vAlign w:val="bottom"/>
          </w:tcPr>
          <w:p w14:paraId="4493553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81,7</w:t>
            </w:r>
          </w:p>
        </w:tc>
        <w:tc>
          <w:tcPr>
            <w:tcW w:w="742" w:type="dxa"/>
            <w:tcBorders>
              <w:top w:val="nil"/>
              <w:left w:val="single" w:sz="4" w:space="0" w:color="auto"/>
              <w:bottom w:val="nil"/>
              <w:right w:val="single" w:sz="4" w:space="0" w:color="auto"/>
            </w:tcBorders>
            <w:shd w:val="clear" w:color="auto" w:fill="auto"/>
            <w:noWrap/>
            <w:vAlign w:val="bottom"/>
          </w:tcPr>
          <w:p w14:paraId="633962D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76,1</w:t>
            </w:r>
          </w:p>
        </w:tc>
        <w:tc>
          <w:tcPr>
            <w:tcW w:w="742" w:type="dxa"/>
            <w:tcBorders>
              <w:top w:val="nil"/>
              <w:left w:val="single" w:sz="4" w:space="0" w:color="auto"/>
              <w:bottom w:val="nil"/>
              <w:right w:val="single" w:sz="4" w:space="0" w:color="auto"/>
            </w:tcBorders>
            <w:shd w:val="clear" w:color="auto" w:fill="auto"/>
            <w:noWrap/>
            <w:vAlign w:val="bottom"/>
          </w:tcPr>
          <w:p w14:paraId="2B91CAF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83,5</w:t>
            </w:r>
          </w:p>
        </w:tc>
        <w:tc>
          <w:tcPr>
            <w:tcW w:w="742" w:type="dxa"/>
            <w:tcBorders>
              <w:top w:val="nil"/>
              <w:left w:val="single" w:sz="4" w:space="0" w:color="auto"/>
              <w:bottom w:val="nil"/>
              <w:right w:val="single" w:sz="4" w:space="0" w:color="auto"/>
            </w:tcBorders>
            <w:shd w:val="clear" w:color="auto" w:fill="auto"/>
            <w:noWrap/>
            <w:vAlign w:val="bottom"/>
          </w:tcPr>
          <w:p w14:paraId="13243F0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80,4</w:t>
            </w:r>
          </w:p>
        </w:tc>
        <w:tc>
          <w:tcPr>
            <w:tcW w:w="742" w:type="dxa"/>
            <w:tcBorders>
              <w:top w:val="nil"/>
              <w:left w:val="single" w:sz="4" w:space="0" w:color="auto"/>
              <w:bottom w:val="nil"/>
              <w:right w:val="single" w:sz="4" w:space="0" w:color="auto"/>
            </w:tcBorders>
            <w:shd w:val="clear" w:color="auto" w:fill="auto"/>
            <w:noWrap/>
            <w:vAlign w:val="bottom"/>
          </w:tcPr>
          <w:p w14:paraId="7093769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84,9</w:t>
            </w:r>
          </w:p>
        </w:tc>
        <w:tc>
          <w:tcPr>
            <w:tcW w:w="742" w:type="dxa"/>
            <w:tcBorders>
              <w:top w:val="nil"/>
              <w:left w:val="single" w:sz="4" w:space="0" w:color="auto"/>
              <w:bottom w:val="nil"/>
              <w:right w:val="single" w:sz="4" w:space="0" w:color="auto"/>
            </w:tcBorders>
            <w:shd w:val="clear" w:color="auto" w:fill="auto"/>
            <w:noWrap/>
            <w:vAlign w:val="bottom"/>
          </w:tcPr>
          <w:p w14:paraId="643A5B4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84,9</w:t>
            </w:r>
          </w:p>
        </w:tc>
        <w:tc>
          <w:tcPr>
            <w:tcW w:w="742" w:type="dxa"/>
            <w:tcBorders>
              <w:top w:val="nil"/>
              <w:left w:val="single" w:sz="4" w:space="0" w:color="auto"/>
              <w:bottom w:val="nil"/>
              <w:right w:val="single" w:sz="4" w:space="0" w:color="auto"/>
            </w:tcBorders>
            <w:shd w:val="clear" w:color="auto" w:fill="auto"/>
            <w:noWrap/>
            <w:vAlign w:val="bottom"/>
          </w:tcPr>
          <w:p w14:paraId="2DCC582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89,1</w:t>
            </w:r>
          </w:p>
        </w:tc>
        <w:tc>
          <w:tcPr>
            <w:tcW w:w="742" w:type="dxa"/>
            <w:tcBorders>
              <w:top w:val="nil"/>
              <w:left w:val="single" w:sz="4" w:space="0" w:color="auto"/>
              <w:bottom w:val="nil"/>
              <w:right w:val="single" w:sz="4" w:space="0" w:color="auto"/>
            </w:tcBorders>
            <w:shd w:val="clear" w:color="auto" w:fill="auto"/>
            <w:noWrap/>
            <w:vAlign w:val="bottom"/>
          </w:tcPr>
          <w:p w14:paraId="135FCF0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87,3</w:t>
            </w:r>
          </w:p>
        </w:tc>
        <w:tc>
          <w:tcPr>
            <w:tcW w:w="741" w:type="dxa"/>
            <w:tcBorders>
              <w:top w:val="nil"/>
              <w:left w:val="single" w:sz="4" w:space="0" w:color="auto"/>
              <w:bottom w:val="nil"/>
              <w:right w:val="single" w:sz="4" w:space="0" w:color="auto"/>
            </w:tcBorders>
            <w:shd w:val="clear" w:color="auto" w:fill="auto"/>
            <w:noWrap/>
            <w:vAlign w:val="bottom"/>
          </w:tcPr>
          <w:p w14:paraId="5D97069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90,7</w:t>
            </w:r>
          </w:p>
        </w:tc>
      </w:tr>
      <w:tr w:rsidR="00861754" w:rsidRPr="006651BD" w14:paraId="0EE003B6"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F2F2F2" w:themeFill="background1" w:themeFillShade="F2"/>
            <w:noWrap/>
            <w:vAlign w:val="bottom"/>
          </w:tcPr>
          <w:p w14:paraId="465B66A9"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Jefe del hogar ocupado (%)</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B7E2C7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27CF7F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69,8</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F40DE8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6A58BD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72,3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7F212F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CCF5EF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72,0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A7BB2A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6827B7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70,2</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6C7CEF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A5C875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71,3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AC00C4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86,1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4A5236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69,7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E4B945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77,5</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4876FE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64,3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ADBD82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83,1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EFFA8F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70,1</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1027F1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85,0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7D2BAB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71,7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A52207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84,1</w:t>
            </w:r>
          </w:p>
        </w:tc>
        <w:tc>
          <w:tcPr>
            <w:tcW w:w="741" w:type="dxa"/>
            <w:tcBorders>
              <w:top w:val="nil"/>
              <w:left w:val="single" w:sz="4" w:space="0" w:color="auto"/>
              <w:bottom w:val="nil"/>
              <w:right w:val="single" w:sz="4" w:space="0" w:color="auto"/>
            </w:tcBorders>
            <w:shd w:val="clear" w:color="auto" w:fill="F2F2F2" w:themeFill="background1" w:themeFillShade="F2"/>
            <w:noWrap/>
            <w:vAlign w:val="bottom"/>
          </w:tcPr>
          <w:p w14:paraId="6BB4B71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70,7</w:t>
            </w:r>
          </w:p>
        </w:tc>
      </w:tr>
      <w:tr w:rsidR="00861754" w:rsidRPr="006651BD" w14:paraId="4BED5E93"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auto"/>
            <w:noWrap/>
            <w:vAlign w:val="bottom"/>
          </w:tcPr>
          <w:p w14:paraId="42FB0C66"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Años de estudio jefe del hogar</w:t>
            </w:r>
          </w:p>
        </w:tc>
        <w:tc>
          <w:tcPr>
            <w:tcW w:w="742" w:type="dxa"/>
            <w:tcBorders>
              <w:top w:val="nil"/>
              <w:left w:val="single" w:sz="4" w:space="0" w:color="auto"/>
              <w:bottom w:val="nil"/>
              <w:right w:val="single" w:sz="4" w:space="0" w:color="auto"/>
            </w:tcBorders>
            <w:shd w:val="clear" w:color="auto" w:fill="auto"/>
            <w:noWrap/>
            <w:vAlign w:val="bottom"/>
          </w:tcPr>
          <w:p w14:paraId="3417702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w:t>
            </w:r>
          </w:p>
        </w:tc>
        <w:tc>
          <w:tcPr>
            <w:tcW w:w="742" w:type="dxa"/>
            <w:tcBorders>
              <w:top w:val="nil"/>
              <w:left w:val="single" w:sz="4" w:space="0" w:color="auto"/>
              <w:bottom w:val="nil"/>
              <w:right w:val="single" w:sz="4" w:space="0" w:color="auto"/>
            </w:tcBorders>
            <w:shd w:val="clear" w:color="auto" w:fill="auto"/>
            <w:noWrap/>
            <w:vAlign w:val="bottom"/>
          </w:tcPr>
          <w:p w14:paraId="0235A25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7,0</w:t>
            </w:r>
          </w:p>
        </w:tc>
        <w:tc>
          <w:tcPr>
            <w:tcW w:w="742" w:type="dxa"/>
            <w:tcBorders>
              <w:top w:val="nil"/>
              <w:left w:val="single" w:sz="4" w:space="0" w:color="auto"/>
              <w:bottom w:val="nil"/>
              <w:right w:val="single" w:sz="4" w:space="0" w:color="auto"/>
            </w:tcBorders>
            <w:shd w:val="clear" w:color="auto" w:fill="auto"/>
            <w:noWrap/>
            <w:vAlign w:val="bottom"/>
          </w:tcPr>
          <w:p w14:paraId="5EA1C33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9,0</w:t>
            </w:r>
          </w:p>
        </w:tc>
        <w:tc>
          <w:tcPr>
            <w:tcW w:w="742" w:type="dxa"/>
            <w:tcBorders>
              <w:top w:val="nil"/>
              <w:left w:val="single" w:sz="4" w:space="0" w:color="auto"/>
              <w:bottom w:val="nil"/>
              <w:right w:val="single" w:sz="4" w:space="0" w:color="auto"/>
            </w:tcBorders>
            <w:shd w:val="clear" w:color="auto" w:fill="auto"/>
            <w:noWrap/>
            <w:vAlign w:val="bottom"/>
          </w:tcPr>
          <w:p w14:paraId="7ECAE62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7,1</w:t>
            </w:r>
          </w:p>
        </w:tc>
        <w:tc>
          <w:tcPr>
            <w:tcW w:w="742" w:type="dxa"/>
            <w:tcBorders>
              <w:top w:val="nil"/>
              <w:left w:val="single" w:sz="4" w:space="0" w:color="auto"/>
              <w:bottom w:val="nil"/>
              <w:right w:val="single" w:sz="4" w:space="0" w:color="auto"/>
            </w:tcBorders>
            <w:shd w:val="clear" w:color="auto" w:fill="auto"/>
            <w:noWrap/>
            <w:vAlign w:val="bottom"/>
          </w:tcPr>
          <w:p w14:paraId="48EB65F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9,1</w:t>
            </w:r>
          </w:p>
        </w:tc>
        <w:tc>
          <w:tcPr>
            <w:tcW w:w="742" w:type="dxa"/>
            <w:tcBorders>
              <w:top w:val="nil"/>
              <w:left w:val="single" w:sz="4" w:space="0" w:color="auto"/>
              <w:bottom w:val="nil"/>
              <w:right w:val="single" w:sz="4" w:space="0" w:color="auto"/>
            </w:tcBorders>
            <w:shd w:val="clear" w:color="auto" w:fill="auto"/>
            <w:noWrap/>
            <w:vAlign w:val="bottom"/>
          </w:tcPr>
          <w:p w14:paraId="09B396D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7,2</w:t>
            </w:r>
          </w:p>
        </w:tc>
        <w:tc>
          <w:tcPr>
            <w:tcW w:w="742" w:type="dxa"/>
            <w:tcBorders>
              <w:top w:val="nil"/>
              <w:left w:val="single" w:sz="4" w:space="0" w:color="auto"/>
              <w:bottom w:val="nil"/>
              <w:right w:val="single" w:sz="4" w:space="0" w:color="auto"/>
            </w:tcBorders>
            <w:shd w:val="clear" w:color="auto" w:fill="auto"/>
            <w:noWrap/>
            <w:vAlign w:val="bottom"/>
          </w:tcPr>
          <w:p w14:paraId="49AD7A7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9,1</w:t>
            </w:r>
          </w:p>
        </w:tc>
        <w:tc>
          <w:tcPr>
            <w:tcW w:w="742" w:type="dxa"/>
            <w:tcBorders>
              <w:top w:val="nil"/>
              <w:left w:val="single" w:sz="4" w:space="0" w:color="auto"/>
              <w:bottom w:val="nil"/>
              <w:right w:val="single" w:sz="4" w:space="0" w:color="auto"/>
            </w:tcBorders>
            <w:shd w:val="clear" w:color="auto" w:fill="auto"/>
            <w:noWrap/>
            <w:vAlign w:val="bottom"/>
          </w:tcPr>
          <w:p w14:paraId="1F40C77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7,1</w:t>
            </w:r>
          </w:p>
        </w:tc>
        <w:tc>
          <w:tcPr>
            <w:tcW w:w="742" w:type="dxa"/>
            <w:tcBorders>
              <w:top w:val="nil"/>
              <w:left w:val="single" w:sz="4" w:space="0" w:color="auto"/>
              <w:bottom w:val="nil"/>
              <w:right w:val="single" w:sz="4" w:space="0" w:color="auto"/>
            </w:tcBorders>
            <w:shd w:val="clear" w:color="auto" w:fill="auto"/>
            <w:noWrap/>
            <w:vAlign w:val="bottom"/>
          </w:tcPr>
          <w:p w14:paraId="13318AC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9,2</w:t>
            </w:r>
          </w:p>
        </w:tc>
        <w:tc>
          <w:tcPr>
            <w:tcW w:w="742" w:type="dxa"/>
            <w:tcBorders>
              <w:top w:val="nil"/>
              <w:left w:val="single" w:sz="4" w:space="0" w:color="auto"/>
              <w:bottom w:val="nil"/>
              <w:right w:val="single" w:sz="4" w:space="0" w:color="auto"/>
            </w:tcBorders>
            <w:shd w:val="clear" w:color="auto" w:fill="auto"/>
            <w:noWrap/>
            <w:vAlign w:val="bottom"/>
          </w:tcPr>
          <w:p w14:paraId="6EA4FC7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7,1</w:t>
            </w:r>
          </w:p>
        </w:tc>
        <w:tc>
          <w:tcPr>
            <w:tcW w:w="742" w:type="dxa"/>
            <w:tcBorders>
              <w:top w:val="nil"/>
              <w:left w:val="single" w:sz="4" w:space="0" w:color="auto"/>
              <w:bottom w:val="nil"/>
              <w:right w:val="single" w:sz="4" w:space="0" w:color="auto"/>
            </w:tcBorders>
            <w:shd w:val="clear" w:color="auto" w:fill="auto"/>
            <w:noWrap/>
            <w:vAlign w:val="bottom"/>
          </w:tcPr>
          <w:p w14:paraId="4A76E9E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9,3</w:t>
            </w:r>
          </w:p>
        </w:tc>
        <w:tc>
          <w:tcPr>
            <w:tcW w:w="742" w:type="dxa"/>
            <w:tcBorders>
              <w:top w:val="nil"/>
              <w:left w:val="single" w:sz="4" w:space="0" w:color="auto"/>
              <w:bottom w:val="nil"/>
              <w:right w:val="single" w:sz="4" w:space="0" w:color="auto"/>
            </w:tcBorders>
            <w:shd w:val="clear" w:color="auto" w:fill="auto"/>
            <w:noWrap/>
            <w:vAlign w:val="bottom"/>
          </w:tcPr>
          <w:p w14:paraId="4EF7257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7,4</w:t>
            </w:r>
          </w:p>
        </w:tc>
        <w:tc>
          <w:tcPr>
            <w:tcW w:w="742" w:type="dxa"/>
            <w:tcBorders>
              <w:top w:val="nil"/>
              <w:left w:val="single" w:sz="4" w:space="0" w:color="auto"/>
              <w:bottom w:val="nil"/>
              <w:right w:val="single" w:sz="4" w:space="0" w:color="auto"/>
            </w:tcBorders>
            <w:shd w:val="clear" w:color="auto" w:fill="auto"/>
            <w:noWrap/>
            <w:vAlign w:val="bottom"/>
          </w:tcPr>
          <w:p w14:paraId="7A663AE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9,3</w:t>
            </w:r>
          </w:p>
        </w:tc>
        <w:tc>
          <w:tcPr>
            <w:tcW w:w="742" w:type="dxa"/>
            <w:tcBorders>
              <w:top w:val="nil"/>
              <w:left w:val="single" w:sz="4" w:space="0" w:color="auto"/>
              <w:bottom w:val="nil"/>
              <w:right w:val="single" w:sz="4" w:space="0" w:color="auto"/>
            </w:tcBorders>
            <w:shd w:val="clear" w:color="auto" w:fill="auto"/>
            <w:noWrap/>
            <w:vAlign w:val="bottom"/>
          </w:tcPr>
          <w:p w14:paraId="3EEF5C0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7,7</w:t>
            </w:r>
          </w:p>
        </w:tc>
        <w:tc>
          <w:tcPr>
            <w:tcW w:w="742" w:type="dxa"/>
            <w:tcBorders>
              <w:top w:val="nil"/>
              <w:left w:val="single" w:sz="4" w:space="0" w:color="auto"/>
              <w:bottom w:val="nil"/>
              <w:right w:val="single" w:sz="4" w:space="0" w:color="auto"/>
            </w:tcBorders>
            <w:shd w:val="clear" w:color="auto" w:fill="auto"/>
            <w:noWrap/>
            <w:vAlign w:val="bottom"/>
          </w:tcPr>
          <w:p w14:paraId="7FA97E5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9,2</w:t>
            </w:r>
          </w:p>
        </w:tc>
        <w:tc>
          <w:tcPr>
            <w:tcW w:w="742" w:type="dxa"/>
            <w:tcBorders>
              <w:top w:val="nil"/>
              <w:left w:val="single" w:sz="4" w:space="0" w:color="auto"/>
              <w:bottom w:val="nil"/>
              <w:right w:val="single" w:sz="4" w:space="0" w:color="auto"/>
            </w:tcBorders>
            <w:shd w:val="clear" w:color="auto" w:fill="auto"/>
            <w:noWrap/>
            <w:vAlign w:val="bottom"/>
          </w:tcPr>
          <w:p w14:paraId="2460794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7,4</w:t>
            </w:r>
          </w:p>
        </w:tc>
        <w:tc>
          <w:tcPr>
            <w:tcW w:w="742" w:type="dxa"/>
            <w:tcBorders>
              <w:top w:val="nil"/>
              <w:left w:val="single" w:sz="4" w:space="0" w:color="auto"/>
              <w:bottom w:val="nil"/>
              <w:right w:val="single" w:sz="4" w:space="0" w:color="auto"/>
            </w:tcBorders>
            <w:shd w:val="clear" w:color="auto" w:fill="auto"/>
            <w:noWrap/>
            <w:vAlign w:val="bottom"/>
          </w:tcPr>
          <w:p w14:paraId="2418FF3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9,3</w:t>
            </w:r>
          </w:p>
        </w:tc>
        <w:tc>
          <w:tcPr>
            <w:tcW w:w="742" w:type="dxa"/>
            <w:tcBorders>
              <w:top w:val="nil"/>
              <w:left w:val="single" w:sz="4" w:space="0" w:color="auto"/>
              <w:bottom w:val="nil"/>
              <w:right w:val="single" w:sz="4" w:space="0" w:color="auto"/>
            </w:tcBorders>
            <w:shd w:val="clear" w:color="auto" w:fill="auto"/>
            <w:noWrap/>
            <w:vAlign w:val="bottom"/>
          </w:tcPr>
          <w:p w14:paraId="6E04C9A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7,7</w:t>
            </w:r>
          </w:p>
        </w:tc>
        <w:tc>
          <w:tcPr>
            <w:tcW w:w="742" w:type="dxa"/>
            <w:tcBorders>
              <w:top w:val="nil"/>
              <w:left w:val="single" w:sz="4" w:space="0" w:color="auto"/>
              <w:bottom w:val="nil"/>
              <w:right w:val="single" w:sz="4" w:space="0" w:color="auto"/>
            </w:tcBorders>
            <w:shd w:val="clear" w:color="auto" w:fill="auto"/>
            <w:noWrap/>
            <w:vAlign w:val="bottom"/>
          </w:tcPr>
          <w:p w14:paraId="48BA287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9,4</w:t>
            </w:r>
          </w:p>
        </w:tc>
        <w:tc>
          <w:tcPr>
            <w:tcW w:w="741" w:type="dxa"/>
            <w:tcBorders>
              <w:top w:val="nil"/>
              <w:left w:val="single" w:sz="4" w:space="0" w:color="auto"/>
              <w:bottom w:val="nil"/>
              <w:right w:val="single" w:sz="4" w:space="0" w:color="auto"/>
            </w:tcBorders>
            <w:shd w:val="clear" w:color="auto" w:fill="auto"/>
            <w:noWrap/>
            <w:vAlign w:val="bottom"/>
          </w:tcPr>
          <w:p w14:paraId="28AE909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8,1</w:t>
            </w:r>
          </w:p>
        </w:tc>
      </w:tr>
      <w:tr w:rsidR="00861754" w:rsidRPr="006651BD" w14:paraId="220B2E88" w14:textId="77777777" w:rsidTr="00502B26">
        <w:trPr>
          <w:gridAfter w:val="1"/>
          <w:wAfter w:w="24" w:type="dxa"/>
          <w:trHeight w:val="379"/>
          <w:jc w:val="center"/>
        </w:trPr>
        <w:tc>
          <w:tcPr>
            <w:tcW w:w="1697" w:type="dxa"/>
            <w:tcBorders>
              <w:top w:val="nil"/>
              <w:left w:val="single" w:sz="4" w:space="0" w:color="auto"/>
              <w:bottom w:val="nil"/>
              <w:right w:val="single" w:sz="4" w:space="0" w:color="auto"/>
            </w:tcBorders>
            <w:shd w:val="clear" w:color="auto" w:fill="F2F2F2" w:themeFill="background1" w:themeFillShade="F2"/>
            <w:noWrap/>
            <w:vAlign w:val="bottom"/>
          </w:tcPr>
          <w:p w14:paraId="6C51FAF3"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Jefa del hogar (%)</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0153C6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9BB2CA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CAC2E4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0479059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31D7F52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27,9</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4E4B2B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4A8A5E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29,0</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4F1EBE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FF309D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29,8</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9CCE3D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33,4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44E1A4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35402B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34,4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28F830C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31,4</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5473C1B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34,7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77DA921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35,7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7247B8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37,7</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6DA433A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36,3</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4F5F45D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37,6</w:t>
            </w:r>
          </w:p>
        </w:tc>
        <w:tc>
          <w:tcPr>
            <w:tcW w:w="742" w:type="dxa"/>
            <w:tcBorders>
              <w:top w:val="nil"/>
              <w:left w:val="single" w:sz="4" w:space="0" w:color="auto"/>
              <w:bottom w:val="nil"/>
              <w:right w:val="single" w:sz="4" w:space="0" w:color="auto"/>
            </w:tcBorders>
            <w:shd w:val="clear" w:color="auto" w:fill="F2F2F2" w:themeFill="background1" w:themeFillShade="F2"/>
            <w:noWrap/>
            <w:vAlign w:val="bottom"/>
          </w:tcPr>
          <w:p w14:paraId="1506585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37,2</w:t>
            </w:r>
          </w:p>
        </w:tc>
        <w:tc>
          <w:tcPr>
            <w:tcW w:w="741" w:type="dxa"/>
            <w:tcBorders>
              <w:top w:val="nil"/>
              <w:left w:val="single" w:sz="4" w:space="0" w:color="auto"/>
              <w:bottom w:val="nil"/>
              <w:right w:val="single" w:sz="4" w:space="0" w:color="auto"/>
            </w:tcBorders>
            <w:shd w:val="clear" w:color="auto" w:fill="F2F2F2" w:themeFill="background1" w:themeFillShade="F2"/>
            <w:noWrap/>
            <w:vAlign w:val="bottom"/>
          </w:tcPr>
          <w:p w14:paraId="2F77CD4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40,2</w:t>
            </w:r>
          </w:p>
        </w:tc>
      </w:tr>
      <w:tr w:rsidR="00861754" w:rsidRPr="006651BD" w14:paraId="413666F1" w14:textId="77777777" w:rsidTr="00502B26">
        <w:trPr>
          <w:gridAfter w:val="1"/>
          <w:wAfter w:w="24" w:type="dxa"/>
          <w:trHeight w:val="379"/>
          <w:jc w:val="center"/>
        </w:trPr>
        <w:tc>
          <w:tcPr>
            <w:tcW w:w="1697" w:type="dxa"/>
            <w:tcBorders>
              <w:top w:val="nil"/>
              <w:left w:val="single" w:sz="4" w:space="0" w:color="auto"/>
              <w:right w:val="single" w:sz="4" w:space="0" w:color="auto"/>
            </w:tcBorders>
            <w:shd w:val="clear" w:color="auto" w:fill="auto"/>
            <w:noWrap/>
            <w:vAlign w:val="bottom"/>
          </w:tcPr>
          <w:p w14:paraId="2204D60C"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Pobreza monetaria (%)</w:t>
            </w:r>
          </w:p>
        </w:tc>
        <w:tc>
          <w:tcPr>
            <w:tcW w:w="742" w:type="dxa"/>
            <w:tcBorders>
              <w:top w:val="nil"/>
              <w:left w:val="single" w:sz="4" w:space="0" w:color="auto"/>
              <w:right w:val="single" w:sz="4" w:space="0" w:color="auto"/>
            </w:tcBorders>
            <w:shd w:val="clear" w:color="auto" w:fill="auto"/>
            <w:noWrap/>
            <w:vAlign w:val="bottom"/>
          </w:tcPr>
          <w:p w14:paraId="2E945E8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17,3</w:t>
            </w:r>
          </w:p>
        </w:tc>
        <w:tc>
          <w:tcPr>
            <w:tcW w:w="742" w:type="dxa"/>
            <w:tcBorders>
              <w:top w:val="nil"/>
              <w:left w:val="single" w:sz="4" w:space="0" w:color="auto"/>
              <w:right w:val="single" w:sz="4" w:space="0" w:color="auto"/>
            </w:tcBorders>
            <w:shd w:val="clear" w:color="auto" w:fill="auto"/>
            <w:noWrap/>
            <w:vAlign w:val="bottom"/>
          </w:tcPr>
          <w:p w14:paraId="0CFA540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24,0</w:t>
            </w:r>
          </w:p>
        </w:tc>
        <w:tc>
          <w:tcPr>
            <w:tcW w:w="742" w:type="dxa"/>
            <w:tcBorders>
              <w:top w:val="nil"/>
              <w:left w:val="single" w:sz="4" w:space="0" w:color="auto"/>
              <w:right w:val="single" w:sz="4" w:space="0" w:color="auto"/>
            </w:tcBorders>
            <w:shd w:val="clear" w:color="auto" w:fill="auto"/>
            <w:noWrap/>
            <w:vAlign w:val="bottom"/>
          </w:tcPr>
          <w:p w14:paraId="7A76703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17,2</w:t>
            </w:r>
          </w:p>
        </w:tc>
        <w:tc>
          <w:tcPr>
            <w:tcW w:w="742" w:type="dxa"/>
            <w:tcBorders>
              <w:top w:val="nil"/>
              <w:left w:val="single" w:sz="4" w:space="0" w:color="auto"/>
              <w:right w:val="single" w:sz="4" w:space="0" w:color="auto"/>
            </w:tcBorders>
            <w:shd w:val="clear" w:color="auto" w:fill="auto"/>
            <w:noWrap/>
            <w:vAlign w:val="bottom"/>
          </w:tcPr>
          <w:p w14:paraId="2CBC393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22,0</w:t>
            </w:r>
          </w:p>
        </w:tc>
        <w:tc>
          <w:tcPr>
            <w:tcW w:w="742" w:type="dxa"/>
            <w:tcBorders>
              <w:top w:val="nil"/>
              <w:left w:val="single" w:sz="4" w:space="0" w:color="auto"/>
              <w:right w:val="single" w:sz="4" w:space="0" w:color="auto"/>
            </w:tcBorders>
            <w:shd w:val="clear" w:color="auto" w:fill="auto"/>
            <w:noWrap/>
            <w:vAlign w:val="bottom"/>
          </w:tcPr>
          <w:p w14:paraId="4BEAB14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16,1</w:t>
            </w:r>
          </w:p>
        </w:tc>
        <w:tc>
          <w:tcPr>
            <w:tcW w:w="742" w:type="dxa"/>
            <w:tcBorders>
              <w:top w:val="nil"/>
              <w:left w:val="single" w:sz="4" w:space="0" w:color="auto"/>
              <w:right w:val="single" w:sz="4" w:space="0" w:color="auto"/>
            </w:tcBorders>
            <w:shd w:val="clear" w:color="auto" w:fill="auto"/>
            <w:noWrap/>
            <w:vAlign w:val="bottom"/>
          </w:tcPr>
          <w:p w14:paraId="05A04F5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20,3</w:t>
            </w:r>
          </w:p>
        </w:tc>
        <w:tc>
          <w:tcPr>
            <w:tcW w:w="742" w:type="dxa"/>
            <w:tcBorders>
              <w:top w:val="nil"/>
              <w:left w:val="single" w:sz="4" w:space="0" w:color="auto"/>
              <w:right w:val="single" w:sz="4" w:space="0" w:color="auto"/>
            </w:tcBorders>
            <w:shd w:val="clear" w:color="auto" w:fill="auto"/>
            <w:noWrap/>
            <w:vAlign w:val="bottom"/>
          </w:tcPr>
          <w:p w14:paraId="7210357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16,6</w:t>
            </w:r>
          </w:p>
        </w:tc>
        <w:tc>
          <w:tcPr>
            <w:tcW w:w="742" w:type="dxa"/>
            <w:tcBorders>
              <w:top w:val="nil"/>
              <w:left w:val="single" w:sz="4" w:space="0" w:color="auto"/>
              <w:right w:val="single" w:sz="4" w:space="0" w:color="auto"/>
            </w:tcBorders>
            <w:shd w:val="clear" w:color="auto" w:fill="auto"/>
            <w:noWrap/>
            <w:vAlign w:val="bottom"/>
          </w:tcPr>
          <w:p w14:paraId="72E0CC6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21,9</w:t>
            </w:r>
          </w:p>
        </w:tc>
        <w:tc>
          <w:tcPr>
            <w:tcW w:w="742" w:type="dxa"/>
            <w:tcBorders>
              <w:top w:val="nil"/>
              <w:left w:val="single" w:sz="4" w:space="0" w:color="auto"/>
              <w:right w:val="single" w:sz="4" w:space="0" w:color="auto"/>
            </w:tcBorders>
            <w:shd w:val="clear" w:color="auto" w:fill="auto"/>
            <w:noWrap/>
            <w:vAlign w:val="bottom"/>
          </w:tcPr>
          <w:p w14:paraId="350F97D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15,8</w:t>
            </w:r>
          </w:p>
        </w:tc>
        <w:tc>
          <w:tcPr>
            <w:tcW w:w="742" w:type="dxa"/>
            <w:tcBorders>
              <w:top w:val="nil"/>
              <w:left w:val="single" w:sz="4" w:space="0" w:color="auto"/>
              <w:right w:val="single" w:sz="4" w:space="0" w:color="auto"/>
            </w:tcBorders>
            <w:shd w:val="clear" w:color="auto" w:fill="auto"/>
            <w:noWrap/>
            <w:vAlign w:val="bottom"/>
          </w:tcPr>
          <w:p w14:paraId="3241D58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21,2</w:t>
            </w:r>
          </w:p>
        </w:tc>
        <w:tc>
          <w:tcPr>
            <w:tcW w:w="742" w:type="dxa"/>
            <w:tcBorders>
              <w:top w:val="nil"/>
              <w:left w:val="single" w:sz="4" w:space="0" w:color="auto"/>
              <w:right w:val="single" w:sz="4" w:space="0" w:color="auto"/>
            </w:tcBorders>
            <w:shd w:val="clear" w:color="auto" w:fill="auto"/>
            <w:noWrap/>
            <w:vAlign w:val="bottom"/>
          </w:tcPr>
          <w:p w14:paraId="22A9402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15,5</w:t>
            </w:r>
          </w:p>
        </w:tc>
        <w:tc>
          <w:tcPr>
            <w:tcW w:w="742" w:type="dxa"/>
            <w:tcBorders>
              <w:top w:val="nil"/>
              <w:left w:val="single" w:sz="4" w:space="0" w:color="auto"/>
              <w:right w:val="single" w:sz="4" w:space="0" w:color="auto"/>
            </w:tcBorders>
            <w:shd w:val="clear" w:color="auto" w:fill="auto"/>
            <w:noWrap/>
            <w:vAlign w:val="bottom"/>
          </w:tcPr>
          <w:p w14:paraId="520F2D8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20,1</w:t>
            </w:r>
          </w:p>
        </w:tc>
        <w:tc>
          <w:tcPr>
            <w:tcW w:w="742" w:type="dxa"/>
            <w:tcBorders>
              <w:top w:val="nil"/>
              <w:left w:val="single" w:sz="4" w:space="0" w:color="auto"/>
              <w:right w:val="single" w:sz="4" w:space="0" w:color="auto"/>
            </w:tcBorders>
            <w:shd w:val="clear" w:color="auto" w:fill="auto"/>
            <w:noWrap/>
            <w:vAlign w:val="bottom"/>
          </w:tcPr>
          <w:p w14:paraId="2B5161B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23,1</w:t>
            </w:r>
          </w:p>
        </w:tc>
        <w:tc>
          <w:tcPr>
            <w:tcW w:w="742" w:type="dxa"/>
            <w:tcBorders>
              <w:top w:val="nil"/>
              <w:left w:val="single" w:sz="4" w:space="0" w:color="auto"/>
              <w:right w:val="single" w:sz="4" w:space="0" w:color="auto"/>
            </w:tcBorders>
            <w:shd w:val="clear" w:color="auto" w:fill="auto"/>
            <w:noWrap/>
            <w:vAlign w:val="bottom"/>
          </w:tcPr>
          <w:p w14:paraId="6C1E77A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24,6</w:t>
            </w:r>
          </w:p>
        </w:tc>
        <w:tc>
          <w:tcPr>
            <w:tcW w:w="742" w:type="dxa"/>
            <w:tcBorders>
              <w:top w:val="nil"/>
              <w:left w:val="single" w:sz="4" w:space="0" w:color="auto"/>
              <w:right w:val="single" w:sz="4" w:space="0" w:color="auto"/>
            </w:tcBorders>
            <w:shd w:val="clear" w:color="auto" w:fill="auto"/>
            <w:noWrap/>
            <w:vAlign w:val="bottom"/>
          </w:tcPr>
          <w:p w14:paraId="67E046A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19,3</w:t>
            </w:r>
          </w:p>
        </w:tc>
        <w:tc>
          <w:tcPr>
            <w:tcW w:w="742" w:type="dxa"/>
            <w:tcBorders>
              <w:top w:val="nil"/>
              <w:left w:val="single" w:sz="4" w:space="0" w:color="auto"/>
              <w:right w:val="single" w:sz="4" w:space="0" w:color="auto"/>
            </w:tcBorders>
            <w:shd w:val="clear" w:color="auto" w:fill="auto"/>
            <w:noWrap/>
            <w:vAlign w:val="bottom"/>
          </w:tcPr>
          <w:p w14:paraId="2202AB7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24,3</w:t>
            </w:r>
          </w:p>
        </w:tc>
        <w:tc>
          <w:tcPr>
            <w:tcW w:w="742" w:type="dxa"/>
            <w:tcBorders>
              <w:top w:val="nil"/>
              <w:left w:val="single" w:sz="4" w:space="0" w:color="auto"/>
              <w:right w:val="single" w:sz="4" w:space="0" w:color="auto"/>
            </w:tcBorders>
            <w:shd w:val="clear" w:color="auto" w:fill="auto"/>
            <w:noWrap/>
            <w:vAlign w:val="bottom"/>
          </w:tcPr>
          <w:p w14:paraId="5B78BC4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21,0</w:t>
            </w:r>
          </w:p>
        </w:tc>
        <w:tc>
          <w:tcPr>
            <w:tcW w:w="742" w:type="dxa"/>
            <w:tcBorders>
              <w:top w:val="nil"/>
              <w:left w:val="single" w:sz="4" w:space="0" w:color="auto"/>
              <w:right w:val="single" w:sz="4" w:space="0" w:color="auto"/>
            </w:tcBorders>
            <w:shd w:val="clear" w:color="auto" w:fill="auto"/>
            <w:noWrap/>
            <w:vAlign w:val="bottom"/>
          </w:tcPr>
          <w:p w14:paraId="41DD18D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27,0</w:t>
            </w:r>
          </w:p>
        </w:tc>
        <w:tc>
          <w:tcPr>
            <w:tcW w:w="742" w:type="dxa"/>
            <w:tcBorders>
              <w:top w:val="nil"/>
              <w:left w:val="single" w:sz="4" w:space="0" w:color="auto"/>
              <w:right w:val="single" w:sz="4" w:space="0" w:color="auto"/>
            </w:tcBorders>
            <w:shd w:val="clear" w:color="auto" w:fill="auto"/>
            <w:noWrap/>
            <w:vAlign w:val="bottom"/>
          </w:tcPr>
          <w:p w14:paraId="5A0F9AE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22,6</w:t>
            </w:r>
          </w:p>
        </w:tc>
        <w:tc>
          <w:tcPr>
            <w:tcW w:w="741" w:type="dxa"/>
            <w:tcBorders>
              <w:top w:val="nil"/>
              <w:left w:val="single" w:sz="4" w:space="0" w:color="auto"/>
              <w:right w:val="single" w:sz="4" w:space="0" w:color="auto"/>
            </w:tcBorders>
            <w:shd w:val="clear" w:color="auto" w:fill="auto"/>
            <w:noWrap/>
            <w:vAlign w:val="bottom"/>
          </w:tcPr>
          <w:p w14:paraId="23B711E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26,3</w:t>
            </w:r>
          </w:p>
        </w:tc>
      </w:tr>
      <w:tr w:rsidR="00861754" w:rsidRPr="006651BD" w14:paraId="6B081F2E" w14:textId="77777777" w:rsidTr="00502B26">
        <w:trPr>
          <w:gridAfter w:val="1"/>
          <w:wAfter w:w="24" w:type="dxa"/>
          <w:trHeight w:val="300"/>
          <w:jc w:val="center"/>
        </w:trPr>
        <w:tc>
          <w:tcPr>
            <w:tcW w:w="1697"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F1802D7" w14:textId="77777777" w:rsidR="00AB0A37" w:rsidRPr="006651BD" w:rsidRDefault="001F3608" w:rsidP="007F04DD">
            <w:pPr>
              <w:spacing w:after="0" w:line="360" w:lineRule="auto"/>
              <w:jc w:val="both"/>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compuesto de activos (puntos)</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731E36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5,548</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FED8C1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5,092</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724CFA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5,604</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A3F56C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5,209</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AF17FC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5,586</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DBF49C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5,181</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E7D834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5,574</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022E30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5,065</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56D983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5,553</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875EAD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4,995</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EBF516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5,624</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CA2128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5,107</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0AE0E3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5,618</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064959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5,304</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DCBCFD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5,433</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EF1735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4,951</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FE227E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5,326</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2224A7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5,006</w:t>
            </w:r>
          </w:p>
        </w:tc>
        <w:tc>
          <w:tcPr>
            <w:tcW w:w="74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88EDCB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5,477</w:t>
            </w:r>
          </w:p>
        </w:tc>
        <w:tc>
          <w:tcPr>
            <w:tcW w:w="741"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BB6488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5,367</w:t>
            </w:r>
          </w:p>
        </w:tc>
      </w:tr>
    </w:tbl>
    <w:p w14:paraId="4E99B160" w14:textId="77777777" w:rsidR="00DF67C8" w:rsidRPr="006651BD" w:rsidRDefault="00DF67C8" w:rsidP="007F04DD">
      <w:pPr>
        <w:spacing w:after="0" w:line="360" w:lineRule="auto"/>
        <w:ind w:left="284" w:hanging="284"/>
        <w:rPr>
          <w:rFonts w:eastAsia="Calibri" w:cstheme="minorHAnsi"/>
          <w:sz w:val="20"/>
          <w:szCs w:val="20"/>
        </w:rPr>
      </w:pPr>
    </w:p>
    <w:p w14:paraId="09DF034D" w14:textId="0D960064" w:rsidR="00AB0A37" w:rsidRPr="006651BD" w:rsidRDefault="001F3608" w:rsidP="007F04DD">
      <w:pPr>
        <w:spacing w:after="0" w:line="360" w:lineRule="auto"/>
        <w:ind w:left="284" w:hanging="284"/>
        <w:rPr>
          <w:rFonts w:eastAsia="Calibri" w:cstheme="minorHAnsi"/>
          <w:sz w:val="24"/>
          <w:szCs w:val="24"/>
        </w:r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INEI (2015, 2018, 2021 y 2023). </w:t>
      </w:r>
      <w:r w:rsidR="00DF67C8" w:rsidRPr="006651BD">
        <w:rPr>
          <w:rFonts w:eastAsia="Calibri" w:cstheme="minorHAnsi"/>
          <w:sz w:val="24"/>
          <w:szCs w:val="24"/>
        </w:rPr>
        <w:t>Elaboración propia.</w:t>
      </w:r>
    </w:p>
    <w:p w14:paraId="4B8E46BC"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w:t>
      </w:r>
      <w:proofErr w:type="spellStart"/>
      <w:r w:rsidRPr="006651BD">
        <w:rPr>
          <w:rFonts w:eastAsia="Calibri" w:cstheme="minorHAnsi"/>
          <w:sz w:val="24"/>
          <w:szCs w:val="24"/>
        </w:rPr>
        <w:t>HsD</w:t>
      </w:r>
      <w:proofErr w:type="spellEnd"/>
      <w:r w:rsidRPr="006651BD">
        <w:rPr>
          <w:rFonts w:eastAsia="Calibri" w:cstheme="minorHAnsi"/>
          <w:sz w:val="24"/>
          <w:szCs w:val="24"/>
        </w:rPr>
        <w:t>: hogares con miembros sin discapacidad.</w:t>
      </w:r>
    </w:p>
    <w:p w14:paraId="2C3C891E" w14:textId="77777777" w:rsidR="00AB0A37" w:rsidRPr="006651BD" w:rsidRDefault="001F3608" w:rsidP="007F04DD">
      <w:pPr>
        <w:spacing w:after="0" w:line="360" w:lineRule="auto"/>
        <w:rPr>
          <w:rFonts w:eastAsia="Calibri" w:cstheme="minorHAnsi"/>
          <w:sz w:val="24"/>
          <w:szCs w:val="24"/>
        </w:rPr>
        <w:sectPr w:rsidR="00AB0A37" w:rsidRPr="006651BD">
          <w:pgSz w:w="16838" w:h="11906" w:orient="landscape"/>
          <w:pgMar w:top="1440" w:right="1440" w:bottom="1440" w:left="1440" w:header="720" w:footer="720" w:gutter="0"/>
          <w:cols w:space="720"/>
          <w:titlePg/>
          <w:docGrid w:linePitch="360"/>
        </w:sectPr>
      </w:pPr>
      <w:r w:rsidRPr="006651BD">
        <w:rPr>
          <w:rFonts w:eastAsia="Calibri" w:cstheme="minorHAnsi"/>
          <w:sz w:val="24"/>
          <w:szCs w:val="24"/>
        </w:rPr>
        <w:t>**</w:t>
      </w:r>
      <w:proofErr w:type="spellStart"/>
      <w:r w:rsidRPr="006651BD">
        <w:rPr>
          <w:rFonts w:eastAsia="Calibri" w:cstheme="minorHAnsi"/>
          <w:sz w:val="24"/>
          <w:szCs w:val="24"/>
        </w:rPr>
        <w:t>HcD</w:t>
      </w:r>
      <w:proofErr w:type="spellEnd"/>
      <w:r w:rsidRPr="006651BD">
        <w:rPr>
          <w:rFonts w:eastAsia="Calibri" w:cstheme="minorHAnsi"/>
          <w:sz w:val="24"/>
          <w:szCs w:val="24"/>
        </w:rPr>
        <w:t>: hogares con miembros con discapacidad.</w:t>
      </w:r>
    </w:p>
    <w:p w14:paraId="2965102D"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lastRenderedPageBreak/>
        <w:t>Como se observa a lo largo de todos los años analizados, los hogares con miembros con discapacidad presentan menos años de estudio, en comparación con los hogares con miembros sin discapacidad. Solo el año 2023, los jefes del hogar sin miembros con discapacidad cuentan con un promedio de 9,4 años de estudio, a diferencia de los jefes de hogares con personas con discapacidad que presentan solo 8,1 años.</w:t>
      </w:r>
    </w:p>
    <w:p w14:paraId="252A64BE"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Ese mismo año, los hogares con miembros con discapacidad mostraron un ingreso un 17,1 % menor que el de los hogares sin personas con discapacidad. Esta situación se refleja también en la pobreza monetaria, la cual fue más alta en los hogares con miembros con discapacidad (23,2 %) que en los hogares con miembros sin discapacidad (18,5 %).</w:t>
      </w:r>
    </w:p>
    <w:p w14:paraId="6667910E"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Además, los datos del 2023 indicaron que el 84,7 % de los jefes de un hogar con miembros sin discapacidad se encontraban ocupados laboralmente, mientras que este porcentaje disminuía a 70,2 % entre los jefes de un hogar con miembros con discapacidad. Finalmente, la información estadística mostró que el porcentaje de mujeres jefas de hogar era mayor en los hogares con miembros con discapacidad (34,3 %) que en los hogares con miembros sin discapacidad (31,2 %).</w:t>
      </w:r>
    </w:p>
    <w:p w14:paraId="2E34C398" w14:textId="36EF9BC9"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Con respecto al indicador compuesto de activos, los hogares con </w:t>
      </w:r>
      <w:r w:rsidR="00B354FE" w:rsidRPr="006651BD">
        <w:rPr>
          <w:rFonts w:eastAsia="Calibri" w:cstheme="minorHAnsi"/>
          <w:sz w:val="24"/>
          <w:szCs w:val="24"/>
        </w:rPr>
        <w:t xml:space="preserve">presencia de </w:t>
      </w:r>
      <w:r w:rsidRPr="006651BD">
        <w:rPr>
          <w:rFonts w:eastAsia="Calibri" w:cstheme="minorHAnsi"/>
          <w:sz w:val="24"/>
          <w:szCs w:val="24"/>
        </w:rPr>
        <w:t>personas con discapacidad mostraron un valor de 5,128 puntos como promedio de todos los años; mientras que los hogares con miembros sin discapacidad, 5,534 puntos. Esto representó una brecha de 0,407 puntos porcentuales en promedio. En otras palabras, los hogares con miembros con discapacidad evidencian una menor tenencia de activos en comparación con sus pares sin discapacidad. La diferencia más alta en este indicador se presentó en el 2018 (0,558 puntos), mientras la brecha más estrecha se registró en el 2023 (0,110 puntos).</w:t>
      </w:r>
    </w:p>
    <w:p w14:paraId="39405B36"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 xml:space="preserve">Como se mencionó en la sección metodológica, este indicador debe presentar sensibilidad a los cambios en el ingreso. Por ese motivo, la tabla 10 muestra una correlación positiva y moderada entre la variable logaritmo de ingresos y el indicador compuesto de activos, que pasó de 0,602 en el 2014 y alcanzó el valor de 0,503 en el 2023. Con respecto de los otros dos indicadores, si bien se observa una relación positiva, es débil. Esto sugiere </w:t>
      </w:r>
      <w:r w:rsidRPr="006651BD">
        <w:rPr>
          <w:rFonts w:eastAsia="Calibri" w:cstheme="minorHAnsi"/>
          <w:sz w:val="24"/>
          <w:szCs w:val="24"/>
        </w:rPr>
        <w:lastRenderedPageBreak/>
        <w:t>que la percepción positiva o negativa sobre la situación económica y financiera del hogar no depende directamente de cambios en los ingresos, a diferencia de la tenencia de activos.</w:t>
      </w:r>
    </w:p>
    <w:p w14:paraId="74F7FAE9"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57" w:name="_Toc186469424"/>
      <w:r w:rsidRPr="006651BD">
        <w:rPr>
          <w:rFonts w:cstheme="minorHAnsi"/>
          <w:b/>
          <w:bCs/>
          <w:i w:val="0"/>
          <w:iCs w:val="0"/>
          <w:color w:val="auto"/>
          <w:sz w:val="24"/>
          <w:szCs w:val="24"/>
        </w:rPr>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10</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6861A3BE" w14:textId="77777777" w:rsidR="00AB0A37" w:rsidRPr="006651BD" w:rsidRDefault="001F3608" w:rsidP="007F04DD">
      <w:pPr>
        <w:pStyle w:val="Descripcin"/>
        <w:keepNext/>
        <w:spacing w:line="360" w:lineRule="auto"/>
        <w:rPr>
          <w:rFonts w:cstheme="minorHAnsi"/>
          <w:b/>
          <w:bCs/>
          <w:i w:val="0"/>
          <w:iCs w:val="0"/>
          <w:color w:val="auto"/>
          <w:sz w:val="24"/>
          <w:szCs w:val="24"/>
        </w:rPr>
      </w:pPr>
      <w:r w:rsidRPr="006651BD">
        <w:rPr>
          <w:rFonts w:eastAsia="Calibri" w:cstheme="minorHAnsi"/>
          <w:i w:val="0"/>
          <w:iCs w:val="0"/>
          <w:color w:val="auto"/>
          <w:sz w:val="24"/>
          <w:szCs w:val="24"/>
          <w:lang w:val="es-PE"/>
        </w:rPr>
        <w:t>Correlaciones entre el logaritmo de los ingresos y los tres indicadores de evaluación del estándar de vida (2014-2023)</w:t>
      </w:r>
      <w:bookmarkEnd w:id="57"/>
    </w:p>
    <w:tbl>
      <w:tblPr>
        <w:tblW w:w="9125" w:type="dxa"/>
        <w:jc w:val="center"/>
        <w:tblCellMar>
          <w:left w:w="70" w:type="dxa"/>
          <w:right w:w="70" w:type="dxa"/>
        </w:tblCellMar>
        <w:tblLook w:val="04A0" w:firstRow="1" w:lastRow="0" w:firstColumn="1" w:lastColumn="0" w:noHBand="0" w:noVBand="1"/>
        <w:tblCaption w:val="Tabla 10 Correlaciones entre el logaritmo de los ingresos y los tres indicadores de evaluación del estándar de vida (2014-2023)"/>
        <w:tblDescription w:val="Esta tabla muestra los valores que adoptan las correlaciones entre el logaritmo de los ingresos y los tres indicadores de evaluación del estándar de vida por año, durante el periodo 2014-2023."/>
      </w:tblPr>
      <w:tblGrid>
        <w:gridCol w:w="2127"/>
        <w:gridCol w:w="708"/>
        <w:gridCol w:w="700"/>
        <w:gridCol w:w="700"/>
        <w:gridCol w:w="700"/>
        <w:gridCol w:w="700"/>
        <w:gridCol w:w="700"/>
        <w:gridCol w:w="700"/>
        <w:gridCol w:w="700"/>
        <w:gridCol w:w="700"/>
        <w:gridCol w:w="690"/>
      </w:tblGrid>
      <w:tr w:rsidR="00AB0A37" w:rsidRPr="006651BD" w14:paraId="46925578" w14:textId="77777777" w:rsidTr="0050509A">
        <w:trPr>
          <w:trHeight w:val="363"/>
          <w:tblHeader/>
          <w:jc w:val="center"/>
        </w:trPr>
        <w:tc>
          <w:tcPr>
            <w:tcW w:w="2127"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04D3ADD5" w14:textId="77777777" w:rsidR="00AB0A37" w:rsidRPr="0050509A" w:rsidRDefault="001F3608" w:rsidP="007F04DD">
            <w:pPr>
              <w:spacing w:after="0" w:line="360" w:lineRule="auto"/>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Variable</w:t>
            </w:r>
          </w:p>
        </w:tc>
        <w:tc>
          <w:tcPr>
            <w:tcW w:w="708"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47C076E1" w14:textId="77777777" w:rsidR="00AB0A37" w:rsidRPr="0050509A" w:rsidRDefault="001F3608" w:rsidP="007F04DD">
            <w:pPr>
              <w:spacing w:after="0" w:line="360" w:lineRule="auto"/>
              <w:jc w:val="right"/>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2014</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3D9D7FEA"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2015</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5E40F63E" w14:textId="77777777" w:rsidR="00AB0A37" w:rsidRPr="0050509A" w:rsidRDefault="001F3608" w:rsidP="007F04DD">
            <w:pPr>
              <w:spacing w:after="0" w:line="360" w:lineRule="auto"/>
              <w:jc w:val="right"/>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2016</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7D33983D"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2017</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3F6455B2" w14:textId="77777777" w:rsidR="00AB0A37" w:rsidRPr="0050509A" w:rsidRDefault="001F3608" w:rsidP="007F04DD">
            <w:pPr>
              <w:spacing w:after="0" w:line="360" w:lineRule="auto"/>
              <w:jc w:val="right"/>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2018</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0738591F"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2019</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17BFAA5E" w14:textId="77777777" w:rsidR="00AB0A37" w:rsidRPr="0050509A" w:rsidRDefault="001F3608" w:rsidP="007F04DD">
            <w:pPr>
              <w:spacing w:after="0" w:line="360" w:lineRule="auto"/>
              <w:jc w:val="right"/>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2020</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2EF7A327"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2021</w:t>
            </w:r>
          </w:p>
        </w:tc>
        <w:tc>
          <w:tcPr>
            <w:tcW w:w="70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6D3AE230" w14:textId="77777777" w:rsidR="00AB0A37" w:rsidRPr="0050509A" w:rsidRDefault="001F3608" w:rsidP="007F04DD">
            <w:pPr>
              <w:spacing w:after="0" w:line="360" w:lineRule="auto"/>
              <w:jc w:val="right"/>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2022</w:t>
            </w:r>
          </w:p>
        </w:tc>
        <w:tc>
          <w:tcPr>
            <w:tcW w:w="690" w:type="dxa"/>
            <w:tcBorders>
              <w:top w:val="single" w:sz="4" w:space="0" w:color="auto"/>
              <w:left w:val="single" w:sz="4" w:space="0" w:color="auto"/>
              <w:bottom w:val="single" w:sz="8" w:space="0" w:color="000000" w:themeColor="text1"/>
              <w:right w:val="single" w:sz="4" w:space="0" w:color="auto"/>
            </w:tcBorders>
            <w:shd w:val="clear" w:color="auto" w:fill="1A476F"/>
            <w:noWrap/>
            <w:vAlign w:val="center"/>
          </w:tcPr>
          <w:p w14:paraId="07042F2C"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2023</w:t>
            </w:r>
          </w:p>
        </w:tc>
      </w:tr>
      <w:tr w:rsidR="00AB0A37" w:rsidRPr="006651BD" w14:paraId="46877448" w14:textId="77777777" w:rsidTr="002A4CA6">
        <w:trPr>
          <w:trHeight w:val="346"/>
          <w:jc w:val="center"/>
        </w:trPr>
        <w:tc>
          <w:tcPr>
            <w:tcW w:w="2127" w:type="dxa"/>
            <w:tcBorders>
              <w:top w:val="nil"/>
              <w:left w:val="single" w:sz="4" w:space="0" w:color="auto"/>
              <w:bottom w:val="nil"/>
              <w:right w:val="single" w:sz="4" w:space="0" w:color="auto"/>
            </w:tcBorders>
            <w:shd w:val="clear" w:color="auto" w:fill="auto"/>
            <w:noWrap/>
            <w:vAlign w:val="bottom"/>
          </w:tcPr>
          <w:p w14:paraId="76E5B60E"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Logaritmo de ingresos</w:t>
            </w:r>
          </w:p>
        </w:tc>
        <w:tc>
          <w:tcPr>
            <w:tcW w:w="708" w:type="dxa"/>
            <w:tcBorders>
              <w:top w:val="nil"/>
              <w:left w:val="single" w:sz="4" w:space="0" w:color="auto"/>
              <w:bottom w:val="nil"/>
              <w:right w:val="single" w:sz="4" w:space="0" w:color="auto"/>
            </w:tcBorders>
            <w:shd w:val="clear" w:color="auto" w:fill="auto"/>
            <w:noWrap/>
            <w:vAlign w:val="bottom"/>
          </w:tcPr>
          <w:p w14:paraId="658632A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6851ABA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2032D2A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58C71D5D"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69BE5F6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47601FA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4DAC47CD"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654B6B6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700" w:type="dxa"/>
            <w:tcBorders>
              <w:top w:val="nil"/>
              <w:left w:val="single" w:sz="4" w:space="0" w:color="auto"/>
              <w:bottom w:val="nil"/>
              <w:right w:val="single" w:sz="4" w:space="0" w:color="auto"/>
            </w:tcBorders>
            <w:shd w:val="clear" w:color="auto" w:fill="auto"/>
            <w:noWrap/>
            <w:vAlign w:val="bottom"/>
          </w:tcPr>
          <w:p w14:paraId="1963FF6C"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c>
          <w:tcPr>
            <w:tcW w:w="690" w:type="dxa"/>
            <w:tcBorders>
              <w:top w:val="nil"/>
              <w:left w:val="single" w:sz="4" w:space="0" w:color="auto"/>
              <w:bottom w:val="nil"/>
              <w:right w:val="single" w:sz="4" w:space="0" w:color="auto"/>
            </w:tcBorders>
            <w:shd w:val="clear" w:color="auto" w:fill="auto"/>
            <w:noWrap/>
            <w:vAlign w:val="bottom"/>
          </w:tcPr>
          <w:p w14:paraId="2C4AA422"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1,000 </w:t>
            </w:r>
          </w:p>
        </w:tc>
      </w:tr>
      <w:tr w:rsidR="00AB0A37" w:rsidRPr="006651BD" w14:paraId="68ADC554" w14:textId="77777777" w:rsidTr="002A4CA6">
        <w:trPr>
          <w:trHeight w:val="346"/>
          <w:jc w:val="center"/>
        </w:trPr>
        <w:tc>
          <w:tcPr>
            <w:tcW w:w="2127" w:type="dxa"/>
            <w:tcBorders>
              <w:top w:val="nil"/>
              <w:left w:val="single" w:sz="4" w:space="0" w:color="auto"/>
              <w:bottom w:val="nil"/>
              <w:right w:val="single" w:sz="4" w:space="0" w:color="auto"/>
            </w:tcBorders>
            <w:shd w:val="clear" w:color="auto" w:fill="F2F2F2" w:themeFill="background1" w:themeFillShade="F2"/>
            <w:noWrap/>
            <w:vAlign w:val="bottom"/>
          </w:tcPr>
          <w:p w14:paraId="5584D66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compuesto de activos</w:t>
            </w:r>
          </w:p>
        </w:tc>
        <w:tc>
          <w:tcPr>
            <w:tcW w:w="708" w:type="dxa"/>
            <w:tcBorders>
              <w:top w:val="nil"/>
              <w:left w:val="single" w:sz="4" w:space="0" w:color="auto"/>
              <w:bottom w:val="nil"/>
              <w:right w:val="single" w:sz="4" w:space="0" w:color="auto"/>
            </w:tcBorders>
            <w:shd w:val="clear" w:color="auto" w:fill="F2F2F2" w:themeFill="background1" w:themeFillShade="F2"/>
            <w:noWrap/>
            <w:vAlign w:val="bottom"/>
          </w:tcPr>
          <w:p w14:paraId="64213A7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0,602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69CD4218"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0,601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026D828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0,600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3E34B5BB"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0,621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072C8E1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0,589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5354F4CE"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0,590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7D406FD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0,523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2C10096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0,521 </w:t>
            </w:r>
          </w:p>
        </w:tc>
        <w:tc>
          <w:tcPr>
            <w:tcW w:w="700" w:type="dxa"/>
            <w:tcBorders>
              <w:top w:val="nil"/>
              <w:left w:val="single" w:sz="4" w:space="0" w:color="auto"/>
              <w:bottom w:val="nil"/>
              <w:right w:val="single" w:sz="4" w:space="0" w:color="auto"/>
            </w:tcBorders>
            <w:shd w:val="clear" w:color="auto" w:fill="F2F2F2" w:themeFill="background1" w:themeFillShade="F2"/>
            <w:noWrap/>
            <w:vAlign w:val="bottom"/>
          </w:tcPr>
          <w:p w14:paraId="7E45EDDD"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0,512 </w:t>
            </w:r>
          </w:p>
        </w:tc>
        <w:tc>
          <w:tcPr>
            <w:tcW w:w="690" w:type="dxa"/>
            <w:tcBorders>
              <w:top w:val="nil"/>
              <w:left w:val="single" w:sz="4" w:space="0" w:color="auto"/>
              <w:bottom w:val="nil"/>
              <w:right w:val="single" w:sz="4" w:space="0" w:color="auto"/>
            </w:tcBorders>
            <w:shd w:val="clear" w:color="auto" w:fill="F2F2F2" w:themeFill="background1" w:themeFillShade="F2"/>
            <w:noWrap/>
            <w:vAlign w:val="bottom"/>
          </w:tcPr>
          <w:p w14:paraId="5BC326A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0,503 </w:t>
            </w:r>
          </w:p>
        </w:tc>
      </w:tr>
      <w:tr w:rsidR="00AB0A37" w:rsidRPr="006651BD" w14:paraId="657C7A59" w14:textId="77777777" w:rsidTr="002A4CA6">
        <w:trPr>
          <w:trHeight w:val="346"/>
          <w:jc w:val="center"/>
        </w:trPr>
        <w:tc>
          <w:tcPr>
            <w:tcW w:w="2127" w:type="dxa"/>
            <w:tcBorders>
              <w:top w:val="nil"/>
              <w:left w:val="single" w:sz="4" w:space="0" w:color="auto"/>
              <w:bottom w:val="nil"/>
              <w:right w:val="single" w:sz="4" w:space="0" w:color="auto"/>
            </w:tcBorders>
            <w:shd w:val="clear" w:color="auto" w:fill="auto"/>
            <w:noWrap/>
            <w:vAlign w:val="bottom"/>
          </w:tcPr>
          <w:p w14:paraId="6D78155C"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de situación económica</w:t>
            </w:r>
          </w:p>
        </w:tc>
        <w:tc>
          <w:tcPr>
            <w:tcW w:w="708" w:type="dxa"/>
            <w:tcBorders>
              <w:top w:val="nil"/>
              <w:left w:val="single" w:sz="4" w:space="0" w:color="auto"/>
              <w:bottom w:val="nil"/>
              <w:right w:val="single" w:sz="4" w:space="0" w:color="auto"/>
            </w:tcBorders>
            <w:shd w:val="clear" w:color="auto" w:fill="auto"/>
            <w:noWrap/>
            <w:vAlign w:val="bottom"/>
          </w:tcPr>
          <w:p w14:paraId="32D84F3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0,132 </w:t>
            </w:r>
          </w:p>
        </w:tc>
        <w:tc>
          <w:tcPr>
            <w:tcW w:w="700" w:type="dxa"/>
            <w:tcBorders>
              <w:top w:val="nil"/>
              <w:left w:val="single" w:sz="4" w:space="0" w:color="auto"/>
              <w:bottom w:val="nil"/>
              <w:right w:val="single" w:sz="4" w:space="0" w:color="auto"/>
            </w:tcBorders>
            <w:shd w:val="clear" w:color="auto" w:fill="auto"/>
            <w:noWrap/>
            <w:vAlign w:val="bottom"/>
          </w:tcPr>
          <w:p w14:paraId="2F633D3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0,144 </w:t>
            </w:r>
          </w:p>
        </w:tc>
        <w:tc>
          <w:tcPr>
            <w:tcW w:w="700" w:type="dxa"/>
            <w:tcBorders>
              <w:top w:val="nil"/>
              <w:left w:val="single" w:sz="4" w:space="0" w:color="auto"/>
              <w:bottom w:val="nil"/>
              <w:right w:val="single" w:sz="4" w:space="0" w:color="auto"/>
            </w:tcBorders>
            <w:shd w:val="clear" w:color="auto" w:fill="auto"/>
            <w:noWrap/>
            <w:vAlign w:val="bottom"/>
          </w:tcPr>
          <w:p w14:paraId="0D2FE06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0,152 </w:t>
            </w:r>
          </w:p>
        </w:tc>
        <w:tc>
          <w:tcPr>
            <w:tcW w:w="700" w:type="dxa"/>
            <w:tcBorders>
              <w:top w:val="nil"/>
              <w:left w:val="single" w:sz="4" w:space="0" w:color="auto"/>
              <w:bottom w:val="nil"/>
              <w:right w:val="single" w:sz="4" w:space="0" w:color="auto"/>
            </w:tcBorders>
            <w:shd w:val="clear" w:color="auto" w:fill="auto"/>
            <w:noWrap/>
            <w:vAlign w:val="bottom"/>
          </w:tcPr>
          <w:p w14:paraId="00C01068"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0,142 </w:t>
            </w:r>
          </w:p>
        </w:tc>
        <w:tc>
          <w:tcPr>
            <w:tcW w:w="700" w:type="dxa"/>
            <w:tcBorders>
              <w:top w:val="nil"/>
              <w:left w:val="single" w:sz="4" w:space="0" w:color="auto"/>
              <w:bottom w:val="nil"/>
              <w:right w:val="single" w:sz="4" w:space="0" w:color="auto"/>
            </w:tcBorders>
            <w:shd w:val="clear" w:color="auto" w:fill="auto"/>
            <w:noWrap/>
            <w:vAlign w:val="bottom"/>
          </w:tcPr>
          <w:p w14:paraId="63422279"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0,157 </w:t>
            </w:r>
          </w:p>
        </w:tc>
        <w:tc>
          <w:tcPr>
            <w:tcW w:w="700" w:type="dxa"/>
            <w:tcBorders>
              <w:top w:val="nil"/>
              <w:left w:val="single" w:sz="4" w:space="0" w:color="auto"/>
              <w:bottom w:val="nil"/>
              <w:right w:val="single" w:sz="4" w:space="0" w:color="auto"/>
            </w:tcBorders>
            <w:shd w:val="clear" w:color="auto" w:fill="auto"/>
            <w:noWrap/>
            <w:vAlign w:val="bottom"/>
          </w:tcPr>
          <w:p w14:paraId="7B315ABD"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0,147 </w:t>
            </w:r>
          </w:p>
        </w:tc>
        <w:tc>
          <w:tcPr>
            <w:tcW w:w="700" w:type="dxa"/>
            <w:tcBorders>
              <w:top w:val="nil"/>
              <w:left w:val="single" w:sz="4" w:space="0" w:color="auto"/>
              <w:bottom w:val="nil"/>
              <w:right w:val="single" w:sz="4" w:space="0" w:color="auto"/>
            </w:tcBorders>
            <w:shd w:val="clear" w:color="auto" w:fill="auto"/>
            <w:noWrap/>
            <w:vAlign w:val="bottom"/>
          </w:tcPr>
          <w:p w14:paraId="2F7307B6"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0,127 </w:t>
            </w:r>
          </w:p>
        </w:tc>
        <w:tc>
          <w:tcPr>
            <w:tcW w:w="700" w:type="dxa"/>
            <w:tcBorders>
              <w:top w:val="nil"/>
              <w:left w:val="single" w:sz="4" w:space="0" w:color="auto"/>
              <w:bottom w:val="nil"/>
              <w:right w:val="single" w:sz="4" w:space="0" w:color="auto"/>
            </w:tcBorders>
            <w:shd w:val="clear" w:color="auto" w:fill="auto"/>
            <w:noWrap/>
            <w:vAlign w:val="bottom"/>
          </w:tcPr>
          <w:p w14:paraId="6AFB9F1E"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0,103 </w:t>
            </w:r>
          </w:p>
        </w:tc>
        <w:tc>
          <w:tcPr>
            <w:tcW w:w="700" w:type="dxa"/>
            <w:tcBorders>
              <w:top w:val="nil"/>
              <w:left w:val="single" w:sz="4" w:space="0" w:color="auto"/>
              <w:bottom w:val="nil"/>
              <w:right w:val="single" w:sz="4" w:space="0" w:color="auto"/>
            </w:tcBorders>
            <w:shd w:val="clear" w:color="auto" w:fill="auto"/>
            <w:noWrap/>
            <w:vAlign w:val="bottom"/>
          </w:tcPr>
          <w:p w14:paraId="52141F1C"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0,120 </w:t>
            </w:r>
          </w:p>
        </w:tc>
        <w:tc>
          <w:tcPr>
            <w:tcW w:w="690" w:type="dxa"/>
            <w:tcBorders>
              <w:top w:val="nil"/>
              <w:left w:val="single" w:sz="4" w:space="0" w:color="auto"/>
              <w:bottom w:val="nil"/>
              <w:right w:val="single" w:sz="4" w:space="0" w:color="auto"/>
            </w:tcBorders>
            <w:shd w:val="clear" w:color="auto" w:fill="auto"/>
            <w:noWrap/>
            <w:vAlign w:val="bottom"/>
          </w:tcPr>
          <w:p w14:paraId="68FA4D83"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0,122 </w:t>
            </w:r>
          </w:p>
        </w:tc>
      </w:tr>
      <w:tr w:rsidR="00AB0A37" w:rsidRPr="006651BD" w14:paraId="0184C9B9" w14:textId="77777777" w:rsidTr="002A4CA6">
        <w:trPr>
          <w:trHeight w:val="346"/>
          <w:jc w:val="center"/>
        </w:trPr>
        <w:tc>
          <w:tcPr>
            <w:tcW w:w="2127"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36E876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de nivel de vida</w:t>
            </w:r>
          </w:p>
        </w:tc>
        <w:tc>
          <w:tcPr>
            <w:tcW w:w="70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24DDA9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0,150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FC831C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0,130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E2A14BB"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0,118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F6A0C53"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0,099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2677D15"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0,138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736598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0,144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1B168F01"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0,126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B78DAD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0,113 </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7670AD97"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0,118 </w:t>
            </w:r>
          </w:p>
        </w:tc>
        <w:tc>
          <w:tcPr>
            <w:tcW w:w="69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BC0763C"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0,127 </w:t>
            </w:r>
          </w:p>
        </w:tc>
      </w:tr>
    </w:tbl>
    <w:p w14:paraId="5E3B5D3A" w14:textId="77777777" w:rsidR="00AB0A37" w:rsidRPr="006651BD" w:rsidRDefault="001F3608" w:rsidP="007F04DD">
      <w:pPr>
        <w:spacing w:after="0" w:line="360" w:lineRule="auto"/>
        <w:ind w:firstLine="284"/>
        <w:rPr>
          <w:rFonts w:eastAsia="Calibri" w:cstheme="minorHAnsi"/>
          <w:sz w:val="24"/>
          <w:szCs w:val="24"/>
        </w:r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INEI (2015, 2018, 2021 y 2023). </w:t>
      </w:r>
    </w:p>
    <w:p w14:paraId="26745B8E" w14:textId="77777777" w:rsidR="00AB0A37" w:rsidRPr="006651BD" w:rsidRDefault="001F3608" w:rsidP="007F04DD">
      <w:pPr>
        <w:spacing w:after="0" w:line="360" w:lineRule="auto"/>
        <w:ind w:left="284"/>
        <w:rPr>
          <w:sz w:val="24"/>
          <w:szCs w:val="24"/>
        </w:rPr>
      </w:pPr>
      <w:r w:rsidRPr="006651BD">
        <w:rPr>
          <w:sz w:val="24"/>
          <w:szCs w:val="24"/>
        </w:rPr>
        <w:t>Nota: para medir la correlación entre la variable independiente y los indicadores de evaluación del estándar de vida, se utilizó el coeficiente de Spearman, dado que permite realizar el análisis para variables categóricas ordenadas, así como de variables continuas que no satisfacen la condición de normalidad</w:t>
      </w:r>
      <w:r w:rsidRPr="006651BD">
        <w:rPr>
          <w:sz w:val="24"/>
          <w:szCs w:val="24"/>
          <w:vertAlign w:val="superscript"/>
        </w:rPr>
        <w:footnoteReference w:id="9"/>
      </w:r>
      <w:r w:rsidRPr="006651BD">
        <w:rPr>
          <w:sz w:val="24"/>
          <w:szCs w:val="24"/>
        </w:rPr>
        <w:t>.</w:t>
      </w:r>
    </w:p>
    <w:p w14:paraId="47E1E08E" w14:textId="3104F028" w:rsidR="00A85B5C" w:rsidRPr="006651BD" w:rsidRDefault="001F3608" w:rsidP="007F04DD">
      <w:pPr>
        <w:spacing w:before="240" w:after="240" w:line="360" w:lineRule="auto"/>
        <w:ind w:firstLine="708"/>
        <w:rPr>
          <w:rFonts w:cstheme="minorHAnsi"/>
          <w:b/>
          <w:bCs/>
          <w:sz w:val="24"/>
          <w:szCs w:val="24"/>
        </w:rPr>
      </w:pPr>
      <w:r w:rsidRPr="006651BD">
        <w:rPr>
          <w:rFonts w:eastAsia="Calibri" w:cstheme="minorHAnsi"/>
          <w:sz w:val="24"/>
          <w:szCs w:val="24"/>
        </w:rPr>
        <w:t xml:space="preserve">En cuanto a otras tendencias observadas entre las variables, la figura 2 muestra la relación inversa entre la severidad 1 de la discapacidad en el hogar (Panel A), definida como el número de discapacidades presentes en algún miembro del hogar, y el promedio de ingresos de este. De manera similar, se evidencia </w:t>
      </w:r>
      <w:r w:rsidRPr="006651BD">
        <w:rPr>
          <w:rFonts w:eastAsia="Calibri" w:cstheme="minorHAnsi"/>
          <w:sz w:val="24"/>
          <w:szCs w:val="24"/>
          <w:lang w:val="es-PE"/>
        </w:rPr>
        <w:t xml:space="preserve">la asociación inversa entre la severidad 2 (Panel B), entendida como la suma de todas las discapacidades presentes en el hogar y el promedio de ingresos del hogar. Ambos indicadores revelan que los ingresos disminuyen a </w:t>
      </w:r>
      <w:r w:rsidRPr="006651BD">
        <w:rPr>
          <w:rFonts w:eastAsia="Calibri" w:cstheme="minorHAnsi"/>
          <w:sz w:val="24"/>
          <w:szCs w:val="24"/>
          <w:lang w:val="es-PE"/>
        </w:rPr>
        <w:lastRenderedPageBreak/>
        <w:t>medida que aumenta la severidad de la discapacidad en el hogar, a excepción del año 2020</w:t>
      </w:r>
      <w:r w:rsidRPr="006651BD">
        <w:rPr>
          <w:rStyle w:val="Refdenotaalpie"/>
          <w:rFonts w:eastAsia="Calibri" w:cstheme="minorHAnsi"/>
          <w:sz w:val="24"/>
          <w:szCs w:val="24"/>
          <w:lang w:val="es-PE"/>
        </w:rPr>
        <w:footnoteReference w:id="10"/>
      </w:r>
      <w:r w:rsidRPr="006651BD">
        <w:rPr>
          <w:rFonts w:eastAsia="Calibri" w:cstheme="minorHAnsi"/>
          <w:sz w:val="24"/>
          <w:szCs w:val="24"/>
          <w:lang w:val="es-PE"/>
        </w:rPr>
        <w:t>.</w:t>
      </w:r>
      <w:bookmarkStart w:id="58" w:name="_Toc186469490"/>
    </w:p>
    <w:p w14:paraId="16BE9CC9" w14:textId="77777777" w:rsidR="00A85B5C" w:rsidRPr="006651BD" w:rsidRDefault="00A85B5C" w:rsidP="007F04DD">
      <w:pPr>
        <w:pStyle w:val="Descripcin"/>
        <w:spacing w:line="360" w:lineRule="auto"/>
        <w:ind w:left="708"/>
        <w:rPr>
          <w:rFonts w:cstheme="minorHAnsi"/>
          <w:b/>
          <w:bCs/>
          <w:i w:val="0"/>
          <w:iCs w:val="0"/>
          <w:color w:val="auto"/>
          <w:sz w:val="24"/>
          <w:szCs w:val="24"/>
        </w:rPr>
        <w:sectPr w:rsidR="00A85B5C" w:rsidRPr="006651BD">
          <w:pgSz w:w="11906" w:h="16838"/>
          <w:pgMar w:top="1440" w:right="1440" w:bottom="1440" w:left="1440" w:header="720" w:footer="720" w:gutter="0"/>
          <w:cols w:space="720"/>
          <w:titlePg/>
          <w:docGrid w:linePitch="360"/>
        </w:sectPr>
      </w:pPr>
    </w:p>
    <w:p w14:paraId="02BA70E1" w14:textId="221983CC" w:rsidR="00AB0A37" w:rsidRPr="006651BD" w:rsidRDefault="001F3608" w:rsidP="007F04DD">
      <w:pPr>
        <w:pStyle w:val="Descripcin"/>
        <w:spacing w:line="360" w:lineRule="auto"/>
        <w:ind w:left="708"/>
        <w:rPr>
          <w:rFonts w:cstheme="minorHAnsi"/>
          <w:b/>
          <w:bCs/>
          <w:i w:val="0"/>
          <w:iCs w:val="0"/>
          <w:color w:val="auto"/>
          <w:sz w:val="24"/>
          <w:szCs w:val="24"/>
        </w:rPr>
      </w:pPr>
      <w:r w:rsidRPr="006651BD">
        <w:rPr>
          <w:rFonts w:cstheme="minorHAnsi"/>
          <w:b/>
          <w:bCs/>
          <w:i w:val="0"/>
          <w:iCs w:val="0"/>
          <w:color w:val="auto"/>
          <w:sz w:val="24"/>
          <w:szCs w:val="24"/>
        </w:rPr>
        <w:lastRenderedPageBreak/>
        <w:t xml:space="preserve">Figura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Figura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2</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4589251B" w14:textId="10AEB558" w:rsidR="00AB0A37" w:rsidRPr="006651BD" w:rsidRDefault="001F3608" w:rsidP="007F04DD">
      <w:pPr>
        <w:pStyle w:val="Descripcin"/>
        <w:spacing w:line="360" w:lineRule="auto"/>
        <w:ind w:left="708"/>
        <w:rPr>
          <w:rFonts w:cstheme="minorHAnsi"/>
          <w:b/>
          <w:bCs/>
          <w:i w:val="0"/>
          <w:iCs w:val="0"/>
          <w:color w:val="auto"/>
          <w:sz w:val="24"/>
          <w:szCs w:val="24"/>
        </w:rPr>
      </w:pPr>
      <w:r w:rsidRPr="006651BD">
        <w:rPr>
          <w:rFonts w:eastAsia="Calibri" w:cstheme="minorHAnsi"/>
          <w:i w:val="0"/>
          <w:iCs w:val="0"/>
          <w:color w:val="auto"/>
          <w:sz w:val="24"/>
          <w:szCs w:val="24"/>
          <w:lang w:val="es-PE"/>
        </w:rPr>
        <w:t>Relación entre las severidades 1 y 2, y los ingresos del hoga</w:t>
      </w:r>
      <w:bookmarkEnd w:id="58"/>
      <w:r w:rsidR="00FC1B79" w:rsidRPr="006651BD">
        <w:rPr>
          <w:rFonts w:eastAsia="Calibri" w:cstheme="minorHAnsi"/>
          <w:i w:val="0"/>
          <w:iCs w:val="0"/>
          <w:color w:val="auto"/>
          <w:sz w:val="24"/>
          <w:szCs w:val="24"/>
          <w:lang w:val="es-PE"/>
        </w:rPr>
        <w:t>r</w:t>
      </w:r>
    </w:p>
    <w:p w14:paraId="39614D96" w14:textId="77777777" w:rsidR="00AB0A37" w:rsidRPr="006651BD" w:rsidRDefault="001F3608" w:rsidP="007F04DD">
      <w:pPr>
        <w:pStyle w:val="Prrafodelista"/>
        <w:numPr>
          <w:ilvl w:val="0"/>
          <w:numId w:val="9"/>
        </w:numPr>
        <w:spacing w:after="0" w:line="360" w:lineRule="auto"/>
        <w:rPr>
          <w:rFonts w:eastAsia="Calibri" w:cstheme="minorHAnsi"/>
          <w:sz w:val="24"/>
          <w:szCs w:val="24"/>
          <w:lang w:val="es-PE"/>
        </w:rPr>
      </w:pPr>
      <w:r w:rsidRPr="006651BD">
        <w:rPr>
          <w:rFonts w:eastAsia="Calibri" w:cstheme="minorHAnsi"/>
          <w:sz w:val="24"/>
          <w:szCs w:val="24"/>
          <w:lang w:val="es-PE"/>
        </w:rPr>
        <w:t>(Panel A)</w:t>
      </w:r>
    </w:p>
    <w:p w14:paraId="64EA36A0" w14:textId="30DB1B9D" w:rsidR="00AB0A37" w:rsidRPr="006651BD" w:rsidRDefault="000B70FF" w:rsidP="007F04DD">
      <w:pPr>
        <w:spacing w:after="0" w:line="360" w:lineRule="auto"/>
        <w:ind w:right="540" w:firstLine="708"/>
        <w:jc w:val="center"/>
        <w:rPr>
          <w:rFonts w:cstheme="minorHAnsi"/>
          <w:lang w:val="es-PE"/>
        </w:rPr>
      </w:pPr>
      <w:r w:rsidRPr="006651BD">
        <w:rPr>
          <w:rFonts w:cstheme="minorHAnsi"/>
          <w:noProof/>
        </w:rPr>
        <w:drawing>
          <wp:inline distT="0" distB="0" distL="0" distR="0" wp14:anchorId="60BF28AE" wp14:editId="050F4957">
            <wp:extent cx="7467600" cy="4067175"/>
            <wp:effectExtent l="0" t="0" r="0" b="9525"/>
            <wp:docPr id="1313706554" name="Gráfico 1" descr="Esta figura muestra barras agrupadas para cada año desde 2014 hasta 2023. Asimismo, se utiliza el concepto de Severidad 1, el cual se define según el número de discapacidades presentes en al menos un miembro del hogar (por ejemplo, “ninguna”, “una discapacidad” o “dos o más discapacidades”).&#10;&#10;Por ello, cada grupo de barras representa el ingreso promedio de los hogares según tres categorías:&#10;&#10;Hogares sin discapacidad (“Ninguna”)&#10;Hogares con una discapacidad (“Una discapacidad”)&#10;Hogares con dos o más discapacidades (“Dos o más discapacidades”)&#10;&#10;&#10;En general, se observa que los ingresos más altos corresponden a hogares sin discapacidad, seguidos por los hogares con una discapacidad y, finalmente, los hogares con dos o más discapacidades. A pesar de esta tendencia inversa entre la severidad de la discapacidad y los ingresos, destaca el año 2020, donde la brecha se reduce o no se ajusta completamente al patrón observado en el resto de años.">
              <a:extLst xmlns:a="http://schemas.openxmlformats.org/drawingml/2006/main">
                <a:ext uri="{FF2B5EF4-FFF2-40B4-BE49-F238E27FC236}">
                  <a16:creationId xmlns:a16="http://schemas.microsoft.com/office/drawing/2014/main" id="{C0D14AFF-ED50-7EC3-8DD6-98A71A4CB3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D3EE30" w14:textId="79BBCAE3" w:rsidR="00924861" w:rsidRPr="006651BD" w:rsidRDefault="00924861" w:rsidP="007F04DD">
      <w:pPr>
        <w:spacing w:after="0" w:line="360" w:lineRule="auto"/>
        <w:ind w:right="540" w:firstLine="708"/>
        <w:jc w:val="both"/>
        <w:rPr>
          <w:rFonts w:cstheme="minorHAnsi"/>
          <w:lang w:val="es-PE"/>
        </w:rPr>
      </w:pPr>
    </w:p>
    <w:p w14:paraId="2991981F" w14:textId="0D0567CD" w:rsidR="00A85B5C" w:rsidRPr="006651BD" w:rsidRDefault="001F3608" w:rsidP="007F04DD">
      <w:pPr>
        <w:spacing w:after="0" w:line="360" w:lineRule="auto"/>
        <w:ind w:firstLine="708"/>
        <w:rPr>
          <w:rFonts w:eastAsia="Calibri" w:cstheme="minorHAnsi"/>
          <w:sz w:val="24"/>
          <w:szCs w:val="24"/>
        </w:rPr>
        <w:sectPr w:rsidR="00A85B5C" w:rsidRPr="006651BD" w:rsidSect="00A85B5C">
          <w:pgSz w:w="16838" w:h="11906" w:orient="landscape"/>
          <w:pgMar w:top="1440" w:right="1440" w:bottom="1440" w:left="1440" w:header="720" w:footer="720" w:gutter="0"/>
          <w:cols w:space="720"/>
          <w:titlePg/>
          <w:docGrid w:linePitch="360"/>
        </w:sect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INEI (2014-2023).</w:t>
      </w:r>
    </w:p>
    <w:p w14:paraId="0DBDBD2F" w14:textId="1ADFAE3A" w:rsidR="00A85B5C" w:rsidRPr="006651BD" w:rsidRDefault="001F3608" w:rsidP="007F04DD">
      <w:pPr>
        <w:pStyle w:val="Prrafodelista"/>
        <w:numPr>
          <w:ilvl w:val="0"/>
          <w:numId w:val="9"/>
        </w:numPr>
        <w:spacing w:line="360" w:lineRule="auto"/>
        <w:rPr>
          <w:rFonts w:eastAsia="Calibri" w:cstheme="minorHAnsi"/>
          <w:sz w:val="24"/>
          <w:szCs w:val="24"/>
          <w:lang w:val="es-PE"/>
        </w:rPr>
      </w:pPr>
      <w:r w:rsidRPr="006651BD">
        <w:rPr>
          <w:rFonts w:eastAsia="Calibri" w:cstheme="minorHAnsi"/>
          <w:sz w:val="24"/>
          <w:szCs w:val="24"/>
          <w:lang w:val="es-PE"/>
        </w:rPr>
        <w:lastRenderedPageBreak/>
        <w:t>(Panel B)</w:t>
      </w:r>
    </w:p>
    <w:p w14:paraId="32722961" w14:textId="77777777" w:rsidR="00E148D7" w:rsidRPr="006651BD" w:rsidRDefault="00E148D7" w:rsidP="007F04DD">
      <w:pPr>
        <w:pStyle w:val="Prrafodelista"/>
        <w:spacing w:line="360" w:lineRule="auto"/>
        <w:ind w:left="1068"/>
        <w:rPr>
          <w:rFonts w:eastAsia="Calibri" w:cstheme="minorHAnsi"/>
          <w:sz w:val="24"/>
          <w:szCs w:val="24"/>
          <w:lang w:val="es-PE"/>
        </w:rPr>
      </w:pPr>
    </w:p>
    <w:p w14:paraId="5EF814AD" w14:textId="7937F0E5" w:rsidR="00AB0A37" w:rsidRPr="006651BD" w:rsidRDefault="00E148D7" w:rsidP="007F04DD">
      <w:pPr>
        <w:spacing w:after="0" w:line="360" w:lineRule="auto"/>
        <w:ind w:firstLine="90"/>
        <w:rPr>
          <w:rFonts w:eastAsia="Calibri" w:cstheme="minorHAnsi"/>
          <w:sz w:val="18"/>
          <w:szCs w:val="18"/>
        </w:rPr>
      </w:pPr>
      <w:r w:rsidRPr="006651BD">
        <w:rPr>
          <w:rFonts w:cstheme="minorHAnsi"/>
          <w:noProof/>
        </w:rPr>
        <w:drawing>
          <wp:inline distT="0" distB="0" distL="0" distR="0" wp14:anchorId="72217747" wp14:editId="384EC424">
            <wp:extent cx="7858125" cy="4352925"/>
            <wp:effectExtent l="0" t="0" r="9525" b="9525"/>
            <wp:docPr id="1739815545" name="Gráfico 1" descr="El gráfico muestra un conjunto de barras agrupadas por año, desde 2014 hasta 2023, con tres categorías que representan la severidad 2 de la discapacidad en el hogar:&#10;&#10;Hogares sin discapacidad (“Ninguna”)&#10;Hogares con una discapacidad (“Una discapacidad”)&#10;Hogares con dos o más discapacidades (“Dos o más discapacidades”)&#10;&#10;Cabe recordar que para efectos de esta investigación, la severidad 2 se define según la suma total de discapacidades presentes en el hogar, tomando en cuenta cada discapacidad de cada miembro del hogar.&#10;&#10;En cada año, se observan diferencias en el promedio de ingresos de los hogares según estas categorías. De manera consistente, los hogares sin discapacidad exhiben los ingresos promedio más altos, seguidos por los hogares con una discapacidad y, finalmente, aquellos con dos o más discapacidades. Esto confirma la relación inversa entre la severidad 2 (suma de todas las discapacidades presentes en el hogar) y los ingresos. &#10;&#10;Al igual que en el Panel A, el año 2020 muestra una excepción, con una brecha menos marcada entre los grupos.">
              <a:extLst xmlns:a="http://schemas.openxmlformats.org/drawingml/2006/main">
                <a:ext uri="{FF2B5EF4-FFF2-40B4-BE49-F238E27FC236}">
                  <a16:creationId xmlns:a16="http://schemas.microsoft.com/office/drawing/2014/main" id="{589C231A-4817-4F10-C2E5-A0C00E47D826}"/>
                </a:ext>
                <a:ext uri="{147F2762-F138-4A5C-976F-8EAC2B608ADB}">
                  <a16:predDERef xmlns:a16="http://schemas.microsoft.com/office/drawing/2014/main" pred="{C0D14AFF-ED50-7EC3-8DD6-98A71A4CB3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C160F8" w14:textId="77777777" w:rsidR="00A85B5C" w:rsidRPr="006651BD" w:rsidRDefault="00A85B5C" w:rsidP="007F04DD">
      <w:pPr>
        <w:spacing w:after="0" w:line="360" w:lineRule="auto"/>
        <w:ind w:firstLine="90"/>
        <w:rPr>
          <w:rFonts w:eastAsia="Calibri" w:cstheme="minorHAnsi"/>
          <w:sz w:val="20"/>
          <w:szCs w:val="20"/>
        </w:rPr>
      </w:pPr>
    </w:p>
    <w:p w14:paraId="1D9DD155" w14:textId="36DC40F7" w:rsidR="000B70FF" w:rsidRPr="006651BD" w:rsidRDefault="001F3608" w:rsidP="007F04DD">
      <w:pPr>
        <w:spacing w:after="0" w:line="360" w:lineRule="auto"/>
        <w:ind w:firstLine="708"/>
        <w:rPr>
          <w:rFonts w:eastAsia="Calibri" w:cstheme="minorHAnsi"/>
          <w:sz w:val="24"/>
          <w:szCs w:val="24"/>
        </w:rPr>
        <w:sectPr w:rsidR="000B70FF" w:rsidRPr="006651BD" w:rsidSect="000B70FF">
          <w:pgSz w:w="16838" w:h="11906" w:orient="landscape"/>
          <w:pgMar w:top="1440" w:right="1440" w:bottom="1440" w:left="1440" w:header="720" w:footer="720" w:gutter="0"/>
          <w:cols w:space="720"/>
          <w:titlePg/>
          <w:docGrid w:linePitch="360"/>
        </w:sect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INEI (2014-2023).</w:t>
      </w:r>
    </w:p>
    <w:p w14:paraId="60B08B21" w14:textId="77777777" w:rsidR="00AB0A37" w:rsidRPr="006651BD" w:rsidRDefault="001F3608" w:rsidP="007F04DD">
      <w:pPr>
        <w:spacing w:before="240" w:after="240" w:line="360" w:lineRule="auto"/>
        <w:ind w:firstLine="708"/>
        <w:rPr>
          <w:rFonts w:eastAsia="Calibri" w:cstheme="minorHAnsi"/>
          <w:sz w:val="24"/>
          <w:szCs w:val="24"/>
          <w:lang w:val="es-PE"/>
        </w:rPr>
      </w:pPr>
      <w:r w:rsidRPr="006651BD">
        <w:rPr>
          <w:rFonts w:eastAsia="Calibri" w:cstheme="minorHAnsi"/>
          <w:sz w:val="24"/>
          <w:szCs w:val="24"/>
          <w:lang w:val="es-PE"/>
        </w:rPr>
        <w:lastRenderedPageBreak/>
        <w:t xml:space="preserve">Los indicadores y variables analizados en los estadísticos descriptivos se utilizaron para la especificación de los modelos econométricos de esta investigación. A continuación, se presentarán los resultados del modelo econométrico principal: el modelo </w:t>
      </w:r>
      <w:proofErr w:type="spellStart"/>
      <w:r w:rsidRPr="006651BD">
        <w:rPr>
          <w:rFonts w:eastAsia="Calibri" w:cstheme="minorHAnsi"/>
          <w:sz w:val="24"/>
          <w:szCs w:val="24"/>
          <w:lang w:val="es-PE"/>
        </w:rPr>
        <w:t>logit</w:t>
      </w:r>
      <w:proofErr w:type="spellEnd"/>
      <w:r w:rsidRPr="006651BD">
        <w:rPr>
          <w:rFonts w:eastAsia="Calibri" w:cstheme="minorHAnsi"/>
          <w:sz w:val="24"/>
          <w:szCs w:val="24"/>
          <w:lang w:val="es-PE"/>
        </w:rPr>
        <w:t xml:space="preserve"> ordenado.</w:t>
      </w:r>
    </w:p>
    <w:p w14:paraId="6FD658E9" w14:textId="77777777" w:rsidR="00AB0A37" w:rsidRPr="006651BD" w:rsidRDefault="001F3608" w:rsidP="007F04DD">
      <w:pPr>
        <w:pStyle w:val="Ttulo3"/>
        <w:spacing w:line="360" w:lineRule="auto"/>
        <w:rPr>
          <w:rFonts w:cstheme="minorHAnsi"/>
        </w:rPr>
      </w:pPr>
      <w:bookmarkStart w:id="59" w:name="_Toc636143658"/>
      <w:bookmarkStart w:id="60" w:name="_Toc183711271"/>
      <w:bookmarkStart w:id="61" w:name="_Toc189639223"/>
      <w:r w:rsidRPr="006651BD">
        <w:rPr>
          <w:rFonts w:cstheme="minorHAnsi"/>
        </w:rPr>
        <w:t>Estimaciones principales del modelo econométrico</w:t>
      </w:r>
      <w:bookmarkEnd w:id="59"/>
      <w:bookmarkEnd w:id="60"/>
      <w:bookmarkEnd w:id="61"/>
    </w:p>
    <w:p w14:paraId="0D1DE061"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Utilizando el método de standard </w:t>
      </w:r>
      <w:proofErr w:type="spellStart"/>
      <w:r w:rsidRPr="006651BD">
        <w:rPr>
          <w:rFonts w:eastAsia="Calibri" w:cstheme="minorHAnsi"/>
          <w:sz w:val="24"/>
          <w:szCs w:val="24"/>
          <w:lang w:val="es-PE"/>
        </w:rPr>
        <w:t>of</w:t>
      </w:r>
      <w:proofErr w:type="spellEnd"/>
      <w:r w:rsidRPr="006651BD">
        <w:rPr>
          <w:rFonts w:eastAsia="Calibri" w:cstheme="minorHAnsi"/>
          <w:sz w:val="24"/>
          <w:szCs w:val="24"/>
          <w:lang w:val="es-PE"/>
        </w:rPr>
        <w:t xml:space="preserve"> living (SOL), esta investigación estimó que el costo adicional para los hogares con miembros con discapacidad del país es del 15,0 % del ingreso mensual de un hogar promedio; es decir, estos hogares requieren de un 15,0 % más de ingresos para alcanzar el mismo estándar de vida de un hogar con miembros sin discapacidad. De manera complementaria, usando los indicadores de estándar de vida se halló que el costo asociado a la discapacidad en los hogares es de 32,3 % y 48,3 %, dependiendo del indicador subjetivo con que se mida (ver tabla 11).</w:t>
      </w:r>
    </w:p>
    <w:p w14:paraId="4E3594EC"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Todos estos porcentajes son consistentes con los resultados obtenidos por Morris et al. (2022) en Estados Unidos, </w:t>
      </w:r>
      <w:proofErr w:type="spellStart"/>
      <w:r w:rsidRPr="006651BD">
        <w:rPr>
          <w:rFonts w:eastAsia="Calibri" w:cstheme="minorHAnsi"/>
          <w:sz w:val="24"/>
          <w:szCs w:val="24"/>
          <w:lang w:val="es-PE"/>
        </w:rPr>
        <w:t>Vu</w:t>
      </w:r>
      <w:proofErr w:type="spellEnd"/>
      <w:r w:rsidRPr="006651BD">
        <w:rPr>
          <w:rFonts w:eastAsia="Calibri" w:cstheme="minorHAnsi"/>
          <w:sz w:val="24"/>
          <w:szCs w:val="24"/>
          <w:lang w:val="es-PE"/>
        </w:rPr>
        <w:t xml:space="preserve"> et al. (2020) en Australia, Asuman et al. (2021) en Ghana, y </w:t>
      </w:r>
      <w:proofErr w:type="spellStart"/>
      <w:r w:rsidRPr="006651BD">
        <w:rPr>
          <w:rFonts w:eastAsia="Calibri" w:cstheme="minorHAnsi"/>
          <w:sz w:val="24"/>
          <w:szCs w:val="24"/>
          <w:lang w:val="es-PE"/>
        </w:rPr>
        <w:t>Carraro</w:t>
      </w:r>
      <w:proofErr w:type="spellEnd"/>
      <w:r w:rsidRPr="006651BD">
        <w:rPr>
          <w:rFonts w:eastAsia="Calibri" w:cstheme="minorHAnsi"/>
          <w:sz w:val="24"/>
          <w:szCs w:val="24"/>
          <w:lang w:val="es-PE"/>
        </w:rPr>
        <w:t xml:space="preserve"> et al. (2023) en Filipinas. De igual manera, se alinean a las estimaciones realizadas por Guerrero (2020) en Chile y Abanto et al. (2020) en el Perú, quienes también emplearon el método SOL en sus análisis. De manera complementaria, se utilizan la severidad 1 y la severidad 2 para observar cómo los costos adicionales de los hogares varían según la definición utilizada para medir la severidad de la discapacidad. Mientras que la Severidad 1 enfatiza los costos asociados a un solo miembro del hogar, la Severidad 2 considera el impacto acumulado en todos los integrantes.</w:t>
      </w:r>
    </w:p>
    <w:p w14:paraId="0277F8A9" w14:textId="11513587" w:rsidR="00AB0A37" w:rsidRPr="006651BD" w:rsidRDefault="001F3608" w:rsidP="007F04DD">
      <w:pPr>
        <w:spacing w:after="240" w:line="360" w:lineRule="auto"/>
        <w:rPr>
          <w:rFonts w:eastAsia="Calibri" w:cstheme="minorHAnsi"/>
          <w:sz w:val="24"/>
          <w:szCs w:val="24"/>
          <w:lang w:val="es-PE"/>
        </w:rPr>
        <w:sectPr w:rsidR="00AB0A37" w:rsidRPr="006651BD">
          <w:pgSz w:w="11906" w:h="16838"/>
          <w:pgMar w:top="1440" w:right="1440" w:bottom="1440" w:left="1440" w:header="720" w:footer="720" w:gutter="0"/>
          <w:cols w:space="720"/>
          <w:titlePg/>
          <w:docGrid w:linePitch="360"/>
        </w:sectPr>
      </w:pPr>
      <w:r w:rsidRPr="006651BD">
        <w:rPr>
          <w:rFonts w:eastAsia="Calibri" w:cstheme="minorHAnsi"/>
          <w:sz w:val="24"/>
          <w:szCs w:val="24"/>
          <w:lang w:val="es-PE"/>
        </w:rPr>
        <w:t>Cuando se analiza desde la perspectiva de la severidad 1, el costo equivale a 11,9 % para el indicador compuesto de activos. Consistentemente, alcanza el 21,3 % con el indicador de situación financiera y a 31,6 % con el indicador del nivel de vida (21,0 %) (ver tabla 11). Con respecto a la severidad 2, el costo de la discapacidad representa el 11,3 % para el indicador de compuesto de activos del hogar, 20,7 % para el indicador de situación financiera, y 30,7 % para el indicador de nivel de vida (ver tabla 11).</w:t>
      </w:r>
    </w:p>
    <w:p w14:paraId="4F8B0D56" w14:textId="77777777" w:rsidR="00AB0A37" w:rsidRPr="006651BD" w:rsidRDefault="001F3608" w:rsidP="007F04DD">
      <w:pPr>
        <w:spacing w:line="360" w:lineRule="auto"/>
        <w:ind w:firstLine="708"/>
        <w:rPr>
          <w:rFonts w:cstheme="minorHAnsi"/>
          <w:b/>
          <w:bCs/>
          <w:sz w:val="24"/>
          <w:szCs w:val="24"/>
        </w:rPr>
      </w:pPr>
      <w:bookmarkStart w:id="62" w:name="_Toc186469425"/>
      <w:r w:rsidRPr="006651BD">
        <w:rPr>
          <w:rFonts w:cstheme="minorHAnsi"/>
          <w:b/>
          <w:bCs/>
          <w:sz w:val="24"/>
          <w:szCs w:val="24"/>
        </w:rPr>
        <w:lastRenderedPageBreak/>
        <w:t xml:space="preserve">Tabla </w:t>
      </w:r>
      <w:r w:rsidRPr="006651BD">
        <w:rPr>
          <w:rFonts w:cstheme="minorHAnsi"/>
          <w:b/>
          <w:bCs/>
          <w:sz w:val="24"/>
          <w:szCs w:val="24"/>
        </w:rPr>
        <w:fldChar w:fldCharType="begin"/>
      </w:r>
      <w:r w:rsidRPr="006651BD">
        <w:rPr>
          <w:rFonts w:cstheme="minorHAnsi"/>
          <w:b/>
          <w:bCs/>
          <w:sz w:val="24"/>
          <w:szCs w:val="24"/>
        </w:rPr>
        <w:instrText xml:space="preserve"> SEQ Tabla \* ARABIC </w:instrText>
      </w:r>
      <w:r w:rsidRPr="006651BD">
        <w:rPr>
          <w:rFonts w:cstheme="minorHAnsi"/>
          <w:b/>
          <w:bCs/>
          <w:sz w:val="24"/>
          <w:szCs w:val="24"/>
        </w:rPr>
        <w:fldChar w:fldCharType="separate"/>
      </w:r>
      <w:r w:rsidRPr="006651BD">
        <w:rPr>
          <w:rFonts w:cstheme="minorHAnsi"/>
          <w:b/>
          <w:bCs/>
          <w:sz w:val="24"/>
          <w:szCs w:val="24"/>
        </w:rPr>
        <w:t>11</w:t>
      </w:r>
      <w:r w:rsidRPr="006651BD">
        <w:rPr>
          <w:rFonts w:cstheme="minorHAnsi"/>
          <w:b/>
          <w:bCs/>
          <w:sz w:val="24"/>
          <w:szCs w:val="24"/>
        </w:rPr>
        <w:fldChar w:fldCharType="end"/>
      </w:r>
      <w:r w:rsidRPr="006651BD">
        <w:rPr>
          <w:rFonts w:cstheme="minorHAnsi"/>
          <w:b/>
          <w:bCs/>
          <w:sz w:val="24"/>
          <w:szCs w:val="24"/>
        </w:rPr>
        <w:t xml:space="preserve"> </w:t>
      </w:r>
    </w:p>
    <w:p w14:paraId="248B80F3" w14:textId="77777777" w:rsidR="00AB0A37" w:rsidRPr="006651BD" w:rsidRDefault="001F3608" w:rsidP="007F04DD">
      <w:pPr>
        <w:spacing w:line="360" w:lineRule="auto"/>
        <w:ind w:firstLine="708"/>
        <w:rPr>
          <w:rFonts w:cstheme="minorHAnsi"/>
          <w:b/>
          <w:bCs/>
          <w:sz w:val="24"/>
          <w:szCs w:val="24"/>
        </w:rPr>
      </w:pPr>
      <w:r w:rsidRPr="006651BD">
        <w:rPr>
          <w:rFonts w:cstheme="minorHAnsi"/>
          <w:sz w:val="24"/>
          <w:szCs w:val="24"/>
        </w:rPr>
        <w:t>Evolución del costo en los hogares con miembros con discapacidad (2014-2023)</w:t>
      </w:r>
      <w:bookmarkEnd w:id="62"/>
    </w:p>
    <w:tbl>
      <w:tblPr>
        <w:tblpPr w:leftFromText="141" w:rightFromText="141" w:vertAnchor="page" w:horzAnchor="margin" w:tblpY="2392"/>
        <w:tblW w:w="14843" w:type="dxa"/>
        <w:tblLayout w:type="fixed"/>
        <w:tblCellMar>
          <w:left w:w="70" w:type="dxa"/>
          <w:right w:w="70" w:type="dxa"/>
        </w:tblCellMar>
        <w:tblLook w:val="04A0" w:firstRow="1" w:lastRow="0" w:firstColumn="1" w:lastColumn="0" w:noHBand="0" w:noVBand="1"/>
        <w:tblCaption w:val="Tabla 11 Evolución del costo en los hogares con miembros con discapacidad (2014-2023)"/>
        <w:tblDescription w:val="La tabla 11 presenta la evolución del costo en los hogares con integrantes con discapacidad por año durante el periodo 2014-2023. La tabla se subdivide en tres partes, la primera de ellas contiene la información con respecto a la &quot;Prevalencia de la discapacidad&quot;, la segunda parte sobre &quot;Severidad 1&quot;, y la tercera parte &quot;Severidad 2&quot;. Cada subsección presenta la evolución del costo a través de los valores que adoptan a los largo de los años los siguientes indicadores: indicador compuesto de activos del hogar, indicador de situación económica del hogar e indicador de nivel de vida del hogar."/>
      </w:tblPr>
      <w:tblGrid>
        <w:gridCol w:w="4673"/>
        <w:gridCol w:w="816"/>
        <w:gridCol w:w="817"/>
        <w:gridCol w:w="817"/>
        <w:gridCol w:w="817"/>
        <w:gridCol w:w="817"/>
        <w:gridCol w:w="816"/>
        <w:gridCol w:w="817"/>
        <w:gridCol w:w="817"/>
        <w:gridCol w:w="817"/>
        <w:gridCol w:w="817"/>
        <w:gridCol w:w="1115"/>
        <w:gridCol w:w="887"/>
      </w:tblGrid>
      <w:tr w:rsidR="0050509A" w:rsidRPr="0050509A" w14:paraId="756EA4CA" w14:textId="77777777" w:rsidTr="001B1E94">
        <w:trPr>
          <w:trHeight w:val="983"/>
          <w:tblHeader/>
        </w:trPr>
        <w:tc>
          <w:tcPr>
            <w:tcW w:w="4673" w:type="dxa"/>
            <w:tcBorders>
              <w:top w:val="single" w:sz="4" w:space="0" w:color="auto"/>
              <w:left w:val="single" w:sz="4" w:space="0" w:color="auto"/>
              <w:bottom w:val="single" w:sz="8" w:space="0" w:color="auto"/>
              <w:right w:val="single" w:sz="4" w:space="0" w:color="auto"/>
            </w:tcBorders>
            <w:shd w:val="clear" w:color="auto" w:fill="1A476F"/>
            <w:noWrap/>
            <w:vAlign w:val="center"/>
          </w:tcPr>
          <w:p w14:paraId="16DEB98E" w14:textId="77777777" w:rsidR="00AB0A37" w:rsidRPr="0050509A" w:rsidRDefault="001F3608" w:rsidP="007F04DD">
            <w:pPr>
              <w:spacing w:after="0" w:line="360" w:lineRule="auto"/>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Descripción</w:t>
            </w:r>
          </w:p>
        </w:tc>
        <w:tc>
          <w:tcPr>
            <w:tcW w:w="816" w:type="dxa"/>
            <w:tcBorders>
              <w:top w:val="single" w:sz="4" w:space="0" w:color="auto"/>
              <w:left w:val="single" w:sz="4" w:space="0" w:color="auto"/>
              <w:bottom w:val="single" w:sz="8" w:space="0" w:color="auto"/>
              <w:right w:val="nil"/>
            </w:tcBorders>
            <w:shd w:val="clear" w:color="auto" w:fill="1A476F"/>
            <w:noWrap/>
            <w:vAlign w:val="center"/>
          </w:tcPr>
          <w:p w14:paraId="798136CD" w14:textId="77777777" w:rsidR="00AB0A37" w:rsidRPr="0050509A" w:rsidRDefault="001F3608" w:rsidP="007F04DD">
            <w:pPr>
              <w:spacing w:after="0" w:line="360" w:lineRule="auto"/>
              <w:jc w:val="right"/>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2014</w:t>
            </w:r>
          </w:p>
        </w:tc>
        <w:tc>
          <w:tcPr>
            <w:tcW w:w="817" w:type="dxa"/>
            <w:tcBorders>
              <w:top w:val="single" w:sz="4" w:space="0" w:color="auto"/>
              <w:left w:val="nil"/>
              <w:bottom w:val="single" w:sz="8" w:space="0" w:color="auto"/>
              <w:right w:val="nil"/>
            </w:tcBorders>
            <w:shd w:val="clear" w:color="auto" w:fill="1A476F"/>
            <w:noWrap/>
            <w:vAlign w:val="center"/>
          </w:tcPr>
          <w:p w14:paraId="6D205BD8"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2015</w:t>
            </w:r>
          </w:p>
        </w:tc>
        <w:tc>
          <w:tcPr>
            <w:tcW w:w="817" w:type="dxa"/>
            <w:tcBorders>
              <w:top w:val="single" w:sz="4" w:space="0" w:color="auto"/>
              <w:left w:val="nil"/>
              <w:bottom w:val="single" w:sz="8" w:space="0" w:color="auto"/>
              <w:right w:val="nil"/>
            </w:tcBorders>
            <w:shd w:val="clear" w:color="auto" w:fill="1A476F"/>
            <w:noWrap/>
            <w:vAlign w:val="center"/>
          </w:tcPr>
          <w:p w14:paraId="0D705399"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2016</w:t>
            </w:r>
          </w:p>
        </w:tc>
        <w:tc>
          <w:tcPr>
            <w:tcW w:w="817" w:type="dxa"/>
            <w:tcBorders>
              <w:top w:val="single" w:sz="4" w:space="0" w:color="auto"/>
              <w:left w:val="nil"/>
              <w:bottom w:val="single" w:sz="8" w:space="0" w:color="auto"/>
              <w:right w:val="nil"/>
            </w:tcBorders>
            <w:shd w:val="clear" w:color="auto" w:fill="1A476F"/>
            <w:noWrap/>
            <w:vAlign w:val="center"/>
          </w:tcPr>
          <w:p w14:paraId="2943DE3D"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2017</w:t>
            </w:r>
          </w:p>
        </w:tc>
        <w:tc>
          <w:tcPr>
            <w:tcW w:w="817" w:type="dxa"/>
            <w:tcBorders>
              <w:top w:val="single" w:sz="4" w:space="0" w:color="auto"/>
              <w:left w:val="nil"/>
              <w:bottom w:val="single" w:sz="8" w:space="0" w:color="auto"/>
              <w:right w:val="nil"/>
            </w:tcBorders>
            <w:shd w:val="clear" w:color="auto" w:fill="1A476F"/>
            <w:noWrap/>
            <w:vAlign w:val="center"/>
          </w:tcPr>
          <w:p w14:paraId="2BB192D8"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2018</w:t>
            </w:r>
          </w:p>
        </w:tc>
        <w:tc>
          <w:tcPr>
            <w:tcW w:w="816" w:type="dxa"/>
            <w:tcBorders>
              <w:top w:val="single" w:sz="4" w:space="0" w:color="auto"/>
              <w:left w:val="nil"/>
              <w:bottom w:val="single" w:sz="8" w:space="0" w:color="auto"/>
              <w:right w:val="nil"/>
            </w:tcBorders>
            <w:shd w:val="clear" w:color="auto" w:fill="1A476F"/>
            <w:noWrap/>
            <w:vAlign w:val="center"/>
          </w:tcPr>
          <w:p w14:paraId="565B2349"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2019</w:t>
            </w:r>
          </w:p>
        </w:tc>
        <w:tc>
          <w:tcPr>
            <w:tcW w:w="817" w:type="dxa"/>
            <w:tcBorders>
              <w:top w:val="single" w:sz="4" w:space="0" w:color="auto"/>
              <w:left w:val="nil"/>
              <w:bottom w:val="single" w:sz="8" w:space="0" w:color="auto"/>
              <w:right w:val="nil"/>
            </w:tcBorders>
            <w:shd w:val="clear" w:color="auto" w:fill="1A476F"/>
            <w:noWrap/>
            <w:vAlign w:val="center"/>
          </w:tcPr>
          <w:p w14:paraId="016597EB"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2020*</w:t>
            </w:r>
          </w:p>
        </w:tc>
        <w:tc>
          <w:tcPr>
            <w:tcW w:w="817" w:type="dxa"/>
            <w:tcBorders>
              <w:top w:val="single" w:sz="4" w:space="0" w:color="auto"/>
              <w:left w:val="nil"/>
              <w:bottom w:val="single" w:sz="8" w:space="0" w:color="auto"/>
              <w:right w:val="nil"/>
            </w:tcBorders>
            <w:shd w:val="clear" w:color="auto" w:fill="1A476F"/>
            <w:noWrap/>
            <w:vAlign w:val="center"/>
          </w:tcPr>
          <w:p w14:paraId="3181B12B"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2021</w:t>
            </w:r>
          </w:p>
        </w:tc>
        <w:tc>
          <w:tcPr>
            <w:tcW w:w="817" w:type="dxa"/>
            <w:tcBorders>
              <w:top w:val="single" w:sz="4" w:space="0" w:color="auto"/>
              <w:left w:val="nil"/>
              <w:bottom w:val="single" w:sz="8" w:space="0" w:color="auto"/>
              <w:right w:val="nil"/>
            </w:tcBorders>
            <w:shd w:val="clear" w:color="auto" w:fill="1A476F"/>
            <w:noWrap/>
            <w:vAlign w:val="center"/>
          </w:tcPr>
          <w:p w14:paraId="57768B33"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2022</w:t>
            </w:r>
          </w:p>
        </w:tc>
        <w:tc>
          <w:tcPr>
            <w:tcW w:w="817" w:type="dxa"/>
            <w:tcBorders>
              <w:top w:val="single" w:sz="4" w:space="0" w:color="auto"/>
              <w:left w:val="nil"/>
              <w:bottom w:val="single" w:sz="8" w:space="0" w:color="auto"/>
              <w:right w:val="single" w:sz="4" w:space="0" w:color="auto"/>
            </w:tcBorders>
            <w:shd w:val="clear" w:color="auto" w:fill="1A476F"/>
            <w:noWrap/>
            <w:vAlign w:val="center"/>
          </w:tcPr>
          <w:p w14:paraId="79C6FAEE"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2023</w:t>
            </w:r>
          </w:p>
        </w:tc>
        <w:tc>
          <w:tcPr>
            <w:tcW w:w="1115" w:type="dxa"/>
            <w:tcBorders>
              <w:top w:val="single" w:sz="4" w:space="0" w:color="auto"/>
              <w:left w:val="single" w:sz="4" w:space="0" w:color="auto"/>
              <w:bottom w:val="single" w:sz="8" w:space="0" w:color="auto"/>
              <w:right w:val="single" w:sz="4" w:space="0" w:color="auto"/>
            </w:tcBorders>
            <w:shd w:val="clear" w:color="auto" w:fill="1A476F"/>
            <w:noWrap/>
            <w:vAlign w:val="center"/>
          </w:tcPr>
          <w:p w14:paraId="6195650F"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50509A">
              <w:rPr>
                <w:rFonts w:eastAsia="Times New Roman" w:cstheme="minorHAnsi"/>
                <w:b/>
                <w:bCs/>
                <w:color w:val="FFFFFF" w:themeColor="background1"/>
                <w:sz w:val="24"/>
                <w:szCs w:val="24"/>
                <w:lang w:val="es-PE" w:eastAsia="es-PE"/>
              </w:rPr>
              <w:t>Promedio</w:t>
            </w:r>
          </w:p>
        </w:tc>
        <w:tc>
          <w:tcPr>
            <w:tcW w:w="887" w:type="dxa"/>
            <w:tcBorders>
              <w:top w:val="single" w:sz="4" w:space="0" w:color="auto"/>
              <w:left w:val="single" w:sz="4" w:space="0" w:color="auto"/>
              <w:bottom w:val="single" w:sz="8" w:space="0" w:color="auto"/>
              <w:right w:val="single" w:sz="4" w:space="0" w:color="auto"/>
            </w:tcBorders>
            <w:shd w:val="clear" w:color="auto" w:fill="1A476F"/>
            <w:vAlign w:val="center"/>
          </w:tcPr>
          <w:p w14:paraId="3B52E02B" w14:textId="77777777" w:rsidR="00AB0A37" w:rsidRPr="0050509A" w:rsidRDefault="001F3608" w:rsidP="007F04DD">
            <w:pPr>
              <w:spacing w:after="0" w:line="360" w:lineRule="auto"/>
              <w:jc w:val="center"/>
              <w:rPr>
                <w:rFonts w:eastAsia="Times New Roman" w:cstheme="minorHAnsi"/>
                <w:b/>
                <w:bCs/>
                <w:color w:val="FFFFFF" w:themeColor="background1"/>
                <w:sz w:val="24"/>
                <w:szCs w:val="24"/>
                <w:lang w:val="es-PE" w:eastAsia="es-PE"/>
              </w:rPr>
            </w:pPr>
            <w:proofErr w:type="spellStart"/>
            <w:r w:rsidRPr="0050509A">
              <w:rPr>
                <w:rFonts w:eastAsia="Times New Roman" w:cstheme="minorHAnsi"/>
                <w:b/>
                <w:bCs/>
                <w:color w:val="FFFFFF" w:themeColor="background1"/>
                <w:sz w:val="24"/>
                <w:szCs w:val="24"/>
                <w:lang w:val="es-PE" w:eastAsia="es-PE"/>
              </w:rPr>
              <w:t>Pooled</w:t>
            </w:r>
            <w:proofErr w:type="spellEnd"/>
            <w:r w:rsidRPr="0050509A">
              <w:rPr>
                <w:rFonts w:eastAsia="Times New Roman" w:cstheme="minorHAnsi"/>
                <w:b/>
                <w:bCs/>
                <w:color w:val="FFFFFF" w:themeColor="background1"/>
                <w:sz w:val="24"/>
                <w:szCs w:val="24"/>
                <w:lang w:val="es-PE" w:eastAsia="es-PE"/>
              </w:rPr>
              <w:t xml:space="preserve"> de datos</w:t>
            </w:r>
          </w:p>
        </w:tc>
      </w:tr>
      <w:tr w:rsidR="00AB0A37" w:rsidRPr="006651BD" w14:paraId="566449AB" w14:textId="77777777" w:rsidTr="001B1E94">
        <w:trPr>
          <w:trHeight w:val="240"/>
        </w:trPr>
        <w:tc>
          <w:tcPr>
            <w:tcW w:w="4673" w:type="dxa"/>
            <w:tcBorders>
              <w:top w:val="nil"/>
              <w:left w:val="single" w:sz="4" w:space="0" w:color="auto"/>
              <w:bottom w:val="nil"/>
              <w:right w:val="single" w:sz="4" w:space="0" w:color="auto"/>
            </w:tcBorders>
            <w:shd w:val="clear" w:color="auto" w:fill="auto"/>
            <w:noWrap/>
            <w:vAlign w:val="center"/>
          </w:tcPr>
          <w:p w14:paraId="02EF5D22" w14:textId="77777777" w:rsidR="00AB0A37" w:rsidRPr="006651BD" w:rsidRDefault="001F3608" w:rsidP="007F04DD">
            <w:pPr>
              <w:spacing w:after="0" w:line="360" w:lineRule="auto"/>
              <w:rPr>
                <w:rFonts w:eastAsia="Times New Roman" w:cstheme="minorHAnsi"/>
                <w:b/>
                <w:bCs/>
                <w:sz w:val="24"/>
                <w:szCs w:val="24"/>
                <w:lang w:val="es-PE" w:eastAsia="es-PE"/>
              </w:rPr>
            </w:pPr>
            <w:r w:rsidRPr="006651BD">
              <w:rPr>
                <w:rFonts w:eastAsia="Times New Roman" w:cstheme="minorHAnsi"/>
                <w:b/>
                <w:bCs/>
                <w:sz w:val="24"/>
                <w:szCs w:val="24"/>
                <w:lang w:val="es-PE" w:eastAsia="es-PE"/>
              </w:rPr>
              <w:t>Prevalencia de la discapacidad</w:t>
            </w:r>
          </w:p>
        </w:tc>
        <w:tc>
          <w:tcPr>
            <w:tcW w:w="816" w:type="dxa"/>
            <w:tcBorders>
              <w:top w:val="nil"/>
              <w:left w:val="single" w:sz="4" w:space="0" w:color="auto"/>
              <w:bottom w:val="nil"/>
              <w:right w:val="nil"/>
            </w:tcBorders>
            <w:shd w:val="clear" w:color="auto" w:fill="auto"/>
            <w:noWrap/>
            <w:vAlign w:val="center"/>
          </w:tcPr>
          <w:p w14:paraId="33D49F0E" w14:textId="77777777" w:rsidR="00AB0A37" w:rsidRPr="006651BD" w:rsidRDefault="00AB0A37" w:rsidP="007F04DD">
            <w:pPr>
              <w:spacing w:after="0" w:line="360" w:lineRule="auto"/>
              <w:rPr>
                <w:rFonts w:eastAsia="Times New Roman" w:cstheme="minorHAnsi"/>
                <w:b/>
                <w:bCs/>
                <w:sz w:val="24"/>
                <w:szCs w:val="24"/>
                <w:lang w:val="es-PE" w:eastAsia="es-PE"/>
              </w:rPr>
            </w:pPr>
          </w:p>
        </w:tc>
        <w:tc>
          <w:tcPr>
            <w:tcW w:w="817" w:type="dxa"/>
            <w:tcBorders>
              <w:top w:val="nil"/>
              <w:left w:val="nil"/>
              <w:bottom w:val="nil"/>
              <w:right w:val="nil"/>
            </w:tcBorders>
            <w:shd w:val="clear" w:color="auto" w:fill="auto"/>
            <w:noWrap/>
            <w:vAlign w:val="center"/>
          </w:tcPr>
          <w:p w14:paraId="7EE6B909" w14:textId="77777777" w:rsidR="00AB0A37" w:rsidRPr="006651BD" w:rsidRDefault="00AB0A37" w:rsidP="007F04DD">
            <w:pPr>
              <w:spacing w:after="0" w:line="360" w:lineRule="auto"/>
              <w:rPr>
                <w:rFonts w:eastAsia="Times New Roman" w:cstheme="minorHAnsi"/>
                <w:sz w:val="24"/>
                <w:szCs w:val="24"/>
                <w:lang w:val="es-PE" w:eastAsia="es-PE"/>
              </w:rPr>
            </w:pPr>
          </w:p>
        </w:tc>
        <w:tc>
          <w:tcPr>
            <w:tcW w:w="817" w:type="dxa"/>
            <w:tcBorders>
              <w:top w:val="nil"/>
              <w:left w:val="nil"/>
              <w:bottom w:val="nil"/>
              <w:right w:val="nil"/>
            </w:tcBorders>
            <w:shd w:val="clear" w:color="auto" w:fill="auto"/>
            <w:noWrap/>
            <w:vAlign w:val="center"/>
          </w:tcPr>
          <w:p w14:paraId="74557867"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17" w:type="dxa"/>
            <w:tcBorders>
              <w:top w:val="nil"/>
              <w:left w:val="nil"/>
              <w:bottom w:val="nil"/>
              <w:right w:val="nil"/>
            </w:tcBorders>
            <w:shd w:val="clear" w:color="auto" w:fill="auto"/>
            <w:noWrap/>
            <w:vAlign w:val="center"/>
          </w:tcPr>
          <w:p w14:paraId="0DF8FFD5"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17" w:type="dxa"/>
            <w:tcBorders>
              <w:top w:val="nil"/>
              <w:left w:val="nil"/>
              <w:bottom w:val="nil"/>
              <w:right w:val="nil"/>
            </w:tcBorders>
            <w:shd w:val="clear" w:color="auto" w:fill="auto"/>
            <w:noWrap/>
            <w:vAlign w:val="center"/>
          </w:tcPr>
          <w:p w14:paraId="247B3DF6"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16" w:type="dxa"/>
            <w:tcBorders>
              <w:top w:val="nil"/>
              <w:left w:val="nil"/>
              <w:bottom w:val="nil"/>
              <w:right w:val="nil"/>
            </w:tcBorders>
            <w:shd w:val="clear" w:color="auto" w:fill="auto"/>
            <w:noWrap/>
            <w:vAlign w:val="center"/>
          </w:tcPr>
          <w:p w14:paraId="2704C6F5"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17" w:type="dxa"/>
            <w:tcBorders>
              <w:top w:val="nil"/>
              <w:left w:val="nil"/>
              <w:bottom w:val="nil"/>
              <w:right w:val="nil"/>
            </w:tcBorders>
            <w:shd w:val="clear" w:color="auto" w:fill="auto"/>
            <w:noWrap/>
            <w:vAlign w:val="center"/>
          </w:tcPr>
          <w:p w14:paraId="7D516E81"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17" w:type="dxa"/>
            <w:tcBorders>
              <w:top w:val="nil"/>
              <w:left w:val="nil"/>
              <w:bottom w:val="nil"/>
              <w:right w:val="nil"/>
            </w:tcBorders>
            <w:shd w:val="clear" w:color="auto" w:fill="auto"/>
            <w:noWrap/>
            <w:vAlign w:val="center"/>
          </w:tcPr>
          <w:p w14:paraId="38095256"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17" w:type="dxa"/>
            <w:tcBorders>
              <w:top w:val="nil"/>
              <w:left w:val="nil"/>
              <w:bottom w:val="nil"/>
              <w:right w:val="nil"/>
            </w:tcBorders>
            <w:shd w:val="clear" w:color="auto" w:fill="auto"/>
            <w:noWrap/>
            <w:vAlign w:val="center"/>
          </w:tcPr>
          <w:p w14:paraId="58A8704D"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17" w:type="dxa"/>
            <w:tcBorders>
              <w:top w:val="nil"/>
              <w:left w:val="nil"/>
              <w:bottom w:val="nil"/>
              <w:right w:val="single" w:sz="4" w:space="0" w:color="auto"/>
            </w:tcBorders>
            <w:shd w:val="clear" w:color="auto" w:fill="auto"/>
            <w:noWrap/>
            <w:vAlign w:val="center"/>
          </w:tcPr>
          <w:p w14:paraId="50E9299D"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1115" w:type="dxa"/>
            <w:tcBorders>
              <w:top w:val="nil"/>
              <w:left w:val="single" w:sz="4" w:space="0" w:color="auto"/>
              <w:bottom w:val="nil"/>
              <w:right w:val="single" w:sz="4" w:space="0" w:color="auto"/>
            </w:tcBorders>
            <w:shd w:val="clear" w:color="auto" w:fill="auto"/>
            <w:noWrap/>
            <w:vAlign w:val="center"/>
          </w:tcPr>
          <w:p w14:paraId="1BEE5E9A"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87" w:type="dxa"/>
            <w:tcBorders>
              <w:top w:val="nil"/>
              <w:left w:val="single" w:sz="4" w:space="0" w:color="auto"/>
              <w:bottom w:val="nil"/>
              <w:right w:val="single" w:sz="4" w:space="0" w:color="auto"/>
            </w:tcBorders>
            <w:shd w:val="clear" w:color="auto" w:fill="auto"/>
            <w:noWrap/>
            <w:vAlign w:val="bottom"/>
          </w:tcPr>
          <w:p w14:paraId="22B0095F" w14:textId="77777777" w:rsidR="00AB0A37" w:rsidRPr="006651BD" w:rsidRDefault="00AB0A37" w:rsidP="007F04DD">
            <w:pPr>
              <w:spacing w:after="0" w:line="360" w:lineRule="auto"/>
              <w:jc w:val="center"/>
              <w:rPr>
                <w:rFonts w:eastAsia="Times New Roman" w:cstheme="minorHAnsi"/>
                <w:sz w:val="24"/>
                <w:szCs w:val="24"/>
                <w:lang w:val="es-PE" w:eastAsia="es-PE"/>
              </w:rPr>
            </w:pPr>
          </w:p>
        </w:tc>
      </w:tr>
      <w:tr w:rsidR="00AB0A37" w:rsidRPr="006651BD" w14:paraId="21FEB759" w14:textId="77777777" w:rsidTr="001B1E94">
        <w:trPr>
          <w:trHeight w:val="240"/>
        </w:trPr>
        <w:tc>
          <w:tcPr>
            <w:tcW w:w="4673" w:type="dxa"/>
            <w:tcBorders>
              <w:top w:val="nil"/>
              <w:left w:val="single" w:sz="4" w:space="0" w:color="auto"/>
              <w:bottom w:val="nil"/>
              <w:right w:val="single" w:sz="4" w:space="0" w:color="auto"/>
            </w:tcBorders>
            <w:shd w:val="clear" w:color="auto" w:fill="auto"/>
            <w:noWrap/>
            <w:vAlign w:val="bottom"/>
          </w:tcPr>
          <w:p w14:paraId="606AFBE3"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compuesto de activos del hogar</w:t>
            </w:r>
          </w:p>
        </w:tc>
        <w:tc>
          <w:tcPr>
            <w:tcW w:w="816" w:type="dxa"/>
            <w:tcBorders>
              <w:top w:val="nil"/>
              <w:left w:val="single" w:sz="4" w:space="0" w:color="auto"/>
              <w:bottom w:val="nil"/>
              <w:right w:val="nil"/>
            </w:tcBorders>
            <w:shd w:val="clear" w:color="auto" w:fill="auto"/>
            <w:noWrap/>
            <w:vAlign w:val="bottom"/>
          </w:tcPr>
          <w:p w14:paraId="034E1A5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9,3 %</w:t>
            </w:r>
          </w:p>
        </w:tc>
        <w:tc>
          <w:tcPr>
            <w:tcW w:w="817" w:type="dxa"/>
            <w:tcBorders>
              <w:top w:val="nil"/>
              <w:left w:val="nil"/>
              <w:bottom w:val="nil"/>
              <w:right w:val="nil"/>
            </w:tcBorders>
            <w:shd w:val="clear" w:color="auto" w:fill="auto"/>
            <w:noWrap/>
            <w:vAlign w:val="bottom"/>
          </w:tcPr>
          <w:p w14:paraId="6655648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12,7 %</w:t>
            </w:r>
          </w:p>
        </w:tc>
        <w:tc>
          <w:tcPr>
            <w:tcW w:w="817" w:type="dxa"/>
            <w:tcBorders>
              <w:top w:val="nil"/>
              <w:left w:val="nil"/>
              <w:bottom w:val="nil"/>
              <w:right w:val="nil"/>
            </w:tcBorders>
            <w:shd w:val="clear" w:color="auto" w:fill="auto"/>
            <w:noWrap/>
            <w:vAlign w:val="bottom"/>
          </w:tcPr>
          <w:p w14:paraId="74FD8E1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15,3 %</w:t>
            </w:r>
          </w:p>
        </w:tc>
        <w:tc>
          <w:tcPr>
            <w:tcW w:w="817" w:type="dxa"/>
            <w:tcBorders>
              <w:top w:val="nil"/>
              <w:left w:val="nil"/>
              <w:bottom w:val="nil"/>
              <w:right w:val="nil"/>
            </w:tcBorders>
            <w:shd w:val="clear" w:color="auto" w:fill="auto"/>
            <w:noWrap/>
            <w:vAlign w:val="bottom"/>
          </w:tcPr>
          <w:p w14:paraId="3E41086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11,4 %</w:t>
            </w:r>
          </w:p>
        </w:tc>
        <w:tc>
          <w:tcPr>
            <w:tcW w:w="817" w:type="dxa"/>
            <w:tcBorders>
              <w:top w:val="nil"/>
              <w:left w:val="nil"/>
              <w:bottom w:val="nil"/>
              <w:right w:val="nil"/>
            </w:tcBorders>
            <w:shd w:val="clear" w:color="auto" w:fill="auto"/>
            <w:noWrap/>
            <w:vAlign w:val="bottom"/>
          </w:tcPr>
          <w:p w14:paraId="5FEC67F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14,6 %</w:t>
            </w:r>
          </w:p>
        </w:tc>
        <w:tc>
          <w:tcPr>
            <w:tcW w:w="816" w:type="dxa"/>
            <w:tcBorders>
              <w:top w:val="nil"/>
              <w:left w:val="nil"/>
              <w:bottom w:val="nil"/>
              <w:right w:val="nil"/>
            </w:tcBorders>
            <w:shd w:val="clear" w:color="auto" w:fill="auto"/>
            <w:noWrap/>
            <w:vAlign w:val="bottom"/>
          </w:tcPr>
          <w:p w14:paraId="0B5CE43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17,5 %</w:t>
            </w:r>
          </w:p>
        </w:tc>
        <w:tc>
          <w:tcPr>
            <w:tcW w:w="817" w:type="dxa"/>
            <w:tcBorders>
              <w:top w:val="nil"/>
              <w:left w:val="nil"/>
              <w:bottom w:val="nil"/>
              <w:right w:val="nil"/>
            </w:tcBorders>
            <w:shd w:val="clear" w:color="auto" w:fill="auto"/>
            <w:noWrap/>
            <w:vAlign w:val="bottom"/>
          </w:tcPr>
          <w:p w14:paraId="05ACE7E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26,7 %</w:t>
            </w:r>
          </w:p>
        </w:tc>
        <w:tc>
          <w:tcPr>
            <w:tcW w:w="817" w:type="dxa"/>
            <w:tcBorders>
              <w:top w:val="nil"/>
              <w:left w:val="nil"/>
              <w:bottom w:val="nil"/>
              <w:right w:val="nil"/>
            </w:tcBorders>
            <w:shd w:val="clear" w:color="auto" w:fill="auto"/>
            <w:noWrap/>
            <w:vAlign w:val="bottom"/>
          </w:tcPr>
          <w:p w14:paraId="554875E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16,9 %</w:t>
            </w:r>
          </w:p>
        </w:tc>
        <w:tc>
          <w:tcPr>
            <w:tcW w:w="817" w:type="dxa"/>
            <w:tcBorders>
              <w:top w:val="nil"/>
              <w:left w:val="nil"/>
              <w:bottom w:val="nil"/>
              <w:right w:val="nil"/>
            </w:tcBorders>
            <w:shd w:val="clear" w:color="auto" w:fill="auto"/>
            <w:noWrap/>
            <w:vAlign w:val="bottom"/>
          </w:tcPr>
          <w:p w14:paraId="57E036F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13,0 %</w:t>
            </w:r>
          </w:p>
        </w:tc>
        <w:tc>
          <w:tcPr>
            <w:tcW w:w="817" w:type="dxa"/>
            <w:tcBorders>
              <w:top w:val="nil"/>
              <w:left w:val="nil"/>
              <w:bottom w:val="nil"/>
              <w:right w:val="single" w:sz="4" w:space="0" w:color="auto"/>
            </w:tcBorders>
            <w:shd w:val="clear" w:color="auto" w:fill="auto"/>
            <w:noWrap/>
            <w:vAlign w:val="bottom"/>
          </w:tcPr>
          <w:p w14:paraId="4FA8D0C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10,8 %</w:t>
            </w:r>
          </w:p>
        </w:tc>
        <w:tc>
          <w:tcPr>
            <w:tcW w:w="1115" w:type="dxa"/>
            <w:tcBorders>
              <w:top w:val="nil"/>
              <w:left w:val="single" w:sz="4" w:space="0" w:color="auto"/>
              <w:bottom w:val="nil"/>
              <w:right w:val="single" w:sz="4" w:space="0" w:color="auto"/>
            </w:tcBorders>
            <w:shd w:val="clear" w:color="auto" w:fill="auto"/>
            <w:noWrap/>
            <w:vAlign w:val="bottom"/>
          </w:tcPr>
          <w:p w14:paraId="1A5F687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14,8 %</w:t>
            </w:r>
          </w:p>
        </w:tc>
        <w:tc>
          <w:tcPr>
            <w:tcW w:w="887" w:type="dxa"/>
            <w:tcBorders>
              <w:top w:val="nil"/>
              <w:left w:val="single" w:sz="4" w:space="0" w:color="auto"/>
              <w:bottom w:val="nil"/>
              <w:right w:val="single" w:sz="4" w:space="0" w:color="auto"/>
            </w:tcBorders>
            <w:shd w:val="clear" w:color="auto" w:fill="auto"/>
            <w:noWrap/>
            <w:vAlign w:val="bottom"/>
          </w:tcPr>
          <w:p w14:paraId="5936AFA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15,0 %</w:t>
            </w:r>
          </w:p>
        </w:tc>
      </w:tr>
      <w:tr w:rsidR="00AB0A37" w:rsidRPr="006651BD" w14:paraId="018247CE" w14:textId="77777777" w:rsidTr="001B1E94">
        <w:trPr>
          <w:trHeight w:val="240"/>
        </w:trPr>
        <w:tc>
          <w:tcPr>
            <w:tcW w:w="4673" w:type="dxa"/>
            <w:tcBorders>
              <w:top w:val="nil"/>
              <w:left w:val="single" w:sz="4" w:space="0" w:color="auto"/>
              <w:bottom w:val="nil"/>
              <w:right w:val="single" w:sz="4" w:space="0" w:color="auto"/>
            </w:tcBorders>
            <w:shd w:val="clear" w:color="auto" w:fill="auto"/>
            <w:noWrap/>
            <w:vAlign w:val="bottom"/>
          </w:tcPr>
          <w:p w14:paraId="43CCA4F4"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de situación económica del hogar</w:t>
            </w:r>
          </w:p>
        </w:tc>
        <w:tc>
          <w:tcPr>
            <w:tcW w:w="816" w:type="dxa"/>
            <w:tcBorders>
              <w:top w:val="nil"/>
              <w:left w:val="single" w:sz="4" w:space="0" w:color="auto"/>
              <w:bottom w:val="nil"/>
              <w:right w:val="nil"/>
            </w:tcBorders>
            <w:shd w:val="clear" w:color="auto" w:fill="auto"/>
            <w:noWrap/>
            <w:vAlign w:val="bottom"/>
          </w:tcPr>
          <w:p w14:paraId="1CE0F36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24,5 %</w:t>
            </w:r>
          </w:p>
        </w:tc>
        <w:tc>
          <w:tcPr>
            <w:tcW w:w="817" w:type="dxa"/>
            <w:tcBorders>
              <w:top w:val="nil"/>
              <w:left w:val="nil"/>
              <w:bottom w:val="nil"/>
              <w:right w:val="nil"/>
            </w:tcBorders>
            <w:shd w:val="clear" w:color="auto" w:fill="auto"/>
            <w:noWrap/>
            <w:vAlign w:val="bottom"/>
          </w:tcPr>
          <w:p w14:paraId="7CE6197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27,9 %</w:t>
            </w:r>
          </w:p>
        </w:tc>
        <w:tc>
          <w:tcPr>
            <w:tcW w:w="817" w:type="dxa"/>
            <w:tcBorders>
              <w:top w:val="nil"/>
              <w:left w:val="nil"/>
              <w:bottom w:val="nil"/>
              <w:right w:val="nil"/>
            </w:tcBorders>
            <w:shd w:val="clear" w:color="auto" w:fill="auto"/>
            <w:noWrap/>
            <w:vAlign w:val="bottom"/>
          </w:tcPr>
          <w:p w14:paraId="226CF2A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28,5 %</w:t>
            </w:r>
          </w:p>
        </w:tc>
        <w:tc>
          <w:tcPr>
            <w:tcW w:w="817" w:type="dxa"/>
            <w:tcBorders>
              <w:top w:val="nil"/>
              <w:left w:val="nil"/>
              <w:bottom w:val="nil"/>
              <w:right w:val="nil"/>
            </w:tcBorders>
            <w:shd w:val="clear" w:color="auto" w:fill="auto"/>
            <w:noWrap/>
            <w:vAlign w:val="bottom"/>
          </w:tcPr>
          <w:p w14:paraId="48A4EE1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30,8 %</w:t>
            </w:r>
          </w:p>
        </w:tc>
        <w:tc>
          <w:tcPr>
            <w:tcW w:w="817" w:type="dxa"/>
            <w:tcBorders>
              <w:top w:val="nil"/>
              <w:left w:val="nil"/>
              <w:bottom w:val="nil"/>
              <w:right w:val="nil"/>
            </w:tcBorders>
            <w:shd w:val="clear" w:color="auto" w:fill="auto"/>
            <w:noWrap/>
            <w:vAlign w:val="bottom"/>
          </w:tcPr>
          <w:p w14:paraId="7A4DEB5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45,0 %</w:t>
            </w:r>
          </w:p>
        </w:tc>
        <w:tc>
          <w:tcPr>
            <w:tcW w:w="816" w:type="dxa"/>
            <w:tcBorders>
              <w:top w:val="nil"/>
              <w:left w:val="nil"/>
              <w:bottom w:val="nil"/>
              <w:right w:val="nil"/>
            </w:tcBorders>
            <w:shd w:val="clear" w:color="auto" w:fill="auto"/>
            <w:noWrap/>
            <w:vAlign w:val="bottom"/>
          </w:tcPr>
          <w:p w14:paraId="1A4B9C9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31,3 %</w:t>
            </w:r>
          </w:p>
        </w:tc>
        <w:tc>
          <w:tcPr>
            <w:tcW w:w="817" w:type="dxa"/>
            <w:tcBorders>
              <w:top w:val="nil"/>
              <w:left w:val="nil"/>
              <w:bottom w:val="nil"/>
              <w:right w:val="nil"/>
            </w:tcBorders>
            <w:shd w:val="clear" w:color="auto" w:fill="auto"/>
            <w:noWrap/>
            <w:vAlign w:val="bottom"/>
          </w:tcPr>
          <w:p w14:paraId="61C40BA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10,0 %</w:t>
            </w:r>
          </w:p>
        </w:tc>
        <w:tc>
          <w:tcPr>
            <w:tcW w:w="817" w:type="dxa"/>
            <w:tcBorders>
              <w:top w:val="nil"/>
              <w:left w:val="nil"/>
              <w:bottom w:val="nil"/>
              <w:right w:val="nil"/>
            </w:tcBorders>
            <w:shd w:val="clear" w:color="auto" w:fill="auto"/>
            <w:noWrap/>
            <w:vAlign w:val="bottom"/>
          </w:tcPr>
          <w:p w14:paraId="3900C11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26,5 %</w:t>
            </w:r>
          </w:p>
        </w:tc>
        <w:tc>
          <w:tcPr>
            <w:tcW w:w="817" w:type="dxa"/>
            <w:tcBorders>
              <w:top w:val="nil"/>
              <w:left w:val="nil"/>
              <w:bottom w:val="nil"/>
              <w:right w:val="nil"/>
            </w:tcBorders>
            <w:shd w:val="clear" w:color="auto" w:fill="auto"/>
            <w:noWrap/>
            <w:vAlign w:val="bottom"/>
          </w:tcPr>
          <w:p w14:paraId="6CFD6A7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41,8 %</w:t>
            </w:r>
          </w:p>
        </w:tc>
        <w:tc>
          <w:tcPr>
            <w:tcW w:w="817" w:type="dxa"/>
            <w:tcBorders>
              <w:top w:val="nil"/>
              <w:left w:val="nil"/>
              <w:bottom w:val="nil"/>
              <w:right w:val="single" w:sz="4" w:space="0" w:color="auto"/>
            </w:tcBorders>
            <w:shd w:val="clear" w:color="auto" w:fill="auto"/>
            <w:noWrap/>
            <w:vAlign w:val="bottom"/>
          </w:tcPr>
          <w:p w14:paraId="50EB78B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43,7 %</w:t>
            </w:r>
          </w:p>
        </w:tc>
        <w:tc>
          <w:tcPr>
            <w:tcW w:w="1115" w:type="dxa"/>
            <w:tcBorders>
              <w:top w:val="nil"/>
              <w:left w:val="single" w:sz="4" w:space="0" w:color="auto"/>
              <w:bottom w:val="nil"/>
              <w:right w:val="single" w:sz="4" w:space="0" w:color="auto"/>
            </w:tcBorders>
            <w:shd w:val="clear" w:color="auto" w:fill="auto"/>
            <w:noWrap/>
            <w:vAlign w:val="bottom"/>
          </w:tcPr>
          <w:p w14:paraId="74837BA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31,0 %</w:t>
            </w:r>
          </w:p>
        </w:tc>
        <w:tc>
          <w:tcPr>
            <w:tcW w:w="887" w:type="dxa"/>
            <w:tcBorders>
              <w:top w:val="nil"/>
              <w:left w:val="single" w:sz="4" w:space="0" w:color="auto"/>
              <w:bottom w:val="nil"/>
              <w:right w:val="single" w:sz="4" w:space="0" w:color="auto"/>
            </w:tcBorders>
            <w:shd w:val="clear" w:color="auto" w:fill="auto"/>
            <w:noWrap/>
            <w:vAlign w:val="bottom"/>
          </w:tcPr>
          <w:p w14:paraId="732C31E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32,3 %</w:t>
            </w:r>
          </w:p>
        </w:tc>
      </w:tr>
      <w:tr w:rsidR="00AB0A37" w:rsidRPr="006651BD" w14:paraId="02A26EB9" w14:textId="77777777" w:rsidTr="001B1E94">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tcPr>
          <w:p w14:paraId="7E094CD3"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de nivel de vida del hogar</w:t>
            </w:r>
          </w:p>
        </w:tc>
        <w:tc>
          <w:tcPr>
            <w:tcW w:w="816" w:type="dxa"/>
            <w:tcBorders>
              <w:top w:val="nil"/>
              <w:left w:val="single" w:sz="4" w:space="0" w:color="auto"/>
              <w:bottom w:val="single" w:sz="4" w:space="0" w:color="auto"/>
              <w:right w:val="nil"/>
            </w:tcBorders>
            <w:shd w:val="clear" w:color="auto" w:fill="auto"/>
            <w:noWrap/>
            <w:vAlign w:val="bottom"/>
          </w:tcPr>
          <w:p w14:paraId="45D5343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41,1 %</w:t>
            </w:r>
          </w:p>
        </w:tc>
        <w:tc>
          <w:tcPr>
            <w:tcW w:w="817" w:type="dxa"/>
            <w:tcBorders>
              <w:top w:val="nil"/>
              <w:left w:val="nil"/>
              <w:bottom w:val="single" w:sz="4" w:space="0" w:color="auto"/>
              <w:right w:val="nil"/>
            </w:tcBorders>
            <w:shd w:val="clear" w:color="auto" w:fill="auto"/>
            <w:noWrap/>
            <w:vAlign w:val="bottom"/>
          </w:tcPr>
          <w:p w14:paraId="1F3FEC4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45,5 %</w:t>
            </w:r>
          </w:p>
        </w:tc>
        <w:tc>
          <w:tcPr>
            <w:tcW w:w="817" w:type="dxa"/>
            <w:tcBorders>
              <w:top w:val="nil"/>
              <w:left w:val="nil"/>
              <w:bottom w:val="single" w:sz="4" w:space="0" w:color="auto"/>
              <w:right w:val="nil"/>
            </w:tcBorders>
            <w:shd w:val="clear" w:color="auto" w:fill="auto"/>
            <w:noWrap/>
            <w:vAlign w:val="bottom"/>
          </w:tcPr>
          <w:p w14:paraId="72584DA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61,4 %</w:t>
            </w:r>
          </w:p>
        </w:tc>
        <w:tc>
          <w:tcPr>
            <w:tcW w:w="817" w:type="dxa"/>
            <w:tcBorders>
              <w:top w:val="nil"/>
              <w:left w:val="nil"/>
              <w:bottom w:val="single" w:sz="4" w:space="0" w:color="auto"/>
              <w:right w:val="nil"/>
            </w:tcBorders>
            <w:shd w:val="clear" w:color="auto" w:fill="auto"/>
            <w:noWrap/>
            <w:vAlign w:val="bottom"/>
          </w:tcPr>
          <w:p w14:paraId="40A74AF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58,8 %</w:t>
            </w:r>
          </w:p>
        </w:tc>
        <w:tc>
          <w:tcPr>
            <w:tcW w:w="817" w:type="dxa"/>
            <w:tcBorders>
              <w:top w:val="nil"/>
              <w:left w:val="nil"/>
              <w:bottom w:val="single" w:sz="4" w:space="0" w:color="auto"/>
              <w:right w:val="nil"/>
            </w:tcBorders>
            <w:shd w:val="clear" w:color="auto" w:fill="auto"/>
            <w:noWrap/>
            <w:vAlign w:val="bottom"/>
          </w:tcPr>
          <w:p w14:paraId="6CF4D7F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51,3 %</w:t>
            </w:r>
          </w:p>
        </w:tc>
        <w:tc>
          <w:tcPr>
            <w:tcW w:w="816" w:type="dxa"/>
            <w:tcBorders>
              <w:top w:val="nil"/>
              <w:left w:val="nil"/>
              <w:bottom w:val="single" w:sz="4" w:space="0" w:color="auto"/>
              <w:right w:val="nil"/>
            </w:tcBorders>
            <w:shd w:val="clear" w:color="auto" w:fill="auto"/>
            <w:noWrap/>
            <w:vAlign w:val="bottom"/>
          </w:tcPr>
          <w:p w14:paraId="080D71C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38,9 %</w:t>
            </w:r>
          </w:p>
        </w:tc>
        <w:tc>
          <w:tcPr>
            <w:tcW w:w="817" w:type="dxa"/>
            <w:tcBorders>
              <w:top w:val="nil"/>
              <w:left w:val="nil"/>
              <w:bottom w:val="single" w:sz="4" w:space="0" w:color="auto"/>
              <w:right w:val="nil"/>
            </w:tcBorders>
            <w:shd w:val="clear" w:color="auto" w:fill="auto"/>
            <w:noWrap/>
            <w:vAlign w:val="bottom"/>
          </w:tcPr>
          <w:p w14:paraId="06D2935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29,5 %</w:t>
            </w:r>
          </w:p>
        </w:tc>
        <w:tc>
          <w:tcPr>
            <w:tcW w:w="817" w:type="dxa"/>
            <w:tcBorders>
              <w:top w:val="nil"/>
              <w:left w:val="nil"/>
              <w:bottom w:val="single" w:sz="4" w:space="0" w:color="auto"/>
              <w:right w:val="nil"/>
            </w:tcBorders>
            <w:shd w:val="clear" w:color="auto" w:fill="auto"/>
            <w:noWrap/>
            <w:vAlign w:val="bottom"/>
          </w:tcPr>
          <w:p w14:paraId="576C603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49,3 %</w:t>
            </w:r>
          </w:p>
        </w:tc>
        <w:tc>
          <w:tcPr>
            <w:tcW w:w="817" w:type="dxa"/>
            <w:tcBorders>
              <w:top w:val="nil"/>
              <w:left w:val="nil"/>
              <w:bottom w:val="single" w:sz="4" w:space="0" w:color="auto"/>
              <w:right w:val="nil"/>
            </w:tcBorders>
            <w:shd w:val="clear" w:color="auto" w:fill="auto"/>
            <w:noWrap/>
            <w:vAlign w:val="bottom"/>
          </w:tcPr>
          <w:p w14:paraId="73B389A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56,0 %</w:t>
            </w:r>
          </w:p>
        </w:tc>
        <w:tc>
          <w:tcPr>
            <w:tcW w:w="817" w:type="dxa"/>
            <w:tcBorders>
              <w:top w:val="nil"/>
              <w:left w:val="nil"/>
              <w:bottom w:val="single" w:sz="4" w:space="0" w:color="auto"/>
              <w:right w:val="single" w:sz="4" w:space="0" w:color="auto"/>
            </w:tcBorders>
            <w:shd w:val="clear" w:color="auto" w:fill="auto"/>
            <w:noWrap/>
            <w:vAlign w:val="bottom"/>
          </w:tcPr>
          <w:p w14:paraId="49B5831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48,5 %</w:t>
            </w:r>
          </w:p>
        </w:tc>
        <w:tc>
          <w:tcPr>
            <w:tcW w:w="1115" w:type="dxa"/>
            <w:tcBorders>
              <w:top w:val="nil"/>
              <w:left w:val="single" w:sz="4" w:space="0" w:color="auto"/>
              <w:bottom w:val="single" w:sz="4" w:space="0" w:color="auto"/>
              <w:right w:val="single" w:sz="4" w:space="0" w:color="auto"/>
            </w:tcBorders>
            <w:shd w:val="clear" w:color="auto" w:fill="auto"/>
            <w:noWrap/>
            <w:vAlign w:val="bottom"/>
          </w:tcPr>
          <w:p w14:paraId="53721F7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48,0 %</w:t>
            </w:r>
          </w:p>
        </w:tc>
        <w:tc>
          <w:tcPr>
            <w:tcW w:w="887" w:type="dxa"/>
            <w:tcBorders>
              <w:top w:val="nil"/>
              <w:left w:val="single" w:sz="4" w:space="0" w:color="auto"/>
              <w:bottom w:val="single" w:sz="4" w:space="0" w:color="auto"/>
              <w:right w:val="single" w:sz="4" w:space="0" w:color="auto"/>
            </w:tcBorders>
            <w:shd w:val="clear" w:color="auto" w:fill="auto"/>
            <w:noWrap/>
            <w:vAlign w:val="bottom"/>
          </w:tcPr>
          <w:p w14:paraId="5C2E98A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48,3 %</w:t>
            </w:r>
          </w:p>
        </w:tc>
      </w:tr>
      <w:tr w:rsidR="00AB0A37" w:rsidRPr="006651BD" w14:paraId="6A20243A" w14:textId="77777777" w:rsidTr="001B1E94">
        <w:trPr>
          <w:trHeight w:val="240"/>
        </w:trPr>
        <w:tc>
          <w:tcPr>
            <w:tcW w:w="4673" w:type="dxa"/>
            <w:tcBorders>
              <w:top w:val="single" w:sz="4" w:space="0" w:color="auto"/>
              <w:left w:val="single" w:sz="4" w:space="0" w:color="auto"/>
              <w:bottom w:val="nil"/>
              <w:right w:val="single" w:sz="4" w:space="0" w:color="auto"/>
            </w:tcBorders>
            <w:shd w:val="clear" w:color="auto" w:fill="auto"/>
            <w:noWrap/>
            <w:vAlign w:val="center"/>
          </w:tcPr>
          <w:p w14:paraId="66735F3C" w14:textId="77777777" w:rsidR="00AB0A37" w:rsidRPr="006651BD" w:rsidRDefault="001F3608" w:rsidP="007F04DD">
            <w:pPr>
              <w:spacing w:after="0" w:line="360" w:lineRule="auto"/>
              <w:rPr>
                <w:rFonts w:eastAsia="Times New Roman" w:cstheme="minorHAnsi"/>
                <w:b/>
                <w:bCs/>
                <w:sz w:val="24"/>
                <w:szCs w:val="24"/>
                <w:lang w:val="es-PE" w:eastAsia="es-PE"/>
              </w:rPr>
            </w:pPr>
            <w:r w:rsidRPr="006651BD">
              <w:rPr>
                <w:rFonts w:eastAsia="Times New Roman" w:cstheme="minorHAnsi"/>
                <w:b/>
                <w:bCs/>
                <w:sz w:val="24"/>
                <w:szCs w:val="24"/>
                <w:lang w:val="es-PE" w:eastAsia="es-PE"/>
              </w:rPr>
              <w:t>Severidad 1</w:t>
            </w:r>
          </w:p>
        </w:tc>
        <w:tc>
          <w:tcPr>
            <w:tcW w:w="816" w:type="dxa"/>
            <w:tcBorders>
              <w:top w:val="single" w:sz="4" w:space="0" w:color="auto"/>
              <w:left w:val="single" w:sz="4" w:space="0" w:color="auto"/>
              <w:bottom w:val="nil"/>
              <w:right w:val="nil"/>
            </w:tcBorders>
            <w:shd w:val="clear" w:color="auto" w:fill="auto"/>
            <w:noWrap/>
            <w:vAlign w:val="center"/>
          </w:tcPr>
          <w:p w14:paraId="73195C6E" w14:textId="77777777" w:rsidR="00AB0A37" w:rsidRPr="006651BD" w:rsidRDefault="00AB0A37" w:rsidP="007F04DD">
            <w:pPr>
              <w:spacing w:after="0" w:line="360" w:lineRule="auto"/>
              <w:rPr>
                <w:rFonts w:eastAsia="Times New Roman" w:cstheme="minorHAnsi"/>
                <w:b/>
                <w:bCs/>
                <w:sz w:val="24"/>
                <w:szCs w:val="24"/>
                <w:lang w:val="es-PE" w:eastAsia="es-PE"/>
              </w:rPr>
            </w:pPr>
          </w:p>
        </w:tc>
        <w:tc>
          <w:tcPr>
            <w:tcW w:w="817" w:type="dxa"/>
            <w:tcBorders>
              <w:top w:val="single" w:sz="4" w:space="0" w:color="auto"/>
              <w:left w:val="nil"/>
              <w:bottom w:val="nil"/>
              <w:right w:val="nil"/>
            </w:tcBorders>
            <w:shd w:val="clear" w:color="auto" w:fill="auto"/>
            <w:noWrap/>
            <w:vAlign w:val="center"/>
          </w:tcPr>
          <w:p w14:paraId="2EFBEDC9" w14:textId="77777777" w:rsidR="00AB0A37" w:rsidRPr="006651BD" w:rsidRDefault="00AB0A37" w:rsidP="007F04DD">
            <w:pPr>
              <w:spacing w:after="0" w:line="360" w:lineRule="auto"/>
              <w:rPr>
                <w:rFonts w:eastAsia="Times New Roman" w:cstheme="minorHAnsi"/>
                <w:sz w:val="24"/>
                <w:szCs w:val="24"/>
                <w:lang w:val="es-PE" w:eastAsia="es-PE"/>
              </w:rPr>
            </w:pPr>
          </w:p>
        </w:tc>
        <w:tc>
          <w:tcPr>
            <w:tcW w:w="817" w:type="dxa"/>
            <w:tcBorders>
              <w:top w:val="single" w:sz="4" w:space="0" w:color="auto"/>
              <w:left w:val="nil"/>
              <w:bottom w:val="nil"/>
              <w:right w:val="nil"/>
            </w:tcBorders>
            <w:shd w:val="clear" w:color="auto" w:fill="auto"/>
            <w:noWrap/>
            <w:vAlign w:val="center"/>
          </w:tcPr>
          <w:p w14:paraId="11DDFB62"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17" w:type="dxa"/>
            <w:tcBorders>
              <w:top w:val="single" w:sz="4" w:space="0" w:color="auto"/>
              <w:left w:val="nil"/>
              <w:bottom w:val="nil"/>
              <w:right w:val="nil"/>
            </w:tcBorders>
            <w:shd w:val="clear" w:color="auto" w:fill="auto"/>
            <w:noWrap/>
            <w:vAlign w:val="center"/>
          </w:tcPr>
          <w:p w14:paraId="0C019D65"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17" w:type="dxa"/>
            <w:tcBorders>
              <w:top w:val="single" w:sz="4" w:space="0" w:color="auto"/>
              <w:left w:val="nil"/>
              <w:bottom w:val="nil"/>
              <w:right w:val="nil"/>
            </w:tcBorders>
            <w:shd w:val="clear" w:color="auto" w:fill="auto"/>
            <w:noWrap/>
            <w:vAlign w:val="center"/>
          </w:tcPr>
          <w:p w14:paraId="34FFE769"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16" w:type="dxa"/>
            <w:tcBorders>
              <w:top w:val="single" w:sz="4" w:space="0" w:color="auto"/>
              <w:left w:val="nil"/>
              <w:bottom w:val="nil"/>
              <w:right w:val="nil"/>
            </w:tcBorders>
            <w:shd w:val="clear" w:color="auto" w:fill="auto"/>
            <w:noWrap/>
            <w:vAlign w:val="center"/>
          </w:tcPr>
          <w:p w14:paraId="585D7811"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17" w:type="dxa"/>
            <w:tcBorders>
              <w:top w:val="single" w:sz="4" w:space="0" w:color="auto"/>
              <w:left w:val="nil"/>
              <w:bottom w:val="nil"/>
              <w:right w:val="nil"/>
            </w:tcBorders>
            <w:shd w:val="clear" w:color="auto" w:fill="auto"/>
            <w:noWrap/>
            <w:vAlign w:val="center"/>
          </w:tcPr>
          <w:p w14:paraId="14D4049D"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17" w:type="dxa"/>
            <w:tcBorders>
              <w:top w:val="single" w:sz="4" w:space="0" w:color="auto"/>
              <w:left w:val="nil"/>
              <w:bottom w:val="nil"/>
              <w:right w:val="nil"/>
            </w:tcBorders>
            <w:shd w:val="clear" w:color="auto" w:fill="auto"/>
            <w:noWrap/>
            <w:vAlign w:val="center"/>
          </w:tcPr>
          <w:p w14:paraId="24C1A5BF"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17" w:type="dxa"/>
            <w:tcBorders>
              <w:top w:val="single" w:sz="4" w:space="0" w:color="auto"/>
              <w:left w:val="nil"/>
              <w:bottom w:val="nil"/>
              <w:right w:val="nil"/>
            </w:tcBorders>
            <w:shd w:val="clear" w:color="auto" w:fill="auto"/>
            <w:noWrap/>
            <w:vAlign w:val="center"/>
          </w:tcPr>
          <w:p w14:paraId="34005865"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17" w:type="dxa"/>
            <w:tcBorders>
              <w:top w:val="single" w:sz="4" w:space="0" w:color="auto"/>
              <w:left w:val="nil"/>
              <w:bottom w:val="nil"/>
              <w:right w:val="single" w:sz="4" w:space="0" w:color="auto"/>
            </w:tcBorders>
            <w:shd w:val="clear" w:color="auto" w:fill="auto"/>
            <w:noWrap/>
            <w:vAlign w:val="center"/>
          </w:tcPr>
          <w:p w14:paraId="0C4BE386"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1115" w:type="dxa"/>
            <w:tcBorders>
              <w:top w:val="single" w:sz="4" w:space="0" w:color="auto"/>
              <w:left w:val="single" w:sz="4" w:space="0" w:color="auto"/>
              <w:bottom w:val="nil"/>
              <w:right w:val="single" w:sz="4" w:space="0" w:color="auto"/>
            </w:tcBorders>
            <w:shd w:val="clear" w:color="auto" w:fill="auto"/>
            <w:noWrap/>
            <w:vAlign w:val="center"/>
          </w:tcPr>
          <w:p w14:paraId="5664546F" w14:textId="77777777" w:rsidR="00AB0A37" w:rsidRPr="006651BD" w:rsidRDefault="00AB0A37" w:rsidP="007F04DD">
            <w:pPr>
              <w:spacing w:after="0" w:line="360" w:lineRule="auto"/>
              <w:jc w:val="center"/>
              <w:rPr>
                <w:rFonts w:eastAsia="Times New Roman" w:cstheme="minorHAnsi"/>
                <w:sz w:val="24"/>
                <w:szCs w:val="24"/>
                <w:lang w:val="es-PE" w:eastAsia="es-PE"/>
              </w:rPr>
            </w:pPr>
          </w:p>
        </w:tc>
        <w:tc>
          <w:tcPr>
            <w:tcW w:w="887" w:type="dxa"/>
            <w:tcBorders>
              <w:top w:val="single" w:sz="4" w:space="0" w:color="auto"/>
              <w:left w:val="single" w:sz="4" w:space="0" w:color="auto"/>
              <w:bottom w:val="nil"/>
              <w:right w:val="single" w:sz="4" w:space="0" w:color="auto"/>
            </w:tcBorders>
            <w:shd w:val="clear" w:color="auto" w:fill="auto"/>
            <w:noWrap/>
            <w:vAlign w:val="bottom"/>
          </w:tcPr>
          <w:p w14:paraId="62080E79" w14:textId="77777777" w:rsidR="00AB0A37" w:rsidRPr="006651BD" w:rsidRDefault="00AB0A37" w:rsidP="007F04DD">
            <w:pPr>
              <w:spacing w:after="0" w:line="360" w:lineRule="auto"/>
              <w:jc w:val="center"/>
              <w:rPr>
                <w:rFonts w:eastAsia="Times New Roman" w:cstheme="minorHAnsi"/>
                <w:sz w:val="24"/>
                <w:szCs w:val="24"/>
                <w:lang w:val="es-PE" w:eastAsia="es-PE"/>
              </w:rPr>
            </w:pPr>
          </w:p>
        </w:tc>
      </w:tr>
      <w:tr w:rsidR="00AB0A37" w:rsidRPr="006651BD" w14:paraId="72E4A8B2" w14:textId="77777777" w:rsidTr="001B1E94">
        <w:trPr>
          <w:trHeight w:val="240"/>
        </w:trPr>
        <w:tc>
          <w:tcPr>
            <w:tcW w:w="4673" w:type="dxa"/>
            <w:tcBorders>
              <w:top w:val="nil"/>
              <w:left w:val="single" w:sz="4" w:space="0" w:color="auto"/>
              <w:bottom w:val="nil"/>
              <w:right w:val="single" w:sz="4" w:space="0" w:color="auto"/>
            </w:tcBorders>
            <w:shd w:val="clear" w:color="auto" w:fill="auto"/>
            <w:noWrap/>
            <w:vAlign w:val="bottom"/>
          </w:tcPr>
          <w:p w14:paraId="6E1AB0F7"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compuesto de activos del hogar</w:t>
            </w:r>
          </w:p>
        </w:tc>
        <w:tc>
          <w:tcPr>
            <w:tcW w:w="816" w:type="dxa"/>
            <w:tcBorders>
              <w:top w:val="nil"/>
              <w:left w:val="single" w:sz="4" w:space="0" w:color="auto"/>
              <w:bottom w:val="nil"/>
              <w:right w:val="nil"/>
            </w:tcBorders>
            <w:shd w:val="clear" w:color="auto" w:fill="auto"/>
            <w:noWrap/>
            <w:vAlign w:val="bottom"/>
          </w:tcPr>
          <w:p w14:paraId="1103E32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6,1 %</w:t>
            </w:r>
          </w:p>
        </w:tc>
        <w:tc>
          <w:tcPr>
            <w:tcW w:w="817" w:type="dxa"/>
            <w:tcBorders>
              <w:top w:val="nil"/>
              <w:left w:val="nil"/>
              <w:bottom w:val="nil"/>
              <w:right w:val="nil"/>
            </w:tcBorders>
            <w:shd w:val="clear" w:color="auto" w:fill="auto"/>
            <w:noWrap/>
            <w:vAlign w:val="bottom"/>
          </w:tcPr>
          <w:p w14:paraId="5D2E068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11,4 %</w:t>
            </w:r>
          </w:p>
        </w:tc>
        <w:tc>
          <w:tcPr>
            <w:tcW w:w="817" w:type="dxa"/>
            <w:tcBorders>
              <w:top w:val="nil"/>
              <w:left w:val="nil"/>
              <w:bottom w:val="nil"/>
              <w:right w:val="nil"/>
            </w:tcBorders>
            <w:shd w:val="clear" w:color="auto" w:fill="auto"/>
            <w:noWrap/>
            <w:vAlign w:val="bottom"/>
          </w:tcPr>
          <w:p w14:paraId="49BDBEE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12,0 %</w:t>
            </w:r>
          </w:p>
        </w:tc>
        <w:tc>
          <w:tcPr>
            <w:tcW w:w="817" w:type="dxa"/>
            <w:tcBorders>
              <w:top w:val="nil"/>
              <w:left w:val="nil"/>
              <w:bottom w:val="nil"/>
              <w:right w:val="nil"/>
            </w:tcBorders>
            <w:shd w:val="clear" w:color="auto" w:fill="auto"/>
            <w:noWrap/>
            <w:vAlign w:val="bottom"/>
          </w:tcPr>
          <w:p w14:paraId="0F50F3B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8,9 %</w:t>
            </w:r>
          </w:p>
        </w:tc>
        <w:tc>
          <w:tcPr>
            <w:tcW w:w="817" w:type="dxa"/>
            <w:tcBorders>
              <w:top w:val="nil"/>
              <w:left w:val="nil"/>
              <w:bottom w:val="nil"/>
              <w:right w:val="nil"/>
            </w:tcBorders>
            <w:shd w:val="clear" w:color="auto" w:fill="auto"/>
            <w:noWrap/>
            <w:vAlign w:val="bottom"/>
          </w:tcPr>
          <w:p w14:paraId="2FA37B5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11,6 %</w:t>
            </w:r>
          </w:p>
        </w:tc>
        <w:tc>
          <w:tcPr>
            <w:tcW w:w="816" w:type="dxa"/>
            <w:tcBorders>
              <w:top w:val="nil"/>
              <w:left w:val="nil"/>
              <w:bottom w:val="nil"/>
              <w:right w:val="nil"/>
            </w:tcBorders>
            <w:shd w:val="clear" w:color="auto" w:fill="auto"/>
            <w:noWrap/>
            <w:vAlign w:val="bottom"/>
          </w:tcPr>
          <w:p w14:paraId="2DC0999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13,7 %</w:t>
            </w:r>
          </w:p>
        </w:tc>
        <w:tc>
          <w:tcPr>
            <w:tcW w:w="817" w:type="dxa"/>
            <w:tcBorders>
              <w:top w:val="nil"/>
              <w:left w:val="nil"/>
              <w:bottom w:val="nil"/>
              <w:right w:val="nil"/>
            </w:tcBorders>
            <w:shd w:val="clear" w:color="auto" w:fill="auto"/>
            <w:noWrap/>
            <w:vAlign w:val="bottom"/>
          </w:tcPr>
          <w:p w14:paraId="50D12AE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20,3 %</w:t>
            </w:r>
          </w:p>
        </w:tc>
        <w:tc>
          <w:tcPr>
            <w:tcW w:w="817" w:type="dxa"/>
            <w:tcBorders>
              <w:top w:val="nil"/>
              <w:left w:val="nil"/>
              <w:bottom w:val="nil"/>
              <w:right w:val="nil"/>
            </w:tcBorders>
            <w:shd w:val="clear" w:color="auto" w:fill="auto"/>
            <w:noWrap/>
            <w:vAlign w:val="bottom"/>
          </w:tcPr>
          <w:p w14:paraId="0367626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14,1 %</w:t>
            </w:r>
          </w:p>
        </w:tc>
        <w:tc>
          <w:tcPr>
            <w:tcW w:w="817" w:type="dxa"/>
            <w:tcBorders>
              <w:top w:val="nil"/>
              <w:left w:val="nil"/>
              <w:bottom w:val="nil"/>
              <w:right w:val="nil"/>
            </w:tcBorders>
            <w:shd w:val="clear" w:color="auto" w:fill="auto"/>
            <w:noWrap/>
            <w:vAlign w:val="bottom"/>
          </w:tcPr>
          <w:p w14:paraId="30366FF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11,4 %</w:t>
            </w:r>
          </w:p>
        </w:tc>
        <w:tc>
          <w:tcPr>
            <w:tcW w:w="817" w:type="dxa"/>
            <w:tcBorders>
              <w:top w:val="nil"/>
              <w:left w:val="nil"/>
              <w:bottom w:val="nil"/>
              <w:right w:val="single" w:sz="4" w:space="0" w:color="auto"/>
            </w:tcBorders>
            <w:shd w:val="clear" w:color="auto" w:fill="auto"/>
            <w:noWrap/>
            <w:vAlign w:val="bottom"/>
          </w:tcPr>
          <w:p w14:paraId="337153A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8,3 %</w:t>
            </w:r>
          </w:p>
        </w:tc>
        <w:tc>
          <w:tcPr>
            <w:tcW w:w="1115" w:type="dxa"/>
            <w:tcBorders>
              <w:top w:val="nil"/>
              <w:left w:val="single" w:sz="4" w:space="0" w:color="auto"/>
              <w:bottom w:val="nil"/>
              <w:right w:val="single" w:sz="4" w:space="0" w:color="auto"/>
            </w:tcBorders>
            <w:shd w:val="clear" w:color="auto" w:fill="auto"/>
            <w:noWrap/>
            <w:vAlign w:val="bottom"/>
          </w:tcPr>
          <w:p w14:paraId="1DA41FF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11,8 %</w:t>
            </w:r>
          </w:p>
        </w:tc>
        <w:tc>
          <w:tcPr>
            <w:tcW w:w="887" w:type="dxa"/>
            <w:tcBorders>
              <w:top w:val="nil"/>
              <w:left w:val="single" w:sz="4" w:space="0" w:color="auto"/>
              <w:bottom w:val="nil"/>
              <w:right w:val="single" w:sz="4" w:space="0" w:color="auto"/>
            </w:tcBorders>
            <w:shd w:val="clear" w:color="auto" w:fill="auto"/>
            <w:noWrap/>
            <w:vAlign w:val="bottom"/>
          </w:tcPr>
          <w:p w14:paraId="3C6B13D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11,9 %</w:t>
            </w:r>
          </w:p>
        </w:tc>
      </w:tr>
      <w:tr w:rsidR="00AB0A37" w:rsidRPr="006651BD" w14:paraId="24D4F0BA" w14:textId="77777777" w:rsidTr="001B1E94">
        <w:trPr>
          <w:trHeight w:val="240"/>
        </w:trPr>
        <w:tc>
          <w:tcPr>
            <w:tcW w:w="4673" w:type="dxa"/>
            <w:tcBorders>
              <w:top w:val="nil"/>
              <w:left w:val="single" w:sz="4" w:space="0" w:color="auto"/>
              <w:bottom w:val="nil"/>
              <w:right w:val="single" w:sz="4" w:space="0" w:color="auto"/>
            </w:tcBorders>
            <w:shd w:val="clear" w:color="auto" w:fill="auto"/>
            <w:noWrap/>
            <w:vAlign w:val="bottom"/>
          </w:tcPr>
          <w:p w14:paraId="49289818"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de situación económica del hogar</w:t>
            </w:r>
          </w:p>
        </w:tc>
        <w:tc>
          <w:tcPr>
            <w:tcW w:w="816" w:type="dxa"/>
            <w:tcBorders>
              <w:top w:val="nil"/>
              <w:left w:val="single" w:sz="4" w:space="0" w:color="auto"/>
              <w:bottom w:val="nil"/>
              <w:right w:val="nil"/>
            </w:tcBorders>
            <w:shd w:val="clear" w:color="auto" w:fill="auto"/>
            <w:noWrap/>
            <w:vAlign w:val="bottom"/>
          </w:tcPr>
          <w:p w14:paraId="355FAC0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19,4 %</w:t>
            </w:r>
          </w:p>
        </w:tc>
        <w:tc>
          <w:tcPr>
            <w:tcW w:w="817" w:type="dxa"/>
            <w:tcBorders>
              <w:top w:val="nil"/>
              <w:left w:val="nil"/>
              <w:bottom w:val="nil"/>
              <w:right w:val="nil"/>
            </w:tcBorders>
            <w:shd w:val="clear" w:color="auto" w:fill="auto"/>
            <w:noWrap/>
            <w:vAlign w:val="bottom"/>
          </w:tcPr>
          <w:p w14:paraId="32587F0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20,3 %</w:t>
            </w:r>
          </w:p>
        </w:tc>
        <w:tc>
          <w:tcPr>
            <w:tcW w:w="817" w:type="dxa"/>
            <w:tcBorders>
              <w:top w:val="nil"/>
              <w:left w:val="nil"/>
              <w:bottom w:val="nil"/>
              <w:right w:val="nil"/>
            </w:tcBorders>
            <w:shd w:val="clear" w:color="auto" w:fill="auto"/>
            <w:noWrap/>
            <w:vAlign w:val="bottom"/>
          </w:tcPr>
          <w:p w14:paraId="080E4FF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16,3 %</w:t>
            </w:r>
          </w:p>
        </w:tc>
        <w:tc>
          <w:tcPr>
            <w:tcW w:w="817" w:type="dxa"/>
            <w:tcBorders>
              <w:top w:val="nil"/>
              <w:left w:val="nil"/>
              <w:bottom w:val="nil"/>
              <w:right w:val="nil"/>
            </w:tcBorders>
            <w:shd w:val="clear" w:color="auto" w:fill="auto"/>
            <w:noWrap/>
            <w:vAlign w:val="bottom"/>
          </w:tcPr>
          <w:p w14:paraId="281E8C7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19,5 %</w:t>
            </w:r>
          </w:p>
        </w:tc>
        <w:tc>
          <w:tcPr>
            <w:tcW w:w="817" w:type="dxa"/>
            <w:tcBorders>
              <w:top w:val="nil"/>
              <w:left w:val="nil"/>
              <w:bottom w:val="nil"/>
              <w:right w:val="nil"/>
            </w:tcBorders>
            <w:shd w:val="clear" w:color="auto" w:fill="auto"/>
            <w:noWrap/>
            <w:vAlign w:val="bottom"/>
          </w:tcPr>
          <w:p w14:paraId="36FEE9D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30,1 %</w:t>
            </w:r>
          </w:p>
        </w:tc>
        <w:tc>
          <w:tcPr>
            <w:tcW w:w="816" w:type="dxa"/>
            <w:tcBorders>
              <w:top w:val="nil"/>
              <w:left w:val="nil"/>
              <w:bottom w:val="nil"/>
              <w:right w:val="nil"/>
            </w:tcBorders>
            <w:shd w:val="clear" w:color="auto" w:fill="auto"/>
            <w:noWrap/>
            <w:vAlign w:val="bottom"/>
          </w:tcPr>
          <w:p w14:paraId="6C5D198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21,4 %</w:t>
            </w:r>
          </w:p>
        </w:tc>
        <w:tc>
          <w:tcPr>
            <w:tcW w:w="817" w:type="dxa"/>
            <w:tcBorders>
              <w:top w:val="nil"/>
              <w:left w:val="nil"/>
              <w:bottom w:val="nil"/>
              <w:right w:val="nil"/>
            </w:tcBorders>
            <w:shd w:val="clear" w:color="auto" w:fill="auto"/>
            <w:noWrap/>
            <w:vAlign w:val="bottom"/>
          </w:tcPr>
          <w:p w14:paraId="4AA8E34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9,8 %</w:t>
            </w:r>
          </w:p>
        </w:tc>
        <w:tc>
          <w:tcPr>
            <w:tcW w:w="817" w:type="dxa"/>
            <w:tcBorders>
              <w:top w:val="nil"/>
              <w:left w:val="nil"/>
              <w:bottom w:val="nil"/>
              <w:right w:val="nil"/>
            </w:tcBorders>
            <w:shd w:val="clear" w:color="auto" w:fill="auto"/>
            <w:noWrap/>
            <w:vAlign w:val="bottom"/>
          </w:tcPr>
          <w:p w14:paraId="4C24CEA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17,0 %</w:t>
            </w:r>
          </w:p>
        </w:tc>
        <w:tc>
          <w:tcPr>
            <w:tcW w:w="817" w:type="dxa"/>
            <w:tcBorders>
              <w:top w:val="nil"/>
              <w:left w:val="nil"/>
              <w:bottom w:val="nil"/>
              <w:right w:val="nil"/>
            </w:tcBorders>
            <w:shd w:val="clear" w:color="auto" w:fill="auto"/>
            <w:noWrap/>
            <w:vAlign w:val="bottom"/>
          </w:tcPr>
          <w:p w14:paraId="3B19843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23,5 %</w:t>
            </w:r>
          </w:p>
        </w:tc>
        <w:tc>
          <w:tcPr>
            <w:tcW w:w="817" w:type="dxa"/>
            <w:tcBorders>
              <w:top w:val="nil"/>
              <w:left w:val="nil"/>
              <w:bottom w:val="nil"/>
              <w:right w:val="single" w:sz="4" w:space="0" w:color="auto"/>
            </w:tcBorders>
            <w:shd w:val="clear" w:color="auto" w:fill="auto"/>
            <w:noWrap/>
            <w:vAlign w:val="bottom"/>
          </w:tcPr>
          <w:p w14:paraId="5CF0E7E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26,9 %</w:t>
            </w:r>
          </w:p>
        </w:tc>
        <w:tc>
          <w:tcPr>
            <w:tcW w:w="1115" w:type="dxa"/>
            <w:tcBorders>
              <w:top w:val="nil"/>
              <w:left w:val="single" w:sz="4" w:space="0" w:color="auto"/>
              <w:bottom w:val="nil"/>
              <w:right w:val="single" w:sz="4" w:space="0" w:color="auto"/>
            </w:tcBorders>
            <w:shd w:val="clear" w:color="auto" w:fill="auto"/>
            <w:noWrap/>
            <w:vAlign w:val="bottom"/>
          </w:tcPr>
          <w:p w14:paraId="20FD40D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20,4 %</w:t>
            </w:r>
          </w:p>
        </w:tc>
        <w:tc>
          <w:tcPr>
            <w:tcW w:w="887" w:type="dxa"/>
            <w:tcBorders>
              <w:top w:val="nil"/>
              <w:left w:val="single" w:sz="4" w:space="0" w:color="auto"/>
              <w:bottom w:val="nil"/>
              <w:right w:val="single" w:sz="4" w:space="0" w:color="auto"/>
            </w:tcBorders>
            <w:shd w:val="clear" w:color="auto" w:fill="auto"/>
            <w:noWrap/>
            <w:vAlign w:val="bottom"/>
          </w:tcPr>
          <w:p w14:paraId="2EAC58B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21,3 %</w:t>
            </w:r>
          </w:p>
        </w:tc>
      </w:tr>
      <w:tr w:rsidR="00AB0A37" w:rsidRPr="006651BD" w14:paraId="23E936CB" w14:textId="77777777" w:rsidTr="001B1E94">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tcPr>
          <w:p w14:paraId="1823CD8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de nivel de vida del hogar</w:t>
            </w:r>
          </w:p>
        </w:tc>
        <w:tc>
          <w:tcPr>
            <w:tcW w:w="816" w:type="dxa"/>
            <w:tcBorders>
              <w:top w:val="nil"/>
              <w:left w:val="single" w:sz="4" w:space="0" w:color="auto"/>
              <w:bottom w:val="single" w:sz="4" w:space="0" w:color="auto"/>
              <w:right w:val="nil"/>
            </w:tcBorders>
            <w:shd w:val="clear" w:color="auto" w:fill="auto"/>
            <w:noWrap/>
            <w:vAlign w:val="bottom"/>
          </w:tcPr>
          <w:p w14:paraId="3090E2E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24,9 %</w:t>
            </w:r>
          </w:p>
        </w:tc>
        <w:tc>
          <w:tcPr>
            <w:tcW w:w="817" w:type="dxa"/>
            <w:tcBorders>
              <w:top w:val="nil"/>
              <w:left w:val="nil"/>
              <w:bottom w:val="single" w:sz="4" w:space="0" w:color="auto"/>
              <w:right w:val="nil"/>
            </w:tcBorders>
            <w:shd w:val="clear" w:color="auto" w:fill="auto"/>
            <w:noWrap/>
            <w:vAlign w:val="bottom"/>
          </w:tcPr>
          <w:p w14:paraId="415E75F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32,2 %</w:t>
            </w:r>
          </w:p>
        </w:tc>
        <w:tc>
          <w:tcPr>
            <w:tcW w:w="817" w:type="dxa"/>
            <w:tcBorders>
              <w:top w:val="nil"/>
              <w:left w:val="nil"/>
              <w:bottom w:val="single" w:sz="4" w:space="0" w:color="auto"/>
              <w:right w:val="nil"/>
            </w:tcBorders>
            <w:shd w:val="clear" w:color="auto" w:fill="auto"/>
            <w:noWrap/>
            <w:vAlign w:val="bottom"/>
          </w:tcPr>
          <w:p w14:paraId="5FE1473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42,1 %</w:t>
            </w:r>
          </w:p>
        </w:tc>
        <w:tc>
          <w:tcPr>
            <w:tcW w:w="817" w:type="dxa"/>
            <w:tcBorders>
              <w:top w:val="nil"/>
              <w:left w:val="nil"/>
              <w:bottom w:val="single" w:sz="4" w:space="0" w:color="auto"/>
              <w:right w:val="nil"/>
            </w:tcBorders>
            <w:shd w:val="clear" w:color="auto" w:fill="auto"/>
            <w:noWrap/>
            <w:vAlign w:val="bottom"/>
          </w:tcPr>
          <w:p w14:paraId="6076272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37,8 %</w:t>
            </w:r>
          </w:p>
        </w:tc>
        <w:tc>
          <w:tcPr>
            <w:tcW w:w="817" w:type="dxa"/>
            <w:tcBorders>
              <w:top w:val="nil"/>
              <w:left w:val="nil"/>
              <w:bottom w:val="single" w:sz="4" w:space="0" w:color="auto"/>
              <w:right w:val="nil"/>
            </w:tcBorders>
            <w:shd w:val="clear" w:color="auto" w:fill="auto"/>
            <w:noWrap/>
            <w:vAlign w:val="bottom"/>
          </w:tcPr>
          <w:p w14:paraId="2FC8EE0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31,4 %</w:t>
            </w:r>
          </w:p>
        </w:tc>
        <w:tc>
          <w:tcPr>
            <w:tcW w:w="816" w:type="dxa"/>
            <w:tcBorders>
              <w:top w:val="nil"/>
              <w:left w:val="nil"/>
              <w:bottom w:val="single" w:sz="4" w:space="0" w:color="auto"/>
              <w:right w:val="nil"/>
            </w:tcBorders>
            <w:shd w:val="clear" w:color="auto" w:fill="auto"/>
            <w:noWrap/>
            <w:vAlign w:val="bottom"/>
          </w:tcPr>
          <w:p w14:paraId="4A5FEA0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25,3 %</w:t>
            </w:r>
          </w:p>
        </w:tc>
        <w:tc>
          <w:tcPr>
            <w:tcW w:w="817" w:type="dxa"/>
            <w:tcBorders>
              <w:top w:val="nil"/>
              <w:left w:val="nil"/>
              <w:bottom w:val="single" w:sz="4" w:space="0" w:color="auto"/>
              <w:right w:val="nil"/>
            </w:tcBorders>
            <w:shd w:val="clear" w:color="auto" w:fill="auto"/>
            <w:noWrap/>
            <w:vAlign w:val="bottom"/>
          </w:tcPr>
          <w:p w14:paraId="5CA272A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20,4 %</w:t>
            </w:r>
          </w:p>
        </w:tc>
        <w:tc>
          <w:tcPr>
            <w:tcW w:w="817" w:type="dxa"/>
            <w:tcBorders>
              <w:top w:val="nil"/>
              <w:left w:val="nil"/>
              <w:bottom w:val="single" w:sz="4" w:space="0" w:color="auto"/>
              <w:right w:val="nil"/>
            </w:tcBorders>
            <w:shd w:val="clear" w:color="auto" w:fill="auto"/>
            <w:noWrap/>
            <w:vAlign w:val="bottom"/>
          </w:tcPr>
          <w:p w14:paraId="5F143AA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34,0 %</w:t>
            </w:r>
          </w:p>
        </w:tc>
        <w:tc>
          <w:tcPr>
            <w:tcW w:w="817" w:type="dxa"/>
            <w:tcBorders>
              <w:top w:val="nil"/>
              <w:left w:val="nil"/>
              <w:bottom w:val="single" w:sz="4" w:space="0" w:color="auto"/>
              <w:right w:val="nil"/>
            </w:tcBorders>
            <w:shd w:val="clear" w:color="auto" w:fill="auto"/>
            <w:noWrap/>
            <w:vAlign w:val="bottom"/>
          </w:tcPr>
          <w:p w14:paraId="261B8418" w14:textId="77777777" w:rsidR="00AB0A37" w:rsidRPr="006651BD" w:rsidRDefault="001F3608" w:rsidP="007F04DD">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  37,6 %</w:t>
            </w:r>
          </w:p>
        </w:tc>
        <w:tc>
          <w:tcPr>
            <w:tcW w:w="817" w:type="dxa"/>
            <w:tcBorders>
              <w:top w:val="nil"/>
              <w:left w:val="nil"/>
              <w:bottom w:val="single" w:sz="4" w:space="0" w:color="auto"/>
              <w:right w:val="single" w:sz="4" w:space="0" w:color="auto"/>
            </w:tcBorders>
            <w:shd w:val="clear" w:color="auto" w:fill="auto"/>
            <w:noWrap/>
            <w:vAlign w:val="bottom"/>
          </w:tcPr>
          <w:p w14:paraId="08A75B9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29,6 %</w:t>
            </w:r>
          </w:p>
        </w:tc>
        <w:tc>
          <w:tcPr>
            <w:tcW w:w="1115" w:type="dxa"/>
            <w:tcBorders>
              <w:top w:val="nil"/>
              <w:left w:val="single" w:sz="4" w:space="0" w:color="auto"/>
              <w:bottom w:val="single" w:sz="4" w:space="0" w:color="auto"/>
              <w:right w:val="single" w:sz="4" w:space="0" w:color="auto"/>
            </w:tcBorders>
            <w:shd w:val="clear" w:color="auto" w:fill="auto"/>
            <w:noWrap/>
            <w:vAlign w:val="bottom"/>
          </w:tcPr>
          <w:p w14:paraId="1772A08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31,5 %</w:t>
            </w:r>
          </w:p>
        </w:tc>
        <w:tc>
          <w:tcPr>
            <w:tcW w:w="887" w:type="dxa"/>
            <w:tcBorders>
              <w:top w:val="nil"/>
              <w:left w:val="single" w:sz="4" w:space="0" w:color="auto"/>
              <w:bottom w:val="single" w:sz="4" w:space="0" w:color="auto"/>
              <w:right w:val="single" w:sz="4" w:space="0" w:color="auto"/>
            </w:tcBorders>
            <w:shd w:val="clear" w:color="auto" w:fill="auto"/>
            <w:noWrap/>
            <w:vAlign w:val="bottom"/>
          </w:tcPr>
          <w:p w14:paraId="2384421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31,6 %</w:t>
            </w:r>
          </w:p>
        </w:tc>
      </w:tr>
      <w:tr w:rsidR="00AB0A37" w:rsidRPr="006651BD" w14:paraId="0EA38F1C" w14:textId="77777777" w:rsidTr="001B1E94">
        <w:trPr>
          <w:trHeight w:val="240"/>
        </w:trPr>
        <w:tc>
          <w:tcPr>
            <w:tcW w:w="4673" w:type="dxa"/>
            <w:tcBorders>
              <w:top w:val="nil"/>
              <w:left w:val="single" w:sz="4" w:space="0" w:color="auto"/>
              <w:bottom w:val="nil"/>
              <w:right w:val="single" w:sz="4" w:space="0" w:color="auto"/>
            </w:tcBorders>
            <w:shd w:val="clear" w:color="auto" w:fill="auto"/>
            <w:noWrap/>
            <w:vAlign w:val="center"/>
          </w:tcPr>
          <w:p w14:paraId="4C64B40D" w14:textId="77777777" w:rsidR="00AB0A37" w:rsidRPr="006651BD" w:rsidRDefault="001F3608" w:rsidP="007F04DD">
            <w:pPr>
              <w:spacing w:after="0" w:line="360" w:lineRule="auto"/>
              <w:rPr>
                <w:rFonts w:eastAsia="Times New Roman" w:cstheme="minorHAnsi"/>
                <w:b/>
                <w:bCs/>
                <w:sz w:val="24"/>
                <w:szCs w:val="24"/>
                <w:lang w:val="es-PE" w:eastAsia="es-PE"/>
              </w:rPr>
            </w:pPr>
            <w:r w:rsidRPr="006651BD">
              <w:rPr>
                <w:rFonts w:eastAsia="Times New Roman" w:cstheme="minorHAnsi"/>
                <w:b/>
                <w:bCs/>
                <w:sz w:val="24"/>
                <w:szCs w:val="24"/>
                <w:lang w:val="es-PE" w:eastAsia="es-PE"/>
              </w:rPr>
              <w:t>Severidad 2</w:t>
            </w:r>
          </w:p>
        </w:tc>
        <w:tc>
          <w:tcPr>
            <w:tcW w:w="816" w:type="dxa"/>
            <w:tcBorders>
              <w:top w:val="nil"/>
              <w:left w:val="single" w:sz="4" w:space="0" w:color="auto"/>
              <w:bottom w:val="nil"/>
              <w:right w:val="nil"/>
            </w:tcBorders>
            <w:shd w:val="clear" w:color="auto" w:fill="auto"/>
            <w:noWrap/>
            <w:vAlign w:val="center"/>
          </w:tcPr>
          <w:p w14:paraId="4E5C3D99" w14:textId="77777777" w:rsidR="00AB0A37" w:rsidRPr="006651BD" w:rsidRDefault="00AB0A37" w:rsidP="007F04DD">
            <w:pPr>
              <w:spacing w:after="0" w:line="360" w:lineRule="auto"/>
              <w:rPr>
                <w:rFonts w:eastAsia="Times New Roman" w:cstheme="minorHAnsi"/>
                <w:b/>
                <w:bCs/>
                <w:sz w:val="24"/>
                <w:szCs w:val="24"/>
                <w:lang w:val="es-PE" w:eastAsia="es-PE"/>
              </w:rPr>
            </w:pPr>
          </w:p>
        </w:tc>
        <w:tc>
          <w:tcPr>
            <w:tcW w:w="817" w:type="dxa"/>
            <w:tcBorders>
              <w:top w:val="nil"/>
              <w:left w:val="nil"/>
              <w:bottom w:val="nil"/>
              <w:right w:val="nil"/>
            </w:tcBorders>
            <w:shd w:val="clear" w:color="auto" w:fill="auto"/>
            <w:noWrap/>
            <w:vAlign w:val="bottom"/>
          </w:tcPr>
          <w:p w14:paraId="43B3FF7B" w14:textId="77777777" w:rsidR="00AB0A37" w:rsidRPr="006651BD" w:rsidRDefault="00AB0A37" w:rsidP="007F04DD">
            <w:pPr>
              <w:spacing w:after="0" w:line="360" w:lineRule="auto"/>
              <w:rPr>
                <w:rFonts w:eastAsia="Times New Roman" w:cstheme="minorHAnsi"/>
                <w:sz w:val="24"/>
                <w:szCs w:val="24"/>
                <w:lang w:val="es-PE" w:eastAsia="es-PE"/>
              </w:rPr>
            </w:pPr>
          </w:p>
        </w:tc>
        <w:tc>
          <w:tcPr>
            <w:tcW w:w="817" w:type="dxa"/>
            <w:tcBorders>
              <w:top w:val="nil"/>
              <w:left w:val="nil"/>
              <w:bottom w:val="nil"/>
              <w:right w:val="nil"/>
            </w:tcBorders>
            <w:shd w:val="clear" w:color="auto" w:fill="auto"/>
            <w:noWrap/>
            <w:vAlign w:val="bottom"/>
          </w:tcPr>
          <w:p w14:paraId="6B5CF6E9" w14:textId="77777777" w:rsidR="00AB0A37" w:rsidRPr="006651BD" w:rsidRDefault="00AB0A37" w:rsidP="007F04DD">
            <w:pPr>
              <w:spacing w:after="0" w:line="360" w:lineRule="auto"/>
              <w:rPr>
                <w:rFonts w:eastAsia="Times New Roman" w:cstheme="minorHAnsi"/>
                <w:sz w:val="24"/>
                <w:szCs w:val="24"/>
                <w:lang w:val="es-PE" w:eastAsia="es-PE"/>
              </w:rPr>
            </w:pPr>
          </w:p>
        </w:tc>
        <w:tc>
          <w:tcPr>
            <w:tcW w:w="817" w:type="dxa"/>
            <w:tcBorders>
              <w:top w:val="nil"/>
              <w:left w:val="nil"/>
              <w:bottom w:val="nil"/>
              <w:right w:val="nil"/>
            </w:tcBorders>
            <w:shd w:val="clear" w:color="auto" w:fill="auto"/>
            <w:noWrap/>
            <w:vAlign w:val="bottom"/>
          </w:tcPr>
          <w:p w14:paraId="687931B1" w14:textId="77777777" w:rsidR="00AB0A37" w:rsidRPr="006651BD" w:rsidRDefault="00AB0A37" w:rsidP="007F04DD">
            <w:pPr>
              <w:spacing w:after="0" w:line="360" w:lineRule="auto"/>
              <w:rPr>
                <w:rFonts w:eastAsia="Times New Roman" w:cstheme="minorHAnsi"/>
                <w:sz w:val="24"/>
                <w:szCs w:val="24"/>
                <w:lang w:val="es-PE" w:eastAsia="es-PE"/>
              </w:rPr>
            </w:pPr>
          </w:p>
        </w:tc>
        <w:tc>
          <w:tcPr>
            <w:tcW w:w="817" w:type="dxa"/>
            <w:tcBorders>
              <w:top w:val="nil"/>
              <w:left w:val="nil"/>
              <w:bottom w:val="nil"/>
              <w:right w:val="nil"/>
            </w:tcBorders>
            <w:shd w:val="clear" w:color="auto" w:fill="auto"/>
            <w:noWrap/>
            <w:vAlign w:val="bottom"/>
          </w:tcPr>
          <w:p w14:paraId="0C74469E" w14:textId="77777777" w:rsidR="00AB0A37" w:rsidRPr="006651BD" w:rsidRDefault="00AB0A37" w:rsidP="007F04DD">
            <w:pPr>
              <w:spacing w:after="0" w:line="360" w:lineRule="auto"/>
              <w:rPr>
                <w:rFonts w:eastAsia="Times New Roman" w:cstheme="minorHAnsi"/>
                <w:sz w:val="24"/>
                <w:szCs w:val="24"/>
                <w:lang w:val="es-PE" w:eastAsia="es-PE"/>
              </w:rPr>
            </w:pPr>
          </w:p>
        </w:tc>
        <w:tc>
          <w:tcPr>
            <w:tcW w:w="816" w:type="dxa"/>
            <w:tcBorders>
              <w:top w:val="nil"/>
              <w:left w:val="nil"/>
              <w:bottom w:val="nil"/>
              <w:right w:val="nil"/>
            </w:tcBorders>
            <w:shd w:val="clear" w:color="auto" w:fill="auto"/>
            <w:noWrap/>
            <w:vAlign w:val="bottom"/>
          </w:tcPr>
          <w:p w14:paraId="63C5E3C7" w14:textId="77777777" w:rsidR="00AB0A37" w:rsidRPr="006651BD" w:rsidRDefault="00AB0A37" w:rsidP="007F04DD">
            <w:pPr>
              <w:spacing w:after="0" w:line="360" w:lineRule="auto"/>
              <w:rPr>
                <w:rFonts w:eastAsia="Times New Roman" w:cstheme="minorHAnsi"/>
                <w:sz w:val="24"/>
                <w:szCs w:val="24"/>
                <w:lang w:val="es-PE" w:eastAsia="es-PE"/>
              </w:rPr>
            </w:pPr>
          </w:p>
        </w:tc>
        <w:tc>
          <w:tcPr>
            <w:tcW w:w="817" w:type="dxa"/>
            <w:tcBorders>
              <w:top w:val="nil"/>
              <w:left w:val="nil"/>
              <w:bottom w:val="nil"/>
              <w:right w:val="nil"/>
            </w:tcBorders>
            <w:shd w:val="clear" w:color="auto" w:fill="auto"/>
            <w:noWrap/>
            <w:vAlign w:val="bottom"/>
          </w:tcPr>
          <w:p w14:paraId="39C034F7" w14:textId="77777777" w:rsidR="00AB0A37" w:rsidRPr="006651BD" w:rsidRDefault="00AB0A37" w:rsidP="007F04DD">
            <w:pPr>
              <w:spacing w:after="0" w:line="360" w:lineRule="auto"/>
              <w:rPr>
                <w:rFonts w:eastAsia="Times New Roman" w:cstheme="minorHAnsi"/>
                <w:sz w:val="24"/>
                <w:szCs w:val="24"/>
                <w:lang w:val="es-PE" w:eastAsia="es-PE"/>
              </w:rPr>
            </w:pPr>
          </w:p>
        </w:tc>
        <w:tc>
          <w:tcPr>
            <w:tcW w:w="817" w:type="dxa"/>
            <w:tcBorders>
              <w:top w:val="nil"/>
              <w:left w:val="nil"/>
              <w:bottom w:val="nil"/>
              <w:right w:val="nil"/>
            </w:tcBorders>
            <w:shd w:val="clear" w:color="auto" w:fill="auto"/>
            <w:noWrap/>
            <w:vAlign w:val="bottom"/>
          </w:tcPr>
          <w:p w14:paraId="1DBCC23F" w14:textId="77777777" w:rsidR="00AB0A37" w:rsidRPr="006651BD" w:rsidRDefault="00AB0A37" w:rsidP="007F04DD">
            <w:pPr>
              <w:spacing w:after="0" w:line="360" w:lineRule="auto"/>
              <w:rPr>
                <w:rFonts w:eastAsia="Times New Roman" w:cstheme="minorHAnsi"/>
                <w:sz w:val="24"/>
                <w:szCs w:val="24"/>
                <w:lang w:val="es-PE" w:eastAsia="es-PE"/>
              </w:rPr>
            </w:pPr>
          </w:p>
        </w:tc>
        <w:tc>
          <w:tcPr>
            <w:tcW w:w="817" w:type="dxa"/>
            <w:tcBorders>
              <w:top w:val="nil"/>
              <w:left w:val="nil"/>
              <w:bottom w:val="nil"/>
              <w:right w:val="nil"/>
            </w:tcBorders>
            <w:shd w:val="clear" w:color="auto" w:fill="auto"/>
            <w:noWrap/>
            <w:vAlign w:val="bottom"/>
          </w:tcPr>
          <w:p w14:paraId="6D74AE8B" w14:textId="77777777" w:rsidR="00AB0A37" w:rsidRPr="006651BD" w:rsidRDefault="00AB0A37" w:rsidP="007F04DD">
            <w:pPr>
              <w:spacing w:after="0" w:line="360" w:lineRule="auto"/>
              <w:rPr>
                <w:rFonts w:eastAsia="Times New Roman" w:cstheme="minorHAnsi"/>
                <w:sz w:val="24"/>
                <w:szCs w:val="24"/>
                <w:lang w:val="es-PE" w:eastAsia="es-PE"/>
              </w:rPr>
            </w:pPr>
          </w:p>
        </w:tc>
        <w:tc>
          <w:tcPr>
            <w:tcW w:w="817" w:type="dxa"/>
            <w:tcBorders>
              <w:top w:val="nil"/>
              <w:left w:val="nil"/>
              <w:bottom w:val="nil"/>
              <w:right w:val="single" w:sz="4" w:space="0" w:color="auto"/>
            </w:tcBorders>
            <w:shd w:val="clear" w:color="auto" w:fill="auto"/>
            <w:noWrap/>
            <w:vAlign w:val="bottom"/>
          </w:tcPr>
          <w:p w14:paraId="30590B86" w14:textId="77777777" w:rsidR="00AB0A37" w:rsidRPr="006651BD" w:rsidRDefault="00AB0A37" w:rsidP="007F04DD">
            <w:pPr>
              <w:spacing w:after="0" w:line="360" w:lineRule="auto"/>
              <w:rPr>
                <w:rFonts w:eastAsia="Times New Roman" w:cstheme="minorHAnsi"/>
                <w:sz w:val="24"/>
                <w:szCs w:val="24"/>
                <w:lang w:val="es-PE" w:eastAsia="es-PE"/>
              </w:rPr>
            </w:pPr>
          </w:p>
        </w:tc>
        <w:tc>
          <w:tcPr>
            <w:tcW w:w="1115" w:type="dxa"/>
            <w:tcBorders>
              <w:top w:val="nil"/>
              <w:left w:val="single" w:sz="4" w:space="0" w:color="auto"/>
              <w:bottom w:val="nil"/>
              <w:right w:val="single" w:sz="4" w:space="0" w:color="auto"/>
            </w:tcBorders>
            <w:shd w:val="clear" w:color="auto" w:fill="auto"/>
            <w:noWrap/>
            <w:vAlign w:val="bottom"/>
          </w:tcPr>
          <w:p w14:paraId="631BE56D" w14:textId="77777777" w:rsidR="00AB0A37" w:rsidRPr="006651BD" w:rsidRDefault="00AB0A37" w:rsidP="007F04DD">
            <w:pPr>
              <w:spacing w:after="0" w:line="360" w:lineRule="auto"/>
              <w:rPr>
                <w:rFonts w:eastAsia="Times New Roman" w:cstheme="minorHAnsi"/>
                <w:sz w:val="24"/>
                <w:szCs w:val="24"/>
                <w:lang w:val="es-PE" w:eastAsia="es-PE"/>
              </w:rPr>
            </w:pPr>
          </w:p>
        </w:tc>
        <w:tc>
          <w:tcPr>
            <w:tcW w:w="887" w:type="dxa"/>
            <w:tcBorders>
              <w:top w:val="nil"/>
              <w:left w:val="single" w:sz="4" w:space="0" w:color="auto"/>
              <w:bottom w:val="nil"/>
              <w:right w:val="single" w:sz="4" w:space="0" w:color="auto"/>
            </w:tcBorders>
            <w:shd w:val="clear" w:color="auto" w:fill="auto"/>
            <w:noWrap/>
            <w:vAlign w:val="bottom"/>
          </w:tcPr>
          <w:p w14:paraId="403D66F5" w14:textId="77777777" w:rsidR="00AB0A37" w:rsidRPr="006651BD" w:rsidRDefault="00AB0A37" w:rsidP="007F04DD">
            <w:pPr>
              <w:spacing w:after="0" w:line="360" w:lineRule="auto"/>
              <w:rPr>
                <w:rFonts w:eastAsia="Times New Roman" w:cstheme="minorHAnsi"/>
                <w:sz w:val="24"/>
                <w:szCs w:val="24"/>
                <w:lang w:val="es-PE" w:eastAsia="es-PE"/>
              </w:rPr>
            </w:pPr>
          </w:p>
        </w:tc>
      </w:tr>
      <w:tr w:rsidR="00AB0A37" w:rsidRPr="006651BD" w14:paraId="258E844B" w14:textId="77777777" w:rsidTr="001B1E94">
        <w:trPr>
          <w:trHeight w:val="240"/>
        </w:trPr>
        <w:tc>
          <w:tcPr>
            <w:tcW w:w="4673" w:type="dxa"/>
            <w:tcBorders>
              <w:top w:val="nil"/>
              <w:left w:val="single" w:sz="4" w:space="0" w:color="auto"/>
              <w:bottom w:val="nil"/>
              <w:right w:val="single" w:sz="4" w:space="0" w:color="auto"/>
            </w:tcBorders>
            <w:shd w:val="clear" w:color="auto" w:fill="auto"/>
            <w:noWrap/>
            <w:vAlign w:val="bottom"/>
          </w:tcPr>
          <w:p w14:paraId="33B5F14D"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compuesto de activos del hogar</w:t>
            </w:r>
          </w:p>
        </w:tc>
        <w:tc>
          <w:tcPr>
            <w:tcW w:w="816" w:type="dxa"/>
            <w:tcBorders>
              <w:top w:val="nil"/>
              <w:left w:val="single" w:sz="4" w:space="0" w:color="auto"/>
              <w:bottom w:val="nil"/>
              <w:right w:val="nil"/>
            </w:tcBorders>
            <w:shd w:val="clear" w:color="auto" w:fill="auto"/>
            <w:noWrap/>
            <w:vAlign w:val="bottom"/>
          </w:tcPr>
          <w:p w14:paraId="65F6DF6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5,6 %</w:t>
            </w:r>
          </w:p>
        </w:tc>
        <w:tc>
          <w:tcPr>
            <w:tcW w:w="817" w:type="dxa"/>
            <w:tcBorders>
              <w:top w:val="nil"/>
              <w:left w:val="nil"/>
              <w:bottom w:val="nil"/>
              <w:right w:val="nil"/>
            </w:tcBorders>
            <w:shd w:val="clear" w:color="auto" w:fill="auto"/>
            <w:noWrap/>
            <w:vAlign w:val="bottom"/>
          </w:tcPr>
          <w:p w14:paraId="4AE64B3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11,4 %</w:t>
            </w:r>
          </w:p>
        </w:tc>
        <w:tc>
          <w:tcPr>
            <w:tcW w:w="817" w:type="dxa"/>
            <w:tcBorders>
              <w:top w:val="nil"/>
              <w:left w:val="nil"/>
              <w:bottom w:val="nil"/>
              <w:right w:val="nil"/>
            </w:tcBorders>
            <w:shd w:val="clear" w:color="auto" w:fill="auto"/>
            <w:noWrap/>
            <w:vAlign w:val="bottom"/>
          </w:tcPr>
          <w:p w14:paraId="7FE1398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11,6 %</w:t>
            </w:r>
          </w:p>
        </w:tc>
        <w:tc>
          <w:tcPr>
            <w:tcW w:w="817" w:type="dxa"/>
            <w:tcBorders>
              <w:top w:val="nil"/>
              <w:left w:val="nil"/>
              <w:bottom w:val="nil"/>
              <w:right w:val="nil"/>
            </w:tcBorders>
            <w:shd w:val="clear" w:color="auto" w:fill="auto"/>
            <w:noWrap/>
            <w:vAlign w:val="bottom"/>
          </w:tcPr>
          <w:p w14:paraId="7E69C09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8,4 %</w:t>
            </w:r>
          </w:p>
        </w:tc>
        <w:tc>
          <w:tcPr>
            <w:tcW w:w="817" w:type="dxa"/>
            <w:tcBorders>
              <w:top w:val="nil"/>
              <w:left w:val="nil"/>
              <w:bottom w:val="nil"/>
              <w:right w:val="nil"/>
            </w:tcBorders>
            <w:shd w:val="clear" w:color="auto" w:fill="auto"/>
            <w:noWrap/>
            <w:vAlign w:val="bottom"/>
          </w:tcPr>
          <w:p w14:paraId="3A0F6AE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11,1 %</w:t>
            </w:r>
          </w:p>
        </w:tc>
        <w:tc>
          <w:tcPr>
            <w:tcW w:w="816" w:type="dxa"/>
            <w:tcBorders>
              <w:top w:val="nil"/>
              <w:left w:val="nil"/>
              <w:bottom w:val="nil"/>
              <w:right w:val="nil"/>
            </w:tcBorders>
            <w:shd w:val="clear" w:color="auto" w:fill="auto"/>
            <w:noWrap/>
            <w:vAlign w:val="bottom"/>
          </w:tcPr>
          <w:p w14:paraId="7C85035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12,9 %</w:t>
            </w:r>
          </w:p>
        </w:tc>
        <w:tc>
          <w:tcPr>
            <w:tcW w:w="817" w:type="dxa"/>
            <w:tcBorders>
              <w:top w:val="nil"/>
              <w:left w:val="nil"/>
              <w:bottom w:val="nil"/>
              <w:right w:val="nil"/>
            </w:tcBorders>
            <w:shd w:val="clear" w:color="auto" w:fill="auto"/>
            <w:noWrap/>
            <w:vAlign w:val="bottom"/>
          </w:tcPr>
          <w:p w14:paraId="15DE489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19,4 %</w:t>
            </w:r>
          </w:p>
        </w:tc>
        <w:tc>
          <w:tcPr>
            <w:tcW w:w="817" w:type="dxa"/>
            <w:tcBorders>
              <w:top w:val="nil"/>
              <w:left w:val="nil"/>
              <w:bottom w:val="nil"/>
              <w:right w:val="nil"/>
            </w:tcBorders>
            <w:shd w:val="clear" w:color="auto" w:fill="auto"/>
            <w:noWrap/>
            <w:vAlign w:val="bottom"/>
          </w:tcPr>
          <w:p w14:paraId="0B93D25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12,9 %</w:t>
            </w:r>
          </w:p>
        </w:tc>
        <w:tc>
          <w:tcPr>
            <w:tcW w:w="817" w:type="dxa"/>
            <w:tcBorders>
              <w:top w:val="nil"/>
              <w:left w:val="nil"/>
              <w:bottom w:val="nil"/>
              <w:right w:val="nil"/>
            </w:tcBorders>
            <w:shd w:val="clear" w:color="auto" w:fill="auto"/>
            <w:noWrap/>
            <w:vAlign w:val="bottom"/>
          </w:tcPr>
          <w:p w14:paraId="40F9861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10,3 %</w:t>
            </w:r>
          </w:p>
        </w:tc>
        <w:tc>
          <w:tcPr>
            <w:tcW w:w="817" w:type="dxa"/>
            <w:tcBorders>
              <w:top w:val="nil"/>
              <w:left w:val="nil"/>
              <w:bottom w:val="nil"/>
              <w:right w:val="single" w:sz="4" w:space="0" w:color="auto"/>
            </w:tcBorders>
            <w:shd w:val="clear" w:color="auto" w:fill="auto"/>
            <w:noWrap/>
            <w:vAlign w:val="bottom"/>
          </w:tcPr>
          <w:p w14:paraId="3F99C71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7,5 %</w:t>
            </w:r>
          </w:p>
        </w:tc>
        <w:tc>
          <w:tcPr>
            <w:tcW w:w="1115" w:type="dxa"/>
            <w:tcBorders>
              <w:top w:val="nil"/>
              <w:left w:val="single" w:sz="4" w:space="0" w:color="auto"/>
              <w:bottom w:val="nil"/>
              <w:right w:val="single" w:sz="4" w:space="0" w:color="auto"/>
            </w:tcBorders>
            <w:shd w:val="clear" w:color="auto" w:fill="auto"/>
            <w:noWrap/>
            <w:vAlign w:val="bottom"/>
          </w:tcPr>
          <w:p w14:paraId="0977BA0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11,1 %</w:t>
            </w:r>
          </w:p>
        </w:tc>
        <w:tc>
          <w:tcPr>
            <w:tcW w:w="887" w:type="dxa"/>
            <w:tcBorders>
              <w:top w:val="nil"/>
              <w:left w:val="single" w:sz="4" w:space="0" w:color="auto"/>
              <w:bottom w:val="nil"/>
              <w:right w:val="single" w:sz="4" w:space="0" w:color="auto"/>
            </w:tcBorders>
            <w:shd w:val="clear" w:color="auto" w:fill="auto"/>
            <w:noWrap/>
            <w:vAlign w:val="bottom"/>
          </w:tcPr>
          <w:p w14:paraId="5128CEB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11,3 %</w:t>
            </w:r>
          </w:p>
        </w:tc>
      </w:tr>
      <w:tr w:rsidR="00AB0A37" w:rsidRPr="006651BD" w14:paraId="12EAB8A4" w14:textId="77777777" w:rsidTr="001B1E94">
        <w:trPr>
          <w:trHeight w:val="240"/>
        </w:trPr>
        <w:tc>
          <w:tcPr>
            <w:tcW w:w="4673" w:type="dxa"/>
            <w:tcBorders>
              <w:top w:val="nil"/>
              <w:left w:val="single" w:sz="4" w:space="0" w:color="auto"/>
              <w:bottom w:val="nil"/>
              <w:right w:val="single" w:sz="4" w:space="0" w:color="auto"/>
            </w:tcBorders>
            <w:shd w:val="clear" w:color="auto" w:fill="auto"/>
            <w:noWrap/>
            <w:vAlign w:val="bottom"/>
          </w:tcPr>
          <w:p w14:paraId="6775EDDC"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de situación económica del hogar</w:t>
            </w:r>
          </w:p>
        </w:tc>
        <w:tc>
          <w:tcPr>
            <w:tcW w:w="816" w:type="dxa"/>
            <w:tcBorders>
              <w:top w:val="nil"/>
              <w:left w:val="single" w:sz="4" w:space="0" w:color="auto"/>
              <w:bottom w:val="nil"/>
              <w:right w:val="nil"/>
            </w:tcBorders>
            <w:shd w:val="clear" w:color="auto" w:fill="auto"/>
            <w:noWrap/>
            <w:vAlign w:val="bottom"/>
          </w:tcPr>
          <w:p w14:paraId="32330F1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18,5 %</w:t>
            </w:r>
          </w:p>
        </w:tc>
        <w:tc>
          <w:tcPr>
            <w:tcW w:w="817" w:type="dxa"/>
            <w:tcBorders>
              <w:top w:val="nil"/>
              <w:left w:val="nil"/>
              <w:bottom w:val="nil"/>
              <w:right w:val="nil"/>
            </w:tcBorders>
            <w:shd w:val="clear" w:color="auto" w:fill="auto"/>
            <w:noWrap/>
            <w:vAlign w:val="bottom"/>
          </w:tcPr>
          <w:p w14:paraId="6BD72DC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19,2 %</w:t>
            </w:r>
          </w:p>
        </w:tc>
        <w:tc>
          <w:tcPr>
            <w:tcW w:w="817" w:type="dxa"/>
            <w:tcBorders>
              <w:top w:val="nil"/>
              <w:left w:val="nil"/>
              <w:bottom w:val="nil"/>
              <w:right w:val="nil"/>
            </w:tcBorders>
            <w:shd w:val="clear" w:color="auto" w:fill="auto"/>
            <w:noWrap/>
            <w:vAlign w:val="bottom"/>
          </w:tcPr>
          <w:p w14:paraId="390473F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16,7 %</w:t>
            </w:r>
          </w:p>
        </w:tc>
        <w:tc>
          <w:tcPr>
            <w:tcW w:w="817" w:type="dxa"/>
            <w:tcBorders>
              <w:top w:val="nil"/>
              <w:left w:val="nil"/>
              <w:bottom w:val="nil"/>
              <w:right w:val="nil"/>
            </w:tcBorders>
            <w:shd w:val="clear" w:color="auto" w:fill="auto"/>
            <w:noWrap/>
            <w:vAlign w:val="bottom"/>
          </w:tcPr>
          <w:p w14:paraId="7AE11BE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20,0 %</w:t>
            </w:r>
          </w:p>
        </w:tc>
        <w:tc>
          <w:tcPr>
            <w:tcW w:w="817" w:type="dxa"/>
            <w:tcBorders>
              <w:top w:val="nil"/>
              <w:left w:val="nil"/>
              <w:bottom w:val="nil"/>
              <w:right w:val="nil"/>
            </w:tcBorders>
            <w:shd w:val="clear" w:color="auto" w:fill="auto"/>
            <w:noWrap/>
            <w:vAlign w:val="bottom"/>
          </w:tcPr>
          <w:p w14:paraId="28F8329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29,2 %</w:t>
            </w:r>
          </w:p>
        </w:tc>
        <w:tc>
          <w:tcPr>
            <w:tcW w:w="816" w:type="dxa"/>
            <w:tcBorders>
              <w:top w:val="nil"/>
              <w:left w:val="nil"/>
              <w:bottom w:val="nil"/>
              <w:right w:val="nil"/>
            </w:tcBorders>
            <w:shd w:val="clear" w:color="auto" w:fill="auto"/>
            <w:noWrap/>
            <w:vAlign w:val="bottom"/>
          </w:tcPr>
          <w:p w14:paraId="54BA151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20,1 %</w:t>
            </w:r>
          </w:p>
        </w:tc>
        <w:tc>
          <w:tcPr>
            <w:tcW w:w="817" w:type="dxa"/>
            <w:tcBorders>
              <w:top w:val="nil"/>
              <w:left w:val="nil"/>
              <w:bottom w:val="nil"/>
              <w:right w:val="nil"/>
            </w:tcBorders>
            <w:shd w:val="clear" w:color="auto" w:fill="auto"/>
            <w:noWrap/>
            <w:vAlign w:val="bottom"/>
          </w:tcPr>
          <w:p w14:paraId="01C7D05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9,1 %</w:t>
            </w:r>
          </w:p>
        </w:tc>
        <w:tc>
          <w:tcPr>
            <w:tcW w:w="817" w:type="dxa"/>
            <w:tcBorders>
              <w:top w:val="nil"/>
              <w:left w:val="nil"/>
              <w:bottom w:val="nil"/>
              <w:right w:val="nil"/>
            </w:tcBorders>
            <w:shd w:val="clear" w:color="auto" w:fill="auto"/>
            <w:noWrap/>
            <w:vAlign w:val="bottom"/>
          </w:tcPr>
          <w:p w14:paraId="6990BAA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16,8 %</w:t>
            </w:r>
          </w:p>
        </w:tc>
        <w:tc>
          <w:tcPr>
            <w:tcW w:w="817" w:type="dxa"/>
            <w:tcBorders>
              <w:top w:val="nil"/>
              <w:left w:val="nil"/>
              <w:bottom w:val="nil"/>
              <w:right w:val="nil"/>
            </w:tcBorders>
            <w:shd w:val="clear" w:color="auto" w:fill="auto"/>
            <w:noWrap/>
            <w:vAlign w:val="bottom"/>
          </w:tcPr>
          <w:p w14:paraId="7054733A"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23,3 %</w:t>
            </w:r>
          </w:p>
        </w:tc>
        <w:tc>
          <w:tcPr>
            <w:tcW w:w="817" w:type="dxa"/>
            <w:tcBorders>
              <w:top w:val="nil"/>
              <w:left w:val="nil"/>
              <w:bottom w:val="nil"/>
              <w:right w:val="single" w:sz="4" w:space="0" w:color="auto"/>
            </w:tcBorders>
            <w:shd w:val="clear" w:color="auto" w:fill="auto"/>
            <w:noWrap/>
            <w:vAlign w:val="bottom"/>
          </w:tcPr>
          <w:p w14:paraId="72D5668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27,1 %</w:t>
            </w:r>
          </w:p>
        </w:tc>
        <w:tc>
          <w:tcPr>
            <w:tcW w:w="1115" w:type="dxa"/>
            <w:tcBorders>
              <w:top w:val="nil"/>
              <w:left w:val="single" w:sz="4" w:space="0" w:color="auto"/>
              <w:bottom w:val="nil"/>
              <w:right w:val="single" w:sz="4" w:space="0" w:color="auto"/>
            </w:tcBorders>
            <w:shd w:val="clear" w:color="auto" w:fill="auto"/>
            <w:noWrap/>
            <w:vAlign w:val="bottom"/>
          </w:tcPr>
          <w:p w14:paraId="7FCAA5E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20,0 %</w:t>
            </w:r>
          </w:p>
        </w:tc>
        <w:tc>
          <w:tcPr>
            <w:tcW w:w="887" w:type="dxa"/>
            <w:tcBorders>
              <w:top w:val="nil"/>
              <w:left w:val="single" w:sz="4" w:space="0" w:color="auto"/>
              <w:bottom w:val="nil"/>
              <w:right w:val="single" w:sz="4" w:space="0" w:color="auto"/>
            </w:tcBorders>
            <w:shd w:val="clear" w:color="auto" w:fill="auto"/>
            <w:noWrap/>
            <w:vAlign w:val="bottom"/>
          </w:tcPr>
          <w:p w14:paraId="1C4B619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20,7 %</w:t>
            </w:r>
          </w:p>
        </w:tc>
      </w:tr>
      <w:tr w:rsidR="00AB0A37" w:rsidRPr="006651BD" w14:paraId="2BB59CF6" w14:textId="77777777" w:rsidTr="001B1E94">
        <w:trPr>
          <w:trHeight w:val="240"/>
        </w:trPr>
        <w:tc>
          <w:tcPr>
            <w:tcW w:w="4673" w:type="dxa"/>
            <w:tcBorders>
              <w:top w:val="nil"/>
              <w:left w:val="single" w:sz="4" w:space="0" w:color="auto"/>
              <w:bottom w:val="single" w:sz="4" w:space="0" w:color="auto"/>
              <w:right w:val="single" w:sz="4" w:space="0" w:color="auto"/>
            </w:tcBorders>
            <w:shd w:val="clear" w:color="auto" w:fill="auto"/>
            <w:noWrap/>
            <w:vAlign w:val="bottom"/>
          </w:tcPr>
          <w:p w14:paraId="51BA318F"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Indicador de nivel de vida del hogar</w:t>
            </w:r>
          </w:p>
        </w:tc>
        <w:tc>
          <w:tcPr>
            <w:tcW w:w="816" w:type="dxa"/>
            <w:tcBorders>
              <w:top w:val="nil"/>
              <w:left w:val="single" w:sz="4" w:space="0" w:color="auto"/>
              <w:bottom w:val="single" w:sz="4" w:space="0" w:color="auto"/>
              <w:right w:val="nil"/>
            </w:tcBorders>
            <w:shd w:val="clear" w:color="auto" w:fill="auto"/>
            <w:noWrap/>
            <w:vAlign w:val="bottom"/>
          </w:tcPr>
          <w:p w14:paraId="6F0C2DD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26,7 %</w:t>
            </w:r>
          </w:p>
        </w:tc>
        <w:tc>
          <w:tcPr>
            <w:tcW w:w="817" w:type="dxa"/>
            <w:tcBorders>
              <w:top w:val="nil"/>
              <w:left w:val="nil"/>
              <w:bottom w:val="single" w:sz="4" w:space="0" w:color="auto"/>
              <w:right w:val="nil"/>
            </w:tcBorders>
            <w:shd w:val="clear" w:color="auto" w:fill="auto"/>
            <w:noWrap/>
            <w:vAlign w:val="bottom"/>
          </w:tcPr>
          <w:p w14:paraId="41466FD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31,5 %</w:t>
            </w:r>
          </w:p>
        </w:tc>
        <w:tc>
          <w:tcPr>
            <w:tcW w:w="817" w:type="dxa"/>
            <w:tcBorders>
              <w:top w:val="nil"/>
              <w:left w:val="nil"/>
              <w:bottom w:val="single" w:sz="4" w:space="0" w:color="auto"/>
              <w:right w:val="nil"/>
            </w:tcBorders>
            <w:shd w:val="clear" w:color="auto" w:fill="auto"/>
            <w:noWrap/>
            <w:vAlign w:val="bottom"/>
          </w:tcPr>
          <w:p w14:paraId="463E28F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39,6 %</w:t>
            </w:r>
          </w:p>
        </w:tc>
        <w:tc>
          <w:tcPr>
            <w:tcW w:w="817" w:type="dxa"/>
            <w:tcBorders>
              <w:top w:val="nil"/>
              <w:left w:val="nil"/>
              <w:bottom w:val="single" w:sz="4" w:space="0" w:color="auto"/>
              <w:right w:val="nil"/>
            </w:tcBorders>
            <w:shd w:val="clear" w:color="auto" w:fill="auto"/>
            <w:noWrap/>
            <w:vAlign w:val="bottom"/>
          </w:tcPr>
          <w:p w14:paraId="59B61745"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36,9 %</w:t>
            </w:r>
          </w:p>
        </w:tc>
        <w:tc>
          <w:tcPr>
            <w:tcW w:w="817" w:type="dxa"/>
            <w:tcBorders>
              <w:top w:val="nil"/>
              <w:left w:val="nil"/>
              <w:bottom w:val="single" w:sz="4" w:space="0" w:color="auto"/>
              <w:right w:val="nil"/>
            </w:tcBorders>
            <w:shd w:val="clear" w:color="auto" w:fill="auto"/>
            <w:noWrap/>
            <w:vAlign w:val="bottom"/>
          </w:tcPr>
          <w:p w14:paraId="39A78AD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29,4 %</w:t>
            </w:r>
          </w:p>
        </w:tc>
        <w:tc>
          <w:tcPr>
            <w:tcW w:w="816" w:type="dxa"/>
            <w:tcBorders>
              <w:top w:val="nil"/>
              <w:left w:val="nil"/>
              <w:bottom w:val="single" w:sz="4" w:space="0" w:color="auto"/>
              <w:right w:val="nil"/>
            </w:tcBorders>
            <w:shd w:val="clear" w:color="auto" w:fill="auto"/>
            <w:noWrap/>
            <w:vAlign w:val="bottom"/>
          </w:tcPr>
          <w:p w14:paraId="6B86D6C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25,0 %</w:t>
            </w:r>
          </w:p>
        </w:tc>
        <w:tc>
          <w:tcPr>
            <w:tcW w:w="817" w:type="dxa"/>
            <w:tcBorders>
              <w:top w:val="nil"/>
              <w:left w:val="nil"/>
              <w:bottom w:val="single" w:sz="4" w:space="0" w:color="auto"/>
              <w:right w:val="nil"/>
            </w:tcBorders>
            <w:shd w:val="clear" w:color="auto" w:fill="auto"/>
            <w:noWrap/>
            <w:vAlign w:val="bottom"/>
          </w:tcPr>
          <w:p w14:paraId="2EE9E39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18,4 %</w:t>
            </w:r>
          </w:p>
        </w:tc>
        <w:tc>
          <w:tcPr>
            <w:tcW w:w="817" w:type="dxa"/>
            <w:tcBorders>
              <w:top w:val="nil"/>
              <w:left w:val="nil"/>
              <w:bottom w:val="single" w:sz="4" w:space="0" w:color="auto"/>
              <w:right w:val="nil"/>
            </w:tcBorders>
            <w:shd w:val="clear" w:color="auto" w:fill="auto"/>
            <w:noWrap/>
            <w:vAlign w:val="bottom"/>
          </w:tcPr>
          <w:p w14:paraId="5DCBD45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32,9 %</w:t>
            </w:r>
          </w:p>
        </w:tc>
        <w:tc>
          <w:tcPr>
            <w:tcW w:w="817" w:type="dxa"/>
            <w:tcBorders>
              <w:top w:val="nil"/>
              <w:left w:val="nil"/>
              <w:bottom w:val="single" w:sz="4" w:space="0" w:color="auto"/>
              <w:right w:val="nil"/>
            </w:tcBorders>
            <w:shd w:val="clear" w:color="auto" w:fill="auto"/>
            <w:noWrap/>
            <w:vAlign w:val="bottom"/>
          </w:tcPr>
          <w:p w14:paraId="6F9EF7C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36,3 %</w:t>
            </w:r>
          </w:p>
        </w:tc>
        <w:tc>
          <w:tcPr>
            <w:tcW w:w="817" w:type="dxa"/>
            <w:tcBorders>
              <w:top w:val="nil"/>
              <w:left w:val="nil"/>
              <w:bottom w:val="single" w:sz="4" w:space="0" w:color="auto"/>
              <w:right w:val="single" w:sz="4" w:space="0" w:color="auto"/>
            </w:tcBorders>
            <w:shd w:val="clear" w:color="auto" w:fill="auto"/>
            <w:noWrap/>
            <w:vAlign w:val="bottom"/>
          </w:tcPr>
          <w:p w14:paraId="40959BF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28,3 %</w:t>
            </w:r>
          </w:p>
        </w:tc>
        <w:tc>
          <w:tcPr>
            <w:tcW w:w="1115" w:type="dxa"/>
            <w:tcBorders>
              <w:top w:val="nil"/>
              <w:left w:val="single" w:sz="4" w:space="0" w:color="auto"/>
              <w:bottom w:val="single" w:sz="4" w:space="0" w:color="auto"/>
              <w:right w:val="single" w:sz="4" w:space="0" w:color="auto"/>
            </w:tcBorders>
            <w:shd w:val="clear" w:color="auto" w:fill="auto"/>
            <w:noWrap/>
            <w:vAlign w:val="bottom"/>
          </w:tcPr>
          <w:p w14:paraId="468E000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30,5 %</w:t>
            </w:r>
          </w:p>
        </w:tc>
        <w:tc>
          <w:tcPr>
            <w:tcW w:w="887" w:type="dxa"/>
            <w:tcBorders>
              <w:top w:val="nil"/>
              <w:left w:val="single" w:sz="4" w:space="0" w:color="auto"/>
              <w:bottom w:val="single" w:sz="4" w:space="0" w:color="auto"/>
              <w:right w:val="single" w:sz="4" w:space="0" w:color="auto"/>
            </w:tcBorders>
            <w:shd w:val="clear" w:color="auto" w:fill="auto"/>
            <w:noWrap/>
            <w:vAlign w:val="bottom"/>
          </w:tcPr>
          <w:p w14:paraId="50A381C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30,7 %</w:t>
            </w:r>
          </w:p>
        </w:tc>
      </w:tr>
    </w:tbl>
    <w:p w14:paraId="715346A8" w14:textId="77777777" w:rsidR="00AB0A37" w:rsidRPr="006651BD" w:rsidRDefault="001F3608" w:rsidP="007F04DD">
      <w:pPr>
        <w:spacing w:line="360" w:lineRule="auto"/>
        <w:rPr>
          <w:rFonts w:eastAsia="Calibri" w:cstheme="minorHAnsi"/>
          <w:sz w:val="24"/>
          <w:szCs w:val="24"/>
        </w:r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INEI (2014-2023). </w:t>
      </w:r>
    </w:p>
    <w:p w14:paraId="22CA8B33" w14:textId="77777777" w:rsidR="00AB0A37" w:rsidRPr="006651BD" w:rsidRDefault="001F3608" w:rsidP="007F04DD">
      <w:pPr>
        <w:spacing w:line="360" w:lineRule="auto"/>
        <w:rPr>
          <w:rFonts w:eastAsia="Calibri" w:cstheme="minorHAnsi"/>
          <w:sz w:val="24"/>
          <w:szCs w:val="24"/>
        </w:rPr>
        <w:sectPr w:rsidR="00AB0A37" w:rsidRPr="006651BD">
          <w:pgSz w:w="16838" w:h="11906" w:orient="landscape"/>
          <w:pgMar w:top="1440" w:right="1440" w:bottom="1440" w:left="1440" w:header="720" w:footer="720" w:gutter="0"/>
          <w:cols w:space="720"/>
          <w:titlePg/>
          <w:docGrid w:linePitch="360"/>
        </w:sectPr>
      </w:pPr>
      <w:r w:rsidRPr="006651BD">
        <w:rPr>
          <w:rFonts w:eastAsia="Calibri" w:cstheme="minorHAnsi"/>
          <w:sz w:val="24"/>
          <w:szCs w:val="24"/>
        </w:rPr>
        <w:lastRenderedPageBreak/>
        <w:t xml:space="preserve">*Nota: El año 2020 es considerado como un año atípico en la </w:t>
      </w:r>
      <w:proofErr w:type="spellStart"/>
      <w:r w:rsidRPr="006651BD">
        <w:rPr>
          <w:rFonts w:eastAsia="Calibri" w:cstheme="minorHAnsi"/>
          <w:sz w:val="24"/>
          <w:szCs w:val="24"/>
        </w:rPr>
        <w:t>Enaho</w:t>
      </w:r>
      <w:proofErr w:type="spellEnd"/>
      <w:r w:rsidRPr="006651BD">
        <w:rPr>
          <w:rFonts w:eastAsia="Calibri" w:cstheme="minorHAnsi"/>
          <w:sz w:val="24"/>
          <w:szCs w:val="24"/>
        </w:rPr>
        <w:t>, debido a cambios en la metodología de la recolección de información y el impacto económico y social que generó la pandemia del COVID-19.</w:t>
      </w:r>
    </w:p>
    <w:p w14:paraId="4F4AFA38"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lastRenderedPageBreak/>
        <w:t>En concordancia con los resultados obtenidos por Abanto et al. (2020), las estimaciones realizadas en esta investigación muestran que los costos de la discapacidad estimados como prevalencia son mayores que los resultados obtenidos para la severidad 1, y estos últimos, a su vez, para la severidad 2, en todos los indicadores de medición del estándar de vida. Este resultado puede explicarse por la forma cómo cada uno de estos indicadores captura la relación entre la discapacidad y el uso de los recursos del hogar.</w:t>
      </w:r>
    </w:p>
    <w:p w14:paraId="0A6E1641"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La prevalencia identifica la presencia (o ausencia) de la discapacidad en el hogar, independientemente de la severidad o el número de discapacidades presentes. En ese sentido, este indicador mide el impacto general de la discapacidad en los hogares, abarcando un rango amplio de situaciones de interacción entre la discapacidad y los recursos. Como consecuencia, los costos calculados bajo este enfoque pueden ser más elevados con respecto de la severidad 1 y la severidad 2. </w:t>
      </w:r>
    </w:p>
    <w:p w14:paraId="3C588245"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Por su parte, la severidad 1 se asocia al número de discapacidades en un solo miembro del hogar, captando situaciones de multidiscapacidad que suelen implicar mayores costos para los hogares, como los vinculados a una atención médica especializada. En cambio, la severidad 2, si bien mide la discapacidad acumulada o el total de discapacidades en todo el hogar, puede atenuar el mayor impacto de las discapacidades individuales más severas en los ingresos, mostrando un costo menor en promedio.</w:t>
      </w:r>
    </w:p>
    <w:p w14:paraId="2A8A75EC" w14:textId="77777777" w:rsidR="00AB0A37" w:rsidRPr="006651BD" w:rsidRDefault="001F3608" w:rsidP="007F04DD">
      <w:pPr>
        <w:pStyle w:val="Ttulo4"/>
        <w:spacing w:line="360" w:lineRule="auto"/>
        <w:rPr>
          <w:rFonts w:cstheme="minorHAnsi"/>
        </w:rPr>
      </w:pPr>
      <w:bookmarkStart w:id="63" w:name="_Toc183711272"/>
      <w:bookmarkStart w:id="64" w:name="_Toc1134503893"/>
      <w:bookmarkStart w:id="65" w:name="_Toc189639224"/>
      <w:r w:rsidRPr="006651BD">
        <w:rPr>
          <w:rFonts w:cstheme="minorHAnsi"/>
        </w:rPr>
        <w:t>Robustez de los resultados principales</w:t>
      </w:r>
      <w:bookmarkEnd w:id="63"/>
      <w:bookmarkEnd w:id="64"/>
      <w:bookmarkEnd w:id="65"/>
    </w:p>
    <w:p w14:paraId="1CDAA4F2"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Con la finalidad de robustecer los resultados principales del estudio, se desarrollaron dos modelos econométricos adicionales. En primer lugar, se utilizó un modelo de regresión lineal estimado mediante mínimos cuadrados ordinarios (MCO), con errores estándar robustos. En segundo lugar, se construyó un modelo lineal generalizado (MLG). Para ambos modelos complementarios, se creó un nuevo indicador compuesto de activos utilizando la técnica de análisis de componentes principales (ACP), la cual permite reducir un gran número de variables a uno o más componentes o factores que conservan información relevante del original </w:t>
      </w:r>
      <w:r w:rsidRPr="006651BD">
        <w:rPr>
          <w:rFonts w:eastAsia="Calibri" w:cstheme="minorHAnsi"/>
          <w:sz w:val="24"/>
          <w:szCs w:val="24"/>
        </w:rPr>
        <w:t>(</w:t>
      </w:r>
      <w:proofErr w:type="spellStart"/>
      <w:r w:rsidRPr="006651BD">
        <w:rPr>
          <w:rFonts w:eastAsia="Calibri" w:cstheme="minorHAnsi"/>
          <w:sz w:val="24"/>
          <w:szCs w:val="24"/>
        </w:rPr>
        <w:t>Jolliffe</w:t>
      </w:r>
      <w:proofErr w:type="spellEnd"/>
      <w:r w:rsidRPr="006651BD">
        <w:rPr>
          <w:rFonts w:eastAsia="Calibri" w:cstheme="minorHAnsi"/>
          <w:sz w:val="24"/>
          <w:szCs w:val="24"/>
        </w:rPr>
        <w:t xml:space="preserve"> y </w:t>
      </w:r>
      <w:proofErr w:type="spellStart"/>
      <w:r w:rsidRPr="006651BD">
        <w:rPr>
          <w:rFonts w:eastAsia="Calibri" w:cstheme="minorHAnsi"/>
          <w:sz w:val="24"/>
          <w:szCs w:val="24"/>
        </w:rPr>
        <w:t>Cadima</w:t>
      </w:r>
      <w:proofErr w:type="spellEnd"/>
      <w:r w:rsidRPr="006651BD">
        <w:rPr>
          <w:rFonts w:eastAsia="Calibri" w:cstheme="minorHAnsi"/>
          <w:sz w:val="24"/>
          <w:szCs w:val="24"/>
        </w:rPr>
        <w:t>, 2016).</w:t>
      </w:r>
    </w:p>
    <w:p w14:paraId="0AF692F6"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De los tres indicadores de evaluación del estándar de vida, el indicador compuesto de activos demuestra ser el más consistente y sólido, tanto para la prevalencia como para la </w:t>
      </w:r>
      <w:r w:rsidRPr="006651BD">
        <w:rPr>
          <w:rFonts w:eastAsia="Calibri" w:cstheme="minorHAnsi"/>
          <w:sz w:val="24"/>
          <w:szCs w:val="24"/>
          <w:lang w:val="es-PE"/>
        </w:rPr>
        <w:lastRenderedPageBreak/>
        <w:t>severidad 1 y severidad 2. Los resultados evidencian diferencias mínimas no significativas entre el modelo principal (</w:t>
      </w:r>
      <w:proofErr w:type="spellStart"/>
      <w:r w:rsidRPr="006651BD">
        <w:rPr>
          <w:rFonts w:eastAsia="Calibri" w:cstheme="minorHAnsi"/>
          <w:sz w:val="24"/>
          <w:szCs w:val="24"/>
          <w:lang w:val="es-PE"/>
        </w:rPr>
        <w:t>ologit</w:t>
      </w:r>
      <w:proofErr w:type="spellEnd"/>
      <w:r w:rsidRPr="006651BD">
        <w:rPr>
          <w:rFonts w:eastAsia="Calibri" w:cstheme="minorHAnsi"/>
          <w:sz w:val="24"/>
          <w:szCs w:val="24"/>
          <w:lang w:val="es-PE"/>
        </w:rPr>
        <w:t>) y los modelos complementarios (MCO y MLG). En ese marco, se puede determinar que los costos asociados a la discapacidad se ubican consistentemente en un rango acotado del 11,1 % al 15,0 %, con respecto del ingreso mensual de un hogar peruano promedio (ver tabla 12). Ese rango acotado muestra que las estimaciones son consistentes y que la variabilidad entre los modelos es limitada. Esto refuerza la validez de los resultados iniciales y destaca la importancia de este indicador en la medición de los costos asociados a la discapacidad en los hogares.</w:t>
      </w:r>
    </w:p>
    <w:p w14:paraId="30709FF0" w14:textId="77777777" w:rsidR="00AB0A37" w:rsidRPr="006651BD" w:rsidRDefault="001F3608" w:rsidP="007F04DD">
      <w:pPr>
        <w:pStyle w:val="Descripcin"/>
        <w:keepNext/>
        <w:spacing w:line="360" w:lineRule="auto"/>
        <w:ind w:left="708"/>
        <w:rPr>
          <w:rFonts w:cstheme="minorHAnsi"/>
          <w:b/>
          <w:bCs/>
          <w:i w:val="0"/>
          <w:iCs w:val="0"/>
          <w:color w:val="auto"/>
          <w:sz w:val="24"/>
          <w:szCs w:val="24"/>
        </w:rPr>
      </w:pPr>
      <w:bookmarkStart w:id="66" w:name="_Toc186469426"/>
      <w:r w:rsidRPr="006651BD">
        <w:rPr>
          <w:rFonts w:cstheme="minorHAnsi"/>
          <w:b/>
          <w:bCs/>
          <w:i w:val="0"/>
          <w:iCs w:val="0"/>
          <w:color w:val="auto"/>
          <w:sz w:val="24"/>
          <w:szCs w:val="24"/>
        </w:rPr>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12</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6BB49958" w14:textId="77777777" w:rsidR="00AB0A37" w:rsidRPr="006651BD" w:rsidRDefault="001F3608" w:rsidP="007F04DD">
      <w:pPr>
        <w:pStyle w:val="Descripcin"/>
        <w:keepNext/>
        <w:spacing w:line="360" w:lineRule="auto"/>
        <w:ind w:left="708"/>
        <w:rPr>
          <w:rFonts w:cstheme="minorHAnsi"/>
          <w:b/>
          <w:bCs/>
          <w:i w:val="0"/>
          <w:iCs w:val="0"/>
          <w:color w:val="auto"/>
          <w:sz w:val="24"/>
          <w:szCs w:val="24"/>
        </w:rPr>
      </w:pPr>
      <w:r w:rsidRPr="006651BD">
        <w:rPr>
          <w:rFonts w:cstheme="minorHAnsi"/>
          <w:i w:val="0"/>
          <w:iCs w:val="0"/>
          <w:color w:val="auto"/>
          <w:sz w:val="24"/>
          <w:szCs w:val="24"/>
        </w:rPr>
        <w:t>Evolución del costo en los hogares con miembros con discapacidad (</w:t>
      </w:r>
      <w:proofErr w:type="spellStart"/>
      <w:r w:rsidRPr="006651BD">
        <w:rPr>
          <w:rFonts w:cstheme="minorHAnsi"/>
          <w:i w:val="0"/>
          <w:iCs w:val="0"/>
          <w:color w:val="auto"/>
          <w:sz w:val="24"/>
          <w:szCs w:val="24"/>
        </w:rPr>
        <w:t>pooled</w:t>
      </w:r>
      <w:proofErr w:type="spellEnd"/>
      <w:r w:rsidRPr="006651BD">
        <w:rPr>
          <w:rFonts w:cstheme="minorHAnsi"/>
          <w:i w:val="0"/>
          <w:iCs w:val="0"/>
          <w:color w:val="auto"/>
          <w:sz w:val="24"/>
          <w:szCs w:val="24"/>
        </w:rPr>
        <w:t xml:space="preserve"> de datos)</w:t>
      </w:r>
      <w:bookmarkEnd w:id="66"/>
    </w:p>
    <w:tbl>
      <w:tblPr>
        <w:tblW w:w="9067" w:type="dxa"/>
        <w:tblLayout w:type="fixed"/>
        <w:tblCellMar>
          <w:left w:w="70" w:type="dxa"/>
          <w:right w:w="70" w:type="dxa"/>
        </w:tblCellMar>
        <w:tblLook w:val="04A0" w:firstRow="1" w:lastRow="0" w:firstColumn="1" w:lastColumn="0" w:noHBand="0" w:noVBand="1"/>
        <w:tblCaption w:val="Tabla 12 Evolución del costo en los hogares con miembros con discapacidad (pooled de datos)"/>
        <w:tblDescription w:val="La siguiente tabla se subdivide en tres partes: Prevalencia de la discapacidad, Severidad 1 y Severidad 2. En cada parte se presentan los valores que adoptan, en cada modelo econométrico, los indicadores: Indicador compuesto de activos del hogar, Indicador de situación económica del hogar e Indicador de nivel de vida del hogar. "/>
      </w:tblPr>
      <w:tblGrid>
        <w:gridCol w:w="3980"/>
        <w:gridCol w:w="1695"/>
        <w:gridCol w:w="1696"/>
        <w:gridCol w:w="1696"/>
      </w:tblGrid>
      <w:tr w:rsidR="00AB0A37" w:rsidRPr="006651BD" w14:paraId="2BA9020C" w14:textId="77777777" w:rsidTr="0050509A">
        <w:trPr>
          <w:trHeight w:val="300"/>
          <w:tblHeader/>
        </w:trPr>
        <w:tc>
          <w:tcPr>
            <w:tcW w:w="3980" w:type="dxa"/>
            <w:tcBorders>
              <w:top w:val="single" w:sz="4" w:space="0" w:color="auto"/>
              <w:left w:val="single" w:sz="4" w:space="0" w:color="auto"/>
              <w:bottom w:val="single" w:sz="8" w:space="0" w:color="auto"/>
              <w:right w:val="single" w:sz="4" w:space="0" w:color="auto"/>
            </w:tcBorders>
            <w:shd w:val="clear" w:color="auto" w:fill="1A476F"/>
            <w:noWrap/>
            <w:vAlign w:val="center"/>
          </w:tcPr>
          <w:p w14:paraId="0A6BB909" w14:textId="77777777" w:rsidR="00AB0A37" w:rsidRPr="0050509A" w:rsidRDefault="001F3608" w:rsidP="007F04DD">
            <w:pPr>
              <w:spacing w:after="0" w:line="360" w:lineRule="auto"/>
              <w:rPr>
                <w:rFonts w:eastAsia="Times New Roman" w:cstheme="minorHAnsi"/>
                <w:b/>
                <w:bCs/>
                <w:color w:val="FFFFFF" w:themeColor="background1"/>
                <w:lang w:val="es-PE" w:eastAsia="es-PE"/>
              </w:rPr>
            </w:pPr>
            <w:r w:rsidRPr="0050509A">
              <w:rPr>
                <w:rFonts w:eastAsia="Times New Roman" w:cstheme="minorHAnsi"/>
                <w:b/>
                <w:bCs/>
                <w:color w:val="FFFFFF" w:themeColor="background1"/>
                <w:lang w:val="es-PE" w:eastAsia="es-PE"/>
              </w:rPr>
              <w:t>Descripción</w:t>
            </w:r>
          </w:p>
        </w:tc>
        <w:tc>
          <w:tcPr>
            <w:tcW w:w="1695" w:type="dxa"/>
            <w:tcBorders>
              <w:top w:val="single" w:sz="4" w:space="0" w:color="auto"/>
              <w:left w:val="single" w:sz="4" w:space="0" w:color="auto"/>
              <w:bottom w:val="single" w:sz="8" w:space="0" w:color="auto"/>
              <w:right w:val="single" w:sz="4" w:space="0" w:color="auto"/>
            </w:tcBorders>
            <w:shd w:val="clear" w:color="auto" w:fill="1A476F"/>
            <w:vAlign w:val="center"/>
          </w:tcPr>
          <w:p w14:paraId="61A64FAE" w14:textId="77777777" w:rsidR="00AB0A37" w:rsidRPr="0050509A" w:rsidRDefault="001F3608" w:rsidP="007F04DD">
            <w:pPr>
              <w:spacing w:after="0" w:line="360" w:lineRule="auto"/>
              <w:jc w:val="center"/>
              <w:rPr>
                <w:rFonts w:eastAsia="Times New Roman" w:cstheme="minorHAnsi"/>
                <w:b/>
                <w:bCs/>
                <w:color w:val="FFFFFF" w:themeColor="background1"/>
                <w:lang w:val="es-PE" w:eastAsia="es-PE"/>
              </w:rPr>
            </w:pPr>
            <w:r w:rsidRPr="0050509A">
              <w:rPr>
                <w:rFonts w:eastAsia="Times New Roman" w:cstheme="minorHAnsi"/>
                <w:b/>
                <w:bCs/>
                <w:color w:val="FFFFFF" w:themeColor="background1"/>
                <w:lang w:val="es-PE" w:eastAsia="es-PE"/>
              </w:rPr>
              <w:t xml:space="preserve">Modelo </w:t>
            </w:r>
            <w:proofErr w:type="spellStart"/>
            <w:r w:rsidRPr="0050509A">
              <w:rPr>
                <w:rFonts w:eastAsia="Times New Roman" w:cstheme="minorHAnsi"/>
                <w:b/>
                <w:bCs/>
                <w:color w:val="FFFFFF" w:themeColor="background1"/>
                <w:lang w:val="es-PE" w:eastAsia="es-PE"/>
              </w:rPr>
              <w:t>ologit</w:t>
            </w:r>
            <w:proofErr w:type="spellEnd"/>
          </w:p>
        </w:tc>
        <w:tc>
          <w:tcPr>
            <w:tcW w:w="1696" w:type="dxa"/>
            <w:tcBorders>
              <w:top w:val="single" w:sz="4" w:space="0" w:color="auto"/>
              <w:left w:val="single" w:sz="4" w:space="0" w:color="auto"/>
              <w:bottom w:val="single" w:sz="8" w:space="0" w:color="auto"/>
              <w:right w:val="single" w:sz="4" w:space="0" w:color="auto"/>
            </w:tcBorders>
            <w:shd w:val="clear" w:color="auto" w:fill="1A476F"/>
            <w:vAlign w:val="center"/>
          </w:tcPr>
          <w:p w14:paraId="444BB601" w14:textId="77777777" w:rsidR="00AB0A37" w:rsidRPr="0050509A" w:rsidRDefault="001F3608" w:rsidP="007F04DD">
            <w:pPr>
              <w:spacing w:after="0" w:line="360" w:lineRule="auto"/>
              <w:jc w:val="center"/>
              <w:rPr>
                <w:rFonts w:eastAsia="Times New Roman" w:cstheme="minorHAnsi"/>
                <w:b/>
                <w:bCs/>
                <w:color w:val="FFFFFF" w:themeColor="background1"/>
                <w:lang w:val="es-PE" w:eastAsia="es-PE"/>
              </w:rPr>
            </w:pPr>
            <w:r w:rsidRPr="0050509A">
              <w:rPr>
                <w:rFonts w:eastAsia="Times New Roman" w:cstheme="minorHAnsi"/>
                <w:b/>
                <w:bCs/>
                <w:color w:val="FFFFFF" w:themeColor="background1"/>
                <w:lang w:val="es-PE" w:eastAsia="es-PE"/>
              </w:rPr>
              <w:t>MCO con error estándar robusto</w:t>
            </w:r>
          </w:p>
        </w:tc>
        <w:tc>
          <w:tcPr>
            <w:tcW w:w="1696" w:type="dxa"/>
            <w:tcBorders>
              <w:top w:val="single" w:sz="4" w:space="0" w:color="auto"/>
              <w:left w:val="single" w:sz="4" w:space="0" w:color="auto"/>
              <w:bottom w:val="single" w:sz="8" w:space="0" w:color="auto"/>
              <w:right w:val="single" w:sz="4" w:space="0" w:color="auto"/>
            </w:tcBorders>
            <w:shd w:val="clear" w:color="auto" w:fill="1A476F"/>
            <w:vAlign w:val="center"/>
          </w:tcPr>
          <w:p w14:paraId="27921E81" w14:textId="77777777" w:rsidR="00AB0A37" w:rsidRPr="0050509A" w:rsidRDefault="001F3608" w:rsidP="007F04DD">
            <w:pPr>
              <w:spacing w:after="0" w:line="360" w:lineRule="auto"/>
              <w:jc w:val="center"/>
              <w:rPr>
                <w:rFonts w:eastAsia="Times New Roman" w:cstheme="minorHAnsi"/>
                <w:b/>
                <w:bCs/>
                <w:color w:val="FFFFFF" w:themeColor="background1"/>
                <w:lang w:val="es-PE" w:eastAsia="es-PE"/>
              </w:rPr>
            </w:pPr>
            <w:r w:rsidRPr="0050509A">
              <w:rPr>
                <w:rFonts w:eastAsia="Times New Roman" w:cstheme="minorHAnsi"/>
                <w:b/>
                <w:bCs/>
                <w:color w:val="FFFFFF" w:themeColor="background1"/>
                <w:lang w:val="es-PE" w:eastAsia="es-PE"/>
              </w:rPr>
              <w:t>Modelo lineal generalizado</w:t>
            </w:r>
          </w:p>
        </w:tc>
      </w:tr>
      <w:tr w:rsidR="00AB0A37" w:rsidRPr="006651BD" w14:paraId="4EF93BF1"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center"/>
          </w:tcPr>
          <w:p w14:paraId="0DC04F45" w14:textId="77777777" w:rsidR="00AB0A37" w:rsidRPr="006651BD" w:rsidRDefault="00AB0A37" w:rsidP="007F04DD">
            <w:pPr>
              <w:spacing w:after="0" w:line="360" w:lineRule="auto"/>
              <w:jc w:val="center"/>
              <w:rPr>
                <w:rFonts w:eastAsia="Times New Roman" w:cstheme="minorHAnsi"/>
                <w:b/>
                <w:bCs/>
                <w:lang w:val="es-PE" w:eastAsia="es-PE"/>
              </w:rPr>
            </w:pPr>
          </w:p>
        </w:tc>
        <w:tc>
          <w:tcPr>
            <w:tcW w:w="1695" w:type="dxa"/>
            <w:tcBorders>
              <w:top w:val="nil"/>
              <w:left w:val="single" w:sz="4" w:space="0" w:color="auto"/>
              <w:bottom w:val="nil"/>
              <w:right w:val="single" w:sz="4" w:space="0" w:color="auto"/>
            </w:tcBorders>
            <w:shd w:val="clear" w:color="auto" w:fill="auto"/>
            <w:noWrap/>
            <w:vAlign w:val="bottom"/>
          </w:tcPr>
          <w:p w14:paraId="25ADB36E"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13C940A1"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2AC126C6" w14:textId="77777777" w:rsidR="00AB0A37" w:rsidRPr="006651BD" w:rsidRDefault="00AB0A37" w:rsidP="007F04DD">
            <w:pPr>
              <w:spacing w:after="0" w:line="360" w:lineRule="auto"/>
              <w:rPr>
                <w:rFonts w:eastAsia="Times New Roman" w:cstheme="minorHAnsi"/>
                <w:sz w:val="20"/>
                <w:szCs w:val="20"/>
                <w:lang w:val="es-PE" w:eastAsia="es-PE"/>
              </w:rPr>
            </w:pPr>
          </w:p>
        </w:tc>
      </w:tr>
      <w:tr w:rsidR="00AB0A37" w:rsidRPr="006651BD" w14:paraId="19921223"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center"/>
          </w:tcPr>
          <w:p w14:paraId="4A7D675D" w14:textId="77777777" w:rsidR="00AB0A37" w:rsidRPr="006651BD" w:rsidRDefault="001F3608" w:rsidP="007F04DD">
            <w:pPr>
              <w:spacing w:after="0" w:line="360" w:lineRule="auto"/>
              <w:rPr>
                <w:rFonts w:eastAsia="Times New Roman" w:cstheme="minorHAnsi"/>
                <w:b/>
                <w:bCs/>
                <w:lang w:val="es-PE" w:eastAsia="es-PE"/>
              </w:rPr>
            </w:pPr>
            <w:r w:rsidRPr="006651BD">
              <w:rPr>
                <w:rFonts w:eastAsia="Times New Roman" w:cstheme="minorHAnsi"/>
                <w:b/>
                <w:bCs/>
                <w:lang w:val="es-PE" w:eastAsia="es-PE"/>
              </w:rPr>
              <w:t>Prevalencia de la discapacidad</w:t>
            </w:r>
          </w:p>
        </w:tc>
        <w:tc>
          <w:tcPr>
            <w:tcW w:w="1695" w:type="dxa"/>
            <w:tcBorders>
              <w:top w:val="nil"/>
              <w:left w:val="single" w:sz="4" w:space="0" w:color="auto"/>
              <w:bottom w:val="nil"/>
              <w:right w:val="single" w:sz="4" w:space="0" w:color="auto"/>
            </w:tcBorders>
            <w:shd w:val="clear" w:color="auto" w:fill="auto"/>
            <w:noWrap/>
            <w:vAlign w:val="bottom"/>
          </w:tcPr>
          <w:p w14:paraId="47F33A52" w14:textId="77777777" w:rsidR="00AB0A37" w:rsidRPr="006651BD" w:rsidRDefault="00AB0A37" w:rsidP="007F04DD">
            <w:pPr>
              <w:spacing w:after="0" w:line="360" w:lineRule="auto"/>
              <w:rPr>
                <w:rFonts w:eastAsia="Times New Roman" w:cstheme="minorHAnsi"/>
                <w:b/>
                <w:bCs/>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591125F8"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01EA6E31" w14:textId="77777777" w:rsidR="00AB0A37" w:rsidRPr="006651BD" w:rsidRDefault="00AB0A37" w:rsidP="007F04DD">
            <w:pPr>
              <w:spacing w:after="0" w:line="360" w:lineRule="auto"/>
              <w:rPr>
                <w:rFonts w:eastAsia="Times New Roman" w:cstheme="minorHAnsi"/>
                <w:sz w:val="20"/>
                <w:szCs w:val="20"/>
                <w:lang w:val="es-PE" w:eastAsia="es-PE"/>
              </w:rPr>
            </w:pPr>
          </w:p>
        </w:tc>
      </w:tr>
      <w:tr w:rsidR="00AB0A37" w:rsidRPr="006651BD" w14:paraId="3E1E43EF"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13CE955F"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compuesto de activos del hogar</w:t>
            </w:r>
          </w:p>
        </w:tc>
        <w:tc>
          <w:tcPr>
            <w:tcW w:w="1695" w:type="dxa"/>
            <w:tcBorders>
              <w:top w:val="nil"/>
              <w:left w:val="single" w:sz="4" w:space="0" w:color="auto"/>
              <w:bottom w:val="nil"/>
              <w:right w:val="single" w:sz="4" w:space="0" w:color="auto"/>
            </w:tcBorders>
            <w:shd w:val="clear" w:color="auto" w:fill="auto"/>
            <w:noWrap/>
            <w:vAlign w:val="bottom"/>
          </w:tcPr>
          <w:p w14:paraId="77452105"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15,0 %</w:t>
            </w:r>
          </w:p>
        </w:tc>
        <w:tc>
          <w:tcPr>
            <w:tcW w:w="1696" w:type="dxa"/>
            <w:tcBorders>
              <w:top w:val="nil"/>
              <w:left w:val="single" w:sz="4" w:space="0" w:color="auto"/>
              <w:bottom w:val="nil"/>
              <w:right w:val="single" w:sz="4" w:space="0" w:color="auto"/>
            </w:tcBorders>
            <w:shd w:val="clear" w:color="auto" w:fill="auto"/>
            <w:noWrap/>
            <w:vAlign w:val="bottom"/>
          </w:tcPr>
          <w:p w14:paraId="3210AFE8"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11,1 %</w:t>
            </w:r>
          </w:p>
        </w:tc>
        <w:tc>
          <w:tcPr>
            <w:tcW w:w="1696" w:type="dxa"/>
            <w:tcBorders>
              <w:top w:val="nil"/>
              <w:left w:val="single" w:sz="4" w:space="0" w:color="auto"/>
              <w:bottom w:val="nil"/>
              <w:right w:val="single" w:sz="4" w:space="0" w:color="auto"/>
            </w:tcBorders>
            <w:shd w:val="clear" w:color="auto" w:fill="auto"/>
            <w:noWrap/>
            <w:vAlign w:val="bottom"/>
          </w:tcPr>
          <w:p w14:paraId="4539311F"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13,2 %</w:t>
            </w:r>
          </w:p>
        </w:tc>
      </w:tr>
      <w:tr w:rsidR="00AB0A37" w:rsidRPr="006651BD" w14:paraId="1F6D0446"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2A210137"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de situación económica del hogar</w:t>
            </w:r>
          </w:p>
        </w:tc>
        <w:tc>
          <w:tcPr>
            <w:tcW w:w="1695" w:type="dxa"/>
            <w:tcBorders>
              <w:top w:val="nil"/>
              <w:left w:val="single" w:sz="4" w:space="0" w:color="auto"/>
              <w:bottom w:val="nil"/>
              <w:right w:val="single" w:sz="4" w:space="0" w:color="auto"/>
            </w:tcBorders>
            <w:shd w:val="clear" w:color="auto" w:fill="auto"/>
            <w:noWrap/>
            <w:vAlign w:val="bottom"/>
          </w:tcPr>
          <w:p w14:paraId="4F386934"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32,3 %</w:t>
            </w:r>
          </w:p>
        </w:tc>
        <w:tc>
          <w:tcPr>
            <w:tcW w:w="1696" w:type="dxa"/>
            <w:tcBorders>
              <w:top w:val="nil"/>
              <w:left w:val="single" w:sz="4" w:space="0" w:color="auto"/>
              <w:bottom w:val="nil"/>
              <w:right w:val="single" w:sz="4" w:space="0" w:color="auto"/>
            </w:tcBorders>
            <w:shd w:val="clear" w:color="auto" w:fill="auto"/>
            <w:noWrap/>
            <w:vAlign w:val="bottom"/>
          </w:tcPr>
          <w:p w14:paraId="4228E202"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42,8 %</w:t>
            </w:r>
          </w:p>
        </w:tc>
        <w:tc>
          <w:tcPr>
            <w:tcW w:w="1696" w:type="dxa"/>
            <w:tcBorders>
              <w:top w:val="nil"/>
              <w:left w:val="single" w:sz="4" w:space="0" w:color="auto"/>
              <w:bottom w:val="nil"/>
              <w:right w:val="single" w:sz="4" w:space="0" w:color="auto"/>
            </w:tcBorders>
            <w:shd w:val="clear" w:color="auto" w:fill="auto"/>
            <w:noWrap/>
            <w:vAlign w:val="bottom"/>
          </w:tcPr>
          <w:p w14:paraId="357332B4"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44,2 %</w:t>
            </w:r>
          </w:p>
        </w:tc>
      </w:tr>
      <w:tr w:rsidR="00AB0A37" w:rsidRPr="006651BD" w14:paraId="2DE049D5"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3449C5F3"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de nivel de vida del hogar</w:t>
            </w:r>
          </w:p>
        </w:tc>
        <w:tc>
          <w:tcPr>
            <w:tcW w:w="1695" w:type="dxa"/>
            <w:tcBorders>
              <w:top w:val="nil"/>
              <w:left w:val="single" w:sz="4" w:space="0" w:color="auto"/>
              <w:bottom w:val="nil"/>
              <w:right w:val="single" w:sz="4" w:space="0" w:color="auto"/>
            </w:tcBorders>
            <w:shd w:val="clear" w:color="auto" w:fill="auto"/>
            <w:noWrap/>
            <w:vAlign w:val="bottom"/>
          </w:tcPr>
          <w:p w14:paraId="0D3BD0EC"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48,3 %</w:t>
            </w:r>
          </w:p>
        </w:tc>
        <w:tc>
          <w:tcPr>
            <w:tcW w:w="1696" w:type="dxa"/>
            <w:tcBorders>
              <w:top w:val="nil"/>
              <w:left w:val="single" w:sz="4" w:space="0" w:color="auto"/>
              <w:bottom w:val="nil"/>
              <w:right w:val="single" w:sz="4" w:space="0" w:color="auto"/>
            </w:tcBorders>
            <w:shd w:val="clear" w:color="auto" w:fill="auto"/>
            <w:noWrap/>
            <w:vAlign w:val="bottom"/>
          </w:tcPr>
          <w:p w14:paraId="4ACAB8D0"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59,5 %</w:t>
            </w:r>
          </w:p>
        </w:tc>
        <w:tc>
          <w:tcPr>
            <w:tcW w:w="1696" w:type="dxa"/>
            <w:tcBorders>
              <w:top w:val="nil"/>
              <w:left w:val="single" w:sz="4" w:space="0" w:color="auto"/>
              <w:bottom w:val="nil"/>
              <w:right w:val="single" w:sz="4" w:space="0" w:color="auto"/>
            </w:tcBorders>
            <w:shd w:val="clear" w:color="auto" w:fill="auto"/>
            <w:noWrap/>
            <w:vAlign w:val="bottom"/>
          </w:tcPr>
          <w:p w14:paraId="5E20DD8D"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61,8 %</w:t>
            </w:r>
          </w:p>
        </w:tc>
      </w:tr>
      <w:tr w:rsidR="00AB0A37" w:rsidRPr="006651BD" w14:paraId="2198D79E"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107D4188" w14:textId="77777777" w:rsidR="00AB0A37" w:rsidRPr="006651BD" w:rsidRDefault="00AB0A37" w:rsidP="007F04DD">
            <w:pPr>
              <w:spacing w:after="0" w:line="360" w:lineRule="auto"/>
              <w:jc w:val="right"/>
              <w:rPr>
                <w:rFonts w:eastAsia="Times New Roman" w:cstheme="minorHAnsi"/>
                <w:color w:val="000000"/>
                <w:lang w:val="es-PE" w:eastAsia="es-PE"/>
              </w:rPr>
            </w:pPr>
          </w:p>
        </w:tc>
        <w:tc>
          <w:tcPr>
            <w:tcW w:w="1695" w:type="dxa"/>
            <w:tcBorders>
              <w:top w:val="nil"/>
              <w:left w:val="single" w:sz="4" w:space="0" w:color="auto"/>
              <w:bottom w:val="nil"/>
              <w:right w:val="single" w:sz="4" w:space="0" w:color="auto"/>
            </w:tcBorders>
            <w:shd w:val="clear" w:color="auto" w:fill="auto"/>
            <w:noWrap/>
            <w:vAlign w:val="bottom"/>
          </w:tcPr>
          <w:p w14:paraId="3047A705"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47DF2F87"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582F172C" w14:textId="77777777" w:rsidR="00AB0A37" w:rsidRPr="006651BD" w:rsidRDefault="00AB0A37" w:rsidP="007F04DD">
            <w:pPr>
              <w:spacing w:after="0" w:line="360" w:lineRule="auto"/>
              <w:rPr>
                <w:rFonts w:eastAsia="Times New Roman" w:cstheme="minorHAnsi"/>
                <w:sz w:val="20"/>
                <w:szCs w:val="20"/>
                <w:lang w:val="es-PE" w:eastAsia="es-PE"/>
              </w:rPr>
            </w:pPr>
          </w:p>
        </w:tc>
      </w:tr>
      <w:tr w:rsidR="00AB0A37" w:rsidRPr="006651BD" w14:paraId="207574B6" w14:textId="77777777" w:rsidTr="00A26F1D">
        <w:trPr>
          <w:trHeight w:val="300"/>
        </w:trPr>
        <w:tc>
          <w:tcPr>
            <w:tcW w:w="3980" w:type="dxa"/>
            <w:tcBorders>
              <w:top w:val="nil"/>
              <w:left w:val="single" w:sz="4" w:space="0" w:color="auto"/>
              <w:bottom w:val="nil"/>
              <w:right w:val="single" w:sz="4" w:space="0" w:color="auto"/>
            </w:tcBorders>
            <w:shd w:val="clear" w:color="auto" w:fill="F2F2F2" w:themeFill="background1" w:themeFillShade="F2"/>
            <w:noWrap/>
            <w:vAlign w:val="center"/>
          </w:tcPr>
          <w:p w14:paraId="7F9479B3" w14:textId="77777777" w:rsidR="00AB0A37" w:rsidRPr="006651BD" w:rsidRDefault="001F3608" w:rsidP="007F04DD">
            <w:pPr>
              <w:spacing w:after="0" w:line="360" w:lineRule="auto"/>
              <w:rPr>
                <w:rFonts w:eastAsia="Times New Roman" w:cstheme="minorHAnsi"/>
                <w:b/>
                <w:bCs/>
                <w:lang w:val="es-PE" w:eastAsia="es-PE"/>
              </w:rPr>
            </w:pPr>
            <w:r w:rsidRPr="006651BD">
              <w:rPr>
                <w:rFonts w:eastAsia="Times New Roman" w:cstheme="minorHAnsi"/>
                <w:b/>
                <w:bCs/>
                <w:lang w:val="es-PE" w:eastAsia="es-PE"/>
              </w:rPr>
              <w:t> </w:t>
            </w:r>
          </w:p>
        </w:tc>
        <w:tc>
          <w:tcPr>
            <w:tcW w:w="1695" w:type="dxa"/>
            <w:tcBorders>
              <w:top w:val="nil"/>
              <w:left w:val="single" w:sz="4" w:space="0" w:color="auto"/>
              <w:bottom w:val="nil"/>
              <w:right w:val="single" w:sz="4" w:space="0" w:color="auto"/>
            </w:tcBorders>
            <w:shd w:val="clear" w:color="auto" w:fill="F2F2F2" w:themeFill="background1" w:themeFillShade="F2"/>
            <w:noWrap/>
            <w:vAlign w:val="bottom"/>
          </w:tcPr>
          <w:p w14:paraId="7E0DB5CB"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 </w:t>
            </w:r>
          </w:p>
        </w:tc>
        <w:tc>
          <w:tcPr>
            <w:tcW w:w="1696" w:type="dxa"/>
            <w:tcBorders>
              <w:top w:val="nil"/>
              <w:left w:val="single" w:sz="4" w:space="0" w:color="auto"/>
              <w:bottom w:val="nil"/>
              <w:right w:val="single" w:sz="4" w:space="0" w:color="auto"/>
            </w:tcBorders>
            <w:shd w:val="clear" w:color="auto" w:fill="F2F2F2" w:themeFill="background1" w:themeFillShade="F2"/>
            <w:noWrap/>
            <w:vAlign w:val="bottom"/>
          </w:tcPr>
          <w:p w14:paraId="6F0430FE"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 </w:t>
            </w:r>
          </w:p>
        </w:tc>
        <w:tc>
          <w:tcPr>
            <w:tcW w:w="1696" w:type="dxa"/>
            <w:tcBorders>
              <w:top w:val="nil"/>
              <w:left w:val="single" w:sz="4" w:space="0" w:color="auto"/>
              <w:bottom w:val="nil"/>
              <w:right w:val="single" w:sz="4" w:space="0" w:color="auto"/>
            </w:tcBorders>
            <w:shd w:val="clear" w:color="auto" w:fill="F2F2F2" w:themeFill="background1" w:themeFillShade="F2"/>
            <w:noWrap/>
            <w:vAlign w:val="bottom"/>
          </w:tcPr>
          <w:p w14:paraId="0ED8710B"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 </w:t>
            </w:r>
          </w:p>
        </w:tc>
      </w:tr>
      <w:tr w:rsidR="00AB0A37" w:rsidRPr="006651BD" w14:paraId="3C705740"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center"/>
          </w:tcPr>
          <w:p w14:paraId="550B290E" w14:textId="77777777" w:rsidR="00AB0A37" w:rsidRPr="006651BD" w:rsidRDefault="00AB0A37" w:rsidP="007F04DD">
            <w:pPr>
              <w:spacing w:after="0" w:line="360" w:lineRule="auto"/>
              <w:rPr>
                <w:rFonts w:eastAsia="Times New Roman" w:cstheme="minorHAnsi"/>
                <w:color w:val="000000"/>
                <w:lang w:val="es-PE" w:eastAsia="es-PE"/>
              </w:rPr>
            </w:pPr>
          </w:p>
        </w:tc>
        <w:tc>
          <w:tcPr>
            <w:tcW w:w="1695" w:type="dxa"/>
            <w:tcBorders>
              <w:top w:val="nil"/>
              <w:left w:val="single" w:sz="4" w:space="0" w:color="auto"/>
              <w:bottom w:val="nil"/>
              <w:right w:val="single" w:sz="4" w:space="0" w:color="auto"/>
            </w:tcBorders>
            <w:shd w:val="clear" w:color="auto" w:fill="auto"/>
            <w:noWrap/>
            <w:vAlign w:val="bottom"/>
          </w:tcPr>
          <w:p w14:paraId="2832EE1B"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44E54A7D"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2B677E98" w14:textId="77777777" w:rsidR="00AB0A37" w:rsidRPr="006651BD" w:rsidRDefault="00AB0A37" w:rsidP="007F04DD">
            <w:pPr>
              <w:spacing w:after="0" w:line="360" w:lineRule="auto"/>
              <w:rPr>
                <w:rFonts w:eastAsia="Times New Roman" w:cstheme="minorHAnsi"/>
                <w:sz w:val="20"/>
                <w:szCs w:val="20"/>
                <w:lang w:val="es-PE" w:eastAsia="es-PE"/>
              </w:rPr>
            </w:pPr>
          </w:p>
        </w:tc>
      </w:tr>
      <w:tr w:rsidR="00AB0A37" w:rsidRPr="006651BD" w14:paraId="0C033CA3"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center"/>
          </w:tcPr>
          <w:p w14:paraId="3CCFF769" w14:textId="77777777" w:rsidR="00AB0A37" w:rsidRPr="006651BD" w:rsidRDefault="001F3608" w:rsidP="007F04DD">
            <w:pPr>
              <w:spacing w:after="0" w:line="360" w:lineRule="auto"/>
              <w:rPr>
                <w:rFonts w:eastAsia="Times New Roman" w:cstheme="minorHAnsi"/>
                <w:b/>
                <w:bCs/>
                <w:lang w:val="es-PE" w:eastAsia="es-PE"/>
              </w:rPr>
            </w:pPr>
            <w:r w:rsidRPr="006651BD">
              <w:rPr>
                <w:rFonts w:eastAsia="Times New Roman" w:cstheme="minorHAnsi"/>
                <w:b/>
                <w:bCs/>
                <w:lang w:val="es-PE" w:eastAsia="es-PE"/>
              </w:rPr>
              <w:t>Severidad 1</w:t>
            </w:r>
          </w:p>
        </w:tc>
        <w:tc>
          <w:tcPr>
            <w:tcW w:w="1695" w:type="dxa"/>
            <w:tcBorders>
              <w:top w:val="nil"/>
              <w:left w:val="single" w:sz="4" w:space="0" w:color="auto"/>
              <w:bottom w:val="nil"/>
              <w:right w:val="single" w:sz="4" w:space="0" w:color="auto"/>
            </w:tcBorders>
            <w:shd w:val="clear" w:color="auto" w:fill="auto"/>
            <w:noWrap/>
            <w:vAlign w:val="bottom"/>
          </w:tcPr>
          <w:p w14:paraId="115343B9" w14:textId="77777777" w:rsidR="00AB0A37" w:rsidRPr="006651BD" w:rsidRDefault="00AB0A37" w:rsidP="007F04DD">
            <w:pPr>
              <w:spacing w:after="0" w:line="360" w:lineRule="auto"/>
              <w:rPr>
                <w:rFonts w:eastAsia="Times New Roman" w:cstheme="minorHAnsi"/>
                <w:b/>
                <w:bCs/>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4259DC1C"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0C5DF817" w14:textId="77777777" w:rsidR="00AB0A37" w:rsidRPr="006651BD" w:rsidRDefault="00AB0A37" w:rsidP="007F04DD">
            <w:pPr>
              <w:spacing w:after="0" w:line="360" w:lineRule="auto"/>
              <w:rPr>
                <w:rFonts w:eastAsia="Times New Roman" w:cstheme="minorHAnsi"/>
                <w:sz w:val="20"/>
                <w:szCs w:val="20"/>
                <w:lang w:val="es-PE" w:eastAsia="es-PE"/>
              </w:rPr>
            </w:pPr>
          </w:p>
        </w:tc>
      </w:tr>
      <w:tr w:rsidR="00AB0A37" w:rsidRPr="006651BD" w14:paraId="616CDA95"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7339E81E"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compuesto de activos del hogar</w:t>
            </w:r>
          </w:p>
        </w:tc>
        <w:tc>
          <w:tcPr>
            <w:tcW w:w="1695" w:type="dxa"/>
            <w:tcBorders>
              <w:top w:val="nil"/>
              <w:left w:val="single" w:sz="4" w:space="0" w:color="auto"/>
              <w:bottom w:val="nil"/>
              <w:right w:val="single" w:sz="4" w:space="0" w:color="auto"/>
            </w:tcBorders>
            <w:shd w:val="clear" w:color="auto" w:fill="auto"/>
            <w:noWrap/>
            <w:vAlign w:val="bottom"/>
          </w:tcPr>
          <w:p w14:paraId="0F8ABBDD"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11,9 %</w:t>
            </w:r>
          </w:p>
        </w:tc>
        <w:tc>
          <w:tcPr>
            <w:tcW w:w="1696" w:type="dxa"/>
            <w:tcBorders>
              <w:top w:val="nil"/>
              <w:left w:val="single" w:sz="4" w:space="0" w:color="auto"/>
              <w:bottom w:val="nil"/>
              <w:right w:val="single" w:sz="4" w:space="0" w:color="auto"/>
            </w:tcBorders>
            <w:shd w:val="clear" w:color="auto" w:fill="auto"/>
            <w:noWrap/>
            <w:vAlign w:val="bottom"/>
          </w:tcPr>
          <w:p w14:paraId="5855D597"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8,8 %</w:t>
            </w:r>
          </w:p>
        </w:tc>
        <w:tc>
          <w:tcPr>
            <w:tcW w:w="1696" w:type="dxa"/>
            <w:tcBorders>
              <w:top w:val="nil"/>
              <w:left w:val="single" w:sz="4" w:space="0" w:color="auto"/>
              <w:bottom w:val="nil"/>
              <w:right w:val="single" w:sz="4" w:space="0" w:color="auto"/>
            </w:tcBorders>
            <w:shd w:val="clear" w:color="auto" w:fill="auto"/>
            <w:noWrap/>
            <w:vAlign w:val="bottom"/>
          </w:tcPr>
          <w:p w14:paraId="6FEFE68E"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10,4 %</w:t>
            </w:r>
          </w:p>
        </w:tc>
      </w:tr>
      <w:tr w:rsidR="00AB0A37" w:rsidRPr="006651BD" w14:paraId="359BCA65"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280A6FDB"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de situación económica del hogar</w:t>
            </w:r>
          </w:p>
        </w:tc>
        <w:tc>
          <w:tcPr>
            <w:tcW w:w="1695" w:type="dxa"/>
            <w:tcBorders>
              <w:top w:val="nil"/>
              <w:left w:val="single" w:sz="4" w:space="0" w:color="auto"/>
              <w:bottom w:val="nil"/>
              <w:right w:val="single" w:sz="4" w:space="0" w:color="auto"/>
            </w:tcBorders>
            <w:shd w:val="clear" w:color="auto" w:fill="auto"/>
            <w:noWrap/>
            <w:vAlign w:val="bottom"/>
          </w:tcPr>
          <w:p w14:paraId="3371E359"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21,3 %</w:t>
            </w:r>
          </w:p>
        </w:tc>
        <w:tc>
          <w:tcPr>
            <w:tcW w:w="1696" w:type="dxa"/>
            <w:tcBorders>
              <w:top w:val="nil"/>
              <w:left w:val="single" w:sz="4" w:space="0" w:color="auto"/>
              <w:bottom w:val="nil"/>
              <w:right w:val="single" w:sz="4" w:space="0" w:color="auto"/>
            </w:tcBorders>
            <w:shd w:val="clear" w:color="auto" w:fill="auto"/>
            <w:noWrap/>
            <w:vAlign w:val="bottom"/>
          </w:tcPr>
          <w:p w14:paraId="332BAF6A"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28,7 %</w:t>
            </w:r>
          </w:p>
        </w:tc>
        <w:tc>
          <w:tcPr>
            <w:tcW w:w="1696" w:type="dxa"/>
            <w:tcBorders>
              <w:top w:val="nil"/>
              <w:left w:val="single" w:sz="4" w:space="0" w:color="auto"/>
              <w:bottom w:val="nil"/>
              <w:right w:val="single" w:sz="4" w:space="0" w:color="auto"/>
            </w:tcBorders>
            <w:shd w:val="clear" w:color="auto" w:fill="auto"/>
            <w:noWrap/>
            <w:vAlign w:val="bottom"/>
          </w:tcPr>
          <w:p w14:paraId="2DF5466F"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29,6 %</w:t>
            </w:r>
          </w:p>
        </w:tc>
      </w:tr>
      <w:tr w:rsidR="00AB0A37" w:rsidRPr="006651BD" w14:paraId="67D7C58E"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34B055C4"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de nivel de vida del hogar</w:t>
            </w:r>
          </w:p>
        </w:tc>
        <w:tc>
          <w:tcPr>
            <w:tcW w:w="1695" w:type="dxa"/>
            <w:tcBorders>
              <w:top w:val="nil"/>
              <w:left w:val="single" w:sz="4" w:space="0" w:color="auto"/>
              <w:bottom w:val="nil"/>
              <w:right w:val="single" w:sz="4" w:space="0" w:color="auto"/>
            </w:tcBorders>
            <w:shd w:val="clear" w:color="auto" w:fill="auto"/>
            <w:noWrap/>
            <w:vAlign w:val="bottom"/>
          </w:tcPr>
          <w:p w14:paraId="6BD70835"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31,6 %</w:t>
            </w:r>
          </w:p>
        </w:tc>
        <w:tc>
          <w:tcPr>
            <w:tcW w:w="1696" w:type="dxa"/>
            <w:tcBorders>
              <w:top w:val="nil"/>
              <w:left w:val="single" w:sz="4" w:space="0" w:color="auto"/>
              <w:bottom w:val="nil"/>
              <w:right w:val="single" w:sz="4" w:space="0" w:color="auto"/>
            </w:tcBorders>
            <w:shd w:val="clear" w:color="auto" w:fill="auto"/>
            <w:noWrap/>
            <w:vAlign w:val="bottom"/>
          </w:tcPr>
          <w:p w14:paraId="3362C873"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39,9 %</w:t>
            </w:r>
          </w:p>
        </w:tc>
        <w:tc>
          <w:tcPr>
            <w:tcW w:w="1696" w:type="dxa"/>
            <w:tcBorders>
              <w:top w:val="nil"/>
              <w:left w:val="single" w:sz="4" w:space="0" w:color="auto"/>
              <w:bottom w:val="nil"/>
              <w:right w:val="single" w:sz="4" w:space="0" w:color="auto"/>
            </w:tcBorders>
            <w:shd w:val="clear" w:color="auto" w:fill="auto"/>
            <w:noWrap/>
            <w:vAlign w:val="bottom"/>
          </w:tcPr>
          <w:p w14:paraId="6FB0AC88"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41,4 %</w:t>
            </w:r>
          </w:p>
        </w:tc>
      </w:tr>
      <w:tr w:rsidR="00AB0A37" w:rsidRPr="006651BD" w14:paraId="08027833"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5BC2C501" w14:textId="77777777" w:rsidR="00AB0A37" w:rsidRPr="006651BD" w:rsidRDefault="00AB0A37" w:rsidP="007F04DD">
            <w:pPr>
              <w:spacing w:after="0" w:line="360" w:lineRule="auto"/>
              <w:jc w:val="right"/>
              <w:rPr>
                <w:rFonts w:eastAsia="Times New Roman" w:cstheme="minorHAnsi"/>
                <w:color w:val="000000"/>
                <w:lang w:val="es-PE" w:eastAsia="es-PE"/>
              </w:rPr>
            </w:pPr>
          </w:p>
        </w:tc>
        <w:tc>
          <w:tcPr>
            <w:tcW w:w="1695" w:type="dxa"/>
            <w:tcBorders>
              <w:top w:val="nil"/>
              <w:left w:val="single" w:sz="4" w:space="0" w:color="auto"/>
              <w:bottom w:val="nil"/>
              <w:right w:val="single" w:sz="4" w:space="0" w:color="auto"/>
            </w:tcBorders>
            <w:shd w:val="clear" w:color="auto" w:fill="auto"/>
            <w:noWrap/>
            <w:vAlign w:val="bottom"/>
          </w:tcPr>
          <w:p w14:paraId="5A0CB132"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33F6B257"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1A249205" w14:textId="77777777" w:rsidR="00AB0A37" w:rsidRPr="006651BD" w:rsidRDefault="00AB0A37" w:rsidP="007F04DD">
            <w:pPr>
              <w:spacing w:after="0" w:line="360" w:lineRule="auto"/>
              <w:rPr>
                <w:rFonts w:eastAsia="Times New Roman" w:cstheme="minorHAnsi"/>
                <w:sz w:val="20"/>
                <w:szCs w:val="20"/>
                <w:lang w:val="es-PE" w:eastAsia="es-PE"/>
              </w:rPr>
            </w:pPr>
          </w:p>
        </w:tc>
      </w:tr>
      <w:tr w:rsidR="00AB0A37" w:rsidRPr="006651BD" w14:paraId="147D41CE"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center"/>
          </w:tcPr>
          <w:p w14:paraId="61CA00B6" w14:textId="77777777" w:rsidR="00AB0A37" w:rsidRPr="006651BD" w:rsidRDefault="001F3608" w:rsidP="007F04DD">
            <w:pPr>
              <w:spacing w:after="0" w:line="360" w:lineRule="auto"/>
              <w:rPr>
                <w:rFonts w:eastAsia="Times New Roman" w:cstheme="minorHAnsi"/>
                <w:b/>
                <w:bCs/>
                <w:lang w:val="es-PE" w:eastAsia="es-PE"/>
              </w:rPr>
            </w:pPr>
            <w:r w:rsidRPr="006651BD">
              <w:rPr>
                <w:rFonts w:eastAsia="Times New Roman" w:cstheme="minorHAnsi"/>
                <w:b/>
                <w:bCs/>
                <w:lang w:val="es-PE" w:eastAsia="es-PE"/>
              </w:rPr>
              <w:t>Severidad 2</w:t>
            </w:r>
          </w:p>
        </w:tc>
        <w:tc>
          <w:tcPr>
            <w:tcW w:w="1695" w:type="dxa"/>
            <w:tcBorders>
              <w:top w:val="nil"/>
              <w:left w:val="single" w:sz="4" w:space="0" w:color="auto"/>
              <w:bottom w:val="nil"/>
              <w:right w:val="single" w:sz="4" w:space="0" w:color="auto"/>
            </w:tcBorders>
            <w:shd w:val="clear" w:color="auto" w:fill="auto"/>
            <w:noWrap/>
            <w:vAlign w:val="bottom"/>
          </w:tcPr>
          <w:p w14:paraId="1D8A2B33" w14:textId="77777777" w:rsidR="00AB0A37" w:rsidRPr="006651BD" w:rsidRDefault="00AB0A37" w:rsidP="007F04DD">
            <w:pPr>
              <w:spacing w:after="0" w:line="360" w:lineRule="auto"/>
              <w:rPr>
                <w:rFonts w:eastAsia="Times New Roman" w:cstheme="minorHAnsi"/>
                <w:b/>
                <w:bCs/>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58A7F847" w14:textId="77777777" w:rsidR="00AB0A37" w:rsidRPr="006651BD" w:rsidRDefault="00AB0A37" w:rsidP="007F04DD">
            <w:pPr>
              <w:spacing w:after="0" w:line="360" w:lineRule="auto"/>
              <w:rPr>
                <w:rFonts w:eastAsia="Times New Roman" w:cstheme="minorHAnsi"/>
                <w:sz w:val="20"/>
                <w:szCs w:val="20"/>
                <w:lang w:val="es-PE" w:eastAsia="es-PE"/>
              </w:rPr>
            </w:pPr>
          </w:p>
        </w:tc>
        <w:tc>
          <w:tcPr>
            <w:tcW w:w="1696" w:type="dxa"/>
            <w:tcBorders>
              <w:top w:val="nil"/>
              <w:left w:val="single" w:sz="4" w:space="0" w:color="auto"/>
              <w:bottom w:val="nil"/>
              <w:right w:val="single" w:sz="4" w:space="0" w:color="auto"/>
            </w:tcBorders>
            <w:shd w:val="clear" w:color="auto" w:fill="auto"/>
            <w:noWrap/>
            <w:vAlign w:val="bottom"/>
          </w:tcPr>
          <w:p w14:paraId="3EEC90D6" w14:textId="77777777" w:rsidR="00AB0A37" w:rsidRPr="006651BD" w:rsidRDefault="00AB0A37" w:rsidP="007F04DD">
            <w:pPr>
              <w:spacing w:after="0" w:line="360" w:lineRule="auto"/>
              <w:rPr>
                <w:rFonts w:eastAsia="Times New Roman" w:cstheme="minorHAnsi"/>
                <w:sz w:val="20"/>
                <w:szCs w:val="20"/>
                <w:lang w:val="es-PE" w:eastAsia="es-PE"/>
              </w:rPr>
            </w:pPr>
          </w:p>
        </w:tc>
      </w:tr>
      <w:tr w:rsidR="00AB0A37" w:rsidRPr="006651BD" w14:paraId="1A7E1B0E"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24522A12"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compuesto de activos del hogar</w:t>
            </w:r>
          </w:p>
        </w:tc>
        <w:tc>
          <w:tcPr>
            <w:tcW w:w="1695" w:type="dxa"/>
            <w:tcBorders>
              <w:top w:val="nil"/>
              <w:left w:val="single" w:sz="4" w:space="0" w:color="auto"/>
              <w:bottom w:val="nil"/>
              <w:right w:val="single" w:sz="4" w:space="0" w:color="auto"/>
            </w:tcBorders>
            <w:shd w:val="clear" w:color="auto" w:fill="auto"/>
            <w:noWrap/>
            <w:vAlign w:val="bottom"/>
          </w:tcPr>
          <w:p w14:paraId="7F24AAC9"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11,3 %</w:t>
            </w:r>
          </w:p>
        </w:tc>
        <w:tc>
          <w:tcPr>
            <w:tcW w:w="1696" w:type="dxa"/>
            <w:tcBorders>
              <w:top w:val="nil"/>
              <w:left w:val="single" w:sz="4" w:space="0" w:color="auto"/>
              <w:bottom w:val="nil"/>
              <w:right w:val="single" w:sz="4" w:space="0" w:color="auto"/>
            </w:tcBorders>
            <w:shd w:val="clear" w:color="auto" w:fill="auto"/>
            <w:noWrap/>
            <w:vAlign w:val="bottom"/>
          </w:tcPr>
          <w:p w14:paraId="3CB8CE57"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8,4 %</w:t>
            </w:r>
          </w:p>
        </w:tc>
        <w:tc>
          <w:tcPr>
            <w:tcW w:w="1696" w:type="dxa"/>
            <w:tcBorders>
              <w:top w:val="nil"/>
              <w:left w:val="single" w:sz="4" w:space="0" w:color="auto"/>
              <w:bottom w:val="nil"/>
              <w:right w:val="single" w:sz="4" w:space="0" w:color="auto"/>
            </w:tcBorders>
            <w:shd w:val="clear" w:color="auto" w:fill="auto"/>
            <w:noWrap/>
            <w:vAlign w:val="bottom"/>
          </w:tcPr>
          <w:p w14:paraId="18D0BA0C"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10,0 %</w:t>
            </w:r>
          </w:p>
        </w:tc>
      </w:tr>
      <w:tr w:rsidR="00AB0A37" w:rsidRPr="006651BD" w14:paraId="37C1C59D" w14:textId="77777777" w:rsidTr="00A26F1D">
        <w:trPr>
          <w:trHeight w:val="300"/>
        </w:trPr>
        <w:tc>
          <w:tcPr>
            <w:tcW w:w="3980" w:type="dxa"/>
            <w:tcBorders>
              <w:top w:val="nil"/>
              <w:left w:val="single" w:sz="4" w:space="0" w:color="auto"/>
              <w:bottom w:val="nil"/>
              <w:right w:val="single" w:sz="4" w:space="0" w:color="auto"/>
            </w:tcBorders>
            <w:shd w:val="clear" w:color="auto" w:fill="auto"/>
            <w:noWrap/>
            <w:vAlign w:val="bottom"/>
          </w:tcPr>
          <w:p w14:paraId="72E0A081"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t>Indicador de situación económica del hogar</w:t>
            </w:r>
          </w:p>
        </w:tc>
        <w:tc>
          <w:tcPr>
            <w:tcW w:w="1695" w:type="dxa"/>
            <w:tcBorders>
              <w:top w:val="nil"/>
              <w:left w:val="single" w:sz="4" w:space="0" w:color="auto"/>
              <w:bottom w:val="nil"/>
              <w:right w:val="single" w:sz="4" w:space="0" w:color="auto"/>
            </w:tcBorders>
            <w:shd w:val="clear" w:color="auto" w:fill="auto"/>
            <w:noWrap/>
            <w:vAlign w:val="bottom"/>
          </w:tcPr>
          <w:p w14:paraId="2E7A6C73"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20,7 %</w:t>
            </w:r>
          </w:p>
        </w:tc>
        <w:tc>
          <w:tcPr>
            <w:tcW w:w="1696" w:type="dxa"/>
            <w:tcBorders>
              <w:top w:val="nil"/>
              <w:left w:val="single" w:sz="4" w:space="0" w:color="auto"/>
              <w:bottom w:val="nil"/>
              <w:right w:val="single" w:sz="4" w:space="0" w:color="auto"/>
            </w:tcBorders>
            <w:shd w:val="clear" w:color="auto" w:fill="auto"/>
            <w:noWrap/>
            <w:vAlign w:val="bottom"/>
          </w:tcPr>
          <w:p w14:paraId="299F4DB9"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28,1 %</w:t>
            </w:r>
          </w:p>
        </w:tc>
        <w:tc>
          <w:tcPr>
            <w:tcW w:w="1696" w:type="dxa"/>
            <w:tcBorders>
              <w:top w:val="nil"/>
              <w:left w:val="single" w:sz="4" w:space="0" w:color="auto"/>
              <w:bottom w:val="nil"/>
              <w:right w:val="single" w:sz="4" w:space="0" w:color="auto"/>
            </w:tcBorders>
            <w:shd w:val="clear" w:color="auto" w:fill="auto"/>
            <w:noWrap/>
            <w:vAlign w:val="bottom"/>
          </w:tcPr>
          <w:p w14:paraId="5F7572CB"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29,1 %</w:t>
            </w:r>
          </w:p>
        </w:tc>
      </w:tr>
      <w:tr w:rsidR="00AB0A37" w:rsidRPr="006651BD" w14:paraId="4C02815D" w14:textId="77777777" w:rsidTr="00A26F1D">
        <w:trPr>
          <w:trHeight w:val="300"/>
        </w:trPr>
        <w:tc>
          <w:tcPr>
            <w:tcW w:w="3980" w:type="dxa"/>
            <w:tcBorders>
              <w:top w:val="nil"/>
              <w:left w:val="single" w:sz="4" w:space="0" w:color="auto"/>
              <w:bottom w:val="single" w:sz="4" w:space="0" w:color="auto"/>
              <w:right w:val="single" w:sz="4" w:space="0" w:color="auto"/>
            </w:tcBorders>
            <w:shd w:val="clear" w:color="auto" w:fill="auto"/>
            <w:noWrap/>
            <w:vAlign w:val="bottom"/>
          </w:tcPr>
          <w:p w14:paraId="1FC6F925" w14:textId="77777777" w:rsidR="00AB0A37" w:rsidRPr="006651BD" w:rsidRDefault="001F3608" w:rsidP="007F04DD">
            <w:pPr>
              <w:spacing w:after="0" w:line="360" w:lineRule="auto"/>
              <w:rPr>
                <w:rFonts w:eastAsia="Times New Roman" w:cstheme="minorHAnsi"/>
                <w:color w:val="000000"/>
                <w:lang w:val="es-PE" w:eastAsia="es-PE"/>
              </w:rPr>
            </w:pPr>
            <w:r w:rsidRPr="006651BD">
              <w:rPr>
                <w:rFonts w:eastAsia="Times New Roman" w:cstheme="minorHAnsi"/>
                <w:color w:val="000000"/>
                <w:lang w:val="es-PE" w:eastAsia="es-PE"/>
              </w:rPr>
              <w:lastRenderedPageBreak/>
              <w:t>Indicador de nivel de vida del hogar</w:t>
            </w:r>
          </w:p>
        </w:tc>
        <w:tc>
          <w:tcPr>
            <w:tcW w:w="1695" w:type="dxa"/>
            <w:tcBorders>
              <w:top w:val="nil"/>
              <w:left w:val="single" w:sz="4" w:space="0" w:color="auto"/>
              <w:bottom w:val="single" w:sz="4" w:space="0" w:color="auto"/>
              <w:right w:val="single" w:sz="4" w:space="0" w:color="auto"/>
            </w:tcBorders>
            <w:shd w:val="clear" w:color="auto" w:fill="auto"/>
            <w:noWrap/>
            <w:vAlign w:val="bottom"/>
          </w:tcPr>
          <w:p w14:paraId="2F50C381"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30,7 %</w:t>
            </w:r>
          </w:p>
        </w:tc>
        <w:tc>
          <w:tcPr>
            <w:tcW w:w="1696" w:type="dxa"/>
            <w:tcBorders>
              <w:top w:val="nil"/>
              <w:left w:val="single" w:sz="4" w:space="0" w:color="auto"/>
              <w:bottom w:val="single" w:sz="4" w:space="0" w:color="auto"/>
              <w:right w:val="single" w:sz="4" w:space="0" w:color="auto"/>
            </w:tcBorders>
            <w:shd w:val="clear" w:color="auto" w:fill="auto"/>
            <w:noWrap/>
            <w:vAlign w:val="bottom"/>
          </w:tcPr>
          <w:p w14:paraId="4868F525"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38,8 %</w:t>
            </w:r>
          </w:p>
        </w:tc>
        <w:tc>
          <w:tcPr>
            <w:tcW w:w="1696" w:type="dxa"/>
            <w:tcBorders>
              <w:top w:val="nil"/>
              <w:left w:val="single" w:sz="4" w:space="0" w:color="auto"/>
              <w:bottom w:val="single" w:sz="4" w:space="0" w:color="auto"/>
              <w:right w:val="single" w:sz="4" w:space="0" w:color="auto"/>
            </w:tcBorders>
            <w:shd w:val="clear" w:color="auto" w:fill="auto"/>
            <w:noWrap/>
            <w:vAlign w:val="bottom"/>
          </w:tcPr>
          <w:p w14:paraId="7D9158A4" w14:textId="77777777" w:rsidR="00AB0A37" w:rsidRPr="006651BD" w:rsidRDefault="001F3608" w:rsidP="007F04DD">
            <w:pPr>
              <w:spacing w:after="0" w:line="360" w:lineRule="auto"/>
              <w:jc w:val="right"/>
              <w:rPr>
                <w:rFonts w:eastAsia="Times New Roman" w:cstheme="minorHAnsi"/>
                <w:color w:val="000000"/>
                <w:lang w:val="es-PE" w:eastAsia="es-PE"/>
              </w:rPr>
            </w:pPr>
            <w:r w:rsidRPr="006651BD">
              <w:rPr>
                <w:rFonts w:eastAsia="Times New Roman" w:cstheme="minorHAnsi"/>
                <w:color w:val="000000"/>
                <w:lang w:val="es-PE" w:eastAsia="es-PE"/>
              </w:rPr>
              <w:t>40,2 %</w:t>
            </w:r>
          </w:p>
        </w:tc>
      </w:tr>
    </w:tbl>
    <w:p w14:paraId="1729BB4F" w14:textId="77777777" w:rsidR="00AB0A37" w:rsidRPr="006651BD" w:rsidRDefault="001F3608" w:rsidP="007F04DD">
      <w:pPr>
        <w:spacing w:line="360" w:lineRule="auto"/>
        <w:ind w:firstLine="426"/>
        <w:rPr>
          <w:rFonts w:eastAsia="Calibri" w:cstheme="minorHAnsi"/>
          <w:sz w:val="20"/>
          <w:szCs w:val="20"/>
        </w:rPr>
      </w:pPr>
      <w:r w:rsidRPr="006651BD">
        <w:rPr>
          <w:rFonts w:eastAsia="Calibri" w:cstheme="minorHAnsi"/>
          <w:sz w:val="20"/>
          <w:szCs w:val="20"/>
        </w:rPr>
        <w:t>Fuente: Encuesta Nacional de Hogares (</w:t>
      </w:r>
      <w:proofErr w:type="spellStart"/>
      <w:r w:rsidRPr="006651BD">
        <w:rPr>
          <w:rFonts w:eastAsia="Calibri" w:cstheme="minorHAnsi"/>
          <w:sz w:val="20"/>
          <w:szCs w:val="20"/>
        </w:rPr>
        <w:t>Enaho</w:t>
      </w:r>
      <w:proofErr w:type="spellEnd"/>
      <w:r w:rsidRPr="006651BD">
        <w:rPr>
          <w:rFonts w:eastAsia="Calibri" w:cstheme="minorHAnsi"/>
          <w:sz w:val="20"/>
          <w:szCs w:val="20"/>
        </w:rPr>
        <w:t xml:space="preserve">), INEI (2014-2023). </w:t>
      </w:r>
    </w:p>
    <w:p w14:paraId="3703761B"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En conclusión, se observa que el indicador compuesto de activos permite medir, de una manera más estable y objetiva, el estándar de vida de los hogares con miembros con discapacidad. Los otros dos indicadores, al recoger información sobre la percepción del bienestar financiero y económico, resultan ser más fluctuantes y sensibles a cambios en factores ajenos a razones estructurales, como variaciones en el ingreso. Dicho en otras palabras, un hogar puede poseer ingresos muy por encima del promedio nacional y, sin embargo, percibir que su situación económica no es la más adecuada, en comparación con otros hogares o dadas sus aspiraciones y expectativas subjetivas.</w:t>
      </w:r>
    </w:p>
    <w:p w14:paraId="1AD6AA53"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De esa forma, si se toma como </w:t>
      </w:r>
      <w:r w:rsidRPr="006651BD">
        <w:rPr>
          <w:rFonts w:eastAsia="Calibri" w:cstheme="minorHAnsi"/>
          <w:sz w:val="24"/>
          <w:szCs w:val="24"/>
        </w:rPr>
        <w:t>referencia la canasta básica familiar de alimentos y no alimentos establecida por el INEI para el año 2023, se obtiene, en términos monetarios, que un hogar con miembros con discapacidad requeriría de S/267,6</w:t>
      </w:r>
      <w:r w:rsidRPr="006651BD">
        <w:rPr>
          <w:rStyle w:val="Refdenotaalpie"/>
          <w:rFonts w:eastAsia="Calibri" w:cstheme="minorHAnsi"/>
          <w:sz w:val="24"/>
          <w:szCs w:val="24"/>
        </w:rPr>
        <w:footnoteReference w:id="11"/>
      </w:r>
      <w:r w:rsidRPr="006651BD">
        <w:rPr>
          <w:rFonts w:eastAsia="Calibri" w:cstheme="minorHAnsi"/>
          <w:sz w:val="24"/>
          <w:szCs w:val="24"/>
        </w:rPr>
        <w:t xml:space="preserve"> más para obtener un bienestar similar al de un hogar con miembros sin discapacidad.</w:t>
      </w:r>
    </w:p>
    <w:p w14:paraId="3850F4B1" w14:textId="77777777" w:rsidR="00AB0A37" w:rsidRPr="006651BD" w:rsidRDefault="001F3608" w:rsidP="007F04DD">
      <w:pPr>
        <w:pStyle w:val="Ttulo3"/>
        <w:spacing w:line="360" w:lineRule="auto"/>
        <w:ind w:left="1134" w:hanging="798"/>
        <w:rPr>
          <w:rFonts w:cstheme="minorHAnsi"/>
        </w:rPr>
      </w:pPr>
      <w:bookmarkStart w:id="67" w:name="_Toc1490944970"/>
      <w:bookmarkStart w:id="68" w:name="_Toc183711273"/>
      <w:bookmarkStart w:id="69" w:name="_Toc189639225"/>
      <w:r w:rsidRPr="006651BD">
        <w:rPr>
          <w:rFonts w:cstheme="minorHAnsi"/>
        </w:rPr>
        <w:t>Estimaciones secundarias del modelo econométrico</w:t>
      </w:r>
      <w:bookmarkEnd w:id="67"/>
      <w:bookmarkEnd w:id="68"/>
      <w:bookmarkEnd w:id="69"/>
    </w:p>
    <w:p w14:paraId="14C7E92B"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En esta sección, se presentan las estimaciones desagregadas por ámbito y por condición de pobreza monetaria del hogar. Ambas desagregaciones se realizan con base en un </w:t>
      </w:r>
      <w:proofErr w:type="spellStart"/>
      <w:r w:rsidRPr="006651BD">
        <w:rPr>
          <w:rFonts w:eastAsia="Calibri" w:cstheme="minorHAnsi"/>
          <w:sz w:val="24"/>
          <w:szCs w:val="24"/>
          <w:lang w:val="es-PE"/>
        </w:rPr>
        <w:t>pooled</w:t>
      </w:r>
      <w:proofErr w:type="spellEnd"/>
      <w:r w:rsidRPr="006651BD">
        <w:rPr>
          <w:rFonts w:eastAsia="Calibri" w:cstheme="minorHAnsi"/>
          <w:sz w:val="24"/>
          <w:szCs w:val="24"/>
          <w:lang w:val="es-PE"/>
        </w:rPr>
        <w:t xml:space="preserve"> de datos que agrega la información de los años 2014 al 2023. Las estimaciones se realizaron utilizando el modelo </w:t>
      </w:r>
      <w:proofErr w:type="spellStart"/>
      <w:r w:rsidRPr="006651BD">
        <w:rPr>
          <w:rFonts w:eastAsia="Calibri" w:cstheme="minorHAnsi"/>
          <w:sz w:val="24"/>
          <w:szCs w:val="24"/>
          <w:lang w:val="es-PE"/>
        </w:rPr>
        <w:t>logit</w:t>
      </w:r>
      <w:proofErr w:type="spellEnd"/>
      <w:r w:rsidRPr="006651BD">
        <w:rPr>
          <w:rFonts w:eastAsia="Calibri" w:cstheme="minorHAnsi"/>
          <w:sz w:val="24"/>
          <w:szCs w:val="24"/>
          <w:lang w:val="es-PE"/>
        </w:rPr>
        <w:t xml:space="preserve"> ordenado.</w:t>
      </w:r>
    </w:p>
    <w:p w14:paraId="5448D94E" w14:textId="77777777" w:rsidR="00AB0A37" w:rsidRPr="006651BD" w:rsidRDefault="001F3608" w:rsidP="007F04DD">
      <w:pPr>
        <w:pStyle w:val="Ttulo4"/>
        <w:spacing w:line="360" w:lineRule="auto"/>
        <w:rPr>
          <w:rFonts w:cstheme="minorHAnsi"/>
        </w:rPr>
      </w:pPr>
      <w:bookmarkStart w:id="70" w:name="_Toc1549100337"/>
      <w:bookmarkStart w:id="71" w:name="_Toc183711274"/>
      <w:bookmarkStart w:id="72" w:name="_Toc189639226"/>
      <w:r w:rsidRPr="006651BD">
        <w:rPr>
          <w:rFonts w:cstheme="minorHAnsi"/>
        </w:rPr>
        <w:t>Por ámbito</w:t>
      </w:r>
      <w:bookmarkEnd w:id="70"/>
      <w:bookmarkEnd w:id="71"/>
      <w:bookmarkEnd w:id="72"/>
    </w:p>
    <w:p w14:paraId="09C57881"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 xml:space="preserve">En el ámbito urbano, el costo asociado a la discapacidad se estimó en un 12,6 % del ingreso mensual de los hogares, para el indicador compuesto de activos del hogar. Para el indicador de situación económica del hogar, ese porcentaje ascendió, consistentemente con </w:t>
      </w:r>
      <w:r w:rsidRPr="006651BD">
        <w:rPr>
          <w:rFonts w:eastAsia="Calibri" w:cstheme="minorHAnsi"/>
          <w:sz w:val="24"/>
          <w:szCs w:val="24"/>
          <w:lang w:val="es-PE"/>
        </w:rPr>
        <w:lastRenderedPageBreak/>
        <w:t>los resultados principales, a 27,4 %; mientras que para el indicador de nivel de vida del hogar alcanza el 42,8 %.</w:t>
      </w:r>
    </w:p>
    <w:p w14:paraId="77ACA74E"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Por su parte, los hogares con miembros con discapacidad del ámbito rural enfrentan un costo mayor al de sus pares urbanos. Este representa un 22,8 % para el indicador compuesto de activos del hogar, cifra que supera en 10,2 puntos porcentuales al de los hogares del ámbito urbano. Los costos aumentan al 50,8 % y al 59,7 % para el indicador de situación económica y el indicador de nivel de vida del hogar, respectivamente, lo que implica brechas de 23,4 y 16,9 puntos porcentuales con respecto de sus contrapartes del ámbito urbano.</w:t>
      </w:r>
    </w:p>
    <w:p w14:paraId="359B4F40"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Cuando se analizan la severidad 1 y la severidad 2, el costo de la discapacidad disminuye en todos los indicadores que evalúan el estándar de vida, tanto en el ámbito urbano como en el rural. Sin embargo, la brecha entre los hogares con algún miembro con discapacidad de áreas urbanas y rurales se mantiene significativa. En todos los indicadores que evalúan el estándar de vida, los hogares con miembros con discapacidad de áreas rurales presentan un mayor costo asociado a la discapacidad (ver tabla 13).</w:t>
      </w:r>
    </w:p>
    <w:p w14:paraId="223C2417"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73" w:name="_Toc186469427"/>
      <w:r w:rsidRPr="006651BD">
        <w:rPr>
          <w:rFonts w:cstheme="minorHAnsi"/>
          <w:b/>
          <w:bCs/>
          <w:i w:val="0"/>
          <w:iCs w:val="0"/>
          <w:color w:val="auto"/>
          <w:sz w:val="24"/>
          <w:szCs w:val="24"/>
        </w:rPr>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13</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78415806" w14:textId="77777777" w:rsidR="00AB0A37" w:rsidRPr="006651BD" w:rsidRDefault="001F3608" w:rsidP="007F04DD">
      <w:pPr>
        <w:pStyle w:val="Descripcin"/>
        <w:keepNext/>
        <w:spacing w:line="360" w:lineRule="auto"/>
        <w:rPr>
          <w:rFonts w:cstheme="minorHAnsi"/>
          <w:b/>
          <w:bCs/>
          <w:i w:val="0"/>
          <w:iCs w:val="0"/>
          <w:color w:val="auto"/>
          <w:sz w:val="24"/>
          <w:szCs w:val="24"/>
        </w:rPr>
      </w:pPr>
      <w:r w:rsidRPr="006651BD">
        <w:rPr>
          <w:rFonts w:cstheme="minorHAnsi"/>
          <w:i w:val="0"/>
          <w:iCs w:val="0"/>
          <w:color w:val="auto"/>
          <w:sz w:val="24"/>
          <w:szCs w:val="24"/>
        </w:rPr>
        <w:t>Costos promedio de la discapacidad por ámbito urbano o rural (</w:t>
      </w:r>
      <w:proofErr w:type="spellStart"/>
      <w:r w:rsidRPr="006651BD">
        <w:rPr>
          <w:rFonts w:cstheme="minorHAnsi"/>
          <w:i w:val="0"/>
          <w:iCs w:val="0"/>
          <w:color w:val="auto"/>
          <w:sz w:val="24"/>
          <w:szCs w:val="24"/>
        </w:rPr>
        <w:t>pooled</w:t>
      </w:r>
      <w:proofErr w:type="spellEnd"/>
      <w:r w:rsidRPr="006651BD">
        <w:rPr>
          <w:rFonts w:cstheme="minorHAnsi"/>
          <w:i w:val="0"/>
          <w:iCs w:val="0"/>
          <w:color w:val="auto"/>
          <w:sz w:val="24"/>
          <w:szCs w:val="24"/>
        </w:rPr>
        <w:t xml:space="preserve"> de datos)</w:t>
      </w:r>
      <w:bookmarkEnd w:id="73"/>
    </w:p>
    <w:tbl>
      <w:tblPr>
        <w:tblW w:w="10289" w:type="dxa"/>
        <w:jc w:val="center"/>
        <w:tblLayout w:type="fixed"/>
        <w:tblCellMar>
          <w:left w:w="70" w:type="dxa"/>
          <w:right w:w="70" w:type="dxa"/>
        </w:tblCellMar>
        <w:tblLook w:val="04A0" w:firstRow="1" w:lastRow="0" w:firstColumn="1" w:lastColumn="0" w:noHBand="0" w:noVBand="1"/>
        <w:tblCaption w:val="Tabla 13 Costos promedio de la discapacidad por ámbito urbano y rural (pooled de datos)"/>
        <w:tblDescription w:val="La tabla 13 presenta los valores adoptados de los costos en promedio, según los indicadores de estándar de vida: indicador compuesto de activos del hogar, indicador de situación económica del hogar, indicador de nivel de vida del hogar en áreas urbanas. Los valores mostrados se encuentran desagregados según el ámbito de residencia (urbano o rural). "/>
      </w:tblPr>
      <w:tblGrid>
        <w:gridCol w:w="2122"/>
        <w:gridCol w:w="1361"/>
        <w:gridCol w:w="1361"/>
        <w:gridCol w:w="1361"/>
        <w:gridCol w:w="1361"/>
        <w:gridCol w:w="1361"/>
        <w:gridCol w:w="1362"/>
      </w:tblGrid>
      <w:tr w:rsidR="003113F1" w:rsidRPr="006651BD" w14:paraId="644A1D61" w14:textId="77777777" w:rsidTr="00A27AC3">
        <w:trPr>
          <w:trHeight w:val="439"/>
          <w:tblHeader/>
          <w:jc w:val="center"/>
        </w:trPr>
        <w:tc>
          <w:tcPr>
            <w:tcW w:w="2122" w:type="dxa"/>
            <w:vMerge w:val="restart"/>
            <w:tcBorders>
              <w:top w:val="single" w:sz="4" w:space="0" w:color="auto"/>
              <w:left w:val="single" w:sz="4" w:space="0" w:color="auto"/>
              <w:right w:val="single" w:sz="4" w:space="0" w:color="auto"/>
            </w:tcBorders>
            <w:shd w:val="clear" w:color="auto" w:fill="1A476F"/>
            <w:vAlign w:val="center"/>
          </w:tcPr>
          <w:p w14:paraId="5856F92A" w14:textId="54420DEF" w:rsidR="003113F1" w:rsidRPr="00A27AC3" w:rsidRDefault="003113F1" w:rsidP="007F04DD">
            <w:pPr>
              <w:spacing w:after="0" w:line="360" w:lineRule="auto"/>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Descripción</w:t>
            </w:r>
          </w:p>
        </w:tc>
        <w:tc>
          <w:tcPr>
            <w:tcW w:w="1361" w:type="dxa"/>
            <w:vMerge w:val="restart"/>
            <w:tcBorders>
              <w:top w:val="single" w:sz="4" w:space="0" w:color="auto"/>
              <w:left w:val="single" w:sz="4" w:space="0" w:color="auto"/>
              <w:bottom w:val="nil"/>
              <w:right w:val="single" w:sz="4" w:space="0" w:color="auto"/>
            </w:tcBorders>
            <w:shd w:val="clear" w:color="auto" w:fill="1A476F"/>
            <w:noWrap/>
            <w:vAlign w:val="center"/>
          </w:tcPr>
          <w:p w14:paraId="225F3A38" w14:textId="3AEA4968" w:rsidR="003113F1" w:rsidRPr="00A27AC3" w:rsidRDefault="003113F1" w:rsidP="007F04DD">
            <w:pPr>
              <w:spacing w:after="0" w:line="360" w:lineRule="auto"/>
              <w:jc w:val="center"/>
              <w:rPr>
                <w:rFonts w:eastAsia="Times New Roman" w:cstheme="minorHAnsi"/>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compuesto de activos del hogar en áreas urbanas</w:t>
            </w:r>
          </w:p>
        </w:tc>
        <w:tc>
          <w:tcPr>
            <w:tcW w:w="1361" w:type="dxa"/>
            <w:vMerge w:val="restart"/>
            <w:tcBorders>
              <w:top w:val="single" w:sz="4" w:space="0" w:color="auto"/>
              <w:left w:val="single" w:sz="4" w:space="0" w:color="auto"/>
              <w:bottom w:val="nil"/>
              <w:right w:val="single" w:sz="4" w:space="0" w:color="auto"/>
            </w:tcBorders>
            <w:shd w:val="clear" w:color="auto" w:fill="1A476F"/>
            <w:noWrap/>
            <w:vAlign w:val="center"/>
          </w:tcPr>
          <w:p w14:paraId="3A494C4A" w14:textId="343A6885" w:rsidR="003113F1" w:rsidRPr="00A27AC3" w:rsidRDefault="003113F1" w:rsidP="007F04DD">
            <w:pPr>
              <w:spacing w:after="0" w:line="360" w:lineRule="auto"/>
              <w:jc w:val="center"/>
              <w:rPr>
                <w:rFonts w:eastAsia="Times New Roman" w:cstheme="minorHAnsi"/>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compuesto de activos del hogar en áreas rurales</w:t>
            </w:r>
          </w:p>
        </w:tc>
        <w:tc>
          <w:tcPr>
            <w:tcW w:w="1361" w:type="dxa"/>
            <w:vMerge w:val="restart"/>
            <w:tcBorders>
              <w:top w:val="single" w:sz="4" w:space="0" w:color="auto"/>
              <w:left w:val="single" w:sz="4" w:space="0" w:color="auto"/>
              <w:bottom w:val="nil"/>
              <w:right w:val="single" w:sz="4" w:space="0" w:color="auto"/>
            </w:tcBorders>
            <w:shd w:val="clear" w:color="auto" w:fill="1A476F"/>
            <w:noWrap/>
            <w:vAlign w:val="center"/>
          </w:tcPr>
          <w:p w14:paraId="29007379" w14:textId="5B7C0DFD" w:rsidR="003113F1" w:rsidRPr="00A27AC3" w:rsidRDefault="003113F1" w:rsidP="007F04DD">
            <w:pPr>
              <w:spacing w:after="0" w:line="360" w:lineRule="auto"/>
              <w:jc w:val="center"/>
              <w:rPr>
                <w:rFonts w:eastAsia="Times New Roman" w:cstheme="minorHAnsi"/>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 situación económica del hogar en áreas urbanas</w:t>
            </w:r>
          </w:p>
        </w:tc>
        <w:tc>
          <w:tcPr>
            <w:tcW w:w="1361" w:type="dxa"/>
            <w:vMerge w:val="restart"/>
            <w:tcBorders>
              <w:top w:val="single" w:sz="4" w:space="0" w:color="auto"/>
              <w:left w:val="single" w:sz="4" w:space="0" w:color="auto"/>
              <w:bottom w:val="nil"/>
              <w:right w:val="single" w:sz="4" w:space="0" w:color="auto"/>
            </w:tcBorders>
            <w:shd w:val="clear" w:color="auto" w:fill="1A476F"/>
            <w:noWrap/>
            <w:vAlign w:val="center"/>
          </w:tcPr>
          <w:p w14:paraId="115AB277" w14:textId="21540C8D" w:rsidR="003113F1" w:rsidRPr="00A27AC3" w:rsidRDefault="003113F1" w:rsidP="007F04DD">
            <w:pPr>
              <w:spacing w:after="0" w:line="360" w:lineRule="auto"/>
              <w:jc w:val="center"/>
              <w:rPr>
                <w:rFonts w:eastAsia="Times New Roman" w:cstheme="minorHAnsi"/>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 situación económica del hogar en áreas rurales</w:t>
            </w:r>
          </w:p>
        </w:tc>
        <w:tc>
          <w:tcPr>
            <w:tcW w:w="1361" w:type="dxa"/>
            <w:vMerge w:val="restart"/>
            <w:tcBorders>
              <w:top w:val="single" w:sz="4" w:space="0" w:color="auto"/>
              <w:left w:val="single" w:sz="4" w:space="0" w:color="auto"/>
              <w:bottom w:val="nil"/>
              <w:right w:val="single" w:sz="4" w:space="0" w:color="auto"/>
            </w:tcBorders>
            <w:shd w:val="clear" w:color="auto" w:fill="1A476F"/>
            <w:noWrap/>
            <w:vAlign w:val="center"/>
          </w:tcPr>
          <w:p w14:paraId="5F7D39F9" w14:textId="4E44FA66" w:rsidR="003113F1" w:rsidRPr="00A27AC3" w:rsidRDefault="003113F1" w:rsidP="007F04DD">
            <w:pPr>
              <w:spacing w:after="0" w:line="360" w:lineRule="auto"/>
              <w:jc w:val="center"/>
              <w:rPr>
                <w:rFonts w:eastAsia="Times New Roman" w:cstheme="minorHAnsi"/>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del nivel de vida del hogar en áreas urbanas</w:t>
            </w:r>
          </w:p>
        </w:tc>
        <w:tc>
          <w:tcPr>
            <w:tcW w:w="1362" w:type="dxa"/>
            <w:vMerge w:val="restart"/>
            <w:tcBorders>
              <w:top w:val="single" w:sz="4" w:space="0" w:color="auto"/>
              <w:left w:val="single" w:sz="4" w:space="0" w:color="auto"/>
              <w:bottom w:val="nil"/>
              <w:right w:val="single" w:sz="4" w:space="0" w:color="auto"/>
            </w:tcBorders>
            <w:shd w:val="clear" w:color="auto" w:fill="1A476F"/>
            <w:noWrap/>
            <w:vAlign w:val="center"/>
          </w:tcPr>
          <w:p w14:paraId="6225EEE1" w14:textId="77588837" w:rsidR="003113F1" w:rsidRPr="00A27AC3" w:rsidRDefault="003113F1" w:rsidP="007F04DD">
            <w:pPr>
              <w:spacing w:after="0" w:line="360" w:lineRule="auto"/>
              <w:jc w:val="center"/>
              <w:rPr>
                <w:rFonts w:eastAsia="Times New Roman" w:cstheme="minorHAnsi"/>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del nivel de vida del hogar en áreas rurales</w:t>
            </w:r>
          </w:p>
        </w:tc>
      </w:tr>
      <w:tr w:rsidR="003113F1" w:rsidRPr="006651BD" w14:paraId="5745A67D" w14:textId="77777777" w:rsidTr="00A27AC3">
        <w:trPr>
          <w:trHeight w:val="439"/>
          <w:tblHeader/>
          <w:jc w:val="center"/>
        </w:trPr>
        <w:tc>
          <w:tcPr>
            <w:tcW w:w="2122" w:type="dxa"/>
            <w:vMerge/>
            <w:tcBorders>
              <w:left w:val="single" w:sz="4" w:space="0" w:color="auto"/>
              <w:right w:val="single" w:sz="4" w:space="0" w:color="auto"/>
            </w:tcBorders>
            <w:shd w:val="clear" w:color="auto" w:fill="1A476F"/>
            <w:vAlign w:val="center"/>
          </w:tcPr>
          <w:p w14:paraId="0A5604CF" w14:textId="77777777" w:rsidR="003113F1" w:rsidRPr="006651BD" w:rsidRDefault="003113F1" w:rsidP="007F04DD">
            <w:pPr>
              <w:spacing w:after="0" w:line="360" w:lineRule="auto"/>
              <w:rPr>
                <w:rFonts w:eastAsia="Times New Roman" w:cstheme="minorHAnsi"/>
                <w:b/>
                <w:bCs/>
                <w:sz w:val="24"/>
                <w:szCs w:val="24"/>
                <w:lang w:val="es-PE" w:eastAsia="es-PE"/>
              </w:rPr>
            </w:pPr>
          </w:p>
        </w:tc>
        <w:tc>
          <w:tcPr>
            <w:tcW w:w="1361" w:type="dxa"/>
            <w:vMerge/>
            <w:tcBorders>
              <w:left w:val="single" w:sz="4" w:space="0" w:color="auto"/>
              <w:right w:val="single" w:sz="4" w:space="0" w:color="auto"/>
            </w:tcBorders>
            <w:shd w:val="clear" w:color="auto" w:fill="1A476F"/>
            <w:vAlign w:val="center"/>
          </w:tcPr>
          <w:p w14:paraId="10462C80" w14:textId="77777777" w:rsidR="003113F1" w:rsidRPr="006651BD" w:rsidRDefault="003113F1" w:rsidP="007F04DD">
            <w:pPr>
              <w:spacing w:after="0" w:line="360" w:lineRule="auto"/>
              <w:rPr>
                <w:rFonts w:eastAsia="Times New Roman" w:cstheme="minorHAnsi"/>
                <w:color w:val="000000"/>
                <w:sz w:val="24"/>
                <w:szCs w:val="24"/>
                <w:lang w:val="es-PE" w:eastAsia="es-PE"/>
              </w:rPr>
            </w:pPr>
          </w:p>
        </w:tc>
        <w:tc>
          <w:tcPr>
            <w:tcW w:w="1361" w:type="dxa"/>
            <w:vMerge/>
            <w:tcBorders>
              <w:left w:val="single" w:sz="4" w:space="0" w:color="auto"/>
              <w:right w:val="single" w:sz="4" w:space="0" w:color="auto"/>
            </w:tcBorders>
            <w:shd w:val="clear" w:color="auto" w:fill="1A476F"/>
            <w:vAlign w:val="center"/>
          </w:tcPr>
          <w:p w14:paraId="6F25DAE7" w14:textId="77777777" w:rsidR="003113F1" w:rsidRPr="006651BD" w:rsidRDefault="003113F1" w:rsidP="007F04DD">
            <w:pPr>
              <w:spacing w:after="0" w:line="360" w:lineRule="auto"/>
              <w:rPr>
                <w:rFonts w:eastAsia="Times New Roman" w:cstheme="minorHAnsi"/>
                <w:color w:val="000000"/>
                <w:sz w:val="24"/>
                <w:szCs w:val="24"/>
                <w:lang w:val="es-PE" w:eastAsia="es-PE"/>
              </w:rPr>
            </w:pPr>
          </w:p>
        </w:tc>
        <w:tc>
          <w:tcPr>
            <w:tcW w:w="1361" w:type="dxa"/>
            <w:vMerge/>
            <w:tcBorders>
              <w:left w:val="single" w:sz="4" w:space="0" w:color="auto"/>
              <w:right w:val="single" w:sz="4" w:space="0" w:color="auto"/>
            </w:tcBorders>
            <w:shd w:val="clear" w:color="auto" w:fill="1A476F"/>
            <w:vAlign w:val="center"/>
          </w:tcPr>
          <w:p w14:paraId="1A4BB6CC" w14:textId="77777777" w:rsidR="003113F1" w:rsidRPr="006651BD" w:rsidRDefault="003113F1" w:rsidP="007F04DD">
            <w:pPr>
              <w:spacing w:after="0" w:line="360" w:lineRule="auto"/>
              <w:rPr>
                <w:rFonts w:eastAsia="Times New Roman" w:cstheme="minorHAnsi"/>
                <w:color w:val="000000"/>
                <w:sz w:val="24"/>
                <w:szCs w:val="24"/>
                <w:lang w:val="es-PE" w:eastAsia="es-PE"/>
              </w:rPr>
            </w:pPr>
          </w:p>
        </w:tc>
        <w:tc>
          <w:tcPr>
            <w:tcW w:w="1361" w:type="dxa"/>
            <w:vMerge/>
            <w:tcBorders>
              <w:left w:val="single" w:sz="4" w:space="0" w:color="auto"/>
              <w:right w:val="single" w:sz="4" w:space="0" w:color="auto"/>
            </w:tcBorders>
            <w:shd w:val="clear" w:color="auto" w:fill="1A476F"/>
            <w:vAlign w:val="center"/>
          </w:tcPr>
          <w:p w14:paraId="65B072B8" w14:textId="77777777" w:rsidR="003113F1" w:rsidRPr="006651BD" w:rsidRDefault="003113F1" w:rsidP="007F04DD">
            <w:pPr>
              <w:spacing w:after="0" w:line="360" w:lineRule="auto"/>
              <w:rPr>
                <w:rFonts w:eastAsia="Times New Roman" w:cstheme="minorHAnsi"/>
                <w:color w:val="000000"/>
                <w:sz w:val="24"/>
                <w:szCs w:val="24"/>
                <w:lang w:val="es-PE" w:eastAsia="es-PE"/>
              </w:rPr>
            </w:pPr>
          </w:p>
        </w:tc>
        <w:tc>
          <w:tcPr>
            <w:tcW w:w="1361" w:type="dxa"/>
            <w:vMerge/>
            <w:tcBorders>
              <w:left w:val="single" w:sz="4" w:space="0" w:color="auto"/>
              <w:right w:val="single" w:sz="4" w:space="0" w:color="auto"/>
            </w:tcBorders>
            <w:shd w:val="clear" w:color="auto" w:fill="1A476F"/>
            <w:vAlign w:val="center"/>
          </w:tcPr>
          <w:p w14:paraId="3D2DE90A" w14:textId="77777777" w:rsidR="003113F1" w:rsidRPr="006651BD" w:rsidRDefault="003113F1" w:rsidP="007F04DD">
            <w:pPr>
              <w:spacing w:after="0" w:line="360" w:lineRule="auto"/>
              <w:rPr>
                <w:rFonts w:eastAsia="Times New Roman" w:cstheme="minorHAnsi"/>
                <w:color w:val="000000"/>
                <w:sz w:val="24"/>
                <w:szCs w:val="24"/>
                <w:lang w:val="es-PE" w:eastAsia="es-PE"/>
              </w:rPr>
            </w:pPr>
          </w:p>
        </w:tc>
        <w:tc>
          <w:tcPr>
            <w:tcW w:w="1362" w:type="dxa"/>
            <w:vMerge/>
            <w:tcBorders>
              <w:left w:val="single" w:sz="4" w:space="0" w:color="auto"/>
              <w:right w:val="single" w:sz="4" w:space="0" w:color="auto"/>
            </w:tcBorders>
            <w:shd w:val="clear" w:color="auto" w:fill="1A476F"/>
            <w:vAlign w:val="center"/>
          </w:tcPr>
          <w:p w14:paraId="25520990" w14:textId="77777777" w:rsidR="003113F1" w:rsidRPr="006651BD" w:rsidRDefault="003113F1" w:rsidP="007F04DD">
            <w:pPr>
              <w:spacing w:after="0" w:line="360" w:lineRule="auto"/>
              <w:rPr>
                <w:rFonts w:eastAsia="Times New Roman" w:cstheme="minorHAnsi"/>
                <w:color w:val="000000"/>
                <w:sz w:val="24"/>
                <w:szCs w:val="24"/>
                <w:lang w:val="es-PE" w:eastAsia="es-PE"/>
              </w:rPr>
            </w:pPr>
          </w:p>
        </w:tc>
      </w:tr>
      <w:tr w:rsidR="003113F1" w:rsidRPr="006651BD" w14:paraId="08BF3D49" w14:textId="77777777" w:rsidTr="003113F1">
        <w:trPr>
          <w:trHeight w:val="300"/>
          <w:jc w:val="center"/>
        </w:trPr>
        <w:tc>
          <w:tcPr>
            <w:tcW w:w="2122" w:type="dxa"/>
            <w:tcBorders>
              <w:top w:val="single" w:sz="4" w:space="0" w:color="000000" w:themeColor="text1"/>
              <w:left w:val="single" w:sz="4" w:space="0" w:color="auto"/>
              <w:bottom w:val="nil"/>
              <w:right w:val="single" w:sz="4" w:space="0" w:color="auto"/>
            </w:tcBorders>
            <w:shd w:val="clear" w:color="auto" w:fill="auto"/>
            <w:noWrap/>
            <w:vAlign w:val="center"/>
          </w:tcPr>
          <w:p w14:paraId="2610E6B3" w14:textId="77777777" w:rsidR="003113F1" w:rsidRPr="006651BD" w:rsidRDefault="003113F1" w:rsidP="007F04DD">
            <w:pPr>
              <w:spacing w:after="0" w:line="360" w:lineRule="auto"/>
              <w:rPr>
                <w:rFonts w:eastAsia="Times New Roman" w:cstheme="minorHAnsi"/>
                <w:sz w:val="24"/>
                <w:szCs w:val="24"/>
                <w:lang w:val="es-PE" w:eastAsia="es-PE"/>
              </w:rPr>
            </w:pPr>
            <w:r w:rsidRPr="006651BD">
              <w:rPr>
                <w:rFonts w:eastAsia="Times New Roman" w:cstheme="minorHAnsi"/>
                <w:sz w:val="24"/>
                <w:szCs w:val="24"/>
                <w:lang w:val="es-PE" w:eastAsia="es-PE"/>
              </w:rPr>
              <w:t>Prevalencia de la discapacidad</w:t>
            </w:r>
          </w:p>
        </w:tc>
        <w:tc>
          <w:tcPr>
            <w:tcW w:w="1361" w:type="dxa"/>
            <w:tcBorders>
              <w:top w:val="single" w:sz="4" w:space="0" w:color="000000" w:themeColor="text1"/>
              <w:left w:val="single" w:sz="4" w:space="0" w:color="auto"/>
              <w:bottom w:val="nil"/>
              <w:right w:val="single" w:sz="4" w:space="0" w:color="auto"/>
            </w:tcBorders>
            <w:shd w:val="clear" w:color="auto" w:fill="auto"/>
            <w:noWrap/>
            <w:vAlign w:val="bottom"/>
          </w:tcPr>
          <w:p w14:paraId="4E444118"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12,6 %</w:t>
            </w:r>
          </w:p>
        </w:tc>
        <w:tc>
          <w:tcPr>
            <w:tcW w:w="1361" w:type="dxa"/>
            <w:tcBorders>
              <w:top w:val="single" w:sz="4" w:space="0" w:color="000000" w:themeColor="text1"/>
              <w:left w:val="single" w:sz="4" w:space="0" w:color="auto"/>
              <w:bottom w:val="nil"/>
              <w:right w:val="single" w:sz="4" w:space="0" w:color="auto"/>
            </w:tcBorders>
            <w:shd w:val="clear" w:color="auto" w:fill="auto"/>
            <w:noWrap/>
            <w:vAlign w:val="bottom"/>
          </w:tcPr>
          <w:p w14:paraId="2B821541"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22,8 %</w:t>
            </w:r>
          </w:p>
        </w:tc>
        <w:tc>
          <w:tcPr>
            <w:tcW w:w="1361" w:type="dxa"/>
            <w:tcBorders>
              <w:top w:val="single" w:sz="4" w:space="0" w:color="000000" w:themeColor="text1"/>
              <w:left w:val="single" w:sz="4" w:space="0" w:color="auto"/>
              <w:bottom w:val="nil"/>
              <w:right w:val="single" w:sz="4" w:space="0" w:color="auto"/>
            </w:tcBorders>
            <w:shd w:val="clear" w:color="auto" w:fill="auto"/>
            <w:noWrap/>
            <w:vAlign w:val="bottom"/>
          </w:tcPr>
          <w:p w14:paraId="387628CB"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27,4 %</w:t>
            </w:r>
          </w:p>
        </w:tc>
        <w:tc>
          <w:tcPr>
            <w:tcW w:w="1361" w:type="dxa"/>
            <w:tcBorders>
              <w:top w:val="single" w:sz="4" w:space="0" w:color="000000" w:themeColor="text1"/>
              <w:left w:val="single" w:sz="4" w:space="0" w:color="auto"/>
              <w:bottom w:val="nil"/>
              <w:right w:val="single" w:sz="4" w:space="0" w:color="auto"/>
            </w:tcBorders>
            <w:shd w:val="clear" w:color="auto" w:fill="auto"/>
            <w:noWrap/>
            <w:vAlign w:val="bottom"/>
          </w:tcPr>
          <w:p w14:paraId="2807C6D8"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50,8 %</w:t>
            </w:r>
          </w:p>
        </w:tc>
        <w:tc>
          <w:tcPr>
            <w:tcW w:w="1361" w:type="dxa"/>
            <w:tcBorders>
              <w:top w:val="single" w:sz="4" w:space="0" w:color="000000" w:themeColor="text1"/>
              <w:left w:val="single" w:sz="4" w:space="0" w:color="auto"/>
              <w:bottom w:val="nil"/>
              <w:right w:val="single" w:sz="4" w:space="0" w:color="auto"/>
            </w:tcBorders>
            <w:shd w:val="clear" w:color="auto" w:fill="auto"/>
            <w:noWrap/>
            <w:vAlign w:val="bottom"/>
          </w:tcPr>
          <w:p w14:paraId="4D6410CE"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42,8 %</w:t>
            </w:r>
          </w:p>
        </w:tc>
        <w:tc>
          <w:tcPr>
            <w:tcW w:w="1362" w:type="dxa"/>
            <w:tcBorders>
              <w:top w:val="single" w:sz="4" w:space="0" w:color="000000" w:themeColor="text1"/>
              <w:left w:val="single" w:sz="4" w:space="0" w:color="auto"/>
              <w:bottom w:val="nil"/>
              <w:right w:val="single" w:sz="4" w:space="0" w:color="auto"/>
            </w:tcBorders>
            <w:shd w:val="clear" w:color="auto" w:fill="auto"/>
            <w:noWrap/>
            <w:vAlign w:val="bottom"/>
          </w:tcPr>
          <w:p w14:paraId="12E57B7E"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59,7 %</w:t>
            </w:r>
          </w:p>
        </w:tc>
      </w:tr>
      <w:tr w:rsidR="003113F1" w:rsidRPr="006651BD" w14:paraId="6C7D5EA7" w14:textId="77777777" w:rsidTr="003113F1">
        <w:trPr>
          <w:trHeight w:val="300"/>
          <w:jc w:val="center"/>
        </w:trPr>
        <w:tc>
          <w:tcPr>
            <w:tcW w:w="2122" w:type="dxa"/>
            <w:tcBorders>
              <w:top w:val="nil"/>
              <w:left w:val="single" w:sz="4" w:space="0" w:color="auto"/>
              <w:bottom w:val="nil"/>
              <w:right w:val="single" w:sz="4" w:space="0" w:color="auto"/>
            </w:tcBorders>
            <w:shd w:val="clear" w:color="auto" w:fill="auto"/>
            <w:noWrap/>
            <w:vAlign w:val="bottom"/>
          </w:tcPr>
          <w:p w14:paraId="2B9EC8F3" w14:textId="77777777" w:rsidR="003113F1" w:rsidRPr="006651BD" w:rsidRDefault="003113F1"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Severidad 1</w:t>
            </w:r>
          </w:p>
        </w:tc>
        <w:tc>
          <w:tcPr>
            <w:tcW w:w="1361" w:type="dxa"/>
            <w:tcBorders>
              <w:top w:val="nil"/>
              <w:left w:val="single" w:sz="4" w:space="0" w:color="auto"/>
              <w:bottom w:val="nil"/>
              <w:right w:val="single" w:sz="4" w:space="0" w:color="auto"/>
            </w:tcBorders>
            <w:shd w:val="clear" w:color="auto" w:fill="auto"/>
            <w:noWrap/>
            <w:vAlign w:val="bottom"/>
          </w:tcPr>
          <w:p w14:paraId="7D426DFD"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10,0 %</w:t>
            </w:r>
          </w:p>
        </w:tc>
        <w:tc>
          <w:tcPr>
            <w:tcW w:w="1361" w:type="dxa"/>
            <w:tcBorders>
              <w:top w:val="nil"/>
              <w:left w:val="single" w:sz="4" w:space="0" w:color="auto"/>
              <w:bottom w:val="nil"/>
              <w:right w:val="single" w:sz="4" w:space="0" w:color="auto"/>
            </w:tcBorders>
            <w:shd w:val="clear" w:color="auto" w:fill="auto"/>
            <w:noWrap/>
            <w:vAlign w:val="bottom"/>
          </w:tcPr>
          <w:p w14:paraId="788289A1"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17,6 %</w:t>
            </w:r>
          </w:p>
        </w:tc>
        <w:tc>
          <w:tcPr>
            <w:tcW w:w="1361" w:type="dxa"/>
            <w:tcBorders>
              <w:top w:val="nil"/>
              <w:left w:val="single" w:sz="4" w:space="0" w:color="auto"/>
              <w:bottom w:val="nil"/>
              <w:right w:val="single" w:sz="4" w:space="0" w:color="auto"/>
            </w:tcBorders>
            <w:shd w:val="clear" w:color="auto" w:fill="auto"/>
            <w:noWrap/>
            <w:vAlign w:val="bottom"/>
          </w:tcPr>
          <w:p w14:paraId="42E6D61B"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18,5 %</w:t>
            </w:r>
          </w:p>
        </w:tc>
        <w:tc>
          <w:tcPr>
            <w:tcW w:w="1361" w:type="dxa"/>
            <w:tcBorders>
              <w:top w:val="nil"/>
              <w:left w:val="single" w:sz="4" w:space="0" w:color="auto"/>
              <w:bottom w:val="nil"/>
              <w:right w:val="single" w:sz="4" w:space="0" w:color="auto"/>
            </w:tcBorders>
            <w:shd w:val="clear" w:color="auto" w:fill="auto"/>
            <w:noWrap/>
            <w:vAlign w:val="bottom"/>
          </w:tcPr>
          <w:p w14:paraId="2CB0A3F3"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32,5 %</w:t>
            </w:r>
          </w:p>
        </w:tc>
        <w:tc>
          <w:tcPr>
            <w:tcW w:w="1361" w:type="dxa"/>
            <w:tcBorders>
              <w:top w:val="nil"/>
              <w:left w:val="single" w:sz="4" w:space="0" w:color="auto"/>
              <w:bottom w:val="nil"/>
              <w:right w:val="single" w:sz="4" w:space="0" w:color="auto"/>
            </w:tcBorders>
            <w:shd w:val="clear" w:color="auto" w:fill="auto"/>
            <w:noWrap/>
            <w:vAlign w:val="bottom"/>
          </w:tcPr>
          <w:p w14:paraId="0F8E6876"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28,7 %</w:t>
            </w:r>
          </w:p>
        </w:tc>
        <w:tc>
          <w:tcPr>
            <w:tcW w:w="1362" w:type="dxa"/>
            <w:tcBorders>
              <w:top w:val="nil"/>
              <w:left w:val="single" w:sz="4" w:space="0" w:color="auto"/>
              <w:bottom w:val="nil"/>
              <w:right w:val="single" w:sz="4" w:space="0" w:color="auto"/>
            </w:tcBorders>
            <w:shd w:val="clear" w:color="auto" w:fill="auto"/>
            <w:noWrap/>
            <w:vAlign w:val="bottom"/>
          </w:tcPr>
          <w:p w14:paraId="654A3FC5"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37,9 %</w:t>
            </w:r>
          </w:p>
        </w:tc>
      </w:tr>
      <w:tr w:rsidR="003113F1" w:rsidRPr="006651BD" w14:paraId="70003D50" w14:textId="77777777" w:rsidTr="003113F1">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tcPr>
          <w:p w14:paraId="20A510B3" w14:textId="77777777" w:rsidR="003113F1" w:rsidRPr="006651BD" w:rsidRDefault="003113F1"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Severidad 2</w:t>
            </w:r>
          </w:p>
        </w:tc>
        <w:tc>
          <w:tcPr>
            <w:tcW w:w="1361" w:type="dxa"/>
            <w:tcBorders>
              <w:top w:val="nil"/>
              <w:left w:val="single" w:sz="4" w:space="0" w:color="auto"/>
              <w:bottom w:val="single" w:sz="4" w:space="0" w:color="auto"/>
              <w:right w:val="single" w:sz="4" w:space="0" w:color="auto"/>
            </w:tcBorders>
            <w:shd w:val="clear" w:color="auto" w:fill="auto"/>
            <w:noWrap/>
            <w:vAlign w:val="bottom"/>
          </w:tcPr>
          <w:p w14:paraId="479DC3F2"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9,5 %</w:t>
            </w:r>
          </w:p>
        </w:tc>
        <w:tc>
          <w:tcPr>
            <w:tcW w:w="1361" w:type="dxa"/>
            <w:tcBorders>
              <w:top w:val="nil"/>
              <w:left w:val="single" w:sz="4" w:space="0" w:color="auto"/>
              <w:bottom w:val="single" w:sz="4" w:space="0" w:color="auto"/>
              <w:right w:val="single" w:sz="4" w:space="0" w:color="auto"/>
            </w:tcBorders>
            <w:shd w:val="clear" w:color="auto" w:fill="auto"/>
            <w:noWrap/>
            <w:vAlign w:val="bottom"/>
          </w:tcPr>
          <w:p w14:paraId="0A72F1C2"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16,6 %</w:t>
            </w:r>
          </w:p>
        </w:tc>
        <w:tc>
          <w:tcPr>
            <w:tcW w:w="1361" w:type="dxa"/>
            <w:tcBorders>
              <w:top w:val="nil"/>
              <w:left w:val="single" w:sz="4" w:space="0" w:color="auto"/>
              <w:bottom w:val="single" w:sz="4" w:space="0" w:color="auto"/>
              <w:right w:val="single" w:sz="4" w:space="0" w:color="auto"/>
            </w:tcBorders>
            <w:shd w:val="clear" w:color="auto" w:fill="auto"/>
            <w:noWrap/>
            <w:vAlign w:val="bottom"/>
          </w:tcPr>
          <w:p w14:paraId="76B166F5"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17,8 %</w:t>
            </w:r>
          </w:p>
        </w:tc>
        <w:tc>
          <w:tcPr>
            <w:tcW w:w="1361" w:type="dxa"/>
            <w:tcBorders>
              <w:top w:val="nil"/>
              <w:left w:val="single" w:sz="4" w:space="0" w:color="auto"/>
              <w:bottom w:val="single" w:sz="4" w:space="0" w:color="auto"/>
              <w:right w:val="single" w:sz="4" w:space="0" w:color="auto"/>
            </w:tcBorders>
            <w:shd w:val="clear" w:color="auto" w:fill="auto"/>
            <w:noWrap/>
            <w:vAlign w:val="bottom"/>
          </w:tcPr>
          <w:p w14:paraId="0EC7A9C9"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32,6 %</w:t>
            </w:r>
          </w:p>
        </w:tc>
        <w:tc>
          <w:tcPr>
            <w:tcW w:w="1361" w:type="dxa"/>
            <w:tcBorders>
              <w:top w:val="nil"/>
              <w:left w:val="single" w:sz="4" w:space="0" w:color="auto"/>
              <w:bottom w:val="single" w:sz="4" w:space="0" w:color="auto"/>
              <w:right w:val="single" w:sz="4" w:space="0" w:color="auto"/>
            </w:tcBorders>
            <w:shd w:val="clear" w:color="auto" w:fill="auto"/>
            <w:noWrap/>
            <w:vAlign w:val="bottom"/>
          </w:tcPr>
          <w:p w14:paraId="1CC94356"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27,6 %</w:t>
            </w:r>
          </w:p>
        </w:tc>
        <w:tc>
          <w:tcPr>
            <w:tcW w:w="1362" w:type="dxa"/>
            <w:tcBorders>
              <w:top w:val="nil"/>
              <w:left w:val="single" w:sz="4" w:space="0" w:color="auto"/>
              <w:bottom w:val="single" w:sz="4" w:space="0" w:color="auto"/>
              <w:right w:val="single" w:sz="4" w:space="0" w:color="auto"/>
            </w:tcBorders>
            <w:shd w:val="clear" w:color="auto" w:fill="auto"/>
            <w:noWrap/>
            <w:vAlign w:val="bottom"/>
          </w:tcPr>
          <w:p w14:paraId="7029005F" w14:textId="77777777" w:rsidR="003113F1" w:rsidRPr="006651BD" w:rsidRDefault="003113F1"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37,5 %</w:t>
            </w:r>
          </w:p>
        </w:tc>
      </w:tr>
    </w:tbl>
    <w:p w14:paraId="543D0931" w14:textId="77777777" w:rsidR="00AB0A37" w:rsidRPr="006651BD" w:rsidRDefault="001F3608" w:rsidP="007F04DD">
      <w:pPr>
        <w:spacing w:after="0" w:line="360" w:lineRule="auto"/>
        <w:rPr>
          <w:rFonts w:eastAsia="Calibri" w:cstheme="minorHAnsi"/>
          <w:sz w:val="24"/>
          <w:szCs w:val="24"/>
          <w:lang w:val="es-PE"/>
        </w:r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INEI (2014-2023). </w:t>
      </w:r>
    </w:p>
    <w:p w14:paraId="449682A1"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Puntos porcentuales: p. p.</w:t>
      </w:r>
    </w:p>
    <w:p w14:paraId="5D1E2E8E" w14:textId="77777777" w:rsidR="00AB0A37" w:rsidRPr="006651BD" w:rsidRDefault="00AB0A37" w:rsidP="007F04DD">
      <w:pPr>
        <w:spacing w:after="0" w:line="360" w:lineRule="auto"/>
        <w:rPr>
          <w:rFonts w:eastAsia="Calibri" w:cstheme="minorHAnsi"/>
          <w:sz w:val="16"/>
          <w:szCs w:val="16"/>
        </w:rPr>
      </w:pPr>
    </w:p>
    <w:p w14:paraId="69ECF625"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Los resultados evidencian la posición de desventaja de los hogares con miembros con discapacidad del ámbito rural en comparación con los del ámbito urbano. Esta situación puede atribuirse a la desigualdad, la pobreza y la exclusión en las que viven estos hogares (Abanto et al., 2020; Conadis, 2021; Conadis 2023). Estos hallazgos sugieren la necesidad de diseñar políticas públicas diferenciadas y focalizadas en grupos vulnerables con menor acceso a servicios públicos y de limitada capacidad para agenciarse de ingresos mensuales.</w:t>
      </w:r>
    </w:p>
    <w:p w14:paraId="42ABCD3F" w14:textId="77777777" w:rsidR="00AB0A37" w:rsidRPr="006651BD" w:rsidRDefault="001F3608" w:rsidP="007F04DD">
      <w:pPr>
        <w:pStyle w:val="Ttulo4"/>
        <w:spacing w:line="360" w:lineRule="auto"/>
        <w:ind w:left="1701" w:hanging="981"/>
        <w:rPr>
          <w:rFonts w:cstheme="minorHAnsi"/>
        </w:rPr>
      </w:pPr>
      <w:bookmarkStart w:id="74" w:name="_Toc1690177391"/>
      <w:bookmarkStart w:id="75" w:name="_Toc183711275"/>
      <w:bookmarkStart w:id="76" w:name="_Toc189639227"/>
      <w:r w:rsidRPr="006651BD">
        <w:rPr>
          <w:rFonts w:cstheme="minorHAnsi"/>
        </w:rPr>
        <w:t>Por pobreza monetaria</w:t>
      </w:r>
      <w:bookmarkEnd w:id="74"/>
      <w:bookmarkEnd w:id="75"/>
      <w:bookmarkEnd w:id="76"/>
    </w:p>
    <w:p w14:paraId="53EDC1A0"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Para los hogares con miembros con discapacidad no pobres, el costo de la discapacidad medido con el indicador compuesto de activos representó un 13,5 % de su ingreso mensual. Para los hogares con miembros con discapacidad pobres, ese porcentaje se incrementó a 42,7 %, evidenciando una brecha de 29,2 puntos porcentuales. Con respecto del indicador de situación financiera del hogar y el indicador de nivel de vida, esa brecha ascendió a 37,9 puntos porcentuales y 22,7 puntos porcentuales, respectivamente.</w:t>
      </w:r>
    </w:p>
    <w:p w14:paraId="632A0BDD"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Con relación a la severidad 1 y la severidad 2, los porcentajes fueron menores para ambos tipos de hogares. No obstante, la brecha de pobreza se mantuvo de manera significativa, en desventaja para los hogares con miembros con discapacidad que se encuentran en situación de pobreza monetaria (ver tabla 14).</w:t>
      </w:r>
    </w:p>
    <w:p w14:paraId="5F15F6F9" w14:textId="77777777" w:rsidR="00AB0A37" w:rsidRPr="006651BD" w:rsidRDefault="001F3608" w:rsidP="007F04DD">
      <w:pPr>
        <w:pStyle w:val="Descripcin"/>
        <w:keepNext/>
        <w:spacing w:line="360" w:lineRule="auto"/>
        <w:rPr>
          <w:rFonts w:cstheme="minorHAnsi"/>
          <w:b/>
          <w:bCs/>
          <w:i w:val="0"/>
          <w:iCs w:val="0"/>
          <w:color w:val="auto"/>
          <w:sz w:val="24"/>
          <w:szCs w:val="24"/>
        </w:rPr>
      </w:pPr>
      <w:bookmarkStart w:id="77" w:name="_Toc186469428"/>
      <w:r w:rsidRPr="006651BD">
        <w:rPr>
          <w:rFonts w:cstheme="minorHAnsi"/>
          <w:b/>
          <w:bCs/>
          <w:i w:val="0"/>
          <w:iCs w:val="0"/>
          <w:color w:val="auto"/>
          <w:sz w:val="24"/>
          <w:szCs w:val="24"/>
        </w:rPr>
        <w:lastRenderedPageBreak/>
        <w:t xml:space="preserve">Tabla </w:t>
      </w:r>
      <w:r w:rsidRPr="006651BD">
        <w:rPr>
          <w:rFonts w:cstheme="minorHAnsi"/>
          <w:b/>
          <w:bCs/>
          <w:i w:val="0"/>
          <w:iCs w:val="0"/>
          <w:color w:val="auto"/>
          <w:sz w:val="24"/>
          <w:szCs w:val="24"/>
        </w:rPr>
        <w:fldChar w:fldCharType="begin"/>
      </w:r>
      <w:r w:rsidRPr="006651BD">
        <w:rPr>
          <w:rFonts w:cstheme="minorHAnsi"/>
          <w:b/>
          <w:bCs/>
          <w:i w:val="0"/>
          <w:iCs w:val="0"/>
          <w:color w:val="auto"/>
          <w:sz w:val="24"/>
          <w:szCs w:val="24"/>
        </w:rPr>
        <w:instrText xml:space="preserve"> SEQ Tabla \* ARABIC </w:instrText>
      </w:r>
      <w:r w:rsidRPr="006651BD">
        <w:rPr>
          <w:rFonts w:cstheme="minorHAnsi"/>
          <w:b/>
          <w:bCs/>
          <w:i w:val="0"/>
          <w:iCs w:val="0"/>
          <w:color w:val="auto"/>
          <w:sz w:val="24"/>
          <w:szCs w:val="24"/>
        </w:rPr>
        <w:fldChar w:fldCharType="separate"/>
      </w:r>
      <w:r w:rsidRPr="006651BD">
        <w:rPr>
          <w:rFonts w:cstheme="minorHAnsi"/>
          <w:b/>
          <w:bCs/>
          <w:i w:val="0"/>
          <w:iCs w:val="0"/>
          <w:color w:val="auto"/>
          <w:sz w:val="24"/>
          <w:szCs w:val="24"/>
        </w:rPr>
        <w:t>14</w:t>
      </w:r>
      <w:r w:rsidRPr="006651BD">
        <w:rPr>
          <w:rFonts w:cstheme="minorHAnsi"/>
          <w:b/>
          <w:bCs/>
          <w:i w:val="0"/>
          <w:iCs w:val="0"/>
          <w:color w:val="auto"/>
          <w:sz w:val="24"/>
          <w:szCs w:val="24"/>
        </w:rPr>
        <w:fldChar w:fldCharType="end"/>
      </w:r>
      <w:r w:rsidRPr="006651BD">
        <w:rPr>
          <w:rFonts w:cstheme="minorHAnsi"/>
          <w:b/>
          <w:bCs/>
          <w:i w:val="0"/>
          <w:iCs w:val="0"/>
          <w:color w:val="auto"/>
          <w:sz w:val="24"/>
          <w:szCs w:val="24"/>
        </w:rPr>
        <w:t xml:space="preserve"> </w:t>
      </w:r>
    </w:p>
    <w:p w14:paraId="68B0988E" w14:textId="77777777" w:rsidR="00AB0A37" w:rsidRPr="006651BD" w:rsidRDefault="001F3608" w:rsidP="007F04DD">
      <w:pPr>
        <w:pStyle w:val="Descripcin"/>
        <w:keepNext/>
        <w:spacing w:line="360" w:lineRule="auto"/>
        <w:rPr>
          <w:rFonts w:cstheme="minorHAnsi"/>
          <w:b/>
          <w:bCs/>
          <w:i w:val="0"/>
          <w:iCs w:val="0"/>
          <w:color w:val="auto"/>
          <w:sz w:val="24"/>
          <w:szCs w:val="24"/>
        </w:rPr>
      </w:pPr>
      <w:r w:rsidRPr="006651BD">
        <w:rPr>
          <w:rFonts w:cstheme="minorHAnsi"/>
          <w:i w:val="0"/>
          <w:iCs w:val="0"/>
          <w:color w:val="auto"/>
          <w:sz w:val="24"/>
          <w:szCs w:val="24"/>
        </w:rPr>
        <w:t>Costos promedio de la discapacidad por condición de pobreza monetaria (</w:t>
      </w:r>
      <w:proofErr w:type="spellStart"/>
      <w:r w:rsidRPr="006651BD">
        <w:rPr>
          <w:rFonts w:cstheme="minorHAnsi"/>
          <w:i w:val="0"/>
          <w:iCs w:val="0"/>
          <w:color w:val="auto"/>
          <w:sz w:val="24"/>
          <w:szCs w:val="24"/>
        </w:rPr>
        <w:t>pooled</w:t>
      </w:r>
      <w:proofErr w:type="spellEnd"/>
      <w:r w:rsidRPr="006651BD">
        <w:rPr>
          <w:rFonts w:cstheme="minorHAnsi"/>
          <w:i w:val="0"/>
          <w:iCs w:val="0"/>
          <w:color w:val="auto"/>
          <w:sz w:val="24"/>
          <w:szCs w:val="24"/>
        </w:rPr>
        <w:t xml:space="preserve"> de datos)</w:t>
      </w:r>
      <w:bookmarkEnd w:id="77"/>
    </w:p>
    <w:tbl>
      <w:tblPr>
        <w:tblW w:w="9026" w:type="dxa"/>
        <w:jc w:val="center"/>
        <w:tblLayout w:type="fixed"/>
        <w:tblCellMar>
          <w:left w:w="70" w:type="dxa"/>
          <w:right w:w="70" w:type="dxa"/>
        </w:tblCellMar>
        <w:tblLook w:val="04A0" w:firstRow="1" w:lastRow="0" w:firstColumn="1" w:lastColumn="0" w:noHBand="0" w:noVBand="1"/>
        <w:tblCaption w:val="Tabla 14 Costos promedio de la discapacidad por condición de pobreza monetaria (pooled de datos)"/>
        <w:tblDescription w:val="La tabla 14 presenta los valores adoptados de los costos en promedio, según los indicadores de estándar de vida: indicador compuesto de activos del hogar, indicador de situación económica del hogar, indicador de nivel de vida del hogar en áreas urbanas. Los valores mostrados se encuentran desagregados según la condición de pobreza monetaria del hogar (no pobre y pobre). "/>
      </w:tblPr>
      <w:tblGrid>
        <w:gridCol w:w="1623"/>
        <w:gridCol w:w="1233"/>
        <w:gridCol w:w="1234"/>
        <w:gridCol w:w="1234"/>
        <w:gridCol w:w="1234"/>
        <w:gridCol w:w="1234"/>
        <w:gridCol w:w="1234"/>
      </w:tblGrid>
      <w:tr w:rsidR="003113F1" w:rsidRPr="006651BD" w14:paraId="663B4D4B" w14:textId="77777777" w:rsidTr="00A27AC3">
        <w:trPr>
          <w:trHeight w:val="600"/>
          <w:tblHeader/>
          <w:jc w:val="center"/>
        </w:trPr>
        <w:tc>
          <w:tcPr>
            <w:tcW w:w="1623" w:type="dxa"/>
            <w:tcBorders>
              <w:top w:val="single" w:sz="4" w:space="0" w:color="auto"/>
              <w:left w:val="single" w:sz="4" w:space="0" w:color="auto"/>
              <w:right w:val="single" w:sz="4" w:space="0" w:color="auto"/>
            </w:tcBorders>
            <w:shd w:val="clear" w:color="auto" w:fill="1A476F"/>
            <w:vAlign w:val="center"/>
          </w:tcPr>
          <w:p w14:paraId="07E0F930" w14:textId="28FB7A25" w:rsidR="00AB0A37" w:rsidRPr="00A27AC3" w:rsidRDefault="003113F1" w:rsidP="007F04DD">
            <w:pPr>
              <w:spacing w:after="0" w:line="360" w:lineRule="auto"/>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Descripción</w:t>
            </w:r>
          </w:p>
        </w:tc>
        <w:tc>
          <w:tcPr>
            <w:tcW w:w="1233" w:type="dxa"/>
            <w:tcBorders>
              <w:top w:val="single" w:sz="4" w:space="0" w:color="auto"/>
              <w:left w:val="single" w:sz="4" w:space="0" w:color="auto"/>
              <w:bottom w:val="nil"/>
              <w:right w:val="single" w:sz="4" w:space="0" w:color="auto"/>
            </w:tcBorders>
            <w:shd w:val="clear" w:color="auto" w:fill="1A476F"/>
            <w:noWrap/>
            <w:vAlign w:val="center"/>
          </w:tcPr>
          <w:p w14:paraId="5CC463F4" w14:textId="439432B0" w:rsidR="00AB0A37" w:rsidRPr="00A27AC3" w:rsidRDefault="003113F1"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compuesto de activos del hogar en hogares n</w:t>
            </w:r>
            <w:r w:rsidR="001F3608" w:rsidRPr="00A27AC3">
              <w:rPr>
                <w:rFonts w:eastAsia="Times New Roman" w:cstheme="minorHAnsi"/>
                <w:b/>
                <w:bCs/>
                <w:color w:val="FFFFFF" w:themeColor="background1"/>
                <w:sz w:val="24"/>
                <w:szCs w:val="24"/>
                <w:lang w:val="es-PE" w:eastAsia="es-PE"/>
              </w:rPr>
              <w:t>o pobre</w:t>
            </w:r>
            <w:r w:rsidRPr="00A27AC3">
              <w:rPr>
                <w:rFonts w:eastAsia="Times New Roman" w:cstheme="minorHAnsi"/>
                <w:b/>
                <w:bCs/>
                <w:color w:val="FFFFFF" w:themeColor="background1"/>
                <w:sz w:val="24"/>
                <w:szCs w:val="24"/>
                <w:lang w:val="es-PE" w:eastAsia="es-PE"/>
              </w:rPr>
              <w:t>s</w:t>
            </w:r>
            <w:r w:rsidR="001F3608" w:rsidRPr="00A27AC3">
              <w:rPr>
                <w:rFonts w:eastAsia="Times New Roman" w:cstheme="minorHAnsi"/>
                <w:b/>
                <w:bCs/>
                <w:color w:val="FFFFFF" w:themeColor="background1"/>
                <w:sz w:val="24"/>
                <w:szCs w:val="24"/>
                <w:lang w:val="es-PE" w:eastAsia="es-PE"/>
              </w:rPr>
              <w:t xml:space="preserve"> </w:t>
            </w:r>
          </w:p>
        </w:tc>
        <w:tc>
          <w:tcPr>
            <w:tcW w:w="1234" w:type="dxa"/>
            <w:tcBorders>
              <w:top w:val="single" w:sz="4" w:space="0" w:color="auto"/>
              <w:left w:val="single" w:sz="4" w:space="0" w:color="auto"/>
              <w:bottom w:val="nil"/>
              <w:right w:val="single" w:sz="4" w:space="0" w:color="auto"/>
            </w:tcBorders>
            <w:shd w:val="clear" w:color="auto" w:fill="1A476F"/>
            <w:noWrap/>
            <w:vAlign w:val="center"/>
          </w:tcPr>
          <w:p w14:paraId="753B6659" w14:textId="6C66A150" w:rsidR="00AB0A37" w:rsidRPr="00A27AC3" w:rsidRDefault="003113F1"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compuesto de activos del hogar en hogares</w:t>
            </w:r>
            <w:r w:rsidR="001F3608" w:rsidRPr="00A27AC3">
              <w:rPr>
                <w:rFonts w:eastAsia="Times New Roman" w:cstheme="minorHAnsi"/>
                <w:b/>
                <w:bCs/>
                <w:color w:val="FFFFFF" w:themeColor="background1"/>
                <w:sz w:val="24"/>
                <w:szCs w:val="24"/>
                <w:lang w:val="es-PE" w:eastAsia="es-PE"/>
              </w:rPr>
              <w:t xml:space="preserve"> </w:t>
            </w:r>
            <w:r w:rsidRPr="00A27AC3">
              <w:rPr>
                <w:rFonts w:eastAsia="Times New Roman" w:cstheme="minorHAnsi"/>
                <w:b/>
                <w:bCs/>
                <w:color w:val="FFFFFF" w:themeColor="background1"/>
                <w:sz w:val="24"/>
                <w:szCs w:val="24"/>
                <w:lang w:val="es-PE" w:eastAsia="es-PE"/>
              </w:rPr>
              <w:t>pobres</w:t>
            </w:r>
          </w:p>
        </w:tc>
        <w:tc>
          <w:tcPr>
            <w:tcW w:w="1234" w:type="dxa"/>
            <w:tcBorders>
              <w:top w:val="single" w:sz="4" w:space="0" w:color="auto"/>
              <w:left w:val="single" w:sz="4" w:space="0" w:color="auto"/>
              <w:bottom w:val="nil"/>
              <w:right w:val="single" w:sz="4" w:space="0" w:color="auto"/>
            </w:tcBorders>
            <w:shd w:val="clear" w:color="auto" w:fill="1A476F"/>
            <w:noWrap/>
            <w:vAlign w:val="center"/>
          </w:tcPr>
          <w:p w14:paraId="02D254F4" w14:textId="5AE27D62" w:rsidR="00AB0A37" w:rsidRPr="00A27AC3" w:rsidRDefault="003113F1"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 situación económica del hogar en hogares</w:t>
            </w:r>
            <w:r w:rsidR="001F3608" w:rsidRPr="00A27AC3">
              <w:rPr>
                <w:rFonts w:eastAsia="Times New Roman" w:cstheme="minorHAnsi"/>
                <w:b/>
                <w:bCs/>
                <w:color w:val="FFFFFF" w:themeColor="background1"/>
                <w:sz w:val="24"/>
                <w:szCs w:val="24"/>
                <w:lang w:val="es-PE" w:eastAsia="es-PE"/>
              </w:rPr>
              <w:t xml:space="preserve"> </w:t>
            </w:r>
            <w:r w:rsidRPr="00A27AC3">
              <w:rPr>
                <w:rFonts w:eastAsia="Times New Roman" w:cstheme="minorHAnsi"/>
                <w:b/>
                <w:bCs/>
                <w:color w:val="FFFFFF" w:themeColor="background1"/>
                <w:sz w:val="24"/>
                <w:szCs w:val="24"/>
                <w:lang w:val="es-PE" w:eastAsia="es-PE"/>
              </w:rPr>
              <w:t>no pobres</w:t>
            </w:r>
          </w:p>
        </w:tc>
        <w:tc>
          <w:tcPr>
            <w:tcW w:w="1234" w:type="dxa"/>
            <w:tcBorders>
              <w:top w:val="single" w:sz="4" w:space="0" w:color="auto"/>
              <w:left w:val="single" w:sz="4" w:space="0" w:color="auto"/>
              <w:bottom w:val="nil"/>
              <w:right w:val="single" w:sz="4" w:space="0" w:color="auto"/>
            </w:tcBorders>
            <w:shd w:val="clear" w:color="auto" w:fill="1A476F"/>
            <w:noWrap/>
            <w:vAlign w:val="center"/>
          </w:tcPr>
          <w:p w14:paraId="5A11C86A" w14:textId="417B52E3" w:rsidR="00AB0A37" w:rsidRPr="00A27AC3" w:rsidRDefault="003113F1"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 situación económica del hogar en hogares pobres</w:t>
            </w:r>
          </w:p>
        </w:tc>
        <w:tc>
          <w:tcPr>
            <w:tcW w:w="1234" w:type="dxa"/>
            <w:tcBorders>
              <w:top w:val="single" w:sz="4" w:space="0" w:color="auto"/>
              <w:left w:val="single" w:sz="4" w:space="0" w:color="auto"/>
              <w:bottom w:val="nil"/>
              <w:right w:val="single" w:sz="4" w:space="0" w:color="auto"/>
            </w:tcBorders>
            <w:shd w:val="clear" w:color="auto" w:fill="1A476F"/>
            <w:noWrap/>
            <w:vAlign w:val="center"/>
          </w:tcPr>
          <w:p w14:paraId="7742780D" w14:textId="52899AF5" w:rsidR="00AB0A37" w:rsidRPr="00A27AC3"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 xml:space="preserve"> </w:t>
            </w:r>
            <w:r w:rsidR="003113F1" w:rsidRPr="00A27AC3">
              <w:rPr>
                <w:rFonts w:eastAsia="Times New Roman" w:cstheme="minorHAnsi"/>
                <w:b/>
                <w:bCs/>
                <w:color w:val="FFFFFF" w:themeColor="background1"/>
                <w:sz w:val="24"/>
                <w:szCs w:val="24"/>
                <w:lang w:val="es-PE" w:eastAsia="es-PE"/>
              </w:rPr>
              <w:t>Indicador del nivel de vida del hogar en hogares no pobres</w:t>
            </w:r>
          </w:p>
        </w:tc>
        <w:tc>
          <w:tcPr>
            <w:tcW w:w="1234" w:type="dxa"/>
            <w:tcBorders>
              <w:top w:val="single" w:sz="4" w:space="0" w:color="auto"/>
              <w:left w:val="single" w:sz="4" w:space="0" w:color="auto"/>
              <w:bottom w:val="nil"/>
              <w:right w:val="single" w:sz="4" w:space="0" w:color="auto"/>
            </w:tcBorders>
            <w:shd w:val="clear" w:color="auto" w:fill="1A476F"/>
            <w:noWrap/>
            <w:vAlign w:val="center"/>
          </w:tcPr>
          <w:p w14:paraId="4C0490FE" w14:textId="1085A4D1" w:rsidR="00AB0A37" w:rsidRPr="00A27AC3" w:rsidRDefault="003113F1"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del nivel de vida del hogar en hogares pobres</w:t>
            </w:r>
          </w:p>
        </w:tc>
      </w:tr>
      <w:tr w:rsidR="003113F1" w:rsidRPr="006651BD" w14:paraId="464D94E8" w14:textId="77777777" w:rsidTr="00FA7A58">
        <w:trPr>
          <w:trHeight w:val="300"/>
          <w:jc w:val="center"/>
        </w:trPr>
        <w:tc>
          <w:tcPr>
            <w:tcW w:w="1623" w:type="dxa"/>
            <w:tcBorders>
              <w:top w:val="single" w:sz="4" w:space="0" w:color="000000" w:themeColor="text1"/>
              <w:left w:val="single" w:sz="4" w:space="0" w:color="auto"/>
              <w:right w:val="single" w:sz="4" w:space="0" w:color="auto"/>
            </w:tcBorders>
            <w:shd w:val="clear" w:color="auto" w:fill="auto"/>
            <w:noWrap/>
            <w:vAlign w:val="center"/>
          </w:tcPr>
          <w:p w14:paraId="0C111B1A" w14:textId="77777777" w:rsidR="00AB0A37" w:rsidRPr="006651BD" w:rsidRDefault="001F3608" w:rsidP="007F04DD">
            <w:pPr>
              <w:spacing w:after="0" w:line="360" w:lineRule="auto"/>
              <w:rPr>
                <w:rFonts w:eastAsia="Times New Roman" w:cstheme="minorHAnsi"/>
                <w:sz w:val="24"/>
                <w:szCs w:val="24"/>
                <w:lang w:val="es-PE" w:eastAsia="es-PE"/>
              </w:rPr>
            </w:pPr>
            <w:r w:rsidRPr="006651BD">
              <w:rPr>
                <w:rFonts w:eastAsia="Times New Roman" w:cstheme="minorHAnsi"/>
                <w:sz w:val="24"/>
                <w:szCs w:val="24"/>
                <w:lang w:val="es-PE" w:eastAsia="es-PE"/>
              </w:rPr>
              <w:t>Prevalencia de la discapacidad</w:t>
            </w:r>
          </w:p>
        </w:tc>
        <w:tc>
          <w:tcPr>
            <w:tcW w:w="1233" w:type="dxa"/>
            <w:tcBorders>
              <w:top w:val="single" w:sz="4" w:space="0" w:color="000000" w:themeColor="text1"/>
              <w:left w:val="single" w:sz="4" w:space="0" w:color="auto"/>
              <w:bottom w:val="nil"/>
              <w:right w:val="single" w:sz="4" w:space="0" w:color="auto"/>
            </w:tcBorders>
            <w:shd w:val="clear" w:color="auto" w:fill="auto"/>
            <w:noWrap/>
            <w:vAlign w:val="bottom"/>
          </w:tcPr>
          <w:p w14:paraId="07497AA8"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13,5 %</w:t>
            </w:r>
          </w:p>
        </w:tc>
        <w:tc>
          <w:tcPr>
            <w:tcW w:w="1234" w:type="dxa"/>
            <w:tcBorders>
              <w:top w:val="single" w:sz="4" w:space="0" w:color="000000" w:themeColor="text1"/>
              <w:left w:val="single" w:sz="4" w:space="0" w:color="auto"/>
              <w:bottom w:val="nil"/>
              <w:right w:val="single" w:sz="4" w:space="0" w:color="auto"/>
            </w:tcBorders>
            <w:shd w:val="clear" w:color="auto" w:fill="auto"/>
            <w:noWrap/>
            <w:vAlign w:val="bottom"/>
          </w:tcPr>
          <w:p w14:paraId="28F33A14"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42,7 %</w:t>
            </w:r>
          </w:p>
        </w:tc>
        <w:tc>
          <w:tcPr>
            <w:tcW w:w="1234" w:type="dxa"/>
            <w:tcBorders>
              <w:top w:val="single" w:sz="4" w:space="0" w:color="000000" w:themeColor="text1"/>
              <w:left w:val="single" w:sz="4" w:space="0" w:color="auto"/>
              <w:bottom w:val="nil"/>
              <w:right w:val="single" w:sz="4" w:space="0" w:color="auto"/>
            </w:tcBorders>
            <w:shd w:val="clear" w:color="auto" w:fill="auto"/>
            <w:noWrap/>
            <w:vAlign w:val="bottom"/>
          </w:tcPr>
          <w:p w14:paraId="1607C9D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29,5 %</w:t>
            </w:r>
          </w:p>
        </w:tc>
        <w:tc>
          <w:tcPr>
            <w:tcW w:w="1234" w:type="dxa"/>
            <w:tcBorders>
              <w:top w:val="single" w:sz="4" w:space="0" w:color="000000" w:themeColor="text1"/>
              <w:left w:val="single" w:sz="4" w:space="0" w:color="auto"/>
              <w:bottom w:val="nil"/>
              <w:right w:val="single" w:sz="4" w:space="0" w:color="auto"/>
            </w:tcBorders>
            <w:shd w:val="clear" w:color="auto" w:fill="auto"/>
            <w:noWrap/>
            <w:vAlign w:val="bottom"/>
          </w:tcPr>
          <w:p w14:paraId="43D6F5E7"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67,4 %</w:t>
            </w:r>
          </w:p>
        </w:tc>
        <w:tc>
          <w:tcPr>
            <w:tcW w:w="1234" w:type="dxa"/>
            <w:tcBorders>
              <w:top w:val="single" w:sz="4" w:space="0" w:color="000000" w:themeColor="text1"/>
              <w:left w:val="single" w:sz="4" w:space="0" w:color="auto"/>
              <w:bottom w:val="nil"/>
              <w:right w:val="single" w:sz="4" w:space="0" w:color="auto"/>
            </w:tcBorders>
            <w:shd w:val="clear" w:color="auto" w:fill="auto"/>
            <w:noWrap/>
            <w:vAlign w:val="bottom"/>
          </w:tcPr>
          <w:p w14:paraId="28A46C9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47,1 %</w:t>
            </w:r>
          </w:p>
        </w:tc>
        <w:tc>
          <w:tcPr>
            <w:tcW w:w="1234" w:type="dxa"/>
            <w:tcBorders>
              <w:top w:val="single" w:sz="4" w:space="0" w:color="000000" w:themeColor="text1"/>
              <w:left w:val="single" w:sz="4" w:space="0" w:color="auto"/>
              <w:bottom w:val="nil"/>
              <w:right w:val="single" w:sz="4" w:space="0" w:color="auto"/>
            </w:tcBorders>
            <w:shd w:val="clear" w:color="auto" w:fill="auto"/>
            <w:noWrap/>
            <w:vAlign w:val="bottom"/>
          </w:tcPr>
          <w:p w14:paraId="46E7D119"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69,8 %</w:t>
            </w:r>
          </w:p>
        </w:tc>
      </w:tr>
      <w:tr w:rsidR="003113F1" w:rsidRPr="006651BD" w14:paraId="396AA56A" w14:textId="77777777" w:rsidTr="00FA7A58">
        <w:trPr>
          <w:trHeight w:val="300"/>
          <w:jc w:val="center"/>
        </w:trPr>
        <w:tc>
          <w:tcPr>
            <w:tcW w:w="1623" w:type="dxa"/>
            <w:tcBorders>
              <w:top w:val="nil"/>
              <w:left w:val="single" w:sz="4" w:space="0" w:color="auto"/>
              <w:right w:val="single" w:sz="4" w:space="0" w:color="auto"/>
            </w:tcBorders>
            <w:shd w:val="clear" w:color="auto" w:fill="auto"/>
            <w:noWrap/>
            <w:vAlign w:val="bottom"/>
          </w:tcPr>
          <w:p w14:paraId="2956668B"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Severidad 1</w:t>
            </w:r>
          </w:p>
        </w:tc>
        <w:tc>
          <w:tcPr>
            <w:tcW w:w="1233" w:type="dxa"/>
            <w:tcBorders>
              <w:top w:val="nil"/>
              <w:left w:val="single" w:sz="4" w:space="0" w:color="auto"/>
              <w:bottom w:val="nil"/>
              <w:right w:val="single" w:sz="4" w:space="0" w:color="auto"/>
            </w:tcBorders>
            <w:shd w:val="clear" w:color="auto" w:fill="auto"/>
            <w:noWrap/>
            <w:vAlign w:val="bottom"/>
          </w:tcPr>
          <w:p w14:paraId="72A8A94D"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11,1 %</w:t>
            </w:r>
          </w:p>
        </w:tc>
        <w:tc>
          <w:tcPr>
            <w:tcW w:w="1234" w:type="dxa"/>
            <w:tcBorders>
              <w:top w:val="nil"/>
              <w:left w:val="single" w:sz="4" w:space="0" w:color="auto"/>
              <w:bottom w:val="nil"/>
              <w:right w:val="single" w:sz="4" w:space="0" w:color="auto"/>
            </w:tcBorders>
            <w:shd w:val="clear" w:color="auto" w:fill="auto"/>
            <w:noWrap/>
            <w:vAlign w:val="bottom"/>
          </w:tcPr>
          <w:p w14:paraId="4B73E1C3"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31,0 %</w:t>
            </w:r>
          </w:p>
        </w:tc>
        <w:tc>
          <w:tcPr>
            <w:tcW w:w="1234" w:type="dxa"/>
            <w:tcBorders>
              <w:top w:val="nil"/>
              <w:left w:val="single" w:sz="4" w:space="0" w:color="auto"/>
              <w:bottom w:val="nil"/>
              <w:right w:val="single" w:sz="4" w:space="0" w:color="auto"/>
            </w:tcBorders>
            <w:shd w:val="clear" w:color="auto" w:fill="auto"/>
            <w:noWrap/>
            <w:vAlign w:val="bottom"/>
          </w:tcPr>
          <w:p w14:paraId="37A8DA2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20,2 %</w:t>
            </w:r>
          </w:p>
        </w:tc>
        <w:tc>
          <w:tcPr>
            <w:tcW w:w="1234" w:type="dxa"/>
            <w:tcBorders>
              <w:top w:val="nil"/>
              <w:left w:val="single" w:sz="4" w:space="0" w:color="auto"/>
              <w:bottom w:val="nil"/>
              <w:right w:val="single" w:sz="4" w:space="0" w:color="auto"/>
            </w:tcBorders>
            <w:shd w:val="clear" w:color="auto" w:fill="auto"/>
            <w:noWrap/>
            <w:vAlign w:val="bottom"/>
          </w:tcPr>
          <w:p w14:paraId="63C685C6"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40,5 %</w:t>
            </w:r>
          </w:p>
        </w:tc>
        <w:tc>
          <w:tcPr>
            <w:tcW w:w="1234" w:type="dxa"/>
            <w:tcBorders>
              <w:top w:val="nil"/>
              <w:left w:val="single" w:sz="4" w:space="0" w:color="auto"/>
              <w:bottom w:val="nil"/>
              <w:right w:val="single" w:sz="4" w:space="0" w:color="auto"/>
            </w:tcBorders>
            <w:shd w:val="clear" w:color="auto" w:fill="auto"/>
            <w:noWrap/>
            <w:vAlign w:val="bottom"/>
          </w:tcPr>
          <w:p w14:paraId="5206FB2F"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31,3 %</w:t>
            </w:r>
          </w:p>
        </w:tc>
        <w:tc>
          <w:tcPr>
            <w:tcW w:w="1234" w:type="dxa"/>
            <w:tcBorders>
              <w:top w:val="nil"/>
              <w:left w:val="single" w:sz="4" w:space="0" w:color="auto"/>
              <w:bottom w:val="nil"/>
              <w:right w:val="single" w:sz="4" w:space="0" w:color="auto"/>
            </w:tcBorders>
            <w:shd w:val="clear" w:color="auto" w:fill="auto"/>
            <w:noWrap/>
            <w:vAlign w:val="bottom"/>
          </w:tcPr>
          <w:p w14:paraId="70DF166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44,5 %</w:t>
            </w:r>
          </w:p>
        </w:tc>
      </w:tr>
      <w:tr w:rsidR="003113F1" w:rsidRPr="006651BD" w14:paraId="7C17706F" w14:textId="77777777" w:rsidTr="00FA7A58">
        <w:trPr>
          <w:trHeight w:val="300"/>
          <w:jc w:val="center"/>
        </w:trPr>
        <w:tc>
          <w:tcPr>
            <w:tcW w:w="1623" w:type="dxa"/>
            <w:tcBorders>
              <w:top w:val="nil"/>
              <w:left w:val="single" w:sz="4" w:space="0" w:color="auto"/>
              <w:bottom w:val="single" w:sz="4" w:space="0" w:color="auto"/>
              <w:right w:val="single" w:sz="4" w:space="0" w:color="auto"/>
            </w:tcBorders>
            <w:shd w:val="clear" w:color="auto" w:fill="auto"/>
            <w:noWrap/>
            <w:vAlign w:val="bottom"/>
          </w:tcPr>
          <w:p w14:paraId="4B589811" w14:textId="77777777" w:rsidR="00AB0A37" w:rsidRPr="006651BD" w:rsidRDefault="001F3608" w:rsidP="007F04DD">
            <w:pPr>
              <w:spacing w:after="0" w:line="360" w:lineRule="auto"/>
              <w:rPr>
                <w:rFonts w:eastAsia="Times New Roman" w:cstheme="minorHAnsi"/>
                <w:color w:val="000000" w:themeColor="text1"/>
                <w:sz w:val="24"/>
                <w:szCs w:val="24"/>
                <w:lang w:val="es-PE" w:eastAsia="es-PE"/>
              </w:rPr>
            </w:pPr>
            <w:r w:rsidRPr="006651BD">
              <w:rPr>
                <w:rFonts w:eastAsia="Times New Roman" w:cstheme="minorHAnsi"/>
                <w:color w:val="000000" w:themeColor="text1"/>
                <w:sz w:val="24"/>
                <w:szCs w:val="24"/>
                <w:lang w:val="es-PE" w:eastAsia="es-PE"/>
              </w:rPr>
              <w:t>Severidad 2</w:t>
            </w:r>
          </w:p>
        </w:tc>
        <w:tc>
          <w:tcPr>
            <w:tcW w:w="1233" w:type="dxa"/>
            <w:tcBorders>
              <w:top w:val="nil"/>
              <w:left w:val="single" w:sz="4" w:space="0" w:color="auto"/>
              <w:bottom w:val="single" w:sz="4" w:space="0" w:color="auto"/>
              <w:right w:val="single" w:sz="4" w:space="0" w:color="auto"/>
            </w:tcBorders>
            <w:shd w:val="clear" w:color="auto" w:fill="auto"/>
            <w:noWrap/>
            <w:vAlign w:val="bottom"/>
          </w:tcPr>
          <w:p w14:paraId="20CEA5BC"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10,3 %</w:t>
            </w:r>
          </w:p>
        </w:tc>
        <w:tc>
          <w:tcPr>
            <w:tcW w:w="1234" w:type="dxa"/>
            <w:tcBorders>
              <w:top w:val="nil"/>
              <w:left w:val="single" w:sz="4" w:space="0" w:color="auto"/>
              <w:bottom w:val="single" w:sz="4" w:space="0" w:color="auto"/>
              <w:right w:val="single" w:sz="4" w:space="0" w:color="auto"/>
            </w:tcBorders>
            <w:shd w:val="clear" w:color="auto" w:fill="auto"/>
            <w:noWrap/>
            <w:vAlign w:val="bottom"/>
          </w:tcPr>
          <w:p w14:paraId="32B8E3CE"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29,9 %</w:t>
            </w:r>
          </w:p>
        </w:tc>
        <w:tc>
          <w:tcPr>
            <w:tcW w:w="1234" w:type="dxa"/>
            <w:tcBorders>
              <w:top w:val="nil"/>
              <w:left w:val="single" w:sz="4" w:space="0" w:color="auto"/>
              <w:bottom w:val="single" w:sz="4" w:space="0" w:color="auto"/>
              <w:right w:val="single" w:sz="4" w:space="0" w:color="auto"/>
            </w:tcBorders>
            <w:shd w:val="clear" w:color="auto" w:fill="auto"/>
            <w:noWrap/>
            <w:vAlign w:val="bottom"/>
          </w:tcPr>
          <w:p w14:paraId="7A082CC0"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19,5 %</w:t>
            </w:r>
          </w:p>
        </w:tc>
        <w:tc>
          <w:tcPr>
            <w:tcW w:w="1234" w:type="dxa"/>
            <w:tcBorders>
              <w:top w:val="nil"/>
              <w:left w:val="single" w:sz="4" w:space="0" w:color="auto"/>
              <w:bottom w:val="single" w:sz="4" w:space="0" w:color="auto"/>
              <w:right w:val="single" w:sz="4" w:space="0" w:color="auto"/>
            </w:tcBorders>
            <w:shd w:val="clear" w:color="auto" w:fill="auto"/>
            <w:noWrap/>
            <w:vAlign w:val="bottom"/>
          </w:tcPr>
          <w:p w14:paraId="26A9B691"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41,6 %</w:t>
            </w:r>
          </w:p>
        </w:tc>
        <w:tc>
          <w:tcPr>
            <w:tcW w:w="1234" w:type="dxa"/>
            <w:tcBorders>
              <w:top w:val="nil"/>
              <w:left w:val="single" w:sz="4" w:space="0" w:color="auto"/>
              <w:bottom w:val="single" w:sz="4" w:space="0" w:color="auto"/>
              <w:right w:val="single" w:sz="4" w:space="0" w:color="auto"/>
            </w:tcBorders>
            <w:shd w:val="clear" w:color="auto" w:fill="auto"/>
            <w:noWrap/>
            <w:vAlign w:val="bottom"/>
          </w:tcPr>
          <w:p w14:paraId="57CD930B"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30,5 %</w:t>
            </w:r>
          </w:p>
        </w:tc>
        <w:tc>
          <w:tcPr>
            <w:tcW w:w="1234" w:type="dxa"/>
            <w:tcBorders>
              <w:top w:val="nil"/>
              <w:left w:val="single" w:sz="4" w:space="0" w:color="auto"/>
              <w:bottom w:val="single" w:sz="4" w:space="0" w:color="auto"/>
              <w:right w:val="single" w:sz="4" w:space="0" w:color="auto"/>
            </w:tcBorders>
            <w:shd w:val="clear" w:color="auto" w:fill="auto"/>
            <w:noWrap/>
            <w:vAlign w:val="bottom"/>
          </w:tcPr>
          <w:p w14:paraId="048EF9F2" w14:textId="77777777" w:rsidR="00AB0A37" w:rsidRPr="006651BD" w:rsidRDefault="001F3608" w:rsidP="007F04DD">
            <w:pPr>
              <w:spacing w:after="0" w:line="360" w:lineRule="auto"/>
              <w:jc w:val="right"/>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43,3 %</w:t>
            </w:r>
          </w:p>
        </w:tc>
      </w:tr>
    </w:tbl>
    <w:p w14:paraId="2A414305" w14:textId="77777777" w:rsidR="00AB0A37" w:rsidRPr="006651BD" w:rsidRDefault="001F3608" w:rsidP="007F04DD">
      <w:pPr>
        <w:spacing w:line="360" w:lineRule="auto"/>
        <w:rPr>
          <w:rFonts w:eastAsia="Calibri" w:cstheme="minorHAnsi"/>
          <w:sz w:val="24"/>
          <w:szCs w:val="24"/>
          <w:lang w:val="es-PE"/>
        </w:rPr>
      </w:pPr>
      <w:r w:rsidRPr="006651BD">
        <w:rPr>
          <w:rFonts w:eastAsia="Calibri" w:cstheme="minorHAnsi"/>
          <w:sz w:val="24"/>
          <w:szCs w:val="24"/>
        </w:rPr>
        <w:t>Fuente: Encuesta Nacional de Hogares (</w:t>
      </w:r>
      <w:proofErr w:type="spellStart"/>
      <w:r w:rsidRPr="006651BD">
        <w:rPr>
          <w:rFonts w:eastAsia="Calibri" w:cstheme="minorHAnsi"/>
          <w:sz w:val="24"/>
          <w:szCs w:val="24"/>
        </w:rPr>
        <w:t>Enaho</w:t>
      </w:r>
      <w:proofErr w:type="spellEnd"/>
      <w:r w:rsidRPr="006651BD">
        <w:rPr>
          <w:rFonts w:eastAsia="Calibri" w:cstheme="minorHAnsi"/>
          <w:sz w:val="24"/>
          <w:szCs w:val="24"/>
        </w:rPr>
        <w:t>), INEI (2014-2023). Elaboración propia.</w:t>
      </w:r>
    </w:p>
    <w:p w14:paraId="24B4D17D" w14:textId="60CA9185" w:rsidR="00AB0A37" w:rsidRPr="006651BD" w:rsidRDefault="001F3608" w:rsidP="007F04DD">
      <w:pPr>
        <w:spacing w:after="240" w:line="360" w:lineRule="auto"/>
        <w:rPr>
          <w:rFonts w:eastAsia="Calibri" w:cstheme="minorHAnsi"/>
          <w:sz w:val="16"/>
          <w:szCs w:val="16"/>
        </w:rPr>
      </w:pPr>
      <w:r w:rsidRPr="006651BD">
        <w:rPr>
          <w:rFonts w:eastAsia="Calibri" w:cstheme="minorHAnsi"/>
          <w:sz w:val="24"/>
          <w:szCs w:val="24"/>
        </w:rPr>
        <w:t>Estas estimaciones</w:t>
      </w:r>
      <w:r w:rsidRPr="006651BD">
        <w:rPr>
          <w:rFonts w:eastAsia="Calibri" w:cstheme="minorHAnsi"/>
          <w:sz w:val="24"/>
          <w:szCs w:val="24"/>
          <w:lang w:val="es-PE"/>
        </w:rPr>
        <w:t xml:space="preserve"> revelan</w:t>
      </w:r>
      <w:r w:rsidR="002469C0" w:rsidRPr="006651BD">
        <w:rPr>
          <w:rFonts w:eastAsia="Calibri" w:cstheme="minorHAnsi"/>
          <w:sz w:val="24"/>
          <w:szCs w:val="24"/>
          <w:lang w:val="es-PE"/>
        </w:rPr>
        <w:t xml:space="preserve"> </w:t>
      </w:r>
      <w:r w:rsidRPr="006651BD">
        <w:rPr>
          <w:rFonts w:eastAsia="Calibri" w:cstheme="minorHAnsi"/>
          <w:sz w:val="24"/>
          <w:szCs w:val="24"/>
          <w:lang w:val="es-PE"/>
        </w:rPr>
        <w:t>que los hogares con miembros con discapacidad en situación de pobreza monetaria requieren de una mayor compensación en sus ingresos mensuales para lograr un bienestar adecuado. Esto puede tener implicancias en programas sociales de pensiones no contributivas como el programa Contigo, cuyo público objetivo es la población con discapacidad severa en situación de pobreza y pobreza extrema.</w:t>
      </w:r>
    </w:p>
    <w:p w14:paraId="47D56481" w14:textId="77777777" w:rsidR="00AB0A37" w:rsidRPr="006651BD" w:rsidRDefault="001F3608" w:rsidP="007F04DD">
      <w:pPr>
        <w:pStyle w:val="Ttulo2"/>
        <w:spacing w:line="360" w:lineRule="auto"/>
        <w:rPr>
          <w:rFonts w:cstheme="minorHAnsi"/>
        </w:rPr>
      </w:pPr>
      <w:bookmarkStart w:id="78" w:name="_Toc1937492150"/>
      <w:bookmarkStart w:id="79" w:name="_Toc183711276"/>
      <w:bookmarkStart w:id="80" w:name="_Toc189639228"/>
      <w:r w:rsidRPr="006651BD">
        <w:rPr>
          <w:rFonts w:cstheme="minorHAnsi"/>
        </w:rPr>
        <w:t>Hallazgos cualitativos</w:t>
      </w:r>
      <w:bookmarkEnd w:id="78"/>
      <w:bookmarkEnd w:id="79"/>
      <w:bookmarkEnd w:id="80"/>
    </w:p>
    <w:p w14:paraId="607D7643" w14:textId="77777777" w:rsidR="00AB0A37" w:rsidRPr="006651BD" w:rsidRDefault="001F3608" w:rsidP="007F04DD">
      <w:pPr>
        <w:spacing w:before="240" w:after="240" w:line="360" w:lineRule="auto"/>
        <w:ind w:firstLine="708"/>
        <w:rPr>
          <w:rFonts w:eastAsia="Calibri" w:cstheme="minorHAnsi"/>
          <w:color w:val="000000" w:themeColor="text1"/>
          <w:sz w:val="24"/>
          <w:szCs w:val="24"/>
        </w:rPr>
      </w:pPr>
      <w:r w:rsidRPr="006651BD">
        <w:rPr>
          <w:rFonts w:eastAsia="Calibri" w:cstheme="minorHAnsi"/>
          <w:color w:val="000000" w:themeColor="text1"/>
          <w:sz w:val="24"/>
          <w:szCs w:val="24"/>
        </w:rPr>
        <w:t>Los hallazgos cualitativos se han estructurado en cinco temáticas principales, cada una enfocada en detallar las necesidades recurrentes de niños, niñas, adolescentes y personas adultas con discapacidad, así como los costos asociados que deben asumir para integrarse plenamente en la sociedad. Las temáticas abordadas son salud, educación, empleo, autonomía y accesibilidad.</w:t>
      </w:r>
    </w:p>
    <w:p w14:paraId="482EDA88" w14:textId="77777777" w:rsidR="00AB0A37" w:rsidRPr="006651BD" w:rsidRDefault="001F3608" w:rsidP="007F04DD">
      <w:pPr>
        <w:pStyle w:val="Ttulo3"/>
        <w:spacing w:line="360" w:lineRule="auto"/>
        <w:rPr>
          <w:rFonts w:cstheme="minorHAnsi"/>
        </w:rPr>
      </w:pPr>
      <w:bookmarkStart w:id="81" w:name="_Toc866386081"/>
      <w:bookmarkStart w:id="82" w:name="_Toc183711277"/>
      <w:bookmarkStart w:id="83" w:name="_Toc189639229"/>
      <w:r w:rsidRPr="006651BD">
        <w:rPr>
          <w:rFonts w:cstheme="minorHAnsi"/>
        </w:rPr>
        <w:lastRenderedPageBreak/>
        <w:t>Salud</w:t>
      </w:r>
      <w:bookmarkEnd w:id="81"/>
      <w:bookmarkEnd w:id="82"/>
      <w:bookmarkEnd w:id="83"/>
    </w:p>
    <w:p w14:paraId="4882665A" w14:textId="77777777" w:rsidR="00AB0A37" w:rsidRPr="006651BD" w:rsidRDefault="001F3608" w:rsidP="007F04DD">
      <w:pPr>
        <w:spacing w:before="240" w:after="240" w:line="360" w:lineRule="auto"/>
        <w:ind w:firstLine="708"/>
        <w:rPr>
          <w:rFonts w:eastAsiaTheme="minorEastAsia" w:cstheme="minorHAnsi"/>
          <w:sz w:val="24"/>
          <w:szCs w:val="24"/>
        </w:rPr>
      </w:pPr>
      <w:r w:rsidRPr="006651BD">
        <w:rPr>
          <w:rFonts w:eastAsia="Calibri" w:cstheme="minorHAnsi"/>
          <w:sz w:val="24"/>
          <w:szCs w:val="24"/>
        </w:rPr>
        <w:t xml:space="preserve">Este rubro comprende los costos orientados a cubrir el acceso a servicios de salud como consecuencia de la condición de discapacidad, abarcando </w:t>
      </w:r>
      <w:r w:rsidRPr="006651BD">
        <w:rPr>
          <w:rFonts w:eastAsiaTheme="minorEastAsia" w:cstheme="minorHAnsi"/>
          <w:b/>
          <w:bCs/>
          <w:sz w:val="24"/>
          <w:szCs w:val="24"/>
        </w:rPr>
        <w:t>terapias</w:t>
      </w:r>
      <w:r w:rsidRPr="006651BD">
        <w:rPr>
          <w:rStyle w:val="Refdenotaalpie"/>
          <w:rFonts w:eastAsiaTheme="minorEastAsia" w:cstheme="minorHAnsi"/>
          <w:b/>
          <w:bCs/>
          <w:sz w:val="24"/>
          <w:szCs w:val="24"/>
        </w:rPr>
        <w:footnoteReference w:id="12"/>
      </w:r>
      <w:r w:rsidRPr="006651BD">
        <w:rPr>
          <w:rFonts w:eastAsiaTheme="minorEastAsia" w:cstheme="minorHAnsi"/>
          <w:b/>
          <w:bCs/>
          <w:sz w:val="24"/>
          <w:szCs w:val="24"/>
        </w:rPr>
        <w:t>, productos de apoyo</w:t>
      </w:r>
      <w:r w:rsidRPr="006651BD">
        <w:rPr>
          <w:rStyle w:val="Refdenotaalpie"/>
          <w:rFonts w:eastAsiaTheme="minorEastAsia" w:cstheme="minorHAnsi"/>
          <w:b/>
          <w:bCs/>
          <w:sz w:val="24"/>
          <w:szCs w:val="24"/>
        </w:rPr>
        <w:footnoteReference w:id="13"/>
      </w:r>
      <w:r w:rsidRPr="006651BD">
        <w:rPr>
          <w:rFonts w:eastAsiaTheme="minorEastAsia" w:cstheme="minorHAnsi"/>
          <w:b/>
          <w:bCs/>
          <w:sz w:val="24"/>
          <w:szCs w:val="24"/>
        </w:rPr>
        <w:t>, procedimientos médicos</w:t>
      </w:r>
      <w:r w:rsidRPr="006651BD">
        <w:rPr>
          <w:rStyle w:val="Refdenotaalpie"/>
          <w:rFonts w:eastAsiaTheme="minorEastAsia" w:cstheme="minorHAnsi"/>
          <w:b/>
          <w:bCs/>
          <w:sz w:val="24"/>
          <w:szCs w:val="24"/>
        </w:rPr>
        <w:footnoteReference w:id="14"/>
      </w:r>
      <w:r w:rsidRPr="006651BD">
        <w:rPr>
          <w:rFonts w:eastAsiaTheme="minorEastAsia" w:cstheme="minorHAnsi"/>
          <w:b/>
          <w:bCs/>
          <w:sz w:val="24"/>
          <w:szCs w:val="24"/>
        </w:rPr>
        <w:t>, pañales, medicamentos</w:t>
      </w:r>
      <w:r w:rsidRPr="006651BD">
        <w:rPr>
          <w:rStyle w:val="Refdenotaalpie"/>
          <w:rFonts w:eastAsiaTheme="minorEastAsia" w:cstheme="minorHAnsi"/>
          <w:b/>
          <w:bCs/>
          <w:sz w:val="24"/>
          <w:szCs w:val="24"/>
        </w:rPr>
        <w:footnoteReference w:id="15"/>
      </w:r>
      <w:r w:rsidRPr="006651BD">
        <w:rPr>
          <w:rFonts w:eastAsiaTheme="minorEastAsia" w:cstheme="minorHAnsi"/>
          <w:b/>
          <w:bCs/>
          <w:sz w:val="24"/>
          <w:szCs w:val="24"/>
        </w:rPr>
        <w:t xml:space="preserve"> o tratamientos alternativos</w:t>
      </w:r>
      <w:r w:rsidRPr="006651BD">
        <w:rPr>
          <w:rStyle w:val="Refdenotaalpie"/>
          <w:rFonts w:eastAsiaTheme="minorEastAsia" w:cstheme="minorHAnsi"/>
          <w:b/>
          <w:bCs/>
          <w:sz w:val="24"/>
          <w:szCs w:val="24"/>
        </w:rPr>
        <w:footnoteReference w:id="16"/>
      </w:r>
      <w:r w:rsidRPr="006651BD">
        <w:rPr>
          <w:rFonts w:eastAsiaTheme="minorEastAsia" w:cstheme="minorHAnsi"/>
          <w:sz w:val="24"/>
          <w:szCs w:val="24"/>
        </w:rPr>
        <w:t xml:space="preserve">. Estos costos representan una carga económica adicional en los hogares, en tanto </w:t>
      </w:r>
      <w:r w:rsidRPr="006651BD">
        <w:rPr>
          <w:rFonts w:eastAsiaTheme="minorEastAsia" w:cstheme="minorHAnsi"/>
          <w:color w:val="000000" w:themeColor="text1"/>
          <w:sz w:val="24"/>
          <w:szCs w:val="24"/>
        </w:rPr>
        <w:t>cubren las necesidades individuales de las personas con discapacidad y mejoran su calidad de vida.</w:t>
      </w:r>
    </w:p>
    <w:p w14:paraId="4D9D6775" w14:textId="1173524C"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Al respecto, las terapias, tanto físicas como ocupacionales, representan el costo más recurrente en los hogares entrevistados.</w:t>
      </w:r>
      <w:r w:rsidRPr="006651BD">
        <w:rPr>
          <w:rFonts w:eastAsia="Calibri" w:cstheme="minorHAnsi"/>
          <w:sz w:val="24"/>
          <w:szCs w:val="24"/>
        </w:rPr>
        <w:t xml:space="preserve">  De las regiones analizadas, se observó que este tipo de servicios se concentra en Lima y son usados principalmente por personas con discapacidad intelectual o multidiscapacidad. La cuidadora de una niña con discapacidad intelectual severa de Lima relata que debe destinar más de S/</w:t>
      </w:r>
      <w:r w:rsidR="002469C0" w:rsidRPr="006651BD">
        <w:rPr>
          <w:rFonts w:eastAsia="Calibri" w:cstheme="minorHAnsi"/>
          <w:sz w:val="24"/>
          <w:szCs w:val="24"/>
        </w:rPr>
        <w:t>9</w:t>
      </w:r>
      <w:r w:rsidRPr="006651BD">
        <w:rPr>
          <w:rFonts w:eastAsia="Calibri" w:cstheme="minorHAnsi"/>
          <w:sz w:val="24"/>
          <w:szCs w:val="24"/>
        </w:rPr>
        <w:t>90 mensuales para recibir estas terapias:</w:t>
      </w:r>
    </w:p>
    <w:p w14:paraId="2A96C866" w14:textId="5061BBAC" w:rsidR="00AB0A37" w:rsidRPr="006651BD" w:rsidRDefault="001F3608" w:rsidP="007F04DD">
      <w:pPr>
        <w:spacing w:before="240" w:after="240" w:line="360" w:lineRule="auto"/>
        <w:ind w:left="708"/>
        <w:rPr>
          <w:rFonts w:eastAsia="Calibri" w:cstheme="minorHAnsi"/>
          <w:sz w:val="24"/>
          <w:szCs w:val="24"/>
        </w:rPr>
      </w:pPr>
      <w:r w:rsidRPr="006651BD">
        <w:rPr>
          <w:rFonts w:eastAsia="Calibri" w:cstheme="minorHAnsi"/>
          <w:sz w:val="24"/>
          <w:szCs w:val="24"/>
        </w:rPr>
        <w:t xml:space="preserve">Ahorita [la niña] necesita tres terapias: terapia de lenguaje, física y ocupacional (...). La terapia de lenguaje requiere de ocho sesiones, por lo que me cuesta S/560 al mes. La terapia ocupacional, S/ 300 por cuatro veces al mes. La terapia física, aprovechando la confianza con el terapeuta, S/130 </w:t>
      </w:r>
      <w:r w:rsidR="002469C0" w:rsidRPr="006651BD">
        <w:rPr>
          <w:rFonts w:eastAsia="Calibri" w:cstheme="minorHAnsi"/>
          <w:sz w:val="24"/>
          <w:szCs w:val="24"/>
        </w:rPr>
        <w:t xml:space="preserve">de </w:t>
      </w:r>
      <w:r w:rsidRPr="006651BD">
        <w:rPr>
          <w:rFonts w:eastAsia="Calibri" w:cstheme="minorHAnsi"/>
          <w:sz w:val="24"/>
          <w:szCs w:val="24"/>
        </w:rPr>
        <w:t>cada sesión.</w:t>
      </w:r>
    </w:p>
    <w:p w14:paraId="7592C32C"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Los entrevistados identificaron que enfrentan costos relacionados al traslado y transporte, debido al centralismo de los servicios de salud</w:t>
      </w:r>
      <w:r w:rsidRPr="006651BD">
        <w:rPr>
          <w:rFonts w:eastAsia="Calibri" w:cstheme="minorHAnsi"/>
          <w:sz w:val="24"/>
          <w:szCs w:val="24"/>
        </w:rPr>
        <w:t>. Las familias deben cubrir costos de alimentación y viaje para acudir a centros de salud especializados, que generalmente se ubican lejos de sus lugares de residencia. Un adulto con discapacidad visual severa de Cusco comenta:</w:t>
      </w:r>
    </w:p>
    <w:p w14:paraId="1A567230" w14:textId="77777777" w:rsidR="00AB0A37" w:rsidRPr="006651BD" w:rsidRDefault="001F3608" w:rsidP="007F04DD">
      <w:pPr>
        <w:spacing w:before="240" w:after="240" w:line="360" w:lineRule="auto"/>
        <w:ind w:left="708"/>
        <w:rPr>
          <w:rFonts w:eastAsia="Calibri" w:cstheme="minorHAnsi"/>
          <w:sz w:val="24"/>
          <w:szCs w:val="24"/>
        </w:rPr>
      </w:pPr>
      <w:r w:rsidRPr="006651BD">
        <w:rPr>
          <w:rFonts w:eastAsia="Calibri" w:cstheme="minorHAnsi"/>
          <w:sz w:val="24"/>
          <w:szCs w:val="24"/>
        </w:rPr>
        <w:lastRenderedPageBreak/>
        <w:t>Fui a Lima e hice las revisiones médicas en el Instituto Nacional de Oftalmología, el INO, desde abril hasta julio [del año pasado]. Obviamente, durante ese tiempo, viajé en bus con mi papá. Los costos de peajes, pasajes y alimentación fueron muy elevados para nosotros.</w:t>
      </w:r>
    </w:p>
    <w:p w14:paraId="01675104"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 xml:space="preserve">Como consecuencia de este centralismo, algunas personas con discapacidad entrevistadas precisaron que se vieron obligados a interrumpir sus tratamientos. </w:t>
      </w:r>
      <w:r w:rsidRPr="006651BD">
        <w:rPr>
          <w:rFonts w:eastAsia="Calibri" w:cstheme="minorHAnsi"/>
          <w:sz w:val="24"/>
          <w:szCs w:val="24"/>
        </w:rPr>
        <w:t>Una persona adulta con discapacidad visual leve/moderada de Ucayali explicó que, por recomendación del personal médico, debía quedarse dos años en Lima para completar su recuperación. Sin embargo, por cuestiones familiares, regresó</w:t>
      </w:r>
      <w:r w:rsidRPr="006651BD">
        <w:rPr>
          <w:rFonts w:eastAsiaTheme="minorEastAsia" w:cstheme="minorHAnsi"/>
          <w:sz w:val="24"/>
          <w:szCs w:val="24"/>
        </w:rPr>
        <w:t xml:space="preserve"> a su ciudad natal, donde su condición de salud empeoró y perdió la funcionalidad de su vista. Este entrevistado detalla:</w:t>
      </w:r>
    </w:p>
    <w:p w14:paraId="739BB50E" w14:textId="77777777" w:rsidR="00AB0A37" w:rsidRPr="006651BD" w:rsidRDefault="001F3608" w:rsidP="007F04DD">
      <w:pPr>
        <w:spacing w:before="240" w:after="240" w:line="360" w:lineRule="auto"/>
        <w:ind w:left="708"/>
        <w:rPr>
          <w:rFonts w:eastAsiaTheme="minorEastAsia" w:cstheme="minorHAnsi"/>
          <w:sz w:val="24"/>
          <w:szCs w:val="24"/>
        </w:rPr>
      </w:pPr>
      <w:r w:rsidRPr="006651BD">
        <w:rPr>
          <w:rFonts w:eastAsiaTheme="minorEastAsia" w:cstheme="minorHAnsi"/>
          <w:sz w:val="24"/>
          <w:szCs w:val="24"/>
        </w:rPr>
        <w:t>El doctor me indicó quedarme dos años en Lima para que mi recuperación sea adecuada. Sin embargo, por mi familia, tuve que volver a Pucallpa. Como no era posible seguir las indicaciones médicas, firmé un sinnúmero de documentos exonerando de toda culpa al personal médico por si llegaba a perder la vista. En Pucallpa, el polvo empeoró mi vista y la perdí.</w:t>
      </w:r>
    </w:p>
    <w:p w14:paraId="377DD98A"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Por su parte, los hogares con personas con discapacidad física o auditiva indicaron que los productos de apoyo como sillas de ruedas, audífonos y férulas representan gastos indispensables y de alto impacto económico.</w:t>
      </w:r>
      <w:r w:rsidRPr="006651BD">
        <w:rPr>
          <w:rFonts w:eastAsia="Calibri" w:cstheme="minorHAnsi"/>
          <w:sz w:val="24"/>
          <w:szCs w:val="24"/>
        </w:rPr>
        <w:t xml:space="preserve"> Una cuidadora de una niña con discapacidad auditiva severa de Lima tuvo que comprar unos audífonos especializados para su hija: «Los primeros que compramos nos costaron S/5000 (...) El mantenimiento cuesta S/80 por audífono cada seis meses». Algunas familias reportaron que adquirieron sus productos de apoyo, a través de donaciones de instituciones públicas o privadas.</w:t>
      </w:r>
    </w:p>
    <w:p w14:paraId="720F6776" w14:textId="77777777" w:rsidR="00AB0A37" w:rsidRPr="006651BD" w:rsidRDefault="001F3608" w:rsidP="007F04DD">
      <w:pPr>
        <w:spacing w:before="240" w:after="240" w:line="360" w:lineRule="auto"/>
        <w:ind w:firstLine="708"/>
        <w:rPr>
          <w:rFonts w:eastAsiaTheme="minorEastAsia" w:cstheme="minorHAnsi"/>
          <w:sz w:val="24"/>
          <w:szCs w:val="24"/>
        </w:rPr>
      </w:pPr>
      <w:r w:rsidRPr="006651BD">
        <w:rPr>
          <w:rFonts w:eastAsia="Calibri" w:cstheme="minorHAnsi"/>
          <w:b/>
          <w:bCs/>
          <w:sz w:val="24"/>
          <w:szCs w:val="24"/>
        </w:rPr>
        <w:t>Asimismo, algunos hogares con personas con discapacidad física mencionaron que pudieron solventar costos médicos en cirugías y exámenes especializados.</w:t>
      </w:r>
      <w:r w:rsidRPr="006651BD">
        <w:rPr>
          <w:rFonts w:eastAsia="Calibri" w:cstheme="minorHAnsi"/>
          <w:sz w:val="24"/>
          <w:szCs w:val="24"/>
        </w:rPr>
        <w:t xml:space="preserve"> Esta situación fue más común entre las familias que vivían en Lima y no se encontraban en situación de pobreza o pobreza extrema, dado que pueden afrontar costos significativamente más altos que otras familias. Al respecto, un adulto con discapacidad física severa de Lima asevera</w:t>
      </w:r>
      <w:r w:rsidRPr="006651BD">
        <w:rPr>
          <w:rFonts w:eastAsiaTheme="minorEastAsia" w:cstheme="minorHAnsi"/>
          <w:sz w:val="24"/>
          <w:szCs w:val="24"/>
        </w:rPr>
        <w:t>:</w:t>
      </w:r>
    </w:p>
    <w:p w14:paraId="5400FC06" w14:textId="77777777" w:rsidR="00AB0A37" w:rsidRPr="006651BD" w:rsidRDefault="001F3608" w:rsidP="007F04DD">
      <w:pPr>
        <w:spacing w:before="240" w:after="240" w:line="360" w:lineRule="auto"/>
        <w:ind w:left="708"/>
        <w:rPr>
          <w:rFonts w:eastAsiaTheme="minorEastAsia" w:cstheme="minorHAnsi"/>
          <w:sz w:val="24"/>
          <w:szCs w:val="24"/>
        </w:rPr>
      </w:pPr>
      <w:r w:rsidRPr="006651BD">
        <w:rPr>
          <w:rFonts w:eastAsiaTheme="minorEastAsia" w:cstheme="minorHAnsi"/>
          <w:sz w:val="24"/>
          <w:szCs w:val="24"/>
        </w:rPr>
        <w:lastRenderedPageBreak/>
        <w:t>A pesar de que mi familia y yo contábamos con un seguro privado en una EPS</w:t>
      </w:r>
      <w:r w:rsidRPr="006651BD">
        <w:rPr>
          <w:rStyle w:val="Refdenotaalpie"/>
          <w:rFonts w:eastAsiaTheme="minorEastAsia" w:cstheme="minorHAnsi"/>
          <w:sz w:val="24"/>
          <w:szCs w:val="24"/>
        </w:rPr>
        <w:footnoteReference w:id="17"/>
      </w:r>
      <w:r w:rsidRPr="006651BD">
        <w:rPr>
          <w:rFonts w:eastAsiaTheme="minorEastAsia" w:cstheme="minorHAnsi"/>
          <w:sz w:val="24"/>
          <w:szCs w:val="24"/>
        </w:rPr>
        <w:t>, que cubrió parte del costo total de mi cirugía, tuvimos que pagar de nuestro propio bolsillo hasta S/30 000.</w:t>
      </w:r>
    </w:p>
    <w:p w14:paraId="44D14A38"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Las personas con discapacidad entrevistadas afiliadas al Seguro Integral de Salud (SIS) manifestaron que este no cubre adecuadamente sus demandas y necesidades</w:t>
      </w:r>
      <w:r w:rsidRPr="006651BD">
        <w:rPr>
          <w:rFonts w:eastAsia="Calibri" w:cstheme="minorHAnsi"/>
          <w:sz w:val="24"/>
          <w:szCs w:val="24"/>
        </w:rPr>
        <w:t>. En este sentido, precisaron que una de las principales dificultades radica en conseguir una cita en el tiempo adecuado, así como en la obtención de la referencia médica. Una mujer con discapacidad física leve/moderada de Ucayali declara:</w:t>
      </w:r>
    </w:p>
    <w:p w14:paraId="2C193098" w14:textId="77777777" w:rsidR="00AB0A37" w:rsidRPr="006651BD" w:rsidRDefault="001F3608" w:rsidP="007F04DD">
      <w:pPr>
        <w:spacing w:before="240" w:after="240" w:line="360" w:lineRule="auto"/>
        <w:ind w:left="708"/>
        <w:rPr>
          <w:rFonts w:eastAsiaTheme="minorEastAsia" w:cstheme="minorHAnsi"/>
          <w:sz w:val="24"/>
          <w:szCs w:val="24"/>
        </w:rPr>
      </w:pPr>
      <w:r w:rsidRPr="006651BD">
        <w:rPr>
          <w:rFonts w:eastAsiaTheme="minorEastAsia" w:cstheme="minorHAnsi"/>
          <w:sz w:val="24"/>
          <w:szCs w:val="24"/>
        </w:rPr>
        <w:t>No estoy recibiendo tratamiento porque ir al traumatólogo es un proceso muy engorroso. Primero, tengo que ir a la posta para solicitar una referencia. Además, debe ser algo grave para que un médico en la posta, que no es especialista, me dé una referencia. Después, tengo que ir al hospital para hacer cola, luego solicitar una cita y, recién entonces, obtener una cita con el especialista. Esta cita puede demorar más de un mes y, para cuando me atienden, ya no siento dolor. El tiempo de espera para la atención es demasiado largo.</w:t>
      </w:r>
    </w:p>
    <w:p w14:paraId="5D6A006C"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Aquellos afiliados al Seguro Social de Salud (EsSalud) aseguraron que este presenta limitaciones y problemas similares a la atención del SIS.</w:t>
      </w:r>
      <w:r w:rsidRPr="006651BD">
        <w:rPr>
          <w:rFonts w:eastAsiaTheme="minorEastAsia" w:cstheme="minorHAnsi"/>
          <w:sz w:val="24"/>
          <w:szCs w:val="24"/>
        </w:rPr>
        <w:t xml:space="preserve"> </w:t>
      </w:r>
      <w:r w:rsidRPr="006651BD">
        <w:rPr>
          <w:rFonts w:eastAsia="Calibri" w:cstheme="minorHAnsi"/>
          <w:sz w:val="24"/>
          <w:szCs w:val="24"/>
        </w:rPr>
        <w:t>Una persona con discapacidad intelectual leve/moderada de Cusco detalla: «Sigo intentando y esperando sacar una cita en el hospital [de EsSalud]. Pienso que es más un tema administrativo, tal vez por la cantidad de pacientes. La verdad, no lo sé, porque voy y solo hay dos o tres cupos. No alcanza para todos».</w:t>
      </w:r>
    </w:p>
    <w:p w14:paraId="469F1AD5"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 xml:space="preserve">Ante ese escenario, algunos hogares reportaron haber optado por los servicios de la oferta privada, mientras que otros recurrieron a la “medicina alternativa”. </w:t>
      </w:r>
      <w:r w:rsidRPr="006651BD">
        <w:rPr>
          <w:rFonts w:eastAsia="Calibri" w:cstheme="minorHAnsi"/>
          <w:sz w:val="24"/>
          <w:szCs w:val="24"/>
        </w:rPr>
        <w:t xml:space="preserve">El primer grupo señaló que el sector privado usualmente no brinda una cobertura integral, lo cual los obligaba a asumir copagos complementarios al servicio. Los segundos indicaron que, a menudo, consumen “remedios naturales” o reciben “terapias alternativas” para evitar los </w:t>
      </w:r>
      <w:r w:rsidRPr="006651BD">
        <w:rPr>
          <w:rFonts w:eastAsia="Calibri" w:cstheme="minorHAnsi"/>
          <w:sz w:val="24"/>
          <w:szCs w:val="24"/>
        </w:rPr>
        <w:lastRenderedPageBreak/>
        <w:t>efectos secundarios de los medicamentos convencionales. Una mujer con discapacidad intelectual leve/moderada de Ucayali narra:</w:t>
      </w:r>
    </w:p>
    <w:p w14:paraId="60D530EC" w14:textId="77777777" w:rsidR="00AB0A37" w:rsidRPr="006651BD" w:rsidRDefault="001F3608" w:rsidP="007F04DD">
      <w:pPr>
        <w:spacing w:before="240" w:after="240" w:line="360" w:lineRule="auto"/>
        <w:ind w:left="708"/>
        <w:rPr>
          <w:rFonts w:eastAsia="Calibri" w:cstheme="minorHAnsi"/>
          <w:sz w:val="24"/>
          <w:szCs w:val="24"/>
        </w:rPr>
      </w:pPr>
      <w:r w:rsidRPr="006651BD">
        <w:rPr>
          <w:rFonts w:eastAsia="Calibri" w:cstheme="minorHAnsi"/>
          <w:sz w:val="24"/>
          <w:szCs w:val="24"/>
        </w:rPr>
        <w:t>Es muy complicado sacar una cita. Luego, te transfieren de la provincia a la capital. Todo eso es muy engorroso y difícil. Por ese motivo, yo he optado por lo más tranquilo, un producto alternativo que no causa daños colaterales, como sí lo causan los fármacos. Es una manera natural de lidiar con esta discapacidad.</w:t>
      </w:r>
    </w:p>
    <w:p w14:paraId="6DC2BBE0"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En esa línea, la mayoría de las personas con discapacidad entrevistadas indicaron que los costos en salud les genera gasto de bolsillo</w:t>
      </w:r>
      <w:r w:rsidRPr="006651BD">
        <w:rPr>
          <w:rStyle w:val="Refdenotaalpie"/>
          <w:rFonts w:eastAsia="Calibri" w:cstheme="minorHAnsi"/>
          <w:b/>
          <w:bCs/>
          <w:sz w:val="24"/>
          <w:szCs w:val="24"/>
        </w:rPr>
        <w:footnoteReference w:id="18"/>
      </w:r>
      <w:r w:rsidRPr="006651BD">
        <w:rPr>
          <w:rFonts w:eastAsia="Calibri" w:cstheme="minorHAnsi"/>
          <w:b/>
          <w:bCs/>
          <w:sz w:val="24"/>
          <w:szCs w:val="24"/>
        </w:rPr>
        <w:t>, incluso cuando cuentan con un seguro de salud.</w:t>
      </w:r>
      <w:r w:rsidRPr="006651BD">
        <w:rPr>
          <w:rFonts w:eastAsia="Calibri" w:cstheme="minorHAnsi"/>
          <w:sz w:val="24"/>
          <w:szCs w:val="24"/>
        </w:rPr>
        <w:t xml:space="preserve"> En particular, los hogares con NNA con discapacidad psicosocial de zonas urbanas de Lima y Ucayali afirmaron que el seguro no cubre la totalidad del costo de sus terapias y tratamientos. Por ese motivo, indicaron que se veían obligados a pagar directamente para acceder a estos servicios. Una cuidadora de un niño con discapacidad psicosocial severa de Ucayali expresa:</w:t>
      </w:r>
    </w:p>
    <w:p w14:paraId="62AE8106" w14:textId="77777777" w:rsidR="00AB0A37" w:rsidRPr="006651BD" w:rsidRDefault="001F3608" w:rsidP="007F04DD">
      <w:pPr>
        <w:spacing w:after="240" w:line="360" w:lineRule="auto"/>
        <w:ind w:left="708"/>
        <w:rPr>
          <w:rFonts w:eastAsia="Calibri" w:cstheme="minorHAnsi"/>
          <w:sz w:val="24"/>
          <w:szCs w:val="24"/>
        </w:rPr>
      </w:pPr>
      <w:r w:rsidRPr="006651BD">
        <w:rPr>
          <w:rFonts w:eastAsia="Calibri" w:cstheme="minorHAnsi"/>
          <w:sz w:val="24"/>
          <w:szCs w:val="24"/>
        </w:rPr>
        <w:t>Cuando me iba al SIS, hay ciertos medicamentos que no tenían. Me decían: «No, señora, para que te puedan atender en emergencia tienes que ir a comprar afuera». Luego, te dan tu receta y tienes que salir a comprar para que puedan atenderte.</w:t>
      </w:r>
    </w:p>
    <w:p w14:paraId="5B98BEBC" w14:textId="77777777" w:rsidR="00AB0A37" w:rsidRPr="006651BD" w:rsidRDefault="001F3608" w:rsidP="007F04DD">
      <w:pPr>
        <w:spacing w:after="240" w:line="360" w:lineRule="auto"/>
        <w:rPr>
          <w:rFonts w:eastAsia="Calibri" w:cstheme="minorHAnsi"/>
          <w:sz w:val="24"/>
          <w:szCs w:val="24"/>
        </w:rPr>
      </w:pPr>
      <w:r w:rsidRPr="006651BD">
        <w:rPr>
          <w:rFonts w:eastAsia="Calibri" w:cstheme="minorHAnsi"/>
          <w:sz w:val="24"/>
          <w:szCs w:val="24"/>
        </w:rPr>
        <w:t>Del mismo modo, una cuidadora de un niño con discapacidad psicosocial severa de Lima manifiesta:</w:t>
      </w:r>
    </w:p>
    <w:p w14:paraId="0DDA204C" w14:textId="77777777" w:rsidR="00AB0A37" w:rsidRPr="006651BD" w:rsidRDefault="001F3608" w:rsidP="007F04DD">
      <w:pPr>
        <w:spacing w:before="240" w:after="240" w:line="360" w:lineRule="auto"/>
        <w:ind w:left="708"/>
        <w:rPr>
          <w:rFonts w:eastAsia="Calibri" w:cstheme="minorHAnsi"/>
          <w:sz w:val="24"/>
          <w:szCs w:val="24"/>
        </w:rPr>
      </w:pPr>
      <w:r w:rsidRPr="006651BD">
        <w:rPr>
          <w:rFonts w:eastAsia="Calibri" w:cstheme="minorHAnsi"/>
          <w:sz w:val="24"/>
          <w:szCs w:val="24"/>
        </w:rPr>
        <w:t>Nosotros estamos asegurados por el SIS (...) Pero una cosa es un medicamento farmacológico [que cubre el SIS] y otra cosa es comprar suplementos naturales. Esos suplementos mayormente se deben comprar de Estados Unidos. No te los va a dar el Ministerio de Salud.</w:t>
      </w:r>
    </w:p>
    <w:p w14:paraId="0415A99A" w14:textId="1A1FB501"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lastRenderedPageBreak/>
        <w:t xml:space="preserve">Ante esta situación, </w:t>
      </w:r>
      <w:r w:rsidRPr="006651BD">
        <w:rPr>
          <w:rFonts w:eastAsia="Calibri" w:cstheme="minorHAnsi"/>
          <w:b/>
          <w:bCs/>
          <w:sz w:val="24"/>
          <w:szCs w:val="24"/>
        </w:rPr>
        <w:t>los hogares entrevistados emplearon estrategias para reducir costos y superar las limitaciones en el acceso a los servicios de salud.</w:t>
      </w:r>
      <w:r w:rsidRPr="006651BD">
        <w:rPr>
          <w:rFonts w:eastAsia="Calibri" w:cstheme="minorHAnsi"/>
          <w:sz w:val="24"/>
          <w:szCs w:val="24"/>
        </w:rPr>
        <w:t xml:space="preserve"> Estas estrategias incluyen priorizar ciertas terapias, disminuir su frecuencia o negociar sus precios. Otros hogares optaron por acceder a préstamos, donaciones o a emprender negocios familiares que generen ingresos adicionales.</w:t>
      </w:r>
    </w:p>
    <w:p w14:paraId="4E182FF1"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Específicamente, algunos hogares que no podían pagar la totalidad de terapias requeridas priorizaron de acuerdo con la necesidad de la persona con discapacidad</w:t>
      </w:r>
      <w:r w:rsidRPr="006651BD">
        <w:rPr>
          <w:rFonts w:eastAsia="Calibri" w:cstheme="minorHAnsi"/>
          <w:sz w:val="24"/>
          <w:szCs w:val="24"/>
        </w:rPr>
        <w:t>. Esto se debió al presupuesto reducido de estas familias que dificulta la cobertura del conjunto de terapias que generalmente requiere una persona con discapacidad. Al respecto, la cuidadora de un niño con discapacidad intelectual leve/moderada de Lima comenta:</w:t>
      </w:r>
    </w:p>
    <w:p w14:paraId="10F416D5" w14:textId="77777777" w:rsidR="00AB0A37" w:rsidRPr="006651BD" w:rsidRDefault="001F3608" w:rsidP="007F04DD">
      <w:pPr>
        <w:spacing w:before="240" w:after="240" w:line="360" w:lineRule="auto"/>
        <w:ind w:left="708"/>
        <w:rPr>
          <w:rFonts w:eastAsiaTheme="minorEastAsia" w:cstheme="minorHAnsi"/>
          <w:sz w:val="24"/>
          <w:szCs w:val="24"/>
        </w:rPr>
      </w:pPr>
      <w:r w:rsidRPr="006651BD">
        <w:rPr>
          <w:rFonts w:eastAsiaTheme="minorEastAsia" w:cstheme="minorHAnsi"/>
          <w:sz w:val="24"/>
          <w:szCs w:val="24"/>
        </w:rPr>
        <w:t>Tuvimos que hacer solo la terapia del lenguaje, ¿pero por qué? Porque la priorizamos; no es que fuera la única que necesitara. Nos dijeron que, si ustedes no tienen presupuesto, la prioridad es terapia del lenguaje, pero la otra terapia que él necesitaba era la terapia de aprendizaje.</w:t>
      </w:r>
    </w:p>
    <w:p w14:paraId="7F1C9A87"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Finalmente, los testimonios revelaron que las habilidades blandas de las cuidadoras son una herramienta clave para reducir los costos en terapias</w:t>
      </w:r>
      <w:r w:rsidRPr="006651BD">
        <w:rPr>
          <w:rFonts w:eastAsia="Calibri" w:cstheme="minorHAnsi"/>
          <w:sz w:val="24"/>
          <w:szCs w:val="24"/>
        </w:rPr>
        <w:t>. Estas habilidades les permitieron, por ejemplo, aprender por observación a realizar ejercicios terapéuticos o a negociar el costo para disminuir el precio de las sesiones</w:t>
      </w:r>
      <w:r w:rsidRPr="006651BD">
        <w:rPr>
          <w:rFonts w:eastAsiaTheme="minorEastAsia" w:cstheme="minorHAnsi"/>
          <w:sz w:val="24"/>
          <w:szCs w:val="24"/>
        </w:rPr>
        <w:t xml:space="preserve">. Una cuidadora de un </w:t>
      </w:r>
      <w:r w:rsidRPr="006651BD">
        <w:rPr>
          <w:rFonts w:eastAsia="Calibri" w:cstheme="minorHAnsi"/>
          <w:sz w:val="24"/>
          <w:szCs w:val="24"/>
        </w:rPr>
        <w:t>niño</w:t>
      </w:r>
      <w:r w:rsidRPr="006651BD">
        <w:rPr>
          <w:rFonts w:eastAsiaTheme="minorEastAsia" w:cstheme="minorHAnsi"/>
          <w:sz w:val="24"/>
          <w:szCs w:val="24"/>
        </w:rPr>
        <w:t xml:space="preserve"> con discapacidad intelectual severa de Lima subraya:</w:t>
      </w:r>
    </w:p>
    <w:p w14:paraId="0761333E" w14:textId="77777777" w:rsidR="00AB0A37" w:rsidRPr="006651BD" w:rsidRDefault="001F3608" w:rsidP="007F04DD">
      <w:pPr>
        <w:spacing w:before="240" w:after="240" w:line="360" w:lineRule="auto"/>
        <w:ind w:left="708"/>
        <w:rPr>
          <w:rFonts w:eastAsia="Calibri" w:cstheme="minorHAnsi"/>
          <w:sz w:val="24"/>
          <w:szCs w:val="24"/>
        </w:rPr>
      </w:pPr>
      <w:r w:rsidRPr="006651BD">
        <w:rPr>
          <w:rFonts w:eastAsiaTheme="minorEastAsia" w:cstheme="minorHAnsi"/>
          <w:sz w:val="24"/>
          <w:szCs w:val="24"/>
        </w:rPr>
        <w:t>Como era un poquito cara la terapia física, pagaba una vez por semana. Luego le pedía [a la terapista] ejercicios y de ahí yo misma le hacía terapia a mi hijo. Anteriormente, yo estaba en crisis económica completa, entonces me conseguí un terapista y le propuse: «Tú me das las terapias gratis y yo puedo gestionar la asistencia de más personas».</w:t>
      </w:r>
    </w:p>
    <w:p w14:paraId="36F7914A" w14:textId="77777777" w:rsidR="00AB0A37" w:rsidRPr="006651BD" w:rsidRDefault="001F3608" w:rsidP="007F04DD">
      <w:pPr>
        <w:pStyle w:val="Ttulo3"/>
        <w:spacing w:line="360" w:lineRule="auto"/>
        <w:rPr>
          <w:rFonts w:cstheme="minorHAnsi"/>
        </w:rPr>
      </w:pPr>
      <w:bookmarkStart w:id="84" w:name="_Toc1562173297"/>
      <w:bookmarkStart w:id="85" w:name="_Toc183711278"/>
      <w:bookmarkStart w:id="86" w:name="_Toc189639230"/>
      <w:r w:rsidRPr="006651BD">
        <w:rPr>
          <w:rFonts w:cstheme="minorHAnsi"/>
        </w:rPr>
        <w:t>Educación</w:t>
      </w:r>
      <w:bookmarkEnd w:id="84"/>
      <w:bookmarkEnd w:id="85"/>
      <w:bookmarkEnd w:id="86"/>
    </w:p>
    <w:p w14:paraId="528D8D76" w14:textId="77777777" w:rsidR="00AB0A37" w:rsidRPr="006651BD" w:rsidRDefault="001F3608" w:rsidP="007F04DD">
      <w:pPr>
        <w:spacing w:before="240" w:after="240" w:line="360" w:lineRule="auto"/>
        <w:ind w:firstLine="708"/>
        <w:rPr>
          <w:rFonts w:eastAsiaTheme="minorEastAsia" w:cstheme="minorHAnsi"/>
          <w:sz w:val="24"/>
          <w:szCs w:val="24"/>
        </w:rPr>
      </w:pPr>
      <w:r w:rsidRPr="006651BD">
        <w:rPr>
          <w:rFonts w:eastAsia="Calibri" w:cstheme="minorHAnsi"/>
          <w:sz w:val="24"/>
          <w:szCs w:val="24"/>
        </w:rPr>
        <w:t>Este rubro comprende los costos relacionados con el acceso a servicios como educación especializada, acompañamiento, asistencia y transporte, así como recursos didácticos y electrónicos. Estos costos pueden variar</w:t>
      </w:r>
      <w:r w:rsidRPr="006651BD">
        <w:rPr>
          <w:rFonts w:eastAsiaTheme="minorEastAsia" w:cstheme="minorHAnsi"/>
          <w:sz w:val="24"/>
          <w:szCs w:val="24"/>
        </w:rPr>
        <w:t xml:space="preserve"> según la modalidad a la que se accede: </w:t>
      </w:r>
      <w:r w:rsidRPr="006651BD">
        <w:rPr>
          <w:rFonts w:eastAsiaTheme="minorEastAsia" w:cstheme="minorHAnsi"/>
          <w:sz w:val="24"/>
          <w:szCs w:val="24"/>
        </w:rPr>
        <w:lastRenderedPageBreak/>
        <w:t>educación básica regular, educación básica especial, educación básica alternativa o educación superior.</w:t>
      </w:r>
    </w:p>
    <w:p w14:paraId="1B78CFF2" w14:textId="77777777" w:rsidR="00AB0A37" w:rsidRPr="006651BD" w:rsidRDefault="001F3608" w:rsidP="007F04DD">
      <w:pPr>
        <w:spacing w:before="240" w:after="240" w:line="360" w:lineRule="auto"/>
        <w:ind w:firstLine="708"/>
        <w:rPr>
          <w:rFonts w:eastAsiaTheme="minorEastAsia" w:cstheme="minorHAnsi"/>
          <w:sz w:val="24"/>
          <w:szCs w:val="24"/>
        </w:rPr>
      </w:pPr>
      <w:r w:rsidRPr="006651BD">
        <w:rPr>
          <w:rFonts w:eastAsiaTheme="minorEastAsia" w:cstheme="minorHAnsi"/>
          <w:b/>
          <w:bCs/>
          <w:sz w:val="24"/>
          <w:szCs w:val="24"/>
        </w:rPr>
        <w:t xml:space="preserve">Algunos hogares afirmaron que accedieron a colegios privados, debido a que estos brindan una mejor oferta de servicios especializados para los estudiantes con discapacidad. </w:t>
      </w:r>
      <w:r w:rsidRPr="006651BD">
        <w:rPr>
          <w:rFonts w:eastAsiaTheme="minorEastAsia" w:cstheme="minorHAnsi"/>
          <w:sz w:val="24"/>
          <w:szCs w:val="24"/>
        </w:rPr>
        <w:t>De acuerdo con los testimonios,</w:t>
      </w:r>
      <w:r w:rsidRPr="006651BD">
        <w:rPr>
          <w:rFonts w:eastAsiaTheme="minorEastAsia" w:cstheme="minorHAnsi"/>
          <w:b/>
          <w:bCs/>
          <w:sz w:val="24"/>
          <w:szCs w:val="24"/>
        </w:rPr>
        <w:t xml:space="preserve"> </w:t>
      </w:r>
      <w:r w:rsidRPr="006651BD">
        <w:rPr>
          <w:rFonts w:eastAsiaTheme="minorEastAsia" w:cstheme="minorHAnsi"/>
          <w:sz w:val="24"/>
          <w:szCs w:val="24"/>
        </w:rPr>
        <w:t>los costos en estos espacios incluyen clases de reforzamiento, acompañamientos, así como productos de apoyo y materiales específicos, como lupas aumentativas y libros didácticos, respectivamente. Estos hogares suelen ubicarse en ámbitos urbanos y el nivel de gravedad de la persona con discapacidad es severa, lo que implica una asistencia más especializada.</w:t>
      </w:r>
    </w:p>
    <w:p w14:paraId="04CE35DC" w14:textId="77777777" w:rsidR="00AB0A37" w:rsidRPr="006651BD" w:rsidRDefault="001F3608" w:rsidP="007F04DD">
      <w:pPr>
        <w:spacing w:before="240" w:after="240" w:line="360" w:lineRule="auto"/>
        <w:ind w:firstLine="708"/>
        <w:rPr>
          <w:rFonts w:eastAsiaTheme="minorEastAsia" w:cstheme="minorHAnsi"/>
          <w:sz w:val="24"/>
          <w:szCs w:val="24"/>
        </w:rPr>
      </w:pPr>
      <w:r w:rsidRPr="006651BD">
        <w:rPr>
          <w:rFonts w:eastAsiaTheme="minorEastAsia" w:cstheme="minorHAnsi"/>
          <w:sz w:val="24"/>
          <w:szCs w:val="24"/>
        </w:rPr>
        <w:t>En esa línea,</w:t>
      </w:r>
      <w:r w:rsidRPr="006651BD">
        <w:rPr>
          <w:rFonts w:eastAsiaTheme="minorEastAsia" w:cstheme="minorHAnsi"/>
          <w:b/>
          <w:bCs/>
          <w:sz w:val="24"/>
          <w:szCs w:val="24"/>
        </w:rPr>
        <w:t xml:space="preserve"> estos hogares manifestaron que accedieron a colegios especializados con costos sumamente elevados, debido a sus servicios exclusivos</w:t>
      </w:r>
      <w:r w:rsidRPr="006651BD">
        <w:rPr>
          <w:rFonts w:eastAsiaTheme="minorEastAsia" w:cstheme="minorHAnsi"/>
          <w:sz w:val="24"/>
          <w:szCs w:val="24"/>
        </w:rPr>
        <w:t>. Estos hogares pertenecieron al ámbito urbano y, en su mayoría, fueron familias con NNA con discapacidad física e intelectual de Cusco y Lima. Asumir este costo les permitió contar con servicios como adaptaciones personalizadas en lengua de señas peruana, terapias ocupacionales y asistencias personalizadas.</w:t>
      </w:r>
    </w:p>
    <w:p w14:paraId="75F4DC36" w14:textId="77777777" w:rsidR="00AB0A37" w:rsidRPr="006651BD" w:rsidRDefault="001F3608" w:rsidP="007F04DD">
      <w:pPr>
        <w:spacing w:before="240" w:after="240" w:line="360" w:lineRule="auto"/>
        <w:ind w:firstLine="708"/>
        <w:rPr>
          <w:rFonts w:eastAsiaTheme="minorEastAsia" w:cstheme="minorHAnsi"/>
          <w:sz w:val="24"/>
          <w:szCs w:val="24"/>
        </w:rPr>
      </w:pPr>
      <w:r w:rsidRPr="006651BD">
        <w:rPr>
          <w:rFonts w:eastAsiaTheme="minorEastAsia" w:cstheme="minorHAnsi"/>
          <w:sz w:val="24"/>
          <w:szCs w:val="24"/>
        </w:rPr>
        <w:t>Al respecto, una persona con discapacidad física severa de Lima declara lo siguiente sobre la institución donde logró estudiar: «Estuve en dos colegios para personas con discapacidad en La Molina. La pensión ascendía a S/5000 mensuales porque decían que tenían un sistema diferenciado. El colegio nos mandaba a hacer clases ocupacionales».</w:t>
      </w:r>
    </w:p>
    <w:p w14:paraId="4DB0F2A9" w14:textId="77777777" w:rsidR="00AB0A37" w:rsidRPr="006651BD" w:rsidRDefault="001F3608" w:rsidP="007F04DD">
      <w:pPr>
        <w:spacing w:before="240" w:after="240" w:line="360" w:lineRule="auto"/>
        <w:ind w:firstLine="708"/>
        <w:rPr>
          <w:rFonts w:cstheme="minorHAnsi"/>
          <w:b/>
          <w:bCs/>
          <w:sz w:val="24"/>
          <w:szCs w:val="24"/>
        </w:rPr>
      </w:pPr>
      <w:r w:rsidRPr="006651BD">
        <w:rPr>
          <w:rFonts w:cstheme="minorHAnsi"/>
          <w:b/>
          <w:bCs/>
          <w:sz w:val="24"/>
          <w:szCs w:val="24"/>
        </w:rPr>
        <w:t>Por otro lado, los hogares con estudiantes con discapacidad severa que asisten a Centros de Educación Básica Especial (CEBE) o al Programa de Intervención Temprana (PRITE) señalaron que uno de los costos más significativos que enfrentan está relacionado con el transporte.</w:t>
      </w:r>
      <w:r w:rsidRPr="006651BD">
        <w:rPr>
          <w:rFonts w:cstheme="minorHAnsi"/>
          <w:sz w:val="24"/>
          <w:szCs w:val="24"/>
        </w:rPr>
        <w:t xml:space="preserve"> Estos estudiantes, en su mayoría, pertenecieron al grupo de NNA de las zonas urbanas de Lima</w:t>
      </w:r>
      <w:r w:rsidRPr="006651BD">
        <w:rPr>
          <w:rFonts w:eastAsiaTheme="minorEastAsia" w:cstheme="minorHAnsi"/>
          <w:sz w:val="24"/>
          <w:szCs w:val="24"/>
        </w:rPr>
        <w:t xml:space="preserve">. La cuidadora de un </w:t>
      </w:r>
      <w:r w:rsidRPr="006651BD">
        <w:rPr>
          <w:rFonts w:cstheme="minorHAnsi"/>
          <w:sz w:val="24"/>
          <w:szCs w:val="24"/>
        </w:rPr>
        <w:t>niño</w:t>
      </w:r>
      <w:r w:rsidRPr="006651BD">
        <w:rPr>
          <w:rFonts w:eastAsiaTheme="minorEastAsia" w:cstheme="minorHAnsi"/>
          <w:sz w:val="24"/>
          <w:szCs w:val="24"/>
        </w:rPr>
        <w:t xml:space="preserve"> con multidiscapacidad severa de esa región expresa: «Todos los días le tengo que </w:t>
      </w:r>
      <w:r w:rsidRPr="006651BD">
        <w:rPr>
          <w:rFonts w:cstheme="minorHAnsi"/>
          <w:sz w:val="24"/>
          <w:szCs w:val="24"/>
        </w:rPr>
        <w:t>pagar a mi papá para que me haga el taxi. Le digo que tengo que llevar a mi bebé a la escuela y dice que ya, está bien».</w:t>
      </w:r>
    </w:p>
    <w:p w14:paraId="185A1EBB" w14:textId="60D645FC" w:rsidR="00AB0A37" w:rsidRPr="006651BD" w:rsidRDefault="001F3608" w:rsidP="007F04DD">
      <w:pPr>
        <w:spacing w:before="240" w:after="240" w:line="360" w:lineRule="auto"/>
        <w:ind w:firstLine="708"/>
        <w:rPr>
          <w:rFonts w:cstheme="minorHAnsi"/>
          <w:sz w:val="24"/>
          <w:szCs w:val="24"/>
          <w:highlight w:val="yellow"/>
        </w:rPr>
      </w:pPr>
      <w:r w:rsidRPr="006651BD">
        <w:rPr>
          <w:rFonts w:eastAsiaTheme="minorEastAsia" w:cstheme="minorHAnsi"/>
          <w:b/>
          <w:bCs/>
          <w:sz w:val="24"/>
          <w:szCs w:val="24"/>
        </w:rPr>
        <w:t xml:space="preserve">En cuanto a la educación superior, los entrevistados identificaron como principales costos la contratación de intérpretes de </w:t>
      </w:r>
      <w:r w:rsidR="00A56482" w:rsidRPr="006651BD">
        <w:rPr>
          <w:rFonts w:eastAsiaTheme="minorEastAsia" w:cstheme="minorHAnsi"/>
          <w:b/>
          <w:bCs/>
          <w:sz w:val="24"/>
          <w:szCs w:val="24"/>
        </w:rPr>
        <w:t>L</w:t>
      </w:r>
      <w:r w:rsidRPr="006651BD">
        <w:rPr>
          <w:rFonts w:eastAsiaTheme="minorEastAsia" w:cstheme="minorHAnsi"/>
          <w:b/>
          <w:bCs/>
          <w:sz w:val="24"/>
          <w:szCs w:val="24"/>
        </w:rPr>
        <w:t xml:space="preserve">engua de </w:t>
      </w:r>
      <w:r w:rsidR="00A56482" w:rsidRPr="006651BD">
        <w:rPr>
          <w:rFonts w:eastAsiaTheme="minorEastAsia" w:cstheme="minorHAnsi"/>
          <w:b/>
          <w:bCs/>
          <w:sz w:val="24"/>
          <w:szCs w:val="24"/>
        </w:rPr>
        <w:t>S</w:t>
      </w:r>
      <w:r w:rsidRPr="006651BD">
        <w:rPr>
          <w:rFonts w:eastAsiaTheme="minorEastAsia" w:cstheme="minorHAnsi"/>
          <w:b/>
          <w:bCs/>
          <w:sz w:val="24"/>
          <w:szCs w:val="24"/>
        </w:rPr>
        <w:t xml:space="preserve">eñas </w:t>
      </w:r>
      <w:r w:rsidR="00A56482" w:rsidRPr="006651BD">
        <w:rPr>
          <w:rFonts w:eastAsiaTheme="minorEastAsia" w:cstheme="minorHAnsi"/>
          <w:b/>
          <w:bCs/>
          <w:sz w:val="24"/>
          <w:szCs w:val="24"/>
        </w:rPr>
        <w:t>P</w:t>
      </w:r>
      <w:r w:rsidRPr="006651BD">
        <w:rPr>
          <w:rFonts w:eastAsiaTheme="minorEastAsia" w:cstheme="minorHAnsi"/>
          <w:b/>
          <w:bCs/>
          <w:sz w:val="24"/>
          <w:szCs w:val="24"/>
        </w:rPr>
        <w:t xml:space="preserve">eruana, el transporte y la adquisición de dispositivos electrónicos. </w:t>
      </w:r>
      <w:r w:rsidRPr="006651BD">
        <w:rPr>
          <w:rFonts w:cstheme="minorHAnsi"/>
          <w:sz w:val="24"/>
          <w:szCs w:val="24"/>
        </w:rPr>
        <w:t xml:space="preserve">De este grupo que logró acceder a universidades, </w:t>
      </w:r>
      <w:r w:rsidRPr="006651BD">
        <w:rPr>
          <w:rFonts w:cstheme="minorHAnsi"/>
          <w:sz w:val="24"/>
          <w:szCs w:val="24"/>
        </w:rPr>
        <w:lastRenderedPageBreak/>
        <w:t>institutos o centros de educación técnico-productiva (</w:t>
      </w:r>
      <w:proofErr w:type="spellStart"/>
      <w:r w:rsidRPr="006651BD">
        <w:rPr>
          <w:rFonts w:cstheme="minorHAnsi"/>
          <w:sz w:val="24"/>
          <w:szCs w:val="24"/>
        </w:rPr>
        <w:t>Cetpro</w:t>
      </w:r>
      <w:proofErr w:type="spellEnd"/>
      <w:r w:rsidRPr="006651BD">
        <w:rPr>
          <w:rFonts w:cstheme="minorHAnsi"/>
          <w:sz w:val="24"/>
          <w:szCs w:val="24"/>
        </w:rPr>
        <w:t>), la mayoría provino de zonas urbanas y de hogares que no se encuentran en situación de pobreza. Un adulto con multidiscapacidad severa de Lima precisa:</w:t>
      </w:r>
    </w:p>
    <w:p w14:paraId="54599D89" w14:textId="77777777" w:rsidR="00AB0A37" w:rsidRPr="006651BD" w:rsidRDefault="001F3608" w:rsidP="007F04DD">
      <w:pPr>
        <w:spacing w:before="240" w:after="240" w:line="360" w:lineRule="auto"/>
        <w:ind w:left="708"/>
        <w:rPr>
          <w:rFonts w:cstheme="minorHAnsi"/>
          <w:sz w:val="24"/>
          <w:szCs w:val="24"/>
        </w:rPr>
      </w:pPr>
      <w:r w:rsidRPr="006651BD">
        <w:rPr>
          <w:rFonts w:cstheme="minorHAnsi"/>
          <w:sz w:val="24"/>
          <w:szCs w:val="24"/>
        </w:rPr>
        <w:t>[Para estudiar en la universidad] yo necesitaba incluir adaptaciones, sobre todo en la comunicación. Como a partir del quinto ciclo empezaron las clases presenciales, con mayor razón necesitaba de un apoyo presencial, un acompañamiento. Sin embargo, solo por poco tiempo la universidad aceptó esa adaptación y pagó a mi intérprete.</w:t>
      </w:r>
    </w:p>
    <w:p w14:paraId="0CFD740E" w14:textId="77777777" w:rsidR="00AB0A37" w:rsidRPr="006651BD" w:rsidRDefault="001F3608" w:rsidP="007F04DD">
      <w:pPr>
        <w:spacing w:before="240" w:after="240" w:line="360" w:lineRule="auto"/>
        <w:ind w:firstLine="708"/>
        <w:rPr>
          <w:rFonts w:cstheme="minorHAnsi"/>
          <w:sz w:val="24"/>
          <w:szCs w:val="24"/>
        </w:rPr>
      </w:pPr>
      <w:r w:rsidRPr="006651BD">
        <w:rPr>
          <w:rFonts w:cstheme="minorHAnsi"/>
          <w:b/>
          <w:bCs/>
          <w:sz w:val="24"/>
          <w:szCs w:val="24"/>
        </w:rPr>
        <w:t>El reducido grupo de entrevistados con discapacidad de áreas rurales que logró acceder a algún nivel educativo señaló haber enfrentado la falta de oferta educativa en sus localidades.</w:t>
      </w:r>
      <w:r w:rsidRPr="006651BD">
        <w:rPr>
          <w:rFonts w:cstheme="minorHAnsi"/>
          <w:sz w:val="24"/>
          <w:szCs w:val="24"/>
        </w:rPr>
        <w:t xml:space="preserve"> La información mostró que, en estos ámbitos, no existe una cobertura adecuada de escuelas que logren brindar educación adecuada a los estudiantes con discapacidad. Una persona con discapacidad visual severa del ámbito rural y en situación de pobreza extrema menciona:</w:t>
      </w:r>
    </w:p>
    <w:p w14:paraId="7259E40C" w14:textId="77777777" w:rsidR="00AB0A37" w:rsidRPr="006651BD" w:rsidRDefault="001F3608" w:rsidP="007F04DD">
      <w:pPr>
        <w:spacing w:before="240" w:after="240" w:line="360" w:lineRule="auto"/>
        <w:ind w:left="708"/>
        <w:rPr>
          <w:rFonts w:cstheme="minorHAnsi"/>
          <w:sz w:val="24"/>
          <w:szCs w:val="24"/>
        </w:rPr>
      </w:pPr>
      <w:r w:rsidRPr="006651BD">
        <w:rPr>
          <w:rFonts w:cstheme="minorHAnsi"/>
          <w:sz w:val="24"/>
          <w:szCs w:val="24"/>
        </w:rPr>
        <w:t xml:space="preserve">Yo he estudiado en otro lugar distinto a mi pueblo [donde vivía]. Era una hora de camino aproximadamente. Era difícil llegar hasta mi escuela desde mi casa. </w:t>
      </w:r>
      <w:r w:rsidRPr="006651BD">
        <w:rPr>
          <w:rFonts w:eastAsiaTheme="minorEastAsia" w:cstheme="minorHAnsi"/>
          <w:sz w:val="24"/>
          <w:szCs w:val="24"/>
        </w:rPr>
        <w:t>Si llegaba un poquito tarde, me sentaba al último porque los otros alumnos se ganaban los primeros sitios.</w:t>
      </w:r>
    </w:p>
    <w:p w14:paraId="7D8E8B94" w14:textId="77777777" w:rsidR="00AB0A37" w:rsidRPr="006651BD" w:rsidRDefault="001F3608" w:rsidP="007F04DD">
      <w:pPr>
        <w:spacing w:before="240" w:after="240" w:line="360" w:lineRule="auto"/>
        <w:ind w:firstLine="708"/>
        <w:rPr>
          <w:rFonts w:cstheme="minorHAnsi"/>
          <w:sz w:val="24"/>
          <w:szCs w:val="24"/>
        </w:rPr>
      </w:pPr>
      <w:r w:rsidRPr="006651BD">
        <w:rPr>
          <w:rFonts w:cstheme="minorHAnsi"/>
          <w:b/>
          <w:bCs/>
          <w:sz w:val="24"/>
          <w:szCs w:val="24"/>
        </w:rPr>
        <w:t xml:space="preserve">En correspondencia con ello, algunas familias afirmaron que debían trasladarse a las ciudades u optar por instituciones privadas debido a la limitada y deficiente oferta pública de escuelas. </w:t>
      </w:r>
      <w:r w:rsidRPr="006651BD">
        <w:rPr>
          <w:rFonts w:cstheme="minorHAnsi"/>
          <w:sz w:val="24"/>
          <w:szCs w:val="24"/>
        </w:rPr>
        <w:t xml:space="preserve">Esta situación afectó especialmente a estudiantes de educación básica especial y alternativa, quienes enfrentaron una insuficiente disponibilidad de vacantes y una escasez de opciones educativas de calidad. </w:t>
      </w:r>
      <w:r w:rsidRPr="006651BD">
        <w:rPr>
          <w:rFonts w:eastAsia="Calibri" w:cstheme="minorHAnsi"/>
          <w:sz w:val="24"/>
          <w:szCs w:val="24"/>
        </w:rPr>
        <w:t>Una cuidadora de un niño con discapacidad auditiva leve/moderada de Lima manifiesta:</w:t>
      </w:r>
    </w:p>
    <w:p w14:paraId="608DAA45" w14:textId="77777777" w:rsidR="00AB0A37" w:rsidRPr="006651BD" w:rsidRDefault="001F3608" w:rsidP="007F04DD">
      <w:pPr>
        <w:spacing w:before="240" w:after="240" w:line="360" w:lineRule="auto"/>
        <w:ind w:left="708"/>
        <w:rPr>
          <w:rFonts w:eastAsia="Calibri" w:cstheme="minorHAnsi"/>
          <w:sz w:val="24"/>
          <w:szCs w:val="24"/>
        </w:rPr>
      </w:pPr>
      <w:r w:rsidRPr="006651BD">
        <w:rPr>
          <w:rFonts w:eastAsia="Calibri" w:cstheme="minorHAnsi"/>
          <w:sz w:val="24"/>
          <w:szCs w:val="24"/>
        </w:rPr>
        <w:t>Me imagino que en el [colegio] estatal debe ser peor, ¿no? Tal vez no por responsabilidad de los docentes, sino por la cantidad de estudiantes. No es un tema de capacidad de los profesores, sino por la cantidad de jóvenes o de alumnos que tienen. En esas circunstancias, es difícil trabajar.</w:t>
      </w:r>
    </w:p>
    <w:p w14:paraId="35C9FC7F" w14:textId="77777777" w:rsidR="00AB0A37" w:rsidRPr="006651BD" w:rsidRDefault="001F3608" w:rsidP="007F04DD">
      <w:pPr>
        <w:spacing w:before="240" w:after="240" w:line="360" w:lineRule="auto"/>
        <w:ind w:firstLine="708"/>
        <w:rPr>
          <w:rFonts w:cstheme="minorHAnsi"/>
          <w:b/>
          <w:bCs/>
          <w:sz w:val="24"/>
          <w:szCs w:val="24"/>
        </w:rPr>
      </w:pPr>
      <w:r w:rsidRPr="006651BD">
        <w:rPr>
          <w:rFonts w:cstheme="minorHAnsi"/>
          <w:b/>
          <w:bCs/>
          <w:sz w:val="24"/>
          <w:szCs w:val="24"/>
        </w:rPr>
        <w:lastRenderedPageBreak/>
        <w:t xml:space="preserve">Por otra parte, algunas personas con discapacidad manifestaron haber recibido comentarios estigmatizantes y burlas sobre su condición dentro de sus propias escuelas. </w:t>
      </w:r>
      <w:r w:rsidRPr="006651BD">
        <w:rPr>
          <w:rFonts w:cstheme="minorHAnsi"/>
          <w:sz w:val="24"/>
          <w:szCs w:val="24"/>
        </w:rPr>
        <w:t>Este problema fue reportado principalmente por mujeres con discapacidad física severa de hogares urbanos de Ucayali. Ellas afirmaron que sus propios docentes desalentaban a sus padres y familiares de continuar enviándolas al colegio, sugiriendo que “no es importante”. Al respecto, una adulta con discapacidad física severa de Ucayali agrega:</w:t>
      </w:r>
    </w:p>
    <w:p w14:paraId="20E86F67" w14:textId="49F3B467" w:rsidR="00AB0A37" w:rsidRPr="006651BD" w:rsidRDefault="001F3608" w:rsidP="007F04DD">
      <w:pPr>
        <w:spacing w:before="240" w:after="240" w:line="360" w:lineRule="auto"/>
        <w:ind w:left="708"/>
        <w:rPr>
          <w:rFonts w:cstheme="minorHAnsi"/>
          <w:sz w:val="24"/>
          <w:szCs w:val="24"/>
        </w:rPr>
      </w:pPr>
      <w:r w:rsidRPr="006651BD">
        <w:rPr>
          <w:rFonts w:cstheme="minorHAnsi"/>
          <w:sz w:val="24"/>
          <w:szCs w:val="24"/>
        </w:rPr>
        <w:t xml:space="preserve">Mi profesora de inicial le dijo a mi papá que para qué iba a estudiar, que no tenía caso que yo estudiara. Entonces, mis papás obedecieron y decidieron que </w:t>
      </w:r>
      <w:r w:rsidR="002469C0" w:rsidRPr="006651BD">
        <w:rPr>
          <w:rFonts w:cstheme="minorHAnsi"/>
          <w:sz w:val="24"/>
          <w:szCs w:val="24"/>
        </w:rPr>
        <w:t xml:space="preserve">no </w:t>
      </w:r>
      <w:r w:rsidRPr="006651BD">
        <w:rPr>
          <w:rFonts w:cstheme="minorHAnsi"/>
          <w:sz w:val="24"/>
          <w:szCs w:val="24"/>
        </w:rPr>
        <w:t>tenía que estudiar. Dejé de ir al colegio por ellos, pero volví tres años más tarde.</w:t>
      </w:r>
    </w:p>
    <w:p w14:paraId="10067F0A"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b/>
          <w:bCs/>
          <w:sz w:val="24"/>
          <w:szCs w:val="24"/>
        </w:rPr>
        <w:t xml:space="preserve">Finalmente, algunos padres, madres y cuidadores indicaron que participaron de actividades extracurriculares para asegurar una vacante para sus hijos con discapacidad en la escuela. </w:t>
      </w:r>
      <w:r w:rsidRPr="006651BD">
        <w:rPr>
          <w:rFonts w:eastAsia="Calibri" w:cstheme="minorHAnsi"/>
          <w:sz w:val="24"/>
          <w:szCs w:val="24"/>
        </w:rPr>
        <w:t>Otra estrategia que implementaron fue asumir las tareas de cuidado y de seguimiento ante la falta de un maestro sombra o acompañamiento educativo. El cuidador de un niño con discapacidad psicosocial leve/moderada de Lima declara: «Mi esposa es maestra. Ella hace de maestra sombra [de nuestra hija] en la mañana (...) Entre comillas no nos cuesta nada, pero, si pusiéramos a una persona especializada, no podríamos pagarlo».</w:t>
      </w:r>
    </w:p>
    <w:p w14:paraId="64445415"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De igual manera, algunas familias manifestaron que solicitaron becas o generaron ingresos adicionales mediante emprendimientos o actividades para cubrir estos costos educativos. Sobre ese tema, un adulto con multidiscapacidad severa de Lima manifiesta:</w:t>
      </w:r>
    </w:p>
    <w:p w14:paraId="2C5AA556" w14:textId="77777777" w:rsidR="00AB0A37" w:rsidRPr="006651BD" w:rsidRDefault="001F3608" w:rsidP="007F04DD">
      <w:pPr>
        <w:spacing w:before="240" w:line="360" w:lineRule="auto"/>
        <w:ind w:left="708"/>
        <w:rPr>
          <w:rFonts w:eastAsia="Calibri" w:cstheme="minorHAnsi"/>
          <w:sz w:val="24"/>
          <w:szCs w:val="24"/>
        </w:rPr>
      </w:pPr>
      <w:r w:rsidRPr="006651BD">
        <w:rPr>
          <w:rFonts w:eastAsia="Calibri" w:cstheme="minorHAnsi"/>
          <w:sz w:val="24"/>
          <w:szCs w:val="24"/>
        </w:rPr>
        <w:t>Yo tengo que pagar la mitad de la mensualidad de la universidad donde estudio; son S/350 mensuales. Mi mamá me apoya, pero igual yo ayudo [pagando la mensualidad de la universidad]. Consigo el dinero preparando tortas y las vendo. A veces mis amigos las compran.</w:t>
      </w:r>
    </w:p>
    <w:p w14:paraId="2C85A9D0" w14:textId="77777777" w:rsidR="00AB0A37" w:rsidRPr="006651BD" w:rsidRDefault="001F3608" w:rsidP="007F04DD">
      <w:pPr>
        <w:pStyle w:val="Ttulo3"/>
        <w:spacing w:line="360" w:lineRule="auto"/>
        <w:rPr>
          <w:rFonts w:cstheme="minorHAnsi"/>
        </w:rPr>
      </w:pPr>
      <w:bookmarkStart w:id="87" w:name="_Toc503465197"/>
      <w:bookmarkStart w:id="88" w:name="_Toc183711279"/>
      <w:bookmarkStart w:id="89" w:name="_Toc189639231"/>
      <w:r w:rsidRPr="006651BD">
        <w:rPr>
          <w:rFonts w:cstheme="minorHAnsi"/>
        </w:rPr>
        <w:t>Empleo</w:t>
      </w:r>
      <w:bookmarkEnd w:id="87"/>
      <w:bookmarkEnd w:id="88"/>
      <w:bookmarkEnd w:id="89"/>
    </w:p>
    <w:p w14:paraId="1ED054AD" w14:textId="77777777" w:rsidR="00AB0A37" w:rsidRPr="006651BD" w:rsidRDefault="001F3608" w:rsidP="007F04DD">
      <w:pPr>
        <w:spacing w:before="240" w:line="360" w:lineRule="auto"/>
        <w:ind w:firstLine="708"/>
        <w:rPr>
          <w:rFonts w:eastAsia="Calibri" w:cstheme="minorHAnsi"/>
          <w:sz w:val="24"/>
          <w:szCs w:val="24"/>
        </w:rPr>
      </w:pPr>
      <w:r w:rsidRPr="006651BD">
        <w:rPr>
          <w:rFonts w:eastAsia="Calibri" w:cstheme="minorHAnsi"/>
          <w:sz w:val="24"/>
          <w:szCs w:val="24"/>
        </w:rPr>
        <w:t>Este rubro se centra en los costos indirectos que deben enfrentar las personas con discapacidad y sus familiares. Estos costos están relacionados, principalmente, con la reducción o pérdida de ingresos por empleo, debido a las tareas de cuidado que asume uno o más miembros de la familia en edad de trabajar.</w:t>
      </w:r>
    </w:p>
    <w:p w14:paraId="394D2898" w14:textId="674D05A6" w:rsidR="00AB0A37" w:rsidRPr="006651BD" w:rsidRDefault="001F3608" w:rsidP="007F04DD">
      <w:pPr>
        <w:spacing w:line="360" w:lineRule="auto"/>
        <w:ind w:firstLine="708"/>
        <w:rPr>
          <w:rFonts w:eastAsia="Calibri" w:cstheme="minorHAnsi"/>
          <w:sz w:val="24"/>
          <w:szCs w:val="24"/>
        </w:rPr>
      </w:pPr>
      <w:r w:rsidRPr="006651BD">
        <w:rPr>
          <w:rFonts w:eastAsia="Calibri" w:cstheme="minorHAnsi"/>
          <w:b/>
          <w:bCs/>
          <w:sz w:val="24"/>
          <w:szCs w:val="24"/>
        </w:rPr>
        <w:lastRenderedPageBreak/>
        <w:t xml:space="preserve">Particularmente, las mujeres con discapacidad visual, física y psicosocial leve/moderada y severa expresaron que enfrentan dificultades para acceder a un empleo. </w:t>
      </w:r>
      <w:r w:rsidRPr="006651BD">
        <w:rPr>
          <w:rFonts w:eastAsia="Calibri" w:cstheme="minorHAnsi"/>
          <w:sz w:val="24"/>
          <w:szCs w:val="24"/>
        </w:rPr>
        <w:t xml:space="preserve">En las entrevistas, ellas </w:t>
      </w:r>
      <w:r w:rsidR="00452A18" w:rsidRPr="006651BD">
        <w:rPr>
          <w:rFonts w:eastAsia="Calibri" w:cstheme="minorHAnsi"/>
          <w:sz w:val="24"/>
          <w:szCs w:val="24"/>
        </w:rPr>
        <w:t>señalaron</w:t>
      </w:r>
      <w:r w:rsidRPr="006651BD">
        <w:rPr>
          <w:rFonts w:eastAsia="Calibri" w:cstheme="minorHAnsi"/>
          <w:sz w:val="24"/>
          <w:szCs w:val="24"/>
        </w:rPr>
        <w:t xml:space="preserve"> que desean trabajar no solo por ingresos, sino para desarrollar sus proyectos de vida y cumplir con sus objetivos personales. </w:t>
      </w:r>
      <w:r w:rsidRPr="006651BD">
        <w:rPr>
          <w:rFonts w:eastAsia="Calibri" w:cstheme="minorHAnsi"/>
          <w:b/>
          <w:bCs/>
          <w:sz w:val="24"/>
          <w:szCs w:val="24"/>
        </w:rPr>
        <w:t xml:space="preserve"> </w:t>
      </w:r>
      <w:r w:rsidRPr="006651BD">
        <w:rPr>
          <w:rFonts w:eastAsia="Calibri" w:cstheme="minorHAnsi"/>
          <w:sz w:val="24"/>
          <w:szCs w:val="24"/>
        </w:rPr>
        <w:t>Por ejemplo, una mujer con discapacidad intelectual leve/moderada de Cusco indica:</w:t>
      </w:r>
    </w:p>
    <w:p w14:paraId="601B2E73" w14:textId="77777777" w:rsidR="00AB0A37" w:rsidRPr="006651BD" w:rsidRDefault="001F3608" w:rsidP="007F04DD">
      <w:pPr>
        <w:spacing w:line="360" w:lineRule="auto"/>
        <w:ind w:left="708"/>
        <w:rPr>
          <w:rFonts w:eastAsia="Calibri" w:cstheme="minorHAnsi"/>
          <w:sz w:val="24"/>
          <w:szCs w:val="24"/>
        </w:rPr>
      </w:pPr>
      <w:r w:rsidRPr="006651BD">
        <w:rPr>
          <w:rFonts w:eastAsia="Calibri" w:cstheme="minorHAnsi"/>
          <w:sz w:val="24"/>
          <w:szCs w:val="24"/>
        </w:rPr>
        <w:t>Sí, mi discapacidad me ha limitado y no puedo ser como una persona normal [sin discapacidad], que trabaja, gana su dinero, estudia algo, tiene su pareja, su familia (...) No soy una persona normal, como mis hermanos, que trabajan, que ya han acabado una carrera y son profesionales.</w:t>
      </w:r>
    </w:p>
    <w:p w14:paraId="0DD1ECD0" w14:textId="77777777" w:rsidR="00AB0A37" w:rsidRPr="006651BD" w:rsidRDefault="001F3608" w:rsidP="007F04DD">
      <w:pPr>
        <w:spacing w:line="360" w:lineRule="auto"/>
        <w:rPr>
          <w:rFonts w:eastAsia="Calibri" w:cstheme="minorHAnsi"/>
          <w:sz w:val="24"/>
          <w:szCs w:val="24"/>
        </w:rPr>
      </w:pPr>
      <w:r w:rsidRPr="006651BD">
        <w:rPr>
          <w:rFonts w:eastAsia="Calibri" w:cstheme="minorHAnsi"/>
          <w:sz w:val="24"/>
          <w:szCs w:val="24"/>
        </w:rPr>
        <w:t>Asimismo, una mujer con discapacidad visual severa de Lima declara:</w:t>
      </w:r>
    </w:p>
    <w:p w14:paraId="4976A4C7" w14:textId="77777777" w:rsidR="00AB0A37" w:rsidRPr="006651BD" w:rsidRDefault="001F3608" w:rsidP="007F04DD">
      <w:pPr>
        <w:spacing w:line="360" w:lineRule="auto"/>
        <w:ind w:left="708"/>
        <w:rPr>
          <w:rFonts w:eastAsia="Calibri" w:cstheme="minorHAnsi"/>
          <w:sz w:val="24"/>
          <w:szCs w:val="24"/>
        </w:rPr>
      </w:pPr>
      <w:r w:rsidRPr="006651BD">
        <w:rPr>
          <w:rFonts w:eastAsia="Calibri" w:cstheme="minorHAnsi"/>
          <w:sz w:val="24"/>
          <w:szCs w:val="24"/>
        </w:rPr>
        <w:t>Siento que la discapacidad sí me ha limitado. Por ejemplo, en cualquier trabajo siempre piden mínimamente haber culminado la secundaria, o sea, haber culminado el colegio. Como no pude terminar mis estudios, me ofrecen trabajo solo como ama de casa o como limpieza.</w:t>
      </w:r>
    </w:p>
    <w:p w14:paraId="679C4F7D" w14:textId="4A2E2D1B" w:rsidR="00AB0A37" w:rsidRPr="006651BD" w:rsidRDefault="00696782" w:rsidP="007F04DD">
      <w:pPr>
        <w:spacing w:line="360" w:lineRule="auto"/>
        <w:ind w:firstLine="708"/>
        <w:rPr>
          <w:rFonts w:eastAsia="Calibri" w:cstheme="minorHAnsi"/>
          <w:sz w:val="24"/>
          <w:szCs w:val="24"/>
        </w:rPr>
      </w:pPr>
      <w:r w:rsidRPr="006651BD">
        <w:rPr>
          <w:rFonts w:eastAsia="Calibri" w:cstheme="minorHAnsi"/>
          <w:b/>
          <w:bCs/>
          <w:sz w:val="24"/>
          <w:szCs w:val="24"/>
        </w:rPr>
        <w:t>La investigación</w:t>
      </w:r>
      <w:r w:rsidR="001F3608" w:rsidRPr="006651BD">
        <w:rPr>
          <w:rFonts w:eastAsia="Calibri" w:cstheme="minorHAnsi"/>
          <w:b/>
          <w:bCs/>
          <w:sz w:val="24"/>
          <w:szCs w:val="24"/>
        </w:rPr>
        <w:t xml:space="preserve"> revel</w:t>
      </w:r>
      <w:r w:rsidRPr="006651BD">
        <w:rPr>
          <w:rFonts w:eastAsia="Calibri" w:cstheme="minorHAnsi"/>
          <w:b/>
          <w:bCs/>
          <w:sz w:val="24"/>
          <w:szCs w:val="24"/>
        </w:rPr>
        <w:t>ó</w:t>
      </w:r>
      <w:r w:rsidR="001F3608" w:rsidRPr="006651BD">
        <w:rPr>
          <w:rFonts w:eastAsia="Calibri" w:cstheme="minorHAnsi"/>
          <w:b/>
          <w:bCs/>
          <w:sz w:val="24"/>
          <w:szCs w:val="24"/>
        </w:rPr>
        <w:t xml:space="preserve"> que la mayoría de las personas responsables de las tareas de cuidado son mujeres, quienes señalaron haber renunciado a sus empleos para dedicarse plenamente a esta actividad. </w:t>
      </w:r>
      <w:r w:rsidRPr="006651BD">
        <w:rPr>
          <w:rFonts w:eastAsia="Calibri" w:cstheme="minorHAnsi"/>
          <w:sz w:val="24"/>
          <w:szCs w:val="24"/>
        </w:rPr>
        <w:t xml:space="preserve">La investigación </w:t>
      </w:r>
      <w:r w:rsidR="001F3608" w:rsidRPr="006651BD">
        <w:rPr>
          <w:rFonts w:eastAsia="Calibri" w:cstheme="minorHAnsi"/>
          <w:sz w:val="24"/>
          <w:szCs w:val="24"/>
        </w:rPr>
        <w:t>identificó que estas mujeres, generalmente, son las únicas responsables del cuidado de menores con discapacidad intelectual o multidiscapacidad severa. En las entrevistas, ellas pidieron alternativas laborales que les permitan cuidar a sus hijos e hijas sin perjudicar los ingresos familiares. La madre de una niña con multidiscapacidad severa de un hogar pobre extremo de Cusco expone:</w:t>
      </w:r>
    </w:p>
    <w:p w14:paraId="72A26F82" w14:textId="77777777" w:rsidR="00AB0A37" w:rsidRPr="006651BD" w:rsidRDefault="001F3608" w:rsidP="007F04DD">
      <w:pPr>
        <w:spacing w:line="360" w:lineRule="auto"/>
        <w:ind w:left="708"/>
        <w:rPr>
          <w:rFonts w:eastAsia="Calibri" w:cstheme="minorHAnsi"/>
          <w:sz w:val="24"/>
          <w:szCs w:val="24"/>
        </w:rPr>
      </w:pPr>
      <w:r w:rsidRPr="006651BD">
        <w:rPr>
          <w:rFonts w:eastAsia="Calibri" w:cstheme="minorHAnsi"/>
          <w:sz w:val="24"/>
          <w:szCs w:val="24"/>
        </w:rPr>
        <w:t>Desde el momento que yo me enteré de que algo le sucedía a mi hija, ya que no andaba bien de su salud, más o menos a los once meses, yo dejé de trabajar. Desde entonces, netamente yo me dedico a ella.</w:t>
      </w:r>
    </w:p>
    <w:p w14:paraId="5C9CCD27" w14:textId="77777777" w:rsidR="00AB0A37" w:rsidRPr="006651BD" w:rsidRDefault="001F3608" w:rsidP="007F04DD">
      <w:pPr>
        <w:spacing w:line="360" w:lineRule="auto"/>
        <w:ind w:firstLine="708"/>
        <w:rPr>
          <w:rFonts w:eastAsiaTheme="minorEastAsia" w:cstheme="minorHAnsi"/>
          <w:sz w:val="24"/>
          <w:szCs w:val="24"/>
        </w:rPr>
      </w:pPr>
      <w:r w:rsidRPr="006651BD">
        <w:rPr>
          <w:rFonts w:eastAsia="Calibri" w:cstheme="minorHAnsi"/>
          <w:sz w:val="24"/>
          <w:szCs w:val="24"/>
        </w:rPr>
        <w:t xml:space="preserve">En contraste, </w:t>
      </w:r>
      <w:r w:rsidRPr="006651BD">
        <w:rPr>
          <w:rFonts w:eastAsia="Calibri" w:cstheme="minorHAnsi"/>
          <w:b/>
          <w:bCs/>
          <w:sz w:val="24"/>
          <w:szCs w:val="24"/>
        </w:rPr>
        <w:t>las cuidadoras que asumen la doble responsabilidad de trabajar y dedicarse a actividades de cuidado experimentan una disminución significativa en su productividad</w:t>
      </w:r>
      <w:r w:rsidRPr="006651BD">
        <w:rPr>
          <w:rFonts w:eastAsiaTheme="minorEastAsia" w:cstheme="minorHAnsi"/>
          <w:sz w:val="24"/>
          <w:szCs w:val="24"/>
        </w:rPr>
        <w:t xml:space="preserve">. Aunque algunas señalaron recibir apoyo de sus empleadores, reconocieron </w:t>
      </w:r>
      <w:r w:rsidRPr="006651BD">
        <w:rPr>
          <w:rFonts w:eastAsiaTheme="minorEastAsia" w:cstheme="minorHAnsi"/>
          <w:sz w:val="24"/>
          <w:szCs w:val="24"/>
        </w:rPr>
        <w:lastRenderedPageBreak/>
        <w:t xml:space="preserve">que su rendimiento laboral se ha visto notablemente afectado. </w:t>
      </w:r>
      <w:r w:rsidRPr="006651BD">
        <w:rPr>
          <w:rFonts w:eastAsia="Calibri" w:cstheme="minorHAnsi"/>
          <w:sz w:val="24"/>
          <w:szCs w:val="24"/>
        </w:rPr>
        <w:t>Al respecto, la madre de un niño con discapacidad severa intelectual de Lima explica:</w:t>
      </w:r>
    </w:p>
    <w:p w14:paraId="067745FC" w14:textId="77777777" w:rsidR="00AB0A37" w:rsidRPr="006651BD" w:rsidRDefault="001F3608" w:rsidP="007F04DD">
      <w:pPr>
        <w:spacing w:before="240" w:line="360" w:lineRule="auto"/>
        <w:ind w:left="708"/>
        <w:rPr>
          <w:rFonts w:eastAsia="Calibri" w:cstheme="minorHAnsi"/>
          <w:sz w:val="24"/>
          <w:szCs w:val="24"/>
        </w:rPr>
      </w:pPr>
      <w:r w:rsidRPr="006651BD">
        <w:rPr>
          <w:rFonts w:eastAsia="Calibri" w:cstheme="minorHAnsi"/>
          <w:sz w:val="24"/>
          <w:szCs w:val="24"/>
        </w:rPr>
        <w:t>En mi trabajo, mi productividad bajó al 50 % porque yo trabajo en ventas y tengo que estar pendiente de visitar a los clientes, de cotizar. Muchas veces no puedo verlos porque estoy coordinando terapias, yendo a terapias o a citas médicas. Entonces me divido entre mi trabajo y la discapacidad de mi hijo. Eso hace que baje mi productividad, no puedo estar al 100 % en mi trabajo.</w:t>
      </w:r>
    </w:p>
    <w:p w14:paraId="28C48ED8" w14:textId="77777777" w:rsidR="00AB0A37" w:rsidRPr="006651BD" w:rsidRDefault="001F3608" w:rsidP="007F04DD">
      <w:pPr>
        <w:pStyle w:val="Ttulo3"/>
        <w:spacing w:line="360" w:lineRule="auto"/>
        <w:rPr>
          <w:rFonts w:eastAsia="Calibri" w:cstheme="minorHAnsi"/>
        </w:rPr>
      </w:pPr>
      <w:bookmarkStart w:id="90" w:name="_Toc1942236743"/>
      <w:bookmarkStart w:id="91" w:name="_Toc183711280"/>
      <w:bookmarkStart w:id="92" w:name="_Toc189639232"/>
      <w:r w:rsidRPr="006651BD">
        <w:rPr>
          <w:rFonts w:cstheme="minorHAnsi"/>
        </w:rPr>
        <w:t>Autonomía</w:t>
      </w:r>
      <w:bookmarkEnd w:id="90"/>
      <w:bookmarkEnd w:id="91"/>
      <w:bookmarkEnd w:id="92"/>
    </w:p>
    <w:p w14:paraId="17A8B416" w14:textId="77777777" w:rsidR="00AB0A37" w:rsidRPr="006651BD" w:rsidRDefault="001F3608" w:rsidP="007F04DD">
      <w:pPr>
        <w:spacing w:before="240" w:line="360" w:lineRule="auto"/>
        <w:ind w:firstLine="708"/>
        <w:rPr>
          <w:rFonts w:eastAsia="Calibri" w:cstheme="minorHAnsi"/>
          <w:sz w:val="24"/>
          <w:szCs w:val="24"/>
        </w:rPr>
      </w:pPr>
      <w:r w:rsidRPr="006651BD">
        <w:rPr>
          <w:rFonts w:eastAsia="Calibri" w:cstheme="minorHAnsi"/>
          <w:sz w:val="24"/>
          <w:szCs w:val="24"/>
        </w:rPr>
        <w:t>Este rubro comprende los costos asociados al cuidado de las personas con discapacidad como la contratación de personal de apoyo, dietas especiales o el incremento en gastos de transporte debido a la necesidad de acompañamiento. Estos recursos son fundamentales para garantizar que las personas con discapacidad reciban el apoyo necesario en su vida diaria.</w:t>
      </w:r>
    </w:p>
    <w:p w14:paraId="3E116BA3" w14:textId="77777777" w:rsidR="00AB0A37" w:rsidRPr="006651BD" w:rsidRDefault="001F3608" w:rsidP="007F04DD">
      <w:pPr>
        <w:spacing w:line="360" w:lineRule="auto"/>
        <w:ind w:firstLine="708"/>
        <w:rPr>
          <w:rFonts w:eastAsia="Calibri" w:cstheme="minorHAnsi"/>
          <w:b/>
          <w:bCs/>
          <w:sz w:val="24"/>
          <w:szCs w:val="24"/>
        </w:rPr>
      </w:pPr>
      <w:r w:rsidRPr="006651BD">
        <w:rPr>
          <w:rFonts w:eastAsia="Calibri" w:cstheme="minorHAnsi"/>
          <w:b/>
          <w:bCs/>
          <w:sz w:val="24"/>
          <w:szCs w:val="24"/>
        </w:rPr>
        <w:t>Algunos entrevistados reportaron que contratan a una persona, o excepcionalmente dos, para cubrir labores de cuidado en el hogar.</w:t>
      </w:r>
      <w:r w:rsidRPr="006651BD">
        <w:rPr>
          <w:rFonts w:eastAsia="Calibri" w:cstheme="minorHAnsi"/>
          <w:sz w:val="24"/>
          <w:szCs w:val="24"/>
        </w:rPr>
        <w:t xml:space="preserve"> Indicaron que estos trabajadores brindan apoyo en tareas como el cambio de pañal, la alimentación, el mantenimiento de la postura y el aseo del menor. Sin embargo, precisaron que usualmente estas personas no se dedican exclusivamente al cuidado del integrante con discapacidad, sino que también desempeñan otras actividades domésticas. Una cuidadora de una niña con discapacidad psicosocial leve/moderada de Lima señala:</w:t>
      </w:r>
    </w:p>
    <w:p w14:paraId="3D5B162B" w14:textId="77777777" w:rsidR="00AB0A37" w:rsidRPr="006651BD" w:rsidRDefault="001F3608" w:rsidP="007F04DD">
      <w:pPr>
        <w:spacing w:line="360" w:lineRule="auto"/>
        <w:ind w:left="708"/>
        <w:rPr>
          <w:rFonts w:eastAsiaTheme="minorEastAsia" w:cstheme="minorHAnsi"/>
          <w:sz w:val="24"/>
          <w:szCs w:val="24"/>
        </w:rPr>
      </w:pPr>
      <w:r w:rsidRPr="006651BD">
        <w:rPr>
          <w:rFonts w:eastAsiaTheme="minorEastAsia" w:cstheme="minorHAnsi"/>
          <w:sz w:val="24"/>
          <w:szCs w:val="24"/>
        </w:rPr>
        <w:t>Una persona viene todos los días, de lunes a viernes, desde las tres hasta las cinco de la tarde, para repasar lo que le enseñan en el colegio y para avanzar la tarea, porque mi esposo y yo trabajamos. Le pagamos S/300.</w:t>
      </w:r>
    </w:p>
    <w:p w14:paraId="6A6E542C"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sz w:val="24"/>
          <w:szCs w:val="24"/>
        </w:rPr>
        <w:t>Asimismo, una cuidadora de un niño con discapacidad intelectual severa de Lima expone:</w:t>
      </w:r>
    </w:p>
    <w:p w14:paraId="25A0130C" w14:textId="77777777" w:rsidR="00AB0A37" w:rsidRPr="006651BD" w:rsidRDefault="001F3608" w:rsidP="007F04DD">
      <w:pPr>
        <w:spacing w:line="360" w:lineRule="auto"/>
        <w:ind w:left="708"/>
        <w:rPr>
          <w:rFonts w:eastAsiaTheme="minorEastAsia" w:cstheme="minorHAnsi"/>
          <w:sz w:val="24"/>
          <w:szCs w:val="24"/>
        </w:rPr>
      </w:pPr>
      <w:r w:rsidRPr="006651BD">
        <w:rPr>
          <w:rFonts w:eastAsiaTheme="minorEastAsia" w:cstheme="minorHAnsi"/>
          <w:sz w:val="24"/>
          <w:szCs w:val="24"/>
        </w:rPr>
        <w:t>Contratamos a una nana que viene a la casa de lunes a sábado por S/1200, y otra señora que viene a la casa el fin de semana por S/400. En total, al mes gastamos S/1600</w:t>
      </w:r>
    </w:p>
    <w:p w14:paraId="09077EE4" w14:textId="7D03BF98" w:rsidR="00AB0A37" w:rsidRPr="006651BD" w:rsidRDefault="00920B60" w:rsidP="007F04DD">
      <w:pPr>
        <w:spacing w:line="360" w:lineRule="auto"/>
        <w:ind w:firstLine="708"/>
        <w:rPr>
          <w:rFonts w:eastAsia="Calibri" w:cstheme="minorHAnsi"/>
          <w:sz w:val="24"/>
          <w:szCs w:val="24"/>
        </w:rPr>
      </w:pPr>
      <w:r w:rsidRPr="006651BD">
        <w:rPr>
          <w:rFonts w:eastAsia="Calibri" w:cstheme="minorHAnsi"/>
          <w:b/>
          <w:bCs/>
          <w:sz w:val="24"/>
          <w:szCs w:val="24"/>
        </w:rPr>
        <w:lastRenderedPageBreak/>
        <w:t>La investigación</w:t>
      </w:r>
      <w:r w:rsidR="001F3608" w:rsidRPr="006651BD">
        <w:rPr>
          <w:rFonts w:eastAsia="Calibri" w:cstheme="minorHAnsi"/>
          <w:b/>
          <w:bCs/>
          <w:sz w:val="24"/>
          <w:szCs w:val="24"/>
        </w:rPr>
        <w:t xml:space="preserve"> también reveló que, en los hogares con adultos con discapacidad, especialmente en zonas rurales, los hijos o las madres suelen asumir el rol de cuidador. </w:t>
      </w:r>
      <w:r w:rsidR="001F3608" w:rsidRPr="006651BD">
        <w:rPr>
          <w:rFonts w:eastAsia="Calibri" w:cstheme="minorHAnsi"/>
          <w:sz w:val="24"/>
          <w:szCs w:val="24"/>
        </w:rPr>
        <w:t>Cuando dicha asistencia familiar no está disponible, algunos adultos recurren al apoyo gratuito de amigos o a la contratación de un tercero, lo cual implica un costo adicional para cubrir su transporte, el servicio y la alimentación. Al respecto, un adulto con discapacidad visual severa de Cusco indica:</w:t>
      </w:r>
    </w:p>
    <w:p w14:paraId="7F9BA7E6" w14:textId="77777777" w:rsidR="00AB0A37" w:rsidRPr="006651BD" w:rsidRDefault="001F3608" w:rsidP="007F04DD">
      <w:pPr>
        <w:spacing w:line="360" w:lineRule="auto"/>
        <w:ind w:left="708"/>
        <w:rPr>
          <w:rFonts w:eastAsiaTheme="minorEastAsia" w:cstheme="minorHAnsi"/>
          <w:sz w:val="24"/>
          <w:szCs w:val="24"/>
        </w:rPr>
      </w:pPr>
      <w:r w:rsidRPr="006651BD">
        <w:rPr>
          <w:rFonts w:eastAsia="Calibri" w:cstheme="minorHAnsi"/>
          <w:sz w:val="24"/>
          <w:szCs w:val="24"/>
        </w:rPr>
        <w:t xml:space="preserve">A esa persona igual le tengo que pagar por el acompañamiento que me da. Si en </w:t>
      </w:r>
      <w:r w:rsidRPr="006651BD">
        <w:rPr>
          <w:rFonts w:eastAsiaTheme="minorEastAsia" w:cstheme="minorHAnsi"/>
          <w:sz w:val="24"/>
          <w:szCs w:val="24"/>
        </w:rPr>
        <w:t>caso es un amigo, en buena hora. Caso contrario tengo que pagarle el almuerzo o el desayuno y el pasaje durante el transcurso también.</w:t>
      </w:r>
    </w:p>
    <w:p w14:paraId="11850FCE" w14:textId="77777777" w:rsidR="00AB0A37" w:rsidRPr="006651BD" w:rsidRDefault="001F3608" w:rsidP="007F04DD">
      <w:pPr>
        <w:spacing w:line="360" w:lineRule="auto"/>
        <w:ind w:firstLine="708"/>
        <w:rPr>
          <w:rFonts w:eastAsiaTheme="minorEastAsia" w:cstheme="minorHAnsi"/>
          <w:sz w:val="24"/>
          <w:szCs w:val="24"/>
          <w:lang w:val="es-MX"/>
        </w:rPr>
      </w:pPr>
      <w:r w:rsidRPr="006651BD">
        <w:rPr>
          <w:rFonts w:eastAsiaTheme="minorEastAsia" w:cstheme="minorHAnsi"/>
          <w:b/>
          <w:bCs/>
          <w:sz w:val="24"/>
          <w:szCs w:val="24"/>
          <w:lang w:val="es-MX"/>
        </w:rPr>
        <w:t>Algunos hogares indicaron que enfrentaron costos adicionales en alimentación debido a las necesidades dietéticas especiales de sus familiares con discapacidad</w:t>
      </w:r>
      <w:r w:rsidRPr="006651BD">
        <w:rPr>
          <w:rFonts w:eastAsiaTheme="minorEastAsia" w:cstheme="minorHAnsi"/>
          <w:b/>
          <w:bCs/>
          <w:sz w:val="24"/>
          <w:szCs w:val="24"/>
          <w:lang w:val="zh-CN"/>
        </w:rPr>
        <w:t>.</w:t>
      </w:r>
      <w:r w:rsidRPr="006651BD">
        <w:rPr>
          <w:rFonts w:eastAsiaTheme="minorEastAsia" w:cstheme="minorHAnsi"/>
          <w:b/>
          <w:bCs/>
          <w:sz w:val="24"/>
          <w:szCs w:val="24"/>
          <w:lang w:val="es-MX"/>
        </w:rPr>
        <w:t xml:space="preserve"> </w:t>
      </w:r>
      <w:r w:rsidRPr="006651BD">
        <w:rPr>
          <w:rFonts w:eastAsiaTheme="minorEastAsia" w:cstheme="minorHAnsi"/>
          <w:sz w:val="24"/>
          <w:szCs w:val="24"/>
          <w:lang w:val="es-MX"/>
        </w:rPr>
        <w:t xml:space="preserve">Precisaron que la </w:t>
      </w:r>
      <w:r w:rsidRPr="006651BD">
        <w:rPr>
          <w:rFonts w:eastAsiaTheme="minorEastAsia" w:cstheme="minorHAnsi"/>
          <w:sz w:val="24"/>
          <w:szCs w:val="24"/>
          <w:lang w:val="zh-CN"/>
        </w:rPr>
        <w:t xml:space="preserve">dieta </w:t>
      </w:r>
      <w:r w:rsidRPr="006651BD">
        <w:rPr>
          <w:rFonts w:eastAsiaTheme="minorEastAsia" w:cstheme="minorHAnsi"/>
          <w:sz w:val="24"/>
          <w:szCs w:val="24"/>
          <w:lang w:val="es-MX"/>
        </w:rPr>
        <w:t>habitual d</w:t>
      </w:r>
      <w:r w:rsidRPr="006651BD">
        <w:rPr>
          <w:rFonts w:eastAsiaTheme="minorEastAsia" w:cstheme="minorHAnsi"/>
          <w:sz w:val="24"/>
          <w:szCs w:val="24"/>
          <w:lang w:val="zh-CN"/>
        </w:rPr>
        <w:t xml:space="preserve">el hogar </w:t>
      </w:r>
      <w:r w:rsidRPr="006651BD">
        <w:rPr>
          <w:rFonts w:eastAsiaTheme="minorEastAsia" w:cstheme="minorHAnsi"/>
          <w:sz w:val="24"/>
          <w:szCs w:val="24"/>
          <w:lang w:val="es-MX"/>
        </w:rPr>
        <w:t>puede</w:t>
      </w:r>
      <w:r w:rsidRPr="006651BD">
        <w:rPr>
          <w:rFonts w:eastAsiaTheme="minorEastAsia" w:cstheme="minorHAnsi"/>
          <w:sz w:val="24"/>
          <w:szCs w:val="24"/>
          <w:lang w:val="zh-CN"/>
        </w:rPr>
        <w:t xml:space="preserve"> afectar la salud de la persona con discapacidad, </w:t>
      </w:r>
      <w:r w:rsidRPr="006651BD">
        <w:rPr>
          <w:rFonts w:eastAsiaTheme="minorEastAsia" w:cstheme="minorHAnsi"/>
          <w:sz w:val="24"/>
          <w:szCs w:val="24"/>
          <w:lang w:val="es-MX"/>
        </w:rPr>
        <w:t xml:space="preserve">por lo que deben adquirir productos alimenticios especializados. Artículos como la </w:t>
      </w:r>
      <w:r w:rsidRPr="006651BD">
        <w:rPr>
          <w:rFonts w:eastAsiaTheme="minorEastAsia" w:cstheme="minorHAnsi"/>
          <w:sz w:val="24"/>
          <w:szCs w:val="24"/>
          <w:lang w:val="zh-CN"/>
        </w:rPr>
        <w:t>leche de fórmula</w:t>
      </w:r>
      <w:r w:rsidRPr="006651BD">
        <w:rPr>
          <w:rFonts w:eastAsiaTheme="minorEastAsia" w:cstheme="minorHAnsi"/>
          <w:sz w:val="24"/>
          <w:szCs w:val="24"/>
          <w:lang w:val="es-MX"/>
        </w:rPr>
        <w:t xml:space="preserve"> o </w:t>
      </w:r>
      <w:r w:rsidRPr="006651BD">
        <w:rPr>
          <w:rFonts w:eastAsiaTheme="minorEastAsia" w:cstheme="minorHAnsi"/>
          <w:sz w:val="24"/>
          <w:szCs w:val="24"/>
          <w:lang w:val="zh-CN"/>
        </w:rPr>
        <w:t xml:space="preserve">alimentos bajos en grasa </w:t>
      </w:r>
      <w:r w:rsidRPr="006651BD">
        <w:rPr>
          <w:rFonts w:eastAsiaTheme="minorEastAsia" w:cstheme="minorHAnsi"/>
          <w:sz w:val="24"/>
          <w:szCs w:val="24"/>
          <w:lang w:val="es-MX"/>
        </w:rPr>
        <w:t>incrementan el gasto mensual de la familia</w:t>
      </w:r>
      <w:r w:rsidRPr="006651BD">
        <w:rPr>
          <w:rFonts w:eastAsiaTheme="minorEastAsia" w:cstheme="minorHAnsi"/>
          <w:sz w:val="24"/>
          <w:szCs w:val="24"/>
          <w:lang w:val="zh-CN"/>
        </w:rPr>
        <w:t>. Al respecto, un cuidador de una niña con discapacidad física severa de Lima indica:</w:t>
      </w:r>
    </w:p>
    <w:p w14:paraId="38BBFF05" w14:textId="1B0327C6" w:rsidR="00AB0A37" w:rsidRPr="006651BD" w:rsidRDefault="001F3608" w:rsidP="007F04DD">
      <w:pPr>
        <w:spacing w:line="360" w:lineRule="auto"/>
        <w:ind w:left="708"/>
        <w:rPr>
          <w:rFonts w:eastAsiaTheme="minorEastAsia" w:cstheme="minorHAnsi"/>
          <w:sz w:val="24"/>
          <w:szCs w:val="24"/>
          <w:lang w:val="zh-CN"/>
        </w:rPr>
      </w:pPr>
      <w:r w:rsidRPr="006651BD">
        <w:rPr>
          <w:rFonts w:eastAsiaTheme="minorEastAsia" w:cstheme="minorHAnsi"/>
          <w:sz w:val="24"/>
          <w:szCs w:val="24"/>
          <w:lang w:val="es-MX"/>
        </w:rPr>
        <w:t>Como mi hija sufre de desnutrición y alergias, debe alimentarse con leche de fórmula</w:t>
      </w:r>
      <w:r w:rsidRPr="006651BD">
        <w:rPr>
          <w:rFonts w:eastAsiaTheme="minorEastAsia" w:cstheme="minorHAnsi"/>
          <w:sz w:val="24"/>
          <w:szCs w:val="24"/>
          <w:lang w:val="zh-CN"/>
        </w:rPr>
        <w:t>. (...) Le compro dos latas; cada lata cuesta S/120 y duran</w:t>
      </w:r>
      <w:r w:rsidRPr="006651BD">
        <w:rPr>
          <w:rFonts w:eastAsiaTheme="minorEastAsia" w:cstheme="minorHAnsi"/>
          <w:sz w:val="24"/>
          <w:szCs w:val="24"/>
          <w:lang w:val="es-MX"/>
        </w:rPr>
        <w:t xml:space="preserve"> solo</w:t>
      </w:r>
      <w:r w:rsidRPr="006651BD">
        <w:rPr>
          <w:rFonts w:eastAsiaTheme="minorEastAsia" w:cstheme="minorHAnsi"/>
          <w:sz w:val="24"/>
          <w:szCs w:val="24"/>
          <w:lang w:val="zh-CN"/>
        </w:rPr>
        <w:t xml:space="preserve"> 20 días. Le doy </w:t>
      </w:r>
      <w:r w:rsidRPr="006651BD">
        <w:rPr>
          <w:rFonts w:eastAsiaTheme="minorEastAsia" w:cstheme="minorHAnsi"/>
          <w:sz w:val="24"/>
          <w:szCs w:val="24"/>
          <w:lang w:val="es-MX"/>
        </w:rPr>
        <w:t xml:space="preserve">en la </w:t>
      </w:r>
      <w:r w:rsidRPr="006651BD">
        <w:rPr>
          <w:rFonts w:eastAsiaTheme="minorEastAsia" w:cstheme="minorHAnsi"/>
          <w:sz w:val="24"/>
          <w:szCs w:val="24"/>
          <w:lang w:val="zh-CN"/>
        </w:rPr>
        <w:t>mañana, tarde y noche. A veces no le doy en la noche. (...) Los alimentos</w:t>
      </w:r>
      <w:r w:rsidRPr="006651BD">
        <w:rPr>
          <w:rFonts w:eastAsiaTheme="minorEastAsia" w:cstheme="minorHAnsi"/>
          <w:sz w:val="24"/>
          <w:szCs w:val="24"/>
          <w:lang w:val="es-MX"/>
        </w:rPr>
        <w:t xml:space="preserve"> “normales”</w:t>
      </w:r>
      <w:r w:rsidRPr="006651BD">
        <w:rPr>
          <w:rFonts w:eastAsiaTheme="minorEastAsia" w:cstheme="minorHAnsi"/>
          <w:sz w:val="24"/>
          <w:szCs w:val="24"/>
          <w:lang w:val="zh-CN"/>
        </w:rPr>
        <w:t xml:space="preserve"> le inflaman sus intestinos y le da crisis: diarrea, dolor abdominal, vómitos, fiebre. </w:t>
      </w:r>
      <w:r w:rsidRPr="006651BD">
        <w:rPr>
          <w:rFonts w:eastAsiaTheme="minorEastAsia" w:cstheme="minorHAnsi"/>
          <w:sz w:val="24"/>
          <w:szCs w:val="24"/>
          <w:lang w:val="es-MX" w:eastAsia="zh-CN"/>
        </w:rPr>
        <w:t xml:space="preserve">Una vez </w:t>
      </w:r>
      <w:r w:rsidRPr="006651BD">
        <w:rPr>
          <w:rFonts w:eastAsiaTheme="minorEastAsia" w:cstheme="minorHAnsi"/>
          <w:sz w:val="24"/>
          <w:szCs w:val="24"/>
          <w:lang w:val="es-MX"/>
        </w:rPr>
        <w:t>l</w:t>
      </w:r>
      <w:r w:rsidRPr="006651BD">
        <w:rPr>
          <w:rFonts w:eastAsiaTheme="minorEastAsia" w:cstheme="minorHAnsi"/>
          <w:sz w:val="24"/>
          <w:szCs w:val="24"/>
          <w:lang w:val="zh-CN"/>
        </w:rPr>
        <w:t>a llevé al médico y me dijeron que tenía que controlar su inflamación intestinal con alimentos</w:t>
      </w:r>
      <w:r w:rsidR="002469C0" w:rsidRPr="006651BD">
        <w:rPr>
          <w:rFonts w:eastAsiaTheme="minorEastAsia" w:cstheme="minorHAnsi"/>
          <w:sz w:val="24"/>
          <w:szCs w:val="24"/>
          <w:lang w:val="es-MX"/>
        </w:rPr>
        <w:t xml:space="preserve"> </w:t>
      </w:r>
      <w:r w:rsidRPr="006651BD">
        <w:rPr>
          <w:rFonts w:eastAsiaTheme="minorEastAsia" w:cstheme="minorHAnsi"/>
          <w:sz w:val="24"/>
          <w:szCs w:val="24"/>
          <w:lang w:val="zh-CN"/>
        </w:rPr>
        <w:t>sin</w:t>
      </w:r>
      <w:r w:rsidR="002469C0" w:rsidRPr="006651BD">
        <w:rPr>
          <w:rFonts w:eastAsiaTheme="minorEastAsia" w:cstheme="minorHAnsi"/>
          <w:sz w:val="24"/>
          <w:szCs w:val="24"/>
          <w:lang w:val="es-MX"/>
        </w:rPr>
        <w:t xml:space="preserve"> </w:t>
      </w:r>
      <w:r w:rsidRPr="006651BD">
        <w:rPr>
          <w:rFonts w:eastAsiaTheme="minorEastAsia" w:cstheme="minorHAnsi"/>
          <w:sz w:val="24"/>
          <w:szCs w:val="24"/>
          <w:lang w:val="zh-CN"/>
        </w:rPr>
        <w:t>nada de grasa, todo sancochado y al vapor.</w:t>
      </w:r>
    </w:p>
    <w:p w14:paraId="1F332A9A" w14:textId="5FFBFD89" w:rsidR="00AB0A37" w:rsidRPr="006651BD" w:rsidRDefault="001F3608" w:rsidP="007F04DD">
      <w:pPr>
        <w:spacing w:line="360" w:lineRule="auto"/>
        <w:ind w:firstLine="708"/>
        <w:rPr>
          <w:rFonts w:eastAsiaTheme="minorEastAsia" w:cstheme="minorHAnsi"/>
          <w:sz w:val="24"/>
          <w:szCs w:val="24"/>
        </w:rPr>
      </w:pPr>
      <w:r w:rsidRPr="006651BD">
        <w:rPr>
          <w:rFonts w:eastAsiaTheme="minorEastAsia" w:cstheme="minorHAnsi"/>
          <w:b/>
          <w:bCs/>
          <w:sz w:val="24"/>
          <w:szCs w:val="24"/>
          <w:lang w:val="es-MX"/>
        </w:rPr>
        <w:t xml:space="preserve">Finalmente, los familiares encargados del cuidado de personas con discapacidad manifestaron experimentar un profundo agotamiento físico y mental por esta actividad. </w:t>
      </w:r>
      <w:r w:rsidRPr="006651BD">
        <w:rPr>
          <w:rFonts w:eastAsiaTheme="minorEastAsia" w:cstheme="minorHAnsi"/>
          <w:sz w:val="24"/>
          <w:szCs w:val="24"/>
          <w:lang w:val="es-MX"/>
        </w:rPr>
        <w:t xml:space="preserve">Relataron sentirse emocionalmente exhaustos debido a la constante necesidad de adaptarse a las demandas de sus familiares con discapacidad, así como a la frustración que surge al percibir que sus esfuerzos no son suficientes. </w:t>
      </w:r>
      <w:r w:rsidR="007B25B3" w:rsidRPr="006651BD">
        <w:rPr>
          <w:rFonts w:eastAsiaTheme="minorEastAsia" w:cstheme="minorHAnsi"/>
          <w:sz w:val="24"/>
          <w:szCs w:val="24"/>
        </w:rPr>
        <w:t>La</w:t>
      </w:r>
      <w:r w:rsidRPr="006651BD">
        <w:rPr>
          <w:rFonts w:eastAsiaTheme="minorEastAsia" w:cstheme="minorHAnsi"/>
          <w:sz w:val="24"/>
          <w:szCs w:val="24"/>
          <w:lang w:val="zh-CN"/>
        </w:rPr>
        <w:t xml:space="preserve"> cuidad</w:t>
      </w:r>
      <w:r w:rsidR="007B25B3" w:rsidRPr="006651BD">
        <w:rPr>
          <w:rFonts w:eastAsiaTheme="minorEastAsia" w:cstheme="minorHAnsi"/>
          <w:sz w:val="24"/>
          <w:szCs w:val="24"/>
        </w:rPr>
        <w:t>ora</w:t>
      </w:r>
      <w:r w:rsidRPr="006651BD">
        <w:rPr>
          <w:rFonts w:eastAsiaTheme="minorEastAsia" w:cstheme="minorHAnsi"/>
          <w:sz w:val="24"/>
          <w:szCs w:val="24"/>
          <w:lang w:val="zh-CN"/>
        </w:rPr>
        <w:t xml:space="preserve"> de un niño con discapacidad intelectual severa </w:t>
      </w:r>
      <w:r w:rsidRPr="006651BD">
        <w:rPr>
          <w:rFonts w:eastAsiaTheme="minorEastAsia" w:cstheme="minorHAnsi"/>
          <w:sz w:val="24"/>
          <w:szCs w:val="24"/>
          <w:lang w:val="es-MX"/>
        </w:rPr>
        <w:t>detalla:</w:t>
      </w:r>
    </w:p>
    <w:p w14:paraId="08F609E0" w14:textId="77777777" w:rsidR="00AB0A37" w:rsidRPr="006651BD" w:rsidRDefault="001F3608" w:rsidP="007F04DD">
      <w:pPr>
        <w:spacing w:before="240" w:line="360" w:lineRule="auto"/>
        <w:ind w:left="708"/>
        <w:rPr>
          <w:rFonts w:eastAsiaTheme="minorEastAsia" w:cstheme="minorHAnsi"/>
          <w:sz w:val="24"/>
          <w:szCs w:val="24"/>
        </w:rPr>
      </w:pPr>
      <w:r w:rsidRPr="006651BD">
        <w:rPr>
          <w:rFonts w:eastAsiaTheme="minorEastAsia" w:cstheme="minorHAnsi"/>
          <w:sz w:val="24"/>
          <w:szCs w:val="24"/>
        </w:rPr>
        <w:t xml:space="preserve">El principio fue difícil. Llegar y pararme en un centro de terapias para personas con discapacidad me puso mal. Terminé hasta regurgitando de la impresión. A qué costo </w:t>
      </w:r>
      <w:r w:rsidRPr="006651BD">
        <w:rPr>
          <w:rFonts w:eastAsiaTheme="minorEastAsia" w:cstheme="minorHAnsi"/>
          <w:sz w:val="24"/>
          <w:szCs w:val="24"/>
        </w:rPr>
        <w:lastRenderedPageBreak/>
        <w:t>a veces las madres tenemos que dejar nuestra propia vida a un lado para criar a nuestros hijos.</w:t>
      </w:r>
    </w:p>
    <w:p w14:paraId="61E58521" w14:textId="77777777" w:rsidR="00AB0A37" w:rsidRPr="006651BD" w:rsidRDefault="001F3608" w:rsidP="007F04DD">
      <w:pPr>
        <w:pStyle w:val="Ttulo3"/>
        <w:spacing w:line="360" w:lineRule="auto"/>
        <w:rPr>
          <w:rFonts w:cstheme="minorHAnsi"/>
        </w:rPr>
      </w:pPr>
      <w:bookmarkStart w:id="93" w:name="_Toc183711281"/>
      <w:bookmarkStart w:id="94" w:name="_Toc957528216"/>
      <w:bookmarkStart w:id="95" w:name="_Toc189639233"/>
      <w:r w:rsidRPr="006651BD">
        <w:rPr>
          <w:rFonts w:cstheme="minorHAnsi"/>
        </w:rPr>
        <w:t>Accesibilidad</w:t>
      </w:r>
      <w:bookmarkEnd w:id="93"/>
      <w:bookmarkEnd w:id="94"/>
      <w:bookmarkEnd w:id="95"/>
    </w:p>
    <w:p w14:paraId="3D312A04" w14:textId="77777777" w:rsidR="00AB0A37" w:rsidRPr="006651BD" w:rsidRDefault="001F3608" w:rsidP="007F04DD">
      <w:pPr>
        <w:spacing w:before="240" w:line="360" w:lineRule="auto"/>
        <w:ind w:firstLine="708"/>
        <w:rPr>
          <w:rFonts w:eastAsia="Calibri" w:cstheme="minorHAnsi"/>
          <w:sz w:val="24"/>
          <w:szCs w:val="24"/>
        </w:rPr>
      </w:pPr>
      <w:r w:rsidRPr="006651BD">
        <w:rPr>
          <w:rFonts w:eastAsia="Calibri" w:cstheme="minorHAnsi"/>
          <w:sz w:val="24"/>
          <w:szCs w:val="24"/>
        </w:rPr>
        <w:t>Este rubro comprende los costos destinados a realizar adaptaciones en la vivienda y en el entorno en el que se desenvuelva la persona con discapacidad.</w:t>
      </w:r>
    </w:p>
    <w:p w14:paraId="2225ABEE"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b/>
          <w:bCs/>
          <w:sz w:val="24"/>
          <w:szCs w:val="24"/>
        </w:rPr>
        <w:t xml:space="preserve">Pocos hogares aseguraron haber realizado adaptaciones en sus viviendas para los integrantes con discapacidad dentro de sus hogares. </w:t>
      </w:r>
      <w:r w:rsidRPr="006651BD">
        <w:rPr>
          <w:rFonts w:eastAsiaTheme="minorEastAsia" w:cstheme="minorHAnsi"/>
          <w:sz w:val="24"/>
          <w:szCs w:val="24"/>
        </w:rPr>
        <w:t xml:space="preserve">De este grupo, la mayoría residía en Lima y contaba con personas con discapacidad física severa. Las adaptaciones identificadas fueron la modificación de la infraestructura (rampas, estacionamiento accesible), el acondicionamiento de espacios (sillas en baños, tapetes, reubicación de enchufes, cambios en el dormitorio) </w:t>
      </w:r>
      <w:r w:rsidRPr="006651BD">
        <w:rPr>
          <w:rFonts w:eastAsia="Calibri" w:cstheme="minorHAnsi"/>
          <w:sz w:val="24"/>
          <w:szCs w:val="24"/>
        </w:rPr>
        <w:t>o gastos en servicio de electricidad (uso de productos de apoyo).</w:t>
      </w:r>
    </w:p>
    <w:p w14:paraId="1A418016"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Al respecto, un adulto con discapacidad física severa de Lima manifiesta: «[Mi papá] contrató a alguien para modificar su apartamento (...) El monto ascendió a S/2000, lo cual depende del tiempo, porque con los años se va modificando conforme a lo que se necesita».</w:t>
      </w:r>
    </w:p>
    <w:p w14:paraId="5DDB8F6D"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Los entrevistados aseguraron que estas adaptaciones buscaron facilitar la movilidad y el cuidado de las personas con discapacidad, así como disminuir riesgos que puedan atentar contra su bienestar. En ese sentido, una cuidadora de un adulto con discapacidad intelectual severa del ámbito rural de Cusco comenta:</w:t>
      </w:r>
    </w:p>
    <w:p w14:paraId="4B1A34B8" w14:textId="77777777" w:rsidR="00AB0A37" w:rsidRPr="006651BD" w:rsidRDefault="001F3608" w:rsidP="007F04DD">
      <w:pPr>
        <w:spacing w:line="360" w:lineRule="auto"/>
        <w:ind w:left="708"/>
        <w:rPr>
          <w:rFonts w:eastAsia="Calibri" w:cstheme="minorHAnsi"/>
          <w:sz w:val="24"/>
          <w:szCs w:val="24"/>
        </w:rPr>
      </w:pPr>
      <w:r w:rsidRPr="006651BD">
        <w:rPr>
          <w:rFonts w:eastAsia="Calibri" w:cstheme="minorHAnsi"/>
          <w:sz w:val="24"/>
          <w:szCs w:val="24"/>
        </w:rPr>
        <w:t>No pusimos enchufes dentro de su cuarto para que no meta los dedos, y los interruptores de luz están afuera para que no juegue con ellos. También tapamos la ventana porque a veces golpea la puerta o la ventana. Mi papá hizo todo eso, y en promedio nos costó entre S/60 y S/80.</w:t>
      </w:r>
    </w:p>
    <w:p w14:paraId="476554CE"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b/>
          <w:bCs/>
          <w:sz w:val="24"/>
          <w:szCs w:val="24"/>
        </w:rPr>
        <w:t>Estos hogares señalaron que instalaron o construyeron las adaptaciones mediante diversas fuentes de financiamiento.</w:t>
      </w:r>
      <w:r w:rsidRPr="006651BD">
        <w:rPr>
          <w:rFonts w:eastAsia="Calibri" w:cstheme="minorHAnsi"/>
          <w:sz w:val="24"/>
          <w:szCs w:val="24"/>
        </w:rPr>
        <w:t xml:space="preserve"> En algunos casos, aseguraron que recibieron el apoyo de organizaciones sociales. Una mujer con discapacidad física severa de un hogar no pobre de Lima mencionó que una asociación la ayudó a construir una rampa, pero tuvo que recurrir a gastos de bolsillo para poder asfaltarla. Al respecto, detalla:</w:t>
      </w:r>
    </w:p>
    <w:p w14:paraId="15733423" w14:textId="77777777" w:rsidR="00AB0A37" w:rsidRPr="006651BD" w:rsidRDefault="001F3608" w:rsidP="007F04DD">
      <w:pPr>
        <w:spacing w:line="360" w:lineRule="auto"/>
        <w:ind w:left="708"/>
        <w:rPr>
          <w:rFonts w:eastAsia="Calibri" w:cstheme="minorHAnsi"/>
          <w:sz w:val="24"/>
          <w:szCs w:val="24"/>
        </w:rPr>
      </w:pPr>
      <w:r w:rsidRPr="006651BD">
        <w:rPr>
          <w:rFonts w:eastAsia="Calibri" w:cstheme="minorHAnsi"/>
          <w:sz w:val="24"/>
          <w:szCs w:val="24"/>
        </w:rPr>
        <w:t xml:space="preserve">Conocí una asociación que me dijo que iban a hacer un proyecto para construir una rampa. Lo hicieron casi al final de la pandemia, pero solo dejaron el espacio para la </w:t>
      </w:r>
      <w:r w:rsidRPr="006651BD">
        <w:rPr>
          <w:rFonts w:eastAsia="Calibri" w:cstheme="minorHAnsi"/>
          <w:sz w:val="24"/>
          <w:szCs w:val="24"/>
        </w:rPr>
        <w:lastRenderedPageBreak/>
        <w:t>rampa, sin terminarla. No quedó asfaltada porque su proyecto ya había terminado. En época de lluvias, todo se llenaba de barro, y salir se volvía muy complicado porque mi silla se atascaba en el lodo. Por eso, el año pasado, con la gratificación que recibí en el trabajo, tuve que asfaltarla yo misma.</w:t>
      </w:r>
    </w:p>
    <w:p w14:paraId="7FA3D942" w14:textId="467C0B06"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 xml:space="preserve">Este hecho advierte que, pese a algunos apoyos económicos de asociaciones y organizaciones sociales, se requiere contar con otras fuentes de financiamiento más amplias y sostenibles que puedan respaldar a las familias en la implementación de </w:t>
      </w:r>
      <w:r w:rsidR="007B25B3" w:rsidRPr="006651BD">
        <w:rPr>
          <w:rFonts w:eastAsia="Calibri" w:cstheme="minorHAnsi"/>
          <w:sz w:val="24"/>
          <w:szCs w:val="24"/>
        </w:rPr>
        <w:t xml:space="preserve">las </w:t>
      </w:r>
      <w:r w:rsidRPr="006651BD">
        <w:rPr>
          <w:rFonts w:eastAsia="Calibri" w:cstheme="minorHAnsi"/>
          <w:sz w:val="24"/>
          <w:szCs w:val="24"/>
        </w:rPr>
        <w:t>adaptaciones requeridas por las personas con discapacidad.</w:t>
      </w:r>
    </w:p>
    <w:p w14:paraId="4BD2C22B" w14:textId="77777777" w:rsidR="00AB0A37" w:rsidRPr="006651BD" w:rsidRDefault="001F3608" w:rsidP="007F04DD">
      <w:pPr>
        <w:pStyle w:val="Ttulo1"/>
        <w:numPr>
          <w:ilvl w:val="0"/>
          <w:numId w:val="1"/>
        </w:numPr>
        <w:spacing w:line="360" w:lineRule="auto"/>
        <w:rPr>
          <w:rFonts w:asciiTheme="minorHAnsi" w:eastAsiaTheme="minorEastAsia" w:hAnsiTheme="minorHAnsi" w:cstheme="minorHAnsi"/>
          <w:b/>
          <w:bCs/>
          <w:color w:val="auto"/>
          <w:sz w:val="24"/>
          <w:szCs w:val="24"/>
        </w:rPr>
      </w:pPr>
      <w:bookmarkStart w:id="96" w:name="_Toc183711282"/>
      <w:bookmarkStart w:id="97" w:name="_Toc1547648737"/>
      <w:bookmarkStart w:id="98" w:name="_Toc189639234"/>
      <w:r w:rsidRPr="006651BD">
        <w:rPr>
          <w:rFonts w:asciiTheme="minorHAnsi" w:eastAsiaTheme="minorEastAsia" w:hAnsiTheme="minorHAnsi" w:cstheme="minorHAnsi"/>
          <w:b/>
          <w:bCs/>
          <w:color w:val="auto"/>
          <w:sz w:val="24"/>
          <w:szCs w:val="24"/>
        </w:rPr>
        <w:t>Discusión</w:t>
      </w:r>
      <w:bookmarkEnd w:id="96"/>
      <w:bookmarkEnd w:id="97"/>
      <w:bookmarkEnd w:id="98"/>
    </w:p>
    <w:p w14:paraId="6F6FDBF0" w14:textId="41235103"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En esta sección, se vinculan e interpretan analíticamente los resultados obtenidos por los componentes cuantitativos y cualitativos. Estos hallazgos se contrastan a la luz de la literatura, destacando a aquellos consistentes con las teorías abordadas. Finalmente, se exponen las limitaciones del estudio y se comentan temas que no fueron profundizados, sugiriendo líneas de investigación para futur</w:t>
      </w:r>
      <w:r w:rsidR="007B25B3" w:rsidRPr="006651BD">
        <w:rPr>
          <w:rFonts w:eastAsia="Calibri" w:cstheme="minorHAnsi"/>
          <w:sz w:val="24"/>
          <w:szCs w:val="24"/>
        </w:rPr>
        <w:t>o</w:t>
      </w:r>
      <w:r w:rsidRPr="006651BD">
        <w:rPr>
          <w:rFonts w:eastAsia="Calibri" w:cstheme="minorHAnsi"/>
          <w:sz w:val="24"/>
          <w:szCs w:val="24"/>
        </w:rPr>
        <w:t xml:space="preserve">s </w:t>
      </w:r>
      <w:r w:rsidR="007B25B3" w:rsidRPr="006651BD">
        <w:rPr>
          <w:rFonts w:eastAsia="Calibri" w:cstheme="minorHAnsi"/>
          <w:sz w:val="24"/>
          <w:szCs w:val="24"/>
        </w:rPr>
        <w:t>proyectos</w:t>
      </w:r>
      <w:r w:rsidRPr="006651BD">
        <w:rPr>
          <w:rFonts w:eastAsia="Calibri" w:cstheme="minorHAnsi"/>
          <w:sz w:val="24"/>
          <w:szCs w:val="24"/>
        </w:rPr>
        <w:t>.</w:t>
      </w:r>
    </w:p>
    <w:p w14:paraId="31556ABE"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En primer lugar, la investigación estima que los hogares con miembros con discapacidad requieren de un 15,0 % más de ingresos para alcanzar el mismo estándar de vida de un hogar con miembros sin discapacidad. Para brindar robustez a este resultado, se realizaron dos estimaciones adicionales, que calcularon ese porcentaje en 11,1 % y 13,2 %, respectivamente. Esos resultados son consistentes con los hallazgos realizados por Palmer (2019) en Camboya y Guerrero (2020) en Chile (19,0 % y 14,0 %, respectivamente), así como con las mediciones de Abanto et al. (2020) y Cansino (2021), quienes estimaron un costo asociado a la discapacidad en el país del 8 % y 13 %, respectivamente.</w:t>
      </w:r>
    </w:p>
    <w:p w14:paraId="34ECCBDF"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Estos cálculos se condicen con los hallazgos identificados en el componente cualitativo, en tanto los testimonios de personas con discapacidad, familiares y cuidadores coinciden en señalar que existe la necesidad de un ingreso económico adicional para cubrir los costos relacionados a la discapacidad. De este modo, ambos componentes evidencian que la presencia de la discapacidad en los hogares genera una carga económica significativa, exacerbada por sus limitaciones para generar mayores ingresos (Sen, 2009).</w:t>
      </w:r>
    </w:p>
    <w:p w14:paraId="7B560379"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lastRenderedPageBreak/>
        <w:t>De la misma manera, los hallazgos coinciden en señalar que los hogares con miembros con discapacidad del ámbito rural enfrentan costos significativamente más altos que los urbanos. Las estimaciones evidenciaron que el costo asociado a la discapacidad en estos hogares equivale al 22,8 %, comparado con el 12,6 % de sus pares urbanos. Por su parte, los entrevistados de zonas rurales manifestaron que incurrían en costos relacionados al transporte y viajes, debido a que los servicios de salud especializados se encuentran, principalmente, en grandes ciudades alejadas de sus lugares de residencia.</w:t>
      </w:r>
    </w:p>
    <w:p w14:paraId="2DD03484" w14:textId="02E7ADA5" w:rsidR="00AB0A37" w:rsidRPr="006651BD" w:rsidRDefault="001F3608" w:rsidP="007F04DD">
      <w:pPr>
        <w:spacing w:before="240" w:after="240" w:line="360" w:lineRule="auto"/>
        <w:ind w:firstLine="708"/>
        <w:rPr>
          <w:rFonts w:eastAsia="Calibri" w:cstheme="minorHAnsi"/>
          <w:sz w:val="24"/>
          <w:szCs w:val="24"/>
          <w:lang w:val="es-PE"/>
        </w:rPr>
      </w:pPr>
      <w:r w:rsidRPr="006651BD">
        <w:rPr>
          <w:rFonts w:eastAsia="Calibri" w:cstheme="minorHAnsi"/>
          <w:sz w:val="24"/>
          <w:szCs w:val="24"/>
          <w:lang w:val="es-PE"/>
        </w:rPr>
        <w:t>Asimismo, los resultados de ambos componentes muestran que los hogares con miembros con discapacidad en situación de pobreza monetaria afrontan una carga económica desproporcionadamente mayor que sus pares no pobres. Estos hogares enfrentaron un costo del 42,7 %, en contraste con el 13,5 % registrado por aquellos no pobres. De manera consistente con ese resultado, los testimonios provenientes de hogares con miembros con discapacidad pobres reportaron que afrontaron mayores dificultades para acceder a terapias y a tratamientos especializados, así como a servicios educativos que permitiesen su posterior inserción en el mercado laboral.</w:t>
      </w:r>
    </w:p>
    <w:p w14:paraId="277B73A9"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Desagregando estos costos por rubros, se observa que salud constituye el principal costo en el que incurren las familias, un hallazgo que coincide con los resultados de Mitra et al. (2017) y Banks et al. (2022). Además, la cobertura insuficiente de los servicios públicos, junto con la alta demanda y la sobrecarga del sistema de salud, obliga a muchas familias a recurrir a gastos de bolsillo (OPS, 2023). Esta situación se agrava cuando la limitada disponibilidad de recursos económicos de un hogar dificulta la continuidad de los tratamientos y terapias de las personas con discapacidad.</w:t>
      </w:r>
    </w:p>
    <w:p w14:paraId="4610EDB7"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Educación es el segundo rubro donde se identificaron costos significativos para los hogares con miembros con discapacidad. Al respecto, las entrevistas revelan que las mujeres que son jefas de hogar y las personas con discapacidad, son los más afectados, pues estos se encuentran notablemente más expuestos a situaciones de deserción y abandono de los estudios, en todos los niveles y modalidades educativas. Como indican Samaniego (2023) y Conadis (2023), los hogares con miembros con discapacidad enfrentan limitaciones debido a la falta de acceso a servicios especializados, así como por el costo de asumir labores y las responsabilidades de cuidado.</w:t>
      </w:r>
    </w:p>
    <w:p w14:paraId="127C5EB9"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lastRenderedPageBreak/>
        <w:t>En relación con el rubro laboral, se identificó que el acceso al empleo para las personas con discapacidad está estrechamente vinculado con la culminación de algún tipo de formación educativa. A esto se suma que el cuidado de personas con discapacidad severa, por ejemplo, limita gravemente las oportunidades laborales de sus cuidadores, en su mayoría mujeres, quienes a menudo se ven obligadas a abandonar el mercado laboral.</w:t>
      </w:r>
    </w:p>
    <w:p w14:paraId="484A9F7F"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Al analizar estos dos últimos rubros, se puede observar que los costos en educación se traducen en una menor participación de los jefes de hogar con personas con discapacidad en el mercado laboral. Esta exclusión en el empleo intensifica la precariedad económica del hogar y restringe los ingresos necesarios para cubrir los costos asociados a la discapacidad (Pinilla – Roncancio, 2023). Asimismo, limita la movilidad social de los miembros de la familia y perpetúa un círculo vicioso de vulnerabilidad difícil de superar (Conadis, 2021).</w:t>
      </w:r>
    </w:p>
    <w:p w14:paraId="71D59F21" w14:textId="77777777" w:rsidR="00AB0A37" w:rsidRPr="006651BD" w:rsidRDefault="001F3608" w:rsidP="007F04DD">
      <w:pPr>
        <w:spacing w:line="360" w:lineRule="auto"/>
        <w:ind w:firstLine="708"/>
        <w:rPr>
          <w:rFonts w:eastAsia="Calibri" w:cstheme="minorHAnsi"/>
          <w:sz w:val="24"/>
          <w:szCs w:val="24"/>
          <w:highlight w:val="yellow"/>
        </w:rPr>
      </w:pPr>
      <w:r w:rsidRPr="006651BD">
        <w:rPr>
          <w:rFonts w:eastAsia="Calibri" w:cstheme="minorHAnsi"/>
          <w:sz w:val="24"/>
          <w:szCs w:val="24"/>
        </w:rPr>
        <w:t>Como se observa, la integración de los componentes cuantitativo y cualitativo proporciona una visión más integral de los costos asociados a la discapacidad en los hogares. Los resultados cuantitativos ofrecen una estimación porcentual global del impacto económico y su efecto en el bienestar de las familias, mientras que los hallazgos cualitativos identifican los rubros donde mayormente aparecen estos costos, y la manera en que afecta a los miembros de la familia. Por ello, esta combinación de enfoques resulta esencial para el diseño de políticas públicas inclusivas que aborden las necesidades de la población con discapacidad de manera holística y articulada (</w:t>
      </w:r>
      <w:proofErr w:type="spellStart"/>
      <w:r w:rsidRPr="006651BD">
        <w:rPr>
          <w:rFonts w:eastAsia="Calibri" w:cstheme="minorHAnsi"/>
          <w:sz w:val="24"/>
          <w:szCs w:val="24"/>
        </w:rPr>
        <w:t>Carraro</w:t>
      </w:r>
      <w:proofErr w:type="spellEnd"/>
      <w:r w:rsidRPr="006651BD">
        <w:rPr>
          <w:rFonts w:eastAsia="Calibri" w:cstheme="minorHAnsi"/>
          <w:sz w:val="24"/>
          <w:szCs w:val="24"/>
        </w:rPr>
        <w:t xml:space="preserve"> et al., 2023; Mitra, 2017).</w:t>
      </w:r>
    </w:p>
    <w:p w14:paraId="2B46A695"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 xml:space="preserve">Con respecto a las limitaciones, aunque esta investigación estima los costos asociados a la discapacidad utilizando las bases de datos anuales de la </w:t>
      </w:r>
      <w:proofErr w:type="spellStart"/>
      <w:r w:rsidRPr="006651BD">
        <w:rPr>
          <w:rFonts w:eastAsia="Calibri" w:cstheme="minorHAnsi"/>
          <w:sz w:val="24"/>
          <w:szCs w:val="24"/>
        </w:rPr>
        <w:t>Enaho</w:t>
      </w:r>
      <w:proofErr w:type="spellEnd"/>
      <w:r w:rsidRPr="006651BD">
        <w:rPr>
          <w:rFonts w:eastAsia="Calibri" w:cstheme="minorHAnsi"/>
          <w:sz w:val="24"/>
          <w:szCs w:val="24"/>
        </w:rPr>
        <w:t>, persiste la dificultad de contar con información que no necesariamente es representativa de la población con discapacidad. Si bien esta encuesta permite identificar estadísticamente a este colectivo, no ofrece datos detallados sobre sus características específicas, como el grado de severidad de la discapacidad o las barreras de accesibilidad que enfrentan.</w:t>
      </w:r>
    </w:p>
    <w:p w14:paraId="507163B1"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 xml:space="preserve">Otra limitación alude a las dificultades encontradas en el recojo de información de las entrevistas. En principio, se plantearon medios virtuales como Zoom y Google </w:t>
      </w:r>
      <w:proofErr w:type="spellStart"/>
      <w:r w:rsidRPr="006651BD">
        <w:rPr>
          <w:rFonts w:eastAsia="Calibri" w:cstheme="minorHAnsi"/>
          <w:sz w:val="24"/>
          <w:szCs w:val="24"/>
        </w:rPr>
        <w:t>Meet</w:t>
      </w:r>
      <w:proofErr w:type="spellEnd"/>
      <w:r w:rsidRPr="006651BD">
        <w:rPr>
          <w:rFonts w:eastAsia="Calibri" w:cstheme="minorHAnsi"/>
          <w:sz w:val="24"/>
          <w:szCs w:val="24"/>
        </w:rPr>
        <w:t xml:space="preserve"> para el levantamiento de testimonios. Sin embargo, por problemas de conexión a internet por razones geográficas y de situación de pobreza, algunas entrevistas se realizaron vía llamadas </w:t>
      </w:r>
      <w:r w:rsidRPr="006651BD">
        <w:rPr>
          <w:rFonts w:eastAsia="Calibri" w:cstheme="minorHAnsi"/>
          <w:sz w:val="24"/>
          <w:szCs w:val="24"/>
        </w:rPr>
        <w:lastRenderedPageBreak/>
        <w:t>telefónicas. Esta situación se enfrentó principalmente cuando se conversó con informantes de áreas rurales de la región Ucayali.</w:t>
      </w:r>
    </w:p>
    <w:p w14:paraId="290A54AB"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Sobre posibles investigaciones futuras, un potencial estudio podría explorar otras formas de medición que reflejen de manera más precisa el bienestar. Por ejemplo, podría construirse un índice basado en una matriz que capture las principales privaciones de la población con discapacidad. Si bien el estudio de Pinillo-Roncancio (2023) explora el uso del Índice de Pobreza Multidimensional (IPM) para medir los costos de la discapacidad, no profundiza en cómo los indicadores de las privaciones podrían ser utilizados específicamente para evaluar el bienestar de los hogares.</w:t>
      </w:r>
    </w:p>
    <w:p w14:paraId="0C5EF605"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Otra línea de investigación futura podría centrarse en identificar el costo que implica adquirir los bienes y servicios identificados para cada rubro de la investigación: salud, educación, empleo, autonomía y accesibilidad. Para ello, se podría desarrollar un estudio de mercado que permita determinar los precios de productos específicos consumidos por las personas con discapacidad. Por ejemplo, en el rubro salud, se podría investigar sobre los costos que implica adquirir una silla de ruedas, así como los puntos de venta en el mercado nacional e internacional.</w:t>
      </w:r>
    </w:p>
    <w:p w14:paraId="3210E5C0" w14:textId="77777777" w:rsidR="00AB0A37" w:rsidRPr="006651BD" w:rsidRDefault="001F3608" w:rsidP="007F04DD">
      <w:pPr>
        <w:spacing w:line="360" w:lineRule="auto"/>
        <w:ind w:firstLine="708"/>
        <w:rPr>
          <w:rFonts w:eastAsia="Calibri" w:cstheme="minorHAnsi"/>
          <w:sz w:val="24"/>
          <w:szCs w:val="24"/>
        </w:rPr>
      </w:pPr>
      <w:r w:rsidRPr="006651BD">
        <w:rPr>
          <w:rFonts w:eastAsia="Calibri" w:cstheme="minorHAnsi"/>
          <w:sz w:val="24"/>
          <w:szCs w:val="24"/>
        </w:rPr>
        <w:t>Finalmente, se plantea la importancia de ampliar la perspectiva regional del análisis. Si bien esta investigación recopiló información en Lima, Cusco y Ucayali, la inclusión de más regiones permitiría identificar las desigualdades geográficas y culturales que influyen en los costos asociados a la discapacidad. Esta ampliación contribuiría al diseño de políticas públicas regionales, haciéndolas más específicas y adaptadas a las realidades y necesidades particulares de cada contexto.</w:t>
      </w:r>
    </w:p>
    <w:p w14:paraId="4D4AB89D" w14:textId="77777777" w:rsidR="00AB0A37" w:rsidRPr="006651BD" w:rsidRDefault="001F3608" w:rsidP="007F04DD">
      <w:pPr>
        <w:pStyle w:val="Ttulo1"/>
        <w:numPr>
          <w:ilvl w:val="0"/>
          <w:numId w:val="1"/>
        </w:numPr>
        <w:spacing w:line="360" w:lineRule="auto"/>
        <w:rPr>
          <w:rFonts w:asciiTheme="minorHAnsi" w:eastAsiaTheme="minorEastAsia" w:hAnsiTheme="minorHAnsi" w:cstheme="minorHAnsi"/>
          <w:b/>
          <w:bCs/>
          <w:color w:val="auto"/>
          <w:sz w:val="24"/>
          <w:szCs w:val="24"/>
        </w:rPr>
      </w:pPr>
      <w:bookmarkStart w:id="99" w:name="_Toc183711283"/>
      <w:bookmarkStart w:id="100" w:name="_Toc1953056096"/>
      <w:bookmarkStart w:id="101" w:name="_Toc189639235"/>
      <w:r w:rsidRPr="006651BD">
        <w:rPr>
          <w:rFonts w:asciiTheme="minorHAnsi" w:eastAsiaTheme="minorEastAsia" w:hAnsiTheme="minorHAnsi" w:cstheme="minorHAnsi"/>
          <w:b/>
          <w:bCs/>
          <w:color w:val="auto"/>
          <w:sz w:val="24"/>
          <w:szCs w:val="24"/>
        </w:rPr>
        <w:t>Conclusiones</w:t>
      </w:r>
      <w:bookmarkEnd w:id="99"/>
      <w:bookmarkEnd w:id="100"/>
      <w:bookmarkEnd w:id="101"/>
    </w:p>
    <w:p w14:paraId="46992BE9"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 xml:space="preserve">El objetivo principal de esta investigación fue estimar e identificar los costos asociados a la discapacidad en los hogares peruanos, desde un enfoque mixto. Para lograrlo, el estudio utilizó las bases de datos anuales de la </w:t>
      </w:r>
      <w:proofErr w:type="spellStart"/>
      <w:r w:rsidRPr="006651BD">
        <w:rPr>
          <w:rFonts w:eastAsia="Calibri" w:cstheme="minorHAnsi"/>
          <w:sz w:val="24"/>
          <w:szCs w:val="24"/>
        </w:rPr>
        <w:t>Enaho</w:t>
      </w:r>
      <w:proofErr w:type="spellEnd"/>
      <w:r w:rsidRPr="006651BD">
        <w:rPr>
          <w:rFonts w:eastAsia="Calibri" w:cstheme="minorHAnsi"/>
          <w:sz w:val="24"/>
          <w:szCs w:val="24"/>
        </w:rPr>
        <w:t xml:space="preserve">, basándose en el método cuantitativo de standard </w:t>
      </w:r>
      <w:proofErr w:type="spellStart"/>
      <w:r w:rsidRPr="006651BD">
        <w:rPr>
          <w:rFonts w:eastAsia="Calibri" w:cstheme="minorHAnsi"/>
          <w:sz w:val="24"/>
          <w:szCs w:val="24"/>
        </w:rPr>
        <w:t>of</w:t>
      </w:r>
      <w:proofErr w:type="spellEnd"/>
      <w:r w:rsidRPr="006651BD">
        <w:rPr>
          <w:rFonts w:eastAsia="Calibri" w:cstheme="minorHAnsi"/>
          <w:sz w:val="24"/>
          <w:szCs w:val="24"/>
        </w:rPr>
        <w:t xml:space="preserve"> living (SOL). Para complementar ese análisis, se llevaron a cabo entrevistas semiestructuradas con personas con discapacidad, cuidadores de niñas, niños y </w:t>
      </w:r>
      <w:r w:rsidRPr="006651BD">
        <w:rPr>
          <w:rFonts w:eastAsia="Calibri" w:cstheme="minorHAnsi"/>
          <w:sz w:val="24"/>
          <w:szCs w:val="24"/>
        </w:rPr>
        <w:lastRenderedPageBreak/>
        <w:t>adolescentes con discapacidad, y cuidadores de personas adultas con discapacidad, en tres departamentos del Perú.</w:t>
      </w:r>
    </w:p>
    <w:p w14:paraId="7D36716B"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Este documento demuestra que los hogares con personas con discapacidad tienen que incurrir en mayores costos para alcanzar el mismo nivel de bienestar que los hogares sin personas con discapacidad. El costo adicional, estimado en 15,0 % para el periodo 2014-2023, refleja no solo el impacto económico directo en los hogares, sino también la carga adicional que los hogares con miembros con discapacidad deben asumir para alcanzar un nivel de vida similar al de aquellos sin discapacidad.</w:t>
      </w:r>
    </w:p>
    <w:p w14:paraId="2CAA05AA"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Otro hallazgo interesante es que los hogares con personas con discapacidad que residen en áreas rurales son los más afectados, enfrentando un costo asociado a la discapacidad del 22,8 %. La diferencia de costos con respecto a sus pares del ámbito urbano, equivalente a 10,2 puntos porcentuales, evidencia profundas desigualdades estructurales en la provisión de servicios básicos y en el acceso a oportunidades económicas. Estas barreras no solo comprometen la sostenibilidad financiera de las familias rurales, sino que también limitan su capacidad para alcanzar un nivel de bienestar equitativo.</w:t>
      </w:r>
    </w:p>
    <w:p w14:paraId="11A824E6" w14:textId="77777777" w:rsidR="00AB0A37" w:rsidRPr="006651BD" w:rsidRDefault="001F3608" w:rsidP="007F04DD">
      <w:pPr>
        <w:spacing w:after="240" w:line="360" w:lineRule="auto"/>
        <w:ind w:firstLine="708"/>
        <w:rPr>
          <w:rFonts w:eastAsia="Calibri" w:cstheme="minorHAnsi"/>
          <w:sz w:val="24"/>
          <w:szCs w:val="24"/>
          <w:lang w:val="es-PE"/>
        </w:rPr>
      </w:pPr>
      <w:r w:rsidRPr="006651BD">
        <w:rPr>
          <w:rFonts w:eastAsia="Calibri" w:cstheme="minorHAnsi"/>
          <w:sz w:val="24"/>
          <w:szCs w:val="24"/>
          <w:lang w:val="es-PE"/>
        </w:rPr>
        <w:t>Los hogares con personas con discapacidad en situación de pobreza monetaria enfrentan una desventaja significativamente mayor. Con un costo asociado a la discapacidad del 42,7 %, estos hogares registran una brecha de 29,2 puntos porcentuales en comparación con los hogares con personas con discapacidad no pobres monetarios. Este resultado evidencia la necesidad urgente de mecanismos de compensación más efectivos en sus ingresos mensuales para que puedan alcanzar un estándar de vida equivalente al de los hogares sin integrantes con discapacidad.</w:t>
      </w:r>
    </w:p>
    <w:p w14:paraId="7A9C52BC"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Asimismo, los principales costos identificados se concentran en las áreas de salud, educación, autonomía y accesibilidad, los cuales reflejan las necesidades principales de estas familias. La carga económica más significativa se observa en el rubro de salud, con mayor recurrencia en terapias, sumado a los gastos de bolsillo que surgen debido a la limitada cobertura de los seguros públicos y a la concentración de servicios en ámbitos urbanos, especialmente en departamentos como Ucayali y Cusco.</w:t>
      </w:r>
    </w:p>
    <w:p w14:paraId="5A1EE590"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lastRenderedPageBreak/>
        <w:t>En el ámbito educativo, además de los costos que implica acceder a una educación inclusiva, las barreras actitudinales y la falta de oferta educativa en zonas rurales restringen el acceso y la continuidad de las personas con discapacidad en el sistema educativo. Esto perpetúa un ciclo de exclusión que limita sus posibilidades de acceder a una vida autónoma y productiva.</w:t>
      </w:r>
    </w:p>
    <w:p w14:paraId="6E59BB79" w14:textId="77777777" w:rsidR="00AB0A37" w:rsidRPr="006651BD" w:rsidRDefault="001F3608" w:rsidP="007F04DD">
      <w:pPr>
        <w:spacing w:after="240" w:line="360" w:lineRule="auto"/>
        <w:ind w:firstLine="708"/>
        <w:rPr>
          <w:rFonts w:eastAsia="Calibri" w:cstheme="minorHAnsi"/>
          <w:sz w:val="24"/>
          <w:szCs w:val="24"/>
        </w:rPr>
      </w:pPr>
      <w:r w:rsidRPr="006651BD">
        <w:rPr>
          <w:rFonts w:eastAsia="Calibri" w:cstheme="minorHAnsi"/>
          <w:sz w:val="24"/>
          <w:szCs w:val="24"/>
        </w:rPr>
        <w:t>Por su parte, las necesidades de accesibilidad imponen una carga adicional, debido a que los hogares deben adaptar sus viviendas para garantizar la seguridad y movilidad de sus miembros con discapacidad. Esto frecuentemente implica un desembolso elevado que sobrepasa sus ingresos regulares. Los costos descritos por los testimonios revelan la necesidad de un soporte integral que aborde de manera efectiva las necesidades básicas y de desarrollo de esta población en distintas etapas de su vida.</w:t>
      </w:r>
    </w:p>
    <w:p w14:paraId="0379FBF5" w14:textId="7777777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Asimismo, la falta de oportunidades laborales para las personas con discapacidad, sus familiares y cuidadores incrementa los costos asociados a la discapacidad en los hogares. Las responsabilidades de cuidado, que recaen mayoritariamente en las mujeres, limitan su acceso a empleos remunerados, afectan su independencia económica y refuerzan las desigualdades de género dentro del hogar.</w:t>
      </w:r>
    </w:p>
    <w:p w14:paraId="79C3A82A" w14:textId="2CA90DE7" w:rsidR="00AB0A37" w:rsidRPr="006651BD" w:rsidRDefault="001F3608" w:rsidP="007F04DD">
      <w:pPr>
        <w:spacing w:before="240" w:after="240" w:line="360" w:lineRule="auto"/>
        <w:ind w:firstLine="708"/>
        <w:rPr>
          <w:rFonts w:eastAsia="Calibri" w:cstheme="minorHAnsi"/>
          <w:sz w:val="24"/>
          <w:szCs w:val="24"/>
        </w:rPr>
      </w:pPr>
      <w:r w:rsidRPr="006651BD">
        <w:rPr>
          <w:rFonts w:eastAsia="Calibri" w:cstheme="minorHAnsi"/>
          <w:sz w:val="24"/>
          <w:szCs w:val="24"/>
        </w:rPr>
        <w:t>En síntesis, este estudio destaca la importancia de abordar los costos asociados a la discapacidad desde una perspectiva integral. Mientras que la estimación cuantitativa proporciona una visión general del impacto económico en términos cuantitativos y porcentuales, los testimonios contextualizan estos hallazgos e identifican los rubros específicos donde se concentran dichos costos. Estas experiencias no suelen ser captadas por las cifras, lo que resalta la necesidad de combinar enfoques metodológicos</w:t>
      </w:r>
      <w:r w:rsidR="0026309F" w:rsidRPr="006651BD">
        <w:rPr>
          <w:rFonts w:eastAsia="Calibri" w:cstheme="minorHAnsi"/>
          <w:sz w:val="24"/>
          <w:szCs w:val="24"/>
        </w:rPr>
        <w:t xml:space="preserve"> </w:t>
      </w:r>
      <w:r w:rsidRPr="006651BD">
        <w:rPr>
          <w:rFonts w:eastAsia="Calibri" w:cstheme="minorHAnsi"/>
          <w:sz w:val="24"/>
          <w:szCs w:val="24"/>
        </w:rPr>
        <w:t>para lograr una comprensión más completa y precisa del problema.</w:t>
      </w:r>
    </w:p>
    <w:p w14:paraId="3065F02B" w14:textId="0DE6A42F" w:rsidR="00AB0A37" w:rsidRPr="006651BD" w:rsidRDefault="001F3608" w:rsidP="00A27AC3">
      <w:pPr>
        <w:spacing w:before="240" w:after="240" w:line="360" w:lineRule="auto"/>
        <w:ind w:firstLine="708"/>
        <w:rPr>
          <w:rFonts w:eastAsia="Calibri" w:cstheme="minorHAnsi"/>
          <w:sz w:val="24"/>
          <w:szCs w:val="24"/>
        </w:rPr>
      </w:pPr>
      <w:r w:rsidRPr="006651BD">
        <w:rPr>
          <w:rFonts w:eastAsia="Calibri" w:cstheme="minorHAnsi"/>
          <w:sz w:val="24"/>
          <w:szCs w:val="24"/>
        </w:rPr>
        <w:t xml:space="preserve">Así, se evidencia la importancia de mejorar la cobertura de servicios de salud, </w:t>
      </w:r>
      <w:r w:rsidR="0026309F" w:rsidRPr="006651BD">
        <w:rPr>
          <w:rFonts w:eastAsia="Calibri" w:cstheme="minorHAnsi"/>
          <w:sz w:val="24"/>
          <w:szCs w:val="24"/>
        </w:rPr>
        <w:t xml:space="preserve">fortalecer la implementación de </w:t>
      </w:r>
      <w:r w:rsidRPr="006651BD">
        <w:rPr>
          <w:rFonts w:eastAsia="Calibri" w:cstheme="minorHAnsi"/>
          <w:sz w:val="24"/>
          <w:szCs w:val="24"/>
        </w:rPr>
        <w:t xml:space="preserve">políticas educativas inclusivas y garantizar un empleo adecuado para las personas con discapacidad y sus familias. La implementación de estas medidas es esencial no solo para reducir las brechas de desigualdad, sino también para garantizar los derechos fundamentales de las personas con discapacidad y promover su inclusión plena en la sociedad. </w:t>
      </w:r>
      <w:r w:rsidRPr="006651BD">
        <w:rPr>
          <w:rFonts w:eastAsiaTheme="minorEastAsia" w:cstheme="minorHAnsi"/>
          <w:sz w:val="24"/>
          <w:szCs w:val="24"/>
        </w:rPr>
        <w:br w:type="page"/>
      </w:r>
    </w:p>
    <w:p w14:paraId="51BB7A7C" w14:textId="77777777" w:rsidR="00AB0A37" w:rsidRPr="006651BD" w:rsidRDefault="001F3608" w:rsidP="007F04DD">
      <w:pPr>
        <w:pStyle w:val="Ttulo1"/>
        <w:spacing w:line="360" w:lineRule="auto"/>
        <w:rPr>
          <w:rFonts w:asciiTheme="minorHAnsi" w:eastAsiaTheme="minorEastAsia" w:hAnsiTheme="minorHAnsi" w:cstheme="minorHAnsi"/>
          <w:b/>
          <w:bCs/>
          <w:color w:val="auto"/>
          <w:sz w:val="24"/>
          <w:szCs w:val="24"/>
        </w:rPr>
      </w:pPr>
      <w:bookmarkStart w:id="102" w:name="_Toc183711285"/>
      <w:bookmarkStart w:id="103" w:name="_Toc1271252718"/>
      <w:bookmarkStart w:id="104" w:name="_Toc189639236"/>
      <w:r w:rsidRPr="006651BD">
        <w:rPr>
          <w:rFonts w:asciiTheme="minorHAnsi" w:eastAsiaTheme="minorEastAsia" w:hAnsiTheme="minorHAnsi" w:cstheme="minorHAnsi"/>
          <w:b/>
          <w:bCs/>
          <w:color w:val="auto"/>
          <w:sz w:val="24"/>
          <w:szCs w:val="24"/>
        </w:rPr>
        <w:lastRenderedPageBreak/>
        <w:t>Referencias bibliográficas</w:t>
      </w:r>
      <w:bookmarkEnd w:id="102"/>
      <w:bookmarkEnd w:id="103"/>
      <w:bookmarkEnd w:id="104"/>
    </w:p>
    <w:p w14:paraId="2056D139" w14:textId="77777777" w:rsidR="00AB0A37" w:rsidRPr="006651BD" w:rsidRDefault="00AB0A37" w:rsidP="007F04DD">
      <w:pPr>
        <w:spacing w:after="0" w:line="360" w:lineRule="auto"/>
        <w:rPr>
          <w:rFonts w:cstheme="minorHAnsi"/>
          <w:sz w:val="24"/>
          <w:szCs w:val="24"/>
          <w:lang w:val="es-PE"/>
        </w:rPr>
      </w:pPr>
    </w:p>
    <w:p w14:paraId="3DA539F2" w14:textId="77777777"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s-PE"/>
        </w:rPr>
        <w:t>Abanto Merino, P. D., Caro Huánuco, A. D. &amp; Ponce Cosme, A. D. P. (2020). Discapacidad en el Perú: condiciones de vida e inclusión en los programas de transferencias monetarias [tesis de maestría, Universidad del Pacífico].</w:t>
      </w:r>
    </w:p>
    <w:p w14:paraId="06ACC246" w14:textId="62E0AF43"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s-PE"/>
        </w:rPr>
        <w:t xml:space="preserve">Antón, J.-I., Braña, F.-J. &amp; Muñoz de Bustillo, R. (2016). </w:t>
      </w:r>
      <w:hyperlink r:id="rId16" w:history="1">
        <w:r w:rsidRPr="006651BD">
          <w:rPr>
            <w:rStyle w:val="Hipervnculo"/>
            <w:rFonts w:eastAsiaTheme="minorEastAsia" w:cstheme="minorHAnsi"/>
            <w:sz w:val="24"/>
            <w:szCs w:val="24"/>
            <w:lang w:val="en-US"/>
          </w:rPr>
          <w:t>An analysis of the cost of disability across Europe using the standard of living approach.</w:t>
        </w:r>
      </w:hyperlink>
      <w:r w:rsidRPr="006651BD">
        <w:rPr>
          <w:rFonts w:eastAsiaTheme="minorEastAsia" w:cstheme="minorHAnsi"/>
          <w:sz w:val="24"/>
          <w:szCs w:val="24"/>
          <w:lang w:val="en-US"/>
        </w:rPr>
        <w:t xml:space="preserve"> SERIEs, 7(3), 281-306. </w:t>
      </w:r>
    </w:p>
    <w:p w14:paraId="2CA5A43D" w14:textId="0C1123A6"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APA. (2022). </w:t>
      </w:r>
      <w:hyperlink r:id="rId17" w:history="1">
        <w:r w:rsidRPr="006651BD">
          <w:rPr>
            <w:rStyle w:val="Hipervnculo"/>
            <w:rFonts w:eastAsiaTheme="minorEastAsia" w:cstheme="minorHAnsi"/>
            <w:sz w:val="24"/>
            <w:szCs w:val="24"/>
            <w:lang w:val="en-US"/>
          </w:rPr>
          <w:t>Conceptualizing disability: Three models of disability.</w:t>
        </w:r>
      </w:hyperlink>
      <w:r w:rsidRPr="006651BD">
        <w:rPr>
          <w:rFonts w:eastAsiaTheme="minorEastAsia" w:cstheme="minorHAnsi"/>
          <w:sz w:val="24"/>
          <w:szCs w:val="24"/>
          <w:lang w:val="en-US"/>
        </w:rPr>
        <w:t xml:space="preserve"> </w:t>
      </w:r>
    </w:p>
    <w:p w14:paraId="699A8376" w14:textId="6B2B38EC"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Asuman, D., Ackah, C. G. &amp; </w:t>
      </w:r>
      <w:proofErr w:type="spellStart"/>
      <w:r w:rsidRPr="006651BD">
        <w:rPr>
          <w:rFonts w:eastAsiaTheme="minorEastAsia" w:cstheme="minorHAnsi"/>
          <w:sz w:val="24"/>
          <w:szCs w:val="24"/>
          <w:lang w:val="en-US"/>
        </w:rPr>
        <w:t>Agyire-Tettey</w:t>
      </w:r>
      <w:proofErr w:type="spellEnd"/>
      <w:r w:rsidRPr="006651BD">
        <w:rPr>
          <w:rFonts w:eastAsiaTheme="minorEastAsia" w:cstheme="minorHAnsi"/>
          <w:sz w:val="24"/>
          <w:szCs w:val="24"/>
          <w:lang w:val="en-US"/>
        </w:rPr>
        <w:t xml:space="preserve">, F. (2021). </w:t>
      </w:r>
      <w:hyperlink r:id="rId18" w:history="1">
        <w:r w:rsidRPr="006651BD">
          <w:rPr>
            <w:rStyle w:val="Hipervnculo"/>
            <w:rFonts w:eastAsiaTheme="minorEastAsia" w:cstheme="minorHAnsi"/>
            <w:sz w:val="24"/>
            <w:szCs w:val="24"/>
            <w:lang w:val="en-US"/>
          </w:rPr>
          <w:t>Disability and Household Welfare in Ghana: Costs and Correlates.</w:t>
        </w:r>
      </w:hyperlink>
      <w:r w:rsidRPr="006651BD">
        <w:rPr>
          <w:rFonts w:eastAsiaTheme="minorEastAsia" w:cstheme="minorHAnsi"/>
          <w:sz w:val="24"/>
          <w:szCs w:val="24"/>
          <w:lang w:val="en-US"/>
        </w:rPr>
        <w:t xml:space="preserve"> Journal of Family and Economic Issues, 42(4), 633-649. </w:t>
      </w:r>
    </w:p>
    <w:p w14:paraId="67B234C2" w14:textId="2EC99232"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Asuman, D., </w:t>
      </w:r>
      <w:proofErr w:type="spellStart"/>
      <w:r w:rsidRPr="006651BD">
        <w:rPr>
          <w:rFonts w:eastAsiaTheme="minorEastAsia" w:cstheme="minorHAnsi"/>
          <w:sz w:val="24"/>
          <w:szCs w:val="24"/>
          <w:lang w:val="en-US"/>
        </w:rPr>
        <w:t>Gerdtham</w:t>
      </w:r>
      <w:proofErr w:type="spellEnd"/>
      <w:r w:rsidRPr="006651BD">
        <w:rPr>
          <w:rFonts w:eastAsiaTheme="minorEastAsia" w:cstheme="minorHAnsi"/>
          <w:sz w:val="24"/>
          <w:szCs w:val="24"/>
          <w:lang w:val="en-US"/>
        </w:rPr>
        <w:t xml:space="preserve">, U. G., Alriksson-Schmidt, A. I., Nordin, M. &amp; Jarl, J. (2024). </w:t>
      </w:r>
      <w:hyperlink r:id="rId19" w:history="1">
        <w:proofErr w:type="spellStart"/>
        <w:r w:rsidRPr="006651BD">
          <w:rPr>
            <w:rStyle w:val="Hipervnculo"/>
            <w:rFonts w:eastAsiaTheme="minorEastAsia" w:cstheme="minorHAnsi"/>
            <w:sz w:val="24"/>
            <w:szCs w:val="24"/>
            <w:lang w:val="en-US"/>
          </w:rPr>
          <w:t>Labour</w:t>
        </w:r>
        <w:proofErr w:type="spellEnd"/>
        <w:r w:rsidRPr="006651BD">
          <w:rPr>
            <w:rStyle w:val="Hipervnculo"/>
            <w:rFonts w:eastAsiaTheme="minorEastAsia" w:cstheme="minorHAnsi"/>
            <w:sz w:val="24"/>
            <w:szCs w:val="24"/>
            <w:lang w:val="en-US"/>
          </w:rPr>
          <w:t xml:space="preserve"> market consequences of an early-onset disability: the case of cerebral palsy.</w:t>
        </w:r>
      </w:hyperlink>
      <w:r w:rsidRPr="006651BD">
        <w:rPr>
          <w:rFonts w:eastAsiaTheme="minorEastAsia" w:cstheme="minorHAnsi"/>
          <w:sz w:val="24"/>
          <w:szCs w:val="24"/>
          <w:lang w:val="en-US"/>
        </w:rPr>
        <w:t xml:space="preserve"> Applied Economics, 56(11), 1309-1326. </w:t>
      </w:r>
    </w:p>
    <w:p w14:paraId="3A9EF016" w14:textId="589424B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Banks, L. M., Hameed, S., Abu </w:t>
      </w:r>
      <w:proofErr w:type="spellStart"/>
      <w:r w:rsidRPr="006651BD">
        <w:rPr>
          <w:rFonts w:eastAsiaTheme="minorEastAsia" w:cstheme="minorHAnsi"/>
          <w:sz w:val="24"/>
          <w:szCs w:val="24"/>
          <w:lang w:val="en-US"/>
        </w:rPr>
        <w:t>Alghaib</w:t>
      </w:r>
      <w:proofErr w:type="spellEnd"/>
      <w:r w:rsidRPr="006651BD">
        <w:rPr>
          <w:rFonts w:eastAsiaTheme="minorEastAsia" w:cstheme="minorHAnsi"/>
          <w:sz w:val="24"/>
          <w:szCs w:val="24"/>
          <w:lang w:val="en-US"/>
        </w:rPr>
        <w:t xml:space="preserve">, O., </w:t>
      </w:r>
      <w:proofErr w:type="spellStart"/>
      <w:r w:rsidRPr="006651BD">
        <w:rPr>
          <w:rFonts w:eastAsiaTheme="minorEastAsia" w:cstheme="minorHAnsi"/>
          <w:sz w:val="24"/>
          <w:szCs w:val="24"/>
          <w:lang w:val="en-US"/>
        </w:rPr>
        <w:t>Nyariki</w:t>
      </w:r>
      <w:proofErr w:type="spellEnd"/>
      <w:r w:rsidRPr="006651BD">
        <w:rPr>
          <w:rFonts w:eastAsiaTheme="minorEastAsia" w:cstheme="minorHAnsi"/>
          <w:sz w:val="24"/>
          <w:szCs w:val="24"/>
          <w:lang w:val="en-US"/>
        </w:rPr>
        <w:t xml:space="preserve">, E., </w:t>
      </w:r>
      <w:proofErr w:type="spellStart"/>
      <w:r w:rsidRPr="006651BD">
        <w:rPr>
          <w:rFonts w:eastAsiaTheme="minorEastAsia" w:cstheme="minorHAnsi"/>
          <w:sz w:val="24"/>
          <w:szCs w:val="24"/>
          <w:lang w:val="en-US"/>
        </w:rPr>
        <w:t>Olenja</w:t>
      </w:r>
      <w:proofErr w:type="spellEnd"/>
      <w:r w:rsidRPr="006651BD">
        <w:rPr>
          <w:rFonts w:eastAsiaTheme="minorEastAsia" w:cstheme="minorHAnsi"/>
          <w:sz w:val="24"/>
          <w:szCs w:val="24"/>
          <w:lang w:val="en-US"/>
        </w:rPr>
        <w:t xml:space="preserve">, J., Kulsum, U., Karim, R. &amp; Shakespeare, T. (2022). </w:t>
      </w:r>
      <w:hyperlink r:id="rId20" w:history="1">
        <w:r w:rsidRPr="006651BD">
          <w:rPr>
            <w:rStyle w:val="Hipervnculo"/>
            <w:rFonts w:eastAsiaTheme="minorEastAsia" w:cstheme="minorHAnsi"/>
            <w:sz w:val="24"/>
            <w:szCs w:val="24"/>
            <w:lang w:val="en-US"/>
          </w:rPr>
          <w:t>«It Is Too Much for Us»: Direct and Indirect Costs of Disability Amongst Working-Aged People with Disabilities in Dhaka, Bangladesh and Nairobi, Kenya.</w:t>
        </w:r>
      </w:hyperlink>
      <w:r w:rsidRPr="006651BD">
        <w:rPr>
          <w:rFonts w:eastAsiaTheme="minorEastAsia" w:cstheme="minorHAnsi"/>
          <w:sz w:val="24"/>
          <w:szCs w:val="24"/>
          <w:lang w:val="en-US"/>
        </w:rPr>
        <w:t xml:space="preserve"> Journal of Human Development and Capabilities, 23(2), 228-251. </w:t>
      </w:r>
    </w:p>
    <w:p w14:paraId="7E6D4E43" w14:textId="1B455A3A"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Brucker, D. L. (2012). </w:t>
      </w:r>
      <w:hyperlink r:id="rId21" w:history="1">
        <w:r w:rsidRPr="006651BD">
          <w:rPr>
            <w:rStyle w:val="Hipervnculo"/>
            <w:rFonts w:eastAsiaTheme="minorEastAsia" w:cstheme="minorHAnsi"/>
            <w:sz w:val="24"/>
            <w:szCs w:val="24"/>
            <w:lang w:val="en-US"/>
          </w:rPr>
          <w:t>The effect of disability on household income and poverty.</w:t>
        </w:r>
      </w:hyperlink>
      <w:r w:rsidRPr="006651BD">
        <w:rPr>
          <w:rFonts w:eastAsiaTheme="minorEastAsia" w:cstheme="minorHAnsi"/>
          <w:sz w:val="24"/>
          <w:szCs w:val="24"/>
          <w:lang w:val="en-US"/>
        </w:rPr>
        <w:t xml:space="preserve"> Journal of Disability Policy Studies, 22(1), 15-27. </w:t>
      </w:r>
    </w:p>
    <w:p w14:paraId="42604B1D" w14:textId="096AF9BA" w:rsidR="00AB0A37" w:rsidRPr="006651BD" w:rsidRDefault="001F3608" w:rsidP="007F04DD">
      <w:pPr>
        <w:spacing w:after="0" w:line="360" w:lineRule="auto"/>
        <w:ind w:left="720" w:hanging="720"/>
        <w:rPr>
          <w:rFonts w:eastAsiaTheme="minorEastAsia" w:cstheme="minorHAnsi"/>
          <w:sz w:val="24"/>
          <w:szCs w:val="24"/>
        </w:rPr>
      </w:pPr>
      <w:r w:rsidRPr="006651BD">
        <w:rPr>
          <w:rFonts w:eastAsiaTheme="minorEastAsia" w:cstheme="minorHAnsi"/>
          <w:sz w:val="24"/>
          <w:szCs w:val="24"/>
          <w:lang w:val="en-US"/>
        </w:rPr>
        <w:t xml:space="preserve">Cansino, K. (2021, 4 de </w:t>
      </w:r>
      <w:proofErr w:type="spellStart"/>
      <w:r w:rsidRPr="006651BD">
        <w:rPr>
          <w:rFonts w:eastAsiaTheme="minorEastAsia" w:cstheme="minorHAnsi"/>
          <w:sz w:val="24"/>
          <w:szCs w:val="24"/>
          <w:lang w:val="en-US"/>
        </w:rPr>
        <w:t>abril</w:t>
      </w:r>
      <w:proofErr w:type="spellEnd"/>
      <w:r w:rsidRPr="006651BD">
        <w:rPr>
          <w:rFonts w:eastAsiaTheme="minorEastAsia" w:cstheme="minorHAnsi"/>
          <w:sz w:val="24"/>
          <w:szCs w:val="24"/>
          <w:lang w:val="en-US"/>
        </w:rPr>
        <w:t xml:space="preserve">). </w:t>
      </w:r>
      <w:hyperlink r:id="rId22" w:history="1">
        <w:r w:rsidRPr="006651BD">
          <w:rPr>
            <w:rStyle w:val="Hipervnculo"/>
            <w:rFonts w:eastAsiaTheme="minorEastAsia" w:cstheme="minorHAnsi"/>
            <w:sz w:val="24"/>
            <w:szCs w:val="24"/>
          </w:rPr>
          <w:t>Personas con discapacidad en el Perú: ¿qué tan vulnerables son?</w:t>
        </w:r>
      </w:hyperlink>
      <w:r w:rsidRPr="006651BD">
        <w:rPr>
          <w:rFonts w:eastAsiaTheme="minorEastAsia" w:cstheme="minorHAnsi"/>
          <w:sz w:val="24"/>
          <w:szCs w:val="24"/>
        </w:rPr>
        <w:t xml:space="preserve"> Tras100d. </w:t>
      </w:r>
    </w:p>
    <w:p w14:paraId="032E6B3C" w14:textId="77777777"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s-PE"/>
        </w:rPr>
        <w:t>Conadis. (2021). Política Nacional Multisectorial en Discapacidad para el Desarrollo al 2030. Conadis.</w:t>
      </w:r>
    </w:p>
    <w:p w14:paraId="26D48C27" w14:textId="77777777" w:rsidR="00AB0A37" w:rsidRPr="006651BD" w:rsidRDefault="001F3608" w:rsidP="007F04DD">
      <w:pPr>
        <w:spacing w:after="0" w:line="360" w:lineRule="auto"/>
        <w:ind w:left="720" w:hanging="720"/>
        <w:rPr>
          <w:rFonts w:eastAsiaTheme="minorEastAsia" w:cstheme="minorHAnsi"/>
          <w:sz w:val="24"/>
          <w:szCs w:val="24"/>
          <w:lang w:val="es-MX"/>
        </w:rPr>
      </w:pPr>
      <w:r w:rsidRPr="006651BD">
        <w:rPr>
          <w:rFonts w:eastAsiaTheme="minorEastAsia" w:cstheme="minorHAnsi"/>
          <w:sz w:val="24"/>
          <w:szCs w:val="24"/>
          <w:lang w:val="es-PE"/>
        </w:rPr>
        <w:t xml:space="preserve">Conadis. (2023) Situación de la pobreza multidimensional en las personas con discapacidad del país: análisis desde un enfoque interseccional. </w:t>
      </w:r>
      <w:r w:rsidRPr="006651BD">
        <w:rPr>
          <w:rFonts w:eastAsiaTheme="minorEastAsia" w:cstheme="minorHAnsi"/>
          <w:sz w:val="24"/>
          <w:szCs w:val="24"/>
          <w:lang w:val="es-MX"/>
        </w:rPr>
        <w:t>Conadis.</w:t>
      </w:r>
    </w:p>
    <w:p w14:paraId="43118638" w14:textId="3977EE57" w:rsidR="00AB0A37" w:rsidRPr="006651BD" w:rsidRDefault="001F3608" w:rsidP="007F04DD">
      <w:pPr>
        <w:spacing w:after="0" w:line="360" w:lineRule="auto"/>
        <w:ind w:left="720" w:hanging="720"/>
        <w:rPr>
          <w:rFonts w:eastAsiaTheme="minorEastAsia" w:cstheme="minorHAnsi"/>
          <w:sz w:val="24"/>
          <w:szCs w:val="24"/>
          <w:lang w:val="en-US"/>
        </w:rPr>
      </w:pPr>
      <w:proofErr w:type="spellStart"/>
      <w:r w:rsidRPr="006651BD">
        <w:rPr>
          <w:rFonts w:eastAsiaTheme="minorEastAsia" w:cstheme="minorHAnsi"/>
          <w:sz w:val="24"/>
          <w:szCs w:val="24"/>
          <w:lang w:val="es-MX"/>
        </w:rPr>
        <w:t>Carraro</w:t>
      </w:r>
      <w:proofErr w:type="spellEnd"/>
      <w:r w:rsidRPr="006651BD">
        <w:rPr>
          <w:rFonts w:eastAsiaTheme="minorEastAsia" w:cstheme="minorHAnsi"/>
          <w:sz w:val="24"/>
          <w:szCs w:val="24"/>
          <w:lang w:val="es-MX"/>
        </w:rPr>
        <w:t xml:space="preserve">, L., Robinson, A., Hakeem, B., </w:t>
      </w:r>
      <w:proofErr w:type="spellStart"/>
      <w:r w:rsidRPr="006651BD">
        <w:rPr>
          <w:rFonts w:eastAsiaTheme="minorEastAsia" w:cstheme="minorHAnsi"/>
          <w:sz w:val="24"/>
          <w:szCs w:val="24"/>
          <w:lang w:val="es-MX"/>
        </w:rPr>
        <w:t>Manlapaz</w:t>
      </w:r>
      <w:proofErr w:type="spellEnd"/>
      <w:r w:rsidRPr="006651BD">
        <w:rPr>
          <w:rFonts w:eastAsiaTheme="minorEastAsia" w:cstheme="minorHAnsi"/>
          <w:sz w:val="24"/>
          <w:szCs w:val="24"/>
          <w:lang w:val="es-MX"/>
        </w:rPr>
        <w:t xml:space="preserve">, A. &amp; </w:t>
      </w:r>
      <w:proofErr w:type="spellStart"/>
      <w:r w:rsidRPr="006651BD">
        <w:rPr>
          <w:rFonts w:eastAsiaTheme="minorEastAsia" w:cstheme="minorHAnsi"/>
          <w:sz w:val="24"/>
          <w:szCs w:val="24"/>
          <w:lang w:val="es-MX"/>
        </w:rPr>
        <w:t>Agcaoili</w:t>
      </w:r>
      <w:proofErr w:type="spellEnd"/>
      <w:r w:rsidRPr="006651BD">
        <w:rPr>
          <w:rFonts w:eastAsiaTheme="minorEastAsia" w:cstheme="minorHAnsi"/>
          <w:sz w:val="24"/>
          <w:szCs w:val="24"/>
          <w:lang w:val="es-MX"/>
        </w:rPr>
        <w:t xml:space="preserve">, R. (2023). </w:t>
      </w:r>
      <w:hyperlink r:id="rId23" w:history="1">
        <w:r w:rsidRPr="006651BD">
          <w:rPr>
            <w:rStyle w:val="Hipervnculo"/>
            <w:rFonts w:eastAsiaTheme="minorEastAsia" w:cstheme="minorHAnsi"/>
            <w:sz w:val="24"/>
            <w:szCs w:val="24"/>
            <w:lang w:val="en-US"/>
          </w:rPr>
          <w:t>Disability-Related Costs of Children with Disabilities in the Philippines.</w:t>
        </w:r>
      </w:hyperlink>
      <w:r w:rsidRPr="006651BD">
        <w:rPr>
          <w:rFonts w:eastAsiaTheme="minorEastAsia" w:cstheme="minorHAnsi"/>
          <w:sz w:val="24"/>
          <w:szCs w:val="24"/>
          <w:lang w:val="en-US"/>
        </w:rPr>
        <w:t xml:space="preserve"> International Journal of Environmental Research and Public Health, 20(13), 6304. </w:t>
      </w:r>
    </w:p>
    <w:p w14:paraId="1256D8DB" w14:textId="77777777" w:rsidR="00AB0A37" w:rsidRPr="006651BD" w:rsidRDefault="001F3608" w:rsidP="007F04DD">
      <w:pPr>
        <w:spacing w:after="0" w:line="360" w:lineRule="auto"/>
        <w:ind w:left="720" w:hanging="720"/>
        <w:rPr>
          <w:rFonts w:eastAsiaTheme="minorEastAsia" w:cstheme="minorHAnsi"/>
          <w:sz w:val="24"/>
          <w:szCs w:val="24"/>
        </w:rPr>
      </w:pPr>
      <w:r w:rsidRPr="006651BD">
        <w:rPr>
          <w:rFonts w:eastAsiaTheme="minorEastAsia" w:cstheme="minorHAnsi"/>
          <w:sz w:val="24"/>
          <w:szCs w:val="24"/>
        </w:rPr>
        <w:t>Cortez, E., Chacón, F. &amp; Giler, G. (2016). Análisis del costo de la discapacidad en el Ecuador (p. 36). Secretaría Técnica para la Gestión Inclusiva en Discapacidades (</w:t>
      </w:r>
      <w:proofErr w:type="spellStart"/>
      <w:r w:rsidRPr="006651BD">
        <w:rPr>
          <w:rFonts w:eastAsiaTheme="minorEastAsia" w:cstheme="minorHAnsi"/>
          <w:sz w:val="24"/>
          <w:szCs w:val="24"/>
        </w:rPr>
        <w:t>Setedis</w:t>
      </w:r>
      <w:proofErr w:type="spellEnd"/>
      <w:r w:rsidRPr="006651BD">
        <w:rPr>
          <w:rFonts w:eastAsiaTheme="minorEastAsia" w:cstheme="minorHAnsi"/>
          <w:sz w:val="24"/>
          <w:szCs w:val="24"/>
        </w:rPr>
        <w:t>).</w:t>
      </w:r>
    </w:p>
    <w:p w14:paraId="28C9FA1D" w14:textId="33C0E261" w:rsidR="00AB0A37" w:rsidRPr="006651BD" w:rsidRDefault="001F3608" w:rsidP="007F04DD">
      <w:pPr>
        <w:spacing w:after="0" w:line="360" w:lineRule="auto"/>
        <w:ind w:left="720" w:hanging="720"/>
        <w:rPr>
          <w:rFonts w:eastAsiaTheme="minorEastAsia" w:cstheme="minorHAnsi"/>
          <w:sz w:val="24"/>
          <w:szCs w:val="24"/>
          <w:lang w:val="en-US"/>
        </w:rPr>
      </w:pPr>
      <w:proofErr w:type="spellStart"/>
      <w:r w:rsidRPr="006651BD">
        <w:rPr>
          <w:rFonts w:eastAsiaTheme="minorEastAsia" w:cstheme="minorHAnsi"/>
          <w:sz w:val="24"/>
          <w:szCs w:val="24"/>
          <w:lang w:val="es-PE"/>
        </w:rPr>
        <w:t>Cullinan</w:t>
      </w:r>
      <w:proofErr w:type="spellEnd"/>
      <w:r w:rsidRPr="006651BD">
        <w:rPr>
          <w:rFonts w:eastAsiaTheme="minorEastAsia" w:cstheme="minorHAnsi"/>
          <w:sz w:val="24"/>
          <w:szCs w:val="24"/>
          <w:lang w:val="es-PE"/>
        </w:rPr>
        <w:t xml:space="preserve">, J., </w:t>
      </w:r>
      <w:proofErr w:type="spellStart"/>
      <w:r w:rsidRPr="006651BD">
        <w:rPr>
          <w:rFonts w:eastAsiaTheme="minorEastAsia" w:cstheme="minorHAnsi"/>
          <w:sz w:val="24"/>
          <w:szCs w:val="24"/>
          <w:lang w:val="es-PE"/>
        </w:rPr>
        <w:t>Gannon</w:t>
      </w:r>
      <w:proofErr w:type="spellEnd"/>
      <w:r w:rsidRPr="006651BD">
        <w:rPr>
          <w:rFonts w:eastAsiaTheme="minorEastAsia" w:cstheme="minorHAnsi"/>
          <w:sz w:val="24"/>
          <w:szCs w:val="24"/>
          <w:lang w:val="es-PE"/>
        </w:rPr>
        <w:t xml:space="preserve">, B. &amp; </w:t>
      </w:r>
      <w:proofErr w:type="spellStart"/>
      <w:r w:rsidRPr="006651BD">
        <w:rPr>
          <w:rFonts w:eastAsiaTheme="minorEastAsia" w:cstheme="minorHAnsi"/>
          <w:sz w:val="24"/>
          <w:szCs w:val="24"/>
          <w:lang w:val="es-PE"/>
        </w:rPr>
        <w:t>O’Shea</w:t>
      </w:r>
      <w:proofErr w:type="spellEnd"/>
      <w:r w:rsidRPr="006651BD">
        <w:rPr>
          <w:rFonts w:eastAsiaTheme="minorEastAsia" w:cstheme="minorHAnsi"/>
          <w:sz w:val="24"/>
          <w:szCs w:val="24"/>
          <w:lang w:val="es-PE"/>
        </w:rPr>
        <w:t xml:space="preserve">, E. (2013). </w:t>
      </w:r>
      <w:hyperlink r:id="rId24" w:history="1">
        <w:r w:rsidRPr="006651BD">
          <w:rPr>
            <w:rStyle w:val="Hipervnculo"/>
            <w:rFonts w:eastAsiaTheme="minorEastAsia" w:cstheme="minorHAnsi"/>
            <w:sz w:val="24"/>
            <w:szCs w:val="24"/>
            <w:lang w:val="en-US"/>
          </w:rPr>
          <w:t>The welfare implications of disability for older people in Ireland.</w:t>
        </w:r>
      </w:hyperlink>
      <w:r w:rsidRPr="006651BD">
        <w:rPr>
          <w:rFonts w:eastAsiaTheme="minorEastAsia" w:cstheme="minorHAnsi"/>
          <w:sz w:val="24"/>
          <w:szCs w:val="24"/>
          <w:lang w:val="en-US"/>
        </w:rPr>
        <w:t xml:space="preserve"> The European Journal of Health Economics, 14(2), 171-183. </w:t>
      </w:r>
    </w:p>
    <w:p w14:paraId="678CF8FC" w14:textId="64D1DD04"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lastRenderedPageBreak/>
        <w:t xml:space="preserve">Edwards, V. L. (2023). </w:t>
      </w:r>
      <w:hyperlink r:id="rId25" w:history="1">
        <w:r w:rsidRPr="006651BD">
          <w:rPr>
            <w:rStyle w:val="Hipervnculo"/>
            <w:rFonts w:eastAsiaTheme="minorEastAsia" w:cstheme="minorHAnsi"/>
            <w:sz w:val="24"/>
            <w:szCs w:val="24"/>
            <w:lang w:val="en-US"/>
          </w:rPr>
          <w:t>Measuring the extra cost of disability: approaches, challenges, and prospects.</w:t>
        </w:r>
      </w:hyperlink>
      <w:r w:rsidRPr="006651BD">
        <w:rPr>
          <w:rFonts w:eastAsiaTheme="minorEastAsia" w:cstheme="minorHAnsi"/>
          <w:sz w:val="24"/>
          <w:szCs w:val="24"/>
          <w:lang w:val="en-US"/>
        </w:rPr>
        <w:t xml:space="preserve"> Research Handbook on Poverty and Inequality, 453-466. </w:t>
      </w:r>
    </w:p>
    <w:p w14:paraId="2638BC35" w14:textId="49FFFE0A" w:rsidR="00AB0A37" w:rsidRPr="006651BD" w:rsidRDefault="001F3608" w:rsidP="007F04DD">
      <w:pPr>
        <w:spacing w:after="0" w:line="360" w:lineRule="auto"/>
        <w:ind w:left="720" w:hanging="720"/>
        <w:rPr>
          <w:rFonts w:eastAsiaTheme="minorEastAsia" w:cstheme="minorHAnsi"/>
          <w:sz w:val="24"/>
          <w:szCs w:val="24"/>
          <w:lang w:val="en-US"/>
        </w:rPr>
      </w:pPr>
      <w:proofErr w:type="spellStart"/>
      <w:r w:rsidRPr="006651BD">
        <w:rPr>
          <w:rFonts w:eastAsiaTheme="minorEastAsia" w:cstheme="minorHAnsi"/>
          <w:sz w:val="24"/>
          <w:szCs w:val="24"/>
          <w:lang w:val="en-US"/>
        </w:rPr>
        <w:t>Fleurbaey</w:t>
      </w:r>
      <w:proofErr w:type="spellEnd"/>
      <w:r w:rsidRPr="006651BD">
        <w:rPr>
          <w:rFonts w:eastAsiaTheme="minorEastAsia" w:cstheme="minorHAnsi"/>
          <w:sz w:val="24"/>
          <w:szCs w:val="24"/>
          <w:lang w:val="en-US"/>
        </w:rPr>
        <w:t xml:space="preserve">, M. (2023). </w:t>
      </w:r>
      <w:hyperlink r:id="rId26" w:history="1">
        <w:r w:rsidRPr="006651BD">
          <w:rPr>
            <w:rStyle w:val="Hipervnculo"/>
            <w:rFonts w:eastAsiaTheme="minorEastAsia" w:cstheme="minorHAnsi"/>
            <w:sz w:val="24"/>
            <w:szCs w:val="24"/>
            <w:lang w:val="en-US"/>
          </w:rPr>
          <w:t>Normative Economics and Economic Justice.</w:t>
        </w:r>
      </w:hyperlink>
      <w:r w:rsidRPr="006651BD">
        <w:rPr>
          <w:rFonts w:eastAsiaTheme="minorEastAsia" w:cstheme="minorHAnsi"/>
          <w:sz w:val="24"/>
          <w:szCs w:val="24"/>
          <w:lang w:val="en-US"/>
        </w:rPr>
        <w:t xml:space="preserve"> En E. N. Zalta &amp; U. Nodelman (Eds.), The Stanford Encyclopedia of Philosophy (Fall 2023). Metaphysics Research Lab, Stanford University. </w:t>
      </w:r>
    </w:p>
    <w:p w14:paraId="6998FCDE" w14:textId="77777777" w:rsidR="00AB0A37" w:rsidRPr="006651BD" w:rsidRDefault="001F3608" w:rsidP="007F04DD">
      <w:pPr>
        <w:spacing w:after="0" w:line="360" w:lineRule="auto"/>
        <w:ind w:left="720" w:hanging="720"/>
        <w:rPr>
          <w:rFonts w:cstheme="minorHAnsi"/>
          <w:sz w:val="24"/>
          <w:szCs w:val="24"/>
          <w:lang w:val="en-US"/>
        </w:rPr>
      </w:pPr>
      <w:r w:rsidRPr="006651BD">
        <w:rPr>
          <w:rFonts w:eastAsiaTheme="minorEastAsia" w:cstheme="minorHAnsi"/>
          <w:sz w:val="24"/>
          <w:szCs w:val="24"/>
          <w:lang w:val="en-US"/>
        </w:rPr>
        <w:t xml:space="preserve">Green, J. &amp; Thorogood, N. (2018). Qualitative Methods for Health Research (4th ed.). SAGE Publications. </w:t>
      </w:r>
    </w:p>
    <w:p w14:paraId="2D29B2A8"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Greene, W. H. (2002). Econometric analysis (5th ed.). Pearson. </w:t>
      </w:r>
    </w:p>
    <w:p w14:paraId="33B7A0FD" w14:textId="77777777" w:rsidR="00AB0A37" w:rsidRPr="006651BD" w:rsidRDefault="001F3608" w:rsidP="007F04DD">
      <w:pPr>
        <w:spacing w:after="0" w:line="360" w:lineRule="auto"/>
        <w:ind w:left="720" w:hanging="720"/>
        <w:rPr>
          <w:rFonts w:eastAsiaTheme="minorEastAsia" w:cstheme="minorHAnsi"/>
          <w:sz w:val="24"/>
          <w:szCs w:val="24"/>
          <w:lang w:val="es-MX"/>
        </w:rPr>
      </w:pPr>
      <w:r w:rsidRPr="006651BD">
        <w:rPr>
          <w:rFonts w:eastAsiaTheme="minorEastAsia" w:cstheme="minorHAnsi"/>
          <w:sz w:val="24"/>
          <w:szCs w:val="24"/>
          <w:lang w:val="en-US"/>
        </w:rPr>
        <w:t xml:space="preserve">Greene, W. H. (2012). Econometric analysis (7th ed.). </w:t>
      </w:r>
      <w:r w:rsidRPr="006651BD">
        <w:rPr>
          <w:rFonts w:eastAsiaTheme="minorEastAsia" w:cstheme="minorHAnsi"/>
          <w:sz w:val="24"/>
          <w:szCs w:val="24"/>
          <w:lang w:val="es-MX"/>
        </w:rPr>
        <w:t>Pearson. </w:t>
      </w:r>
    </w:p>
    <w:p w14:paraId="26A7C81A" w14:textId="7280EF62"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s-MX"/>
        </w:rPr>
        <w:t xml:space="preserve">Guerrero, M. L. (2020). </w:t>
      </w:r>
      <w:hyperlink r:id="rId27" w:history="1">
        <w:r w:rsidRPr="006651BD">
          <w:rPr>
            <w:rStyle w:val="Hipervnculo"/>
            <w:rFonts w:eastAsiaTheme="minorEastAsia" w:cstheme="minorHAnsi"/>
            <w:sz w:val="24"/>
            <w:szCs w:val="24"/>
          </w:rPr>
          <w:t>Estimación de costos extraordinarios por discapacidad en los hogares en Chile. Implicancias para las estimaciones de pobreza por ingresos</w:t>
        </w:r>
      </w:hyperlink>
      <w:r w:rsidRPr="006651BD">
        <w:rPr>
          <w:rFonts w:eastAsiaTheme="minorEastAsia" w:cstheme="minorHAnsi"/>
          <w:sz w:val="24"/>
          <w:szCs w:val="24"/>
        </w:rPr>
        <w:t xml:space="preserve"> [tesis de maestría, Universidad Diego Portales]. </w:t>
      </w:r>
    </w:p>
    <w:p w14:paraId="0DB45E25" w14:textId="3AE40496"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n-GB"/>
        </w:rPr>
        <w:t xml:space="preserve">Hirsch, D. &amp; Hill, K. (2016). </w:t>
      </w:r>
      <w:hyperlink r:id="rId28" w:history="1">
        <w:r w:rsidRPr="006651BD">
          <w:rPr>
            <w:rStyle w:val="Hipervnculo"/>
            <w:rFonts w:eastAsiaTheme="minorEastAsia" w:cstheme="minorHAnsi"/>
            <w:sz w:val="24"/>
            <w:szCs w:val="24"/>
            <w:lang w:val="en-GB"/>
          </w:rPr>
          <w:t>The additional cost of disability: A new measure and its application to sensory impairment.</w:t>
        </w:r>
      </w:hyperlink>
      <w:r w:rsidRPr="006651BD">
        <w:rPr>
          <w:rFonts w:eastAsiaTheme="minorEastAsia" w:cstheme="minorHAnsi"/>
          <w:sz w:val="24"/>
          <w:szCs w:val="24"/>
          <w:lang w:val="en-GB"/>
        </w:rPr>
        <w:t xml:space="preserve"> </w:t>
      </w:r>
      <w:proofErr w:type="spellStart"/>
      <w:r w:rsidRPr="006651BD">
        <w:rPr>
          <w:rFonts w:eastAsiaTheme="minorEastAsia" w:cstheme="minorHAnsi"/>
          <w:sz w:val="24"/>
          <w:szCs w:val="24"/>
          <w:lang w:val="es-PE"/>
        </w:rPr>
        <w:t>Disability</w:t>
      </w:r>
      <w:proofErr w:type="spellEnd"/>
      <w:r w:rsidRPr="006651BD">
        <w:rPr>
          <w:rFonts w:eastAsiaTheme="minorEastAsia" w:cstheme="minorHAnsi"/>
          <w:sz w:val="24"/>
          <w:szCs w:val="24"/>
          <w:lang w:val="es-PE"/>
        </w:rPr>
        <w:t xml:space="preserve"> &amp; </w:t>
      </w:r>
      <w:proofErr w:type="spellStart"/>
      <w:r w:rsidRPr="006651BD">
        <w:rPr>
          <w:rFonts w:eastAsiaTheme="minorEastAsia" w:cstheme="minorHAnsi"/>
          <w:sz w:val="24"/>
          <w:szCs w:val="24"/>
          <w:lang w:val="es-PE"/>
        </w:rPr>
        <w:t>Society</w:t>
      </w:r>
      <w:proofErr w:type="spellEnd"/>
      <w:r w:rsidRPr="006651BD">
        <w:rPr>
          <w:rFonts w:eastAsiaTheme="minorEastAsia" w:cstheme="minorHAnsi"/>
          <w:sz w:val="24"/>
          <w:szCs w:val="24"/>
          <w:lang w:val="es-PE"/>
        </w:rPr>
        <w:t xml:space="preserve">, 31(7), 897-913. </w:t>
      </w:r>
    </w:p>
    <w:p w14:paraId="5B8C7CF8" w14:textId="77777777"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s-MX"/>
        </w:rPr>
        <w:t xml:space="preserve">INEI. </w:t>
      </w:r>
      <w:r w:rsidRPr="006651BD">
        <w:rPr>
          <w:rFonts w:eastAsiaTheme="minorEastAsia" w:cstheme="minorHAnsi"/>
          <w:sz w:val="24"/>
          <w:szCs w:val="24"/>
          <w:lang w:val="es-PE"/>
        </w:rPr>
        <w:t>(2017). Perú. Resultados definitivos de los censos nacionales 2017. Revisado el 3 de octubre de</w:t>
      </w:r>
      <w:r w:rsidRPr="006651BD">
        <w:rPr>
          <w:rFonts w:eastAsiaTheme="minorEastAsia" w:cstheme="minorHAnsi"/>
          <w:sz w:val="24"/>
          <w:szCs w:val="24"/>
        </w:rPr>
        <w:t xml:space="preserve"> </w:t>
      </w:r>
      <w:r w:rsidRPr="006651BD">
        <w:rPr>
          <w:rFonts w:eastAsiaTheme="minorEastAsia" w:cstheme="minorHAnsi"/>
          <w:sz w:val="24"/>
          <w:szCs w:val="24"/>
          <w:lang w:val="es-PE"/>
        </w:rPr>
        <w:t xml:space="preserve">2024. </w:t>
      </w:r>
    </w:p>
    <w:p w14:paraId="37A31388" w14:textId="77777777" w:rsidR="00AB0A37" w:rsidRPr="006651BD" w:rsidRDefault="001F3608" w:rsidP="007F04DD">
      <w:pPr>
        <w:spacing w:after="0" w:line="360" w:lineRule="auto"/>
        <w:ind w:left="720" w:hanging="720"/>
        <w:rPr>
          <w:rFonts w:cstheme="minorHAnsi"/>
          <w:sz w:val="24"/>
          <w:szCs w:val="24"/>
        </w:rPr>
      </w:pPr>
      <w:r w:rsidRPr="006651BD">
        <w:rPr>
          <w:rFonts w:eastAsiaTheme="minorEastAsia" w:cstheme="minorHAnsi"/>
          <w:sz w:val="24"/>
          <w:szCs w:val="24"/>
          <w:lang w:val="es-PE"/>
        </w:rPr>
        <w:t>INEI. (2017). Encuesta Nacional de Hogares 2023. Revisado el 3 de octubre de</w:t>
      </w:r>
      <w:r w:rsidRPr="006651BD">
        <w:rPr>
          <w:rFonts w:eastAsiaTheme="minorEastAsia" w:cstheme="minorHAnsi"/>
          <w:sz w:val="24"/>
          <w:szCs w:val="24"/>
        </w:rPr>
        <w:t xml:space="preserve"> </w:t>
      </w:r>
      <w:r w:rsidRPr="006651BD">
        <w:rPr>
          <w:rFonts w:eastAsiaTheme="minorEastAsia" w:cstheme="minorHAnsi"/>
          <w:sz w:val="24"/>
          <w:szCs w:val="24"/>
          <w:lang w:val="es-PE"/>
        </w:rPr>
        <w:t xml:space="preserve">2024. </w:t>
      </w:r>
      <w:hyperlink r:id="rId29">
        <w:r w:rsidRPr="006651BD">
          <w:rPr>
            <w:rStyle w:val="Hipervnculo"/>
            <w:rFonts w:eastAsiaTheme="minorEastAsia" w:cstheme="minorHAnsi"/>
            <w:sz w:val="24"/>
            <w:szCs w:val="24"/>
            <w:lang w:val="es-PE"/>
          </w:rPr>
          <w:t>http://webinei.inei.gob.pe/anda_inei/index.php/catalog/346/dataappraisal</w:t>
        </w:r>
      </w:hyperlink>
    </w:p>
    <w:p w14:paraId="06310F4B" w14:textId="0D836A7F" w:rsidR="00AB0A37" w:rsidRPr="006651BD" w:rsidRDefault="001F3608" w:rsidP="007F04DD">
      <w:pPr>
        <w:spacing w:after="0" w:line="360" w:lineRule="auto"/>
        <w:ind w:left="720" w:hanging="720"/>
        <w:rPr>
          <w:rFonts w:eastAsiaTheme="minorEastAsia" w:cstheme="minorHAnsi"/>
          <w:sz w:val="24"/>
          <w:szCs w:val="24"/>
          <w:lang w:val="pt-BR"/>
        </w:rPr>
      </w:pPr>
      <w:r w:rsidRPr="006651BD">
        <w:rPr>
          <w:rFonts w:eastAsiaTheme="minorEastAsia" w:cstheme="minorHAnsi"/>
          <w:sz w:val="24"/>
          <w:szCs w:val="24"/>
          <w:lang w:val="pt-BR"/>
        </w:rPr>
        <w:t xml:space="preserve">INEI. (2023). </w:t>
      </w:r>
      <w:hyperlink r:id="rId30" w:history="1">
        <w:r w:rsidRPr="006651BD">
          <w:rPr>
            <w:rStyle w:val="Hipervnculo"/>
            <w:rFonts w:eastAsiaTheme="minorEastAsia" w:cstheme="minorHAnsi"/>
            <w:sz w:val="24"/>
            <w:szCs w:val="24"/>
            <w:lang w:val="pt-BR"/>
          </w:rPr>
          <w:t xml:space="preserve">Portal de </w:t>
        </w:r>
        <w:proofErr w:type="spellStart"/>
        <w:r w:rsidRPr="006651BD">
          <w:rPr>
            <w:rStyle w:val="Hipervnculo"/>
            <w:rFonts w:eastAsiaTheme="minorEastAsia" w:cstheme="minorHAnsi"/>
            <w:sz w:val="24"/>
            <w:szCs w:val="24"/>
            <w:lang w:val="pt-BR"/>
          </w:rPr>
          <w:t>Microdatos</w:t>
        </w:r>
        <w:proofErr w:type="spellEnd"/>
        <w:r w:rsidRPr="006651BD">
          <w:rPr>
            <w:rStyle w:val="Hipervnculo"/>
            <w:rFonts w:eastAsiaTheme="minorEastAsia" w:cstheme="minorHAnsi"/>
            <w:sz w:val="24"/>
            <w:szCs w:val="24"/>
            <w:lang w:val="pt-BR"/>
          </w:rPr>
          <w:t>.</w:t>
        </w:r>
      </w:hyperlink>
      <w:r w:rsidRPr="006651BD">
        <w:rPr>
          <w:rFonts w:eastAsiaTheme="minorEastAsia" w:cstheme="minorHAnsi"/>
          <w:sz w:val="24"/>
          <w:szCs w:val="24"/>
          <w:lang w:val="pt-BR"/>
        </w:rPr>
        <w:t xml:space="preserve"> </w:t>
      </w:r>
    </w:p>
    <w:p w14:paraId="23245D48" w14:textId="7482DB54" w:rsidR="00AB0A37" w:rsidRPr="006651BD" w:rsidRDefault="001F3608" w:rsidP="007F04DD">
      <w:pPr>
        <w:spacing w:after="0" w:line="360" w:lineRule="auto"/>
        <w:ind w:left="720" w:hanging="720"/>
        <w:rPr>
          <w:rStyle w:val="Hipervnculo"/>
          <w:rFonts w:eastAsiaTheme="minorEastAsia" w:cstheme="minorHAnsi"/>
          <w:color w:val="auto"/>
          <w:sz w:val="24"/>
          <w:szCs w:val="24"/>
          <w:lang w:val="en-US"/>
        </w:rPr>
      </w:pPr>
      <w:proofErr w:type="spellStart"/>
      <w:r w:rsidRPr="006651BD">
        <w:rPr>
          <w:rFonts w:eastAsiaTheme="minorEastAsia" w:cstheme="minorHAnsi"/>
          <w:sz w:val="24"/>
          <w:szCs w:val="24"/>
          <w:lang w:val="en-US"/>
        </w:rPr>
        <w:t>Ípek</w:t>
      </w:r>
      <w:proofErr w:type="spellEnd"/>
      <w:r w:rsidRPr="006651BD">
        <w:rPr>
          <w:rFonts w:eastAsiaTheme="minorEastAsia" w:cstheme="minorHAnsi"/>
          <w:sz w:val="24"/>
          <w:szCs w:val="24"/>
          <w:lang w:val="en-US"/>
        </w:rPr>
        <w:t xml:space="preserve">, E. (2020). </w:t>
      </w:r>
      <w:hyperlink r:id="rId31" w:history="1">
        <w:r w:rsidRPr="006651BD">
          <w:rPr>
            <w:rStyle w:val="Hipervnculo"/>
            <w:rFonts w:eastAsiaTheme="minorEastAsia" w:cstheme="minorHAnsi"/>
            <w:sz w:val="24"/>
            <w:szCs w:val="24"/>
            <w:lang w:val="en-US"/>
          </w:rPr>
          <w:t>The Costs of Disability in Turkey.</w:t>
        </w:r>
      </w:hyperlink>
      <w:r w:rsidRPr="006651BD">
        <w:rPr>
          <w:rFonts w:eastAsiaTheme="minorEastAsia" w:cstheme="minorHAnsi"/>
          <w:sz w:val="24"/>
          <w:szCs w:val="24"/>
          <w:lang w:val="en-US"/>
        </w:rPr>
        <w:t xml:space="preserve"> Journal of Family and Economic Issues, 41(2), 229-237. </w:t>
      </w:r>
    </w:p>
    <w:p w14:paraId="451B4D00" w14:textId="37132BA8"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Jolliffe, IT., &amp; Cadima, J. (2016). </w:t>
      </w:r>
      <w:hyperlink r:id="rId32" w:history="1">
        <w:r w:rsidRPr="006651BD">
          <w:rPr>
            <w:rStyle w:val="Hipervnculo"/>
            <w:rFonts w:eastAsiaTheme="minorEastAsia" w:cstheme="minorHAnsi"/>
            <w:sz w:val="24"/>
            <w:szCs w:val="24"/>
            <w:lang w:val="en-US"/>
          </w:rPr>
          <w:t>Principal component analysis: a review and recent developments.</w:t>
        </w:r>
      </w:hyperlink>
      <w:r w:rsidRPr="006651BD">
        <w:rPr>
          <w:rFonts w:eastAsiaTheme="minorEastAsia" w:cstheme="minorHAnsi"/>
          <w:sz w:val="24"/>
          <w:szCs w:val="24"/>
          <w:lang w:val="en-US"/>
        </w:rPr>
        <w:t xml:space="preserve"> Philosophical Transactions A. </w:t>
      </w:r>
    </w:p>
    <w:p w14:paraId="4365DB88"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Kvale, S. and Brinkmann, S. (2009). Interviews: learning the craft of qualitative research interviewing. Sage.</w:t>
      </w:r>
    </w:p>
    <w:p w14:paraId="35A3C4C7" w14:textId="76D4B856" w:rsidR="00AB0A37" w:rsidRPr="006651BD" w:rsidRDefault="001F3608" w:rsidP="007F04DD">
      <w:pPr>
        <w:spacing w:after="0" w:line="360" w:lineRule="auto"/>
        <w:ind w:left="720" w:hanging="720"/>
        <w:rPr>
          <w:rStyle w:val="Hipervnculo"/>
          <w:rFonts w:eastAsiaTheme="minorEastAsia" w:cstheme="minorHAnsi"/>
          <w:color w:val="auto"/>
          <w:sz w:val="24"/>
          <w:szCs w:val="24"/>
          <w:lang w:val="en-US"/>
        </w:rPr>
      </w:pPr>
      <w:r w:rsidRPr="006651BD">
        <w:rPr>
          <w:rFonts w:eastAsiaTheme="minorEastAsia" w:cstheme="minorHAnsi"/>
          <w:sz w:val="24"/>
          <w:szCs w:val="24"/>
          <w:lang w:val="en-US"/>
        </w:rPr>
        <w:t xml:space="preserve">Liao, J., Wang, Q., Huang, J.-L. &amp; Wei, Y.-M. (2022). </w:t>
      </w:r>
      <w:hyperlink r:id="rId33" w:history="1">
        <w:r w:rsidRPr="006651BD">
          <w:rPr>
            <w:rStyle w:val="Hipervnculo"/>
            <w:rFonts w:eastAsiaTheme="minorEastAsia" w:cstheme="minorHAnsi"/>
            <w:sz w:val="24"/>
            <w:szCs w:val="24"/>
            <w:lang w:val="en-US"/>
          </w:rPr>
          <w:t>Urban-rural difference in the costs of disability and its effects on poverty among people with disabilities in China.</w:t>
        </w:r>
      </w:hyperlink>
      <w:r w:rsidRPr="006651BD">
        <w:rPr>
          <w:rFonts w:eastAsiaTheme="minorEastAsia" w:cstheme="minorHAnsi"/>
          <w:sz w:val="24"/>
          <w:szCs w:val="24"/>
          <w:lang w:val="en-US"/>
        </w:rPr>
        <w:t xml:space="preserve"> Frontiers in Public Health, 10, 989540. </w:t>
      </w:r>
    </w:p>
    <w:p w14:paraId="66C0CDFF"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Long, J. S., &amp; Freese, J. (2001). Regression models for categorical dependent variables using Stata. Stata press.</w:t>
      </w:r>
    </w:p>
    <w:p w14:paraId="0DABA953" w14:textId="0F0BE059" w:rsidR="00AB0A37" w:rsidRPr="006651BD" w:rsidRDefault="001F3608" w:rsidP="007F04DD">
      <w:pPr>
        <w:spacing w:after="0" w:line="360" w:lineRule="auto"/>
        <w:ind w:left="720" w:hanging="720"/>
        <w:rPr>
          <w:rFonts w:eastAsiaTheme="minorEastAsia" w:cstheme="minorHAnsi"/>
          <w:sz w:val="24"/>
          <w:szCs w:val="24"/>
          <w:lang w:val="en-US"/>
        </w:rPr>
      </w:pPr>
      <w:proofErr w:type="spellStart"/>
      <w:r w:rsidRPr="006651BD">
        <w:rPr>
          <w:rFonts w:eastAsiaTheme="minorEastAsia" w:cstheme="minorHAnsi"/>
          <w:sz w:val="24"/>
          <w:szCs w:val="24"/>
          <w:lang w:val="en-US"/>
        </w:rPr>
        <w:t>Loyalka</w:t>
      </w:r>
      <w:proofErr w:type="spellEnd"/>
      <w:r w:rsidRPr="006651BD">
        <w:rPr>
          <w:rFonts w:eastAsiaTheme="minorEastAsia" w:cstheme="minorHAnsi"/>
          <w:sz w:val="24"/>
          <w:szCs w:val="24"/>
          <w:lang w:val="en-US"/>
        </w:rPr>
        <w:t xml:space="preserve">, P., Liu, L., Chen, G. &amp; Zheng, X. (2014). </w:t>
      </w:r>
      <w:hyperlink r:id="rId34" w:history="1">
        <w:r w:rsidRPr="006651BD">
          <w:rPr>
            <w:rStyle w:val="Hipervnculo"/>
            <w:rFonts w:eastAsiaTheme="minorEastAsia" w:cstheme="minorHAnsi"/>
            <w:sz w:val="24"/>
            <w:szCs w:val="24"/>
            <w:lang w:val="en-US"/>
          </w:rPr>
          <w:t>The cost of disability in China.</w:t>
        </w:r>
      </w:hyperlink>
      <w:r w:rsidRPr="006651BD">
        <w:rPr>
          <w:rFonts w:eastAsiaTheme="minorEastAsia" w:cstheme="minorHAnsi"/>
          <w:sz w:val="24"/>
          <w:szCs w:val="24"/>
          <w:lang w:val="en-US"/>
        </w:rPr>
        <w:t xml:space="preserve"> Demography, 51(1), 97-118. </w:t>
      </w:r>
    </w:p>
    <w:p w14:paraId="0D8B8808"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lastRenderedPageBreak/>
        <w:t>Mason, J. (2017). Qualitative Researching. Third Edition. Sage.</w:t>
      </w:r>
    </w:p>
    <w:p w14:paraId="3CEE5B32"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McKay, L. &amp; Law, M. (2015). The economic impact of disability on families: A review. Disability and Rehabilitation, 37(13), 1157-1166.   </w:t>
      </w:r>
    </w:p>
    <w:p w14:paraId="1F2D6129" w14:textId="092C1778"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Minh, H. V., Giang, K. B., Liem, N. T., Palmer, M., Thao, N. P. &amp; Duong, L. B. (2015). </w:t>
      </w:r>
      <w:hyperlink r:id="rId35" w:history="1">
        <w:r w:rsidRPr="006651BD">
          <w:rPr>
            <w:rStyle w:val="Hipervnculo"/>
            <w:rFonts w:eastAsiaTheme="minorEastAsia" w:cstheme="minorHAnsi"/>
            <w:sz w:val="24"/>
            <w:szCs w:val="24"/>
            <w:lang w:val="en-US"/>
          </w:rPr>
          <w:t>Estimating the extra cost of living with disability in Vietnam.</w:t>
        </w:r>
      </w:hyperlink>
      <w:r w:rsidRPr="006651BD">
        <w:rPr>
          <w:rFonts w:eastAsiaTheme="minorEastAsia" w:cstheme="minorHAnsi"/>
          <w:sz w:val="24"/>
          <w:szCs w:val="24"/>
          <w:lang w:val="en-US"/>
        </w:rPr>
        <w:t xml:space="preserve"> Global Public Health, 10(sup1), S70-S79. </w:t>
      </w:r>
    </w:p>
    <w:p w14:paraId="2AF52D20"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Mitra, S., </w:t>
      </w:r>
      <w:proofErr w:type="spellStart"/>
      <w:r w:rsidRPr="006651BD">
        <w:rPr>
          <w:rFonts w:eastAsiaTheme="minorEastAsia" w:cstheme="minorHAnsi"/>
          <w:sz w:val="24"/>
          <w:szCs w:val="24"/>
          <w:lang w:val="en-US"/>
        </w:rPr>
        <w:t>Posarac</w:t>
      </w:r>
      <w:proofErr w:type="spellEnd"/>
      <w:r w:rsidRPr="006651BD">
        <w:rPr>
          <w:rFonts w:eastAsiaTheme="minorEastAsia" w:cstheme="minorHAnsi"/>
          <w:sz w:val="24"/>
          <w:szCs w:val="24"/>
          <w:lang w:val="en-US"/>
        </w:rPr>
        <w:t>, A., &amp; Vick, B. (2013). Disability and poverty in developing countries: a multidimensional study. World Development, 41.</w:t>
      </w:r>
    </w:p>
    <w:p w14:paraId="1AD0E631" w14:textId="264B7590"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Mitra, S., Palmer, M., Kim, H., Mont, D. &amp; Groce, N. (2017). </w:t>
      </w:r>
      <w:hyperlink r:id="rId36" w:history="1">
        <w:r w:rsidRPr="006651BD">
          <w:rPr>
            <w:rStyle w:val="Hipervnculo"/>
            <w:rFonts w:eastAsiaTheme="minorEastAsia" w:cstheme="minorHAnsi"/>
            <w:sz w:val="24"/>
            <w:szCs w:val="24"/>
            <w:lang w:val="en-US"/>
          </w:rPr>
          <w:t>Extra costs of living with a disability: A review and agenda for research.</w:t>
        </w:r>
      </w:hyperlink>
      <w:r w:rsidRPr="006651BD">
        <w:rPr>
          <w:rFonts w:eastAsiaTheme="minorEastAsia" w:cstheme="minorHAnsi"/>
          <w:sz w:val="24"/>
          <w:szCs w:val="24"/>
          <w:lang w:val="en-US"/>
        </w:rPr>
        <w:t xml:space="preserve"> Disability and Health Journal, 10(4), 475-484. </w:t>
      </w:r>
    </w:p>
    <w:p w14:paraId="5B1B96CD" w14:textId="77777777" w:rsidR="00AB0A37" w:rsidRPr="006651BD" w:rsidRDefault="001F3608" w:rsidP="007F04DD">
      <w:pPr>
        <w:spacing w:after="0" w:line="360" w:lineRule="auto"/>
        <w:ind w:left="720" w:hanging="720"/>
        <w:rPr>
          <w:rFonts w:cstheme="minorHAnsi"/>
          <w:sz w:val="24"/>
          <w:szCs w:val="24"/>
          <w:lang w:val="en-US"/>
        </w:rPr>
      </w:pPr>
      <w:r w:rsidRPr="006651BD">
        <w:rPr>
          <w:rFonts w:eastAsia="Calibri" w:cstheme="minorHAnsi"/>
          <w:sz w:val="24"/>
          <w:szCs w:val="24"/>
          <w:lang w:val="en-US"/>
        </w:rPr>
        <w:t>Mitra, S. 2018. Disability, Health and Human Development. Springer Nature.</w:t>
      </w:r>
    </w:p>
    <w:p w14:paraId="4C752EBB" w14:textId="21165069"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Morris, Z. A., McGarity, S. V., Goodman, N. &amp; Zaidi, A. (2022). </w:t>
      </w:r>
      <w:hyperlink r:id="rId37" w:history="1">
        <w:r w:rsidRPr="006651BD">
          <w:rPr>
            <w:rStyle w:val="Hipervnculo"/>
            <w:rFonts w:eastAsiaTheme="minorEastAsia" w:cstheme="minorHAnsi"/>
            <w:sz w:val="24"/>
            <w:szCs w:val="24"/>
            <w:lang w:val="en-US"/>
          </w:rPr>
          <w:t>The Extra Costs Associated with Living with a Disability in the United States.</w:t>
        </w:r>
      </w:hyperlink>
      <w:r w:rsidRPr="006651BD">
        <w:rPr>
          <w:rFonts w:eastAsiaTheme="minorEastAsia" w:cstheme="minorHAnsi"/>
          <w:sz w:val="24"/>
          <w:szCs w:val="24"/>
          <w:lang w:val="en-US"/>
        </w:rPr>
        <w:t xml:space="preserve"> Journal of Disability Policy Studies, 33(3), 158-167. </w:t>
      </w:r>
    </w:p>
    <w:p w14:paraId="468EAA3A" w14:textId="09B8715C"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Morris, Z. A. &amp; Zaidi, A. (2020). </w:t>
      </w:r>
      <w:hyperlink r:id="rId38" w:history="1">
        <w:r w:rsidRPr="006651BD">
          <w:rPr>
            <w:rStyle w:val="Hipervnculo"/>
            <w:rFonts w:eastAsiaTheme="minorEastAsia" w:cstheme="minorHAnsi"/>
            <w:sz w:val="24"/>
            <w:szCs w:val="24"/>
            <w:lang w:val="en-US"/>
          </w:rPr>
          <w:t>Estimating the extra costs of disability in European countries: Implications for poverty measurement and disability-related decommodification.</w:t>
        </w:r>
      </w:hyperlink>
      <w:r w:rsidRPr="006651BD">
        <w:rPr>
          <w:rFonts w:eastAsiaTheme="minorEastAsia" w:cstheme="minorHAnsi"/>
          <w:sz w:val="24"/>
          <w:szCs w:val="24"/>
          <w:lang w:val="en-US"/>
        </w:rPr>
        <w:t xml:space="preserve"> Journal of European Social Policy, 30(3), 339-354. </w:t>
      </w:r>
    </w:p>
    <w:p w14:paraId="6A255B4B" w14:textId="44C79981"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Morris, Z. A., Zaidi, A. &amp; McGarity, S. (2021). </w:t>
      </w:r>
      <w:hyperlink r:id="rId39" w:history="1">
        <w:r w:rsidRPr="006651BD">
          <w:rPr>
            <w:rStyle w:val="Hipervnculo"/>
            <w:rFonts w:eastAsiaTheme="minorEastAsia" w:cstheme="minorHAnsi"/>
            <w:sz w:val="24"/>
            <w:szCs w:val="24"/>
            <w:lang w:val="en-US"/>
          </w:rPr>
          <w:t>The extra costs associated with a cognitive impairment: Estimates from 15 OECD countries.</w:t>
        </w:r>
      </w:hyperlink>
      <w:r w:rsidRPr="006651BD">
        <w:rPr>
          <w:rFonts w:eastAsiaTheme="minorEastAsia" w:cstheme="minorHAnsi"/>
          <w:sz w:val="24"/>
          <w:szCs w:val="24"/>
          <w:lang w:val="en-US"/>
        </w:rPr>
        <w:t xml:space="preserve"> European Journal of Public Health, 31(3), 647-652. </w:t>
      </w:r>
    </w:p>
    <w:p w14:paraId="5A8C5FD2" w14:textId="0A7DF679" w:rsidR="00AB0A37" w:rsidRPr="006651BD" w:rsidRDefault="001F3608" w:rsidP="00F7548D">
      <w:pPr>
        <w:spacing w:after="0" w:line="360" w:lineRule="auto"/>
        <w:ind w:left="720" w:hanging="720"/>
        <w:rPr>
          <w:rFonts w:eastAsiaTheme="minorEastAsia" w:cstheme="minorHAnsi"/>
          <w:sz w:val="24"/>
          <w:szCs w:val="24"/>
          <w:lang w:val="es-MX"/>
        </w:rPr>
      </w:pPr>
      <w:r w:rsidRPr="006651BD">
        <w:rPr>
          <w:rFonts w:eastAsiaTheme="minorEastAsia" w:cstheme="minorHAnsi"/>
          <w:sz w:val="24"/>
          <w:szCs w:val="24"/>
          <w:lang w:val="en-US"/>
        </w:rPr>
        <w:t xml:space="preserve">Mont, D., Banks, L. M., Carraro, L., Cote, A., </w:t>
      </w:r>
      <w:proofErr w:type="spellStart"/>
      <w:r w:rsidRPr="006651BD">
        <w:rPr>
          <w:rFonts w:eastAsiaTheme="minorEastAsia" w:cstheme="minorHAnsi"/>
          <w:sz w:val="24"/>
          <w:szCs w:val="24"/>
          <w:lang w:val="en-US"/>
        </w:rPr>
        <w:t>Hanass</w:t>
      </w:r>
      <w:proofErr w:type="spellEnd"/>
      <w:r w:rsidRPr="006651BD">
        <w:rPr>
          <w:rFonts w:eastAsiaTheme="minorEastAsia" w:cstheme="minorHAnsi"/>
          <w:sz w:val="24"/>
          <w:szCs w:val="24"/>
          <w:lang w:val="en-US"/>
        </w:rPr>
        <w:t xml:space="preserve">-Hancock, J., Morris, Z., Pinilla-Roncancio, M., </w:t>
      </w:r>
      <w:proofErr w:type="spellStart"/>
      <w:r w:rsidRPr="006651BD">
        <w:rPr>
          <w:rFonts w:eastAsiaTheme="minorEastAsia" w:cstheme="minorHAnsi"/>
          <w:sz w:val="24"/>
          <w:szCs w:val="24"/>
          <w:lang w:val="en-US"/>
        </w:rPr>
        <w:t>Grigorus</w:t>
      </w:r>
      <w:proofErr w:type="spellEnd"/>
      <w:r w:rsidRPr="006651BD">
        <w:rPr>
          <w:rFonts w:eastAsiaTheme="minorEastAsia" w:cstheme="minorHAnsi"/>
          <w:sz w:val="24"/>
          <w:szCs w:val="24"/>
          <w:lang w:val="en-US"/>
        </w:rPr>
        <w:t xml:space="preserve">, V. &amp; Carraro, L. (2022). </w:t>
      </w:r>
      <w:hyperlink r:id="rId40" w:history="1">
        <w:r w:rsidRPr="006651BD">
          <w:rPr>
            <w:rStyle w:val="Hipervnculo"/>
            <w:rFonts w:eastAsiaTheme="minorEastAsia" w:cstheme="minorHAnsi"/>
            <w:sz w:val="24"/>
            <w:szCs w:val="24"/>
            <w:lang w:val="en-US"/>
          </w:rPr>
          <w:t>Estimating the Extra Costs for Disability for Social Protection Programs.</w:t>
        </w:r>
      </w:hyperlink>
      <w:r w:rsidRPr="006651BD">
        <w:rPr>
          <w:rFonts w:eastAsiaTheme="minorEastAsia" w:cstheme="minorHAnsi"/>
          <w:sz w:val="24"/>
          <w:szCs w:val="24"/>
          <w:lang w:val="en-US"/>
        </w:rPr>
        <w:t xml:space="preserve"> </w:t>
      </w:r>
      <w:r w:rsidRPr="006651BD">
        <w:rPr>
          <w:rFonts w:eastAsiaTheme="minorEastAsia" w:cstheme="minorHAnsi"/>
          <w:sz w:val="24"/>
          <w:szCs w:val="24"/>
          <w:lang w:val="es-MX"/>
        </w:rPr>
        <w:t xml:space="preserve">ILO. </w:t>
      </w:r>
    </w:p>
    <w:p w14:paraId="5644EB15" w14:textId="74A2CB41"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s-MX"/>
        </w:rPr>
        <w:t xml:space="preserve">Mont, D., Banks, L. M., </w:t>
      </w:r>
      <w:proofErr w:type="spellStart"/>
      <w:r w:rsidRPr="006651BD">
        <w:rPr>
          <w:rFonts w:eastAsiaTheme="minorEastAsia" w:cstheme="minorHAnsi"/>
          <w:sz w:val="24"/>
          <w:szCs w:val="24"/>
          <w:lang w:val="es-MX"/>
        </w:rPr>
        <w:t>Carraro</w:t>
      </w:r>
      <w:proofErr w:type="spellEnd"/>
      <w:r w:rsidRPr="006651BD">
        <w:rPr>
          <w:rFonts w:eastAsiaTheme="minorEastAsia" w:cstheme="minorHAnsi"/>
          <w:sz w:val="24"/>
          <w:szCs w:val="24"/>
          <w:lang w:val="es-MX"/>
        </w:rPr>
        <w:t xml:space="preserve">, L., Cote, A., </w:t>
      </w:r>
      <w:proofErr w:type="spellStart"/>
      <w:r w:rsidRPr="006651BD">
        <w:rPr>
          <w:rFonts w:eastAsiaTheme="minorEastAsia" w:cstheme="minorHAnsi"/>
          <w:sz w:val="24"/>
          <w:szCs w:val="24"/>
          <w:lang w:val="es-MX"/>
        </w:rPr>
        <w:t>Hanass</w:t>
      </w:r>
      <w:proofErr w:type="spellEnd"/>
      <w:r w:rsidRPr="006651BD">
        <w:rPr>
          <w:rFonts w:eastAsiaTheme="minorEastAsia" w:cstheme="minorHAnsi"/>
          <w:sz w:val="24"/>
          <w:szCs w:val="24"/>
          <w:lang w:val="es-MX"/>
        </w:rPr>
        <w:t xml:space="preserve">-Hancock, J., Mitra, S., Morris, Z., </w:t>
      </w:r>
      <w:proofErr w:type="spellStart"/>
      <w:r w:rsidRPr="006651BD">
        <w:rPr>
          <w:rFonts w:eastAsiaTheme="minorEastAsia" w:cstheme="minorHAnsi"/>
          <w:sz w:val="24"/>
          <w:szCs w:val="24"/>
          <w:lang w:val="es-MX"/>
        </w:rPr>
        <w:t>Nasiir</w:t>
      </w:r>
      <w:proofErr w:type="spellEnd"/>
      <w:r w:rsidRPr="006651BD">
        <w:rPr>
          <w:rFonts w:eastAsiaTheme="minorEastAsia" w:cstheme="minorHAnsi"/>
          <w:sz w:val="24"/>
          <w:szCs w:val="24"/>
          <w:lang w:val="es-MX"/>
        </w:rPr>
        <w:t xml:space="preserve">, M. &amp; Pinilla-Roncancio, M. (2023). </w:t>
      </w:r>
      <w:hyperlink r:id="rId41" w:history="1">
        <w:r w:rsidRPr="006651BD">
          <w:rPr>
            <w:rStyle w:val="Hipervnculo"/>
            <w:rFonts w:eastAsiaTheme="minorEastAsia" w:cstheme="minorHAnsi"/>
            <w:sz w:val="24"/>
            <w:szCs w:val="24"/>
            <w:lang w:val="en-US"/>
          </w:rPr>
          <w:t>Methods for Estimating the Impact of Disability Costs for Designing Inclusive Policies.</w:t>
        </w:r>
      </w:hyperlink>
      <w:r w:rsidRPr="006651BD">
        <w:rPr>
          <w:rFonts w:eastAsiaTheme="minorEastAsia" w:cstheme="minorHAnsi"/>
          <w:sz w:val="24"/>
          <w:szCs w:val="24"/>
          <w:lang w:val="en-US"/>
        </w:rPr>
        <w:t xml:space="preserve"> Disabilities, 3(4), 539-549. </w:t>
      </w:r>
    </w:p>
    <w:p w14:paraId="2CFB5EC5" w14:textId="77777777" w:rsidR="00AB0A37" w:rsidRPr="006651BD" w:rsidRDefault="001F3608" w:rsidP="007F04DD">
      <w:pPr>
        <w:spacing w:after="0" w:line="360" w:lineRule="auto"/>
        <w:ind w:left="720" w:hanging="720"/>
        <w:rPr>
          <w:rFonts w:cstheme="minorHAnsi"/>
          <w:sz w:val="24"/>
          <w:szCs w:val="24"/>
          <w:lang w:val="en-US"/>
        </w:rPr>
      </w:pPr>
      <w:r w:rsidRPr="006651BD">
        <w:rPr>
          <w:rFonts w:eastAsia="Calibri" w:cstheme="minorHAnsi"/>
          <w:sz w:val="24"/>
          <w:szCs w:val="24"/>
          <w:lang w:val="en-US"/>
        </w:rPr>
        <w:t>Nowell, L. S., Norris, J. M., White, D. E. &amp; Moules, N. J. (2017). Thematic Analysis: Striving to Meet the Trustworthiness Criteria. International Journal of Qualitative Methods, 16(1), 1-13.</w:t>
      </w:r>
    </w:p>
    <w:p w14:paraId="426F72C0" w14:textId="77777777"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n-US"/>
        </w:rPr>
        <w:t xml:space="preserve">Nussbaum, M. (2006). Frontiers of Justice: Disability, Nationality, Species Membership. </w:t>
      </w:r>
      <w:r w:rsidRPr="006651BD">
        <w:rPr>
          <w:rFonts w:eastAsiaTheme="minorEastAsia" w:cstheme="minorHAnsi"/>
          <w:sz w:val="24"/>
          <w:szCs w:val="24"/>
          <w:lang w:val="es-PE"/>
        </w:rPr>
        <w:t xml:space="preserve">Harvard </w:t>
      </w:r>
      <w:proofErr w:type="spellStart"/>
      <w:r w:rsidRPr="006651BD">
        <w:rPr>
          <w:rFonts w:eastAsiaTheme="minorEastAsia" w:cstheme="minorHAnsi"/>
          <w:sz w:val="24"/>
          <w:szCs w:val="24"/>
          <w:lang w:val="es-PE"/>
        </w:rPr>
        <w:t>University</w:t>
      </w:r>
      <w:proofErr w:type="spellEnd"/>
      <w:r w:rsidRPr="006651BD">
        <w:rPr>
          <w:rFonts w:eastAsiaTheme="minorEastAsia" w:cstheme="minorHAnsi"/>
          <w:sz w:val="24"/>
          <w:szCs w:val="24"/>
          <w:lang w:val="es-PE"/>
        </w:rPr>
        <w:t xml:space="preserve"> </w:t>
      </w:r>
      <w:proofErr w:type="spellStart"/>
      <w:r w:rsidRPr="006651BD">
        <w:rPr>
          <w:rFonts w:eastAsiaTheme="minorEastAsia" w:cstheme="minorHAnsi"/>
          <w:sz w:val="24"/>
          <w:szCs w:val="24"/>
          <w:lang w:val="es-PE"/>
        </w:rPr>
        <w:t>Press</w:t>
      </w:r>
      <w:proofErr w:type="spellEnd"/>
      <w:r w:rsidRPr="006651BD">
        <w:rPr>
          <w:rFonts w:eastAsiaTheme="minorEastAsia" w:cstheme="minorHAnsi"/>
          <w:sz w:val="24"/>
          <w:szCs w:val="24"/>
          <w:lang w:val="es-PE"/>
        </w:rPr>
        <w:t>.</w:t>
      </w:r>
    </w:p>
    <w:p w14:paraId="4891F8A8" w14:textId="33CA9785"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s-PE"/>
        </w:rPr>
        <w:lastRenderedPageBreak/>
        <w:t xml:space="preserve">Ñopo, H. (2020). </w:t>
      </w:r>
      <w:hyperlink r:id="rId42" w:history="1">
        <w:r w:rsidRPr="006651BD">
          <w:rPr>
            <w:rStyle w:val="Hipervnculo"/>
            <w:rFonts w:eastAsiaTheme="minorEastAsia" w:cstheme="minorHAnsi"/>
            <w:sz w:val="24"/>
            <w:szCs w:val="24"/>
            <w:lang w:val="es-PE"/>
          </w:rPr>
          <w:t>¿Qué tenemos en casa? Los activos de los peruanos.</w:t>
        </w:r>
      </w:hyperlink>
      <w:r w:rsidRPr="006651BD">
        <w:rPr>
          <w:rFonts w:eastAsiaTheme="minorEastAsia" w:cstheme="minorHAnsi"/>
          <w:sz w:val="24"/>
          <w:szCs w:val="24"/>
          <w:lang w:val="es-PE"/>
        </w:rPr>
        <w:t xml:space="preserve"> Foro Económico, 13.</w:t>
      </w:r>
    </w:p>
    <w:p w14:paraId="22FD14C2" w14:textId="74A07623"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s-PE"/>
        </w:rPr>
        <w:t xml:space="preserve">Office </w:t>
      </w:r>
      <w:proofErr w:type="spellStart"/>
      <w:r w:rsidRPr="006651BD">
        <w:rPr>
          <w:rFonts w:eastAsiaTheme="minorEastAsia" w:cstheme="minorHAnsi"/>
          <w:sz w:val="24"/>
          <w:szCs w:val="24"/>
          <w:lang w:val="es-PE"/>
        </w:rPr>
        <w:t>of</w:t>
      </w:r>
      <w:proofErr w:type="spellEnd"/>
      <w:r w:rsidRPr="006651BD">
        <w:rPr>
          <w:rFonts w:eastAsiaTheme="minorEastAsia" w:cstheme="minorHAnsi"/>
          <w:sz w:val="24"/>
          <w:szCs w:val="24"/>
          <w:lang w:val="es-PE"/>
        </w:rPr>
        <w:t xml:space="preserve"> </w:t>
      </w:r>
      <w:proofErr w:type="spellStart"/>
      <w:r w:rsidRPr="006651BD">
        <w:rPr>
          <w:rFonts w:eastAsiaTheme="minorEastAsia" w:cstheme="minorHAnsi"/>
          <w:sz w:val="24"/>
          <w:szCs w:val="24"/>
          <w:lang w:val="es-PE"/>
        </w:rPr>
        <w:t>Developmental</w:t>
      </w:r>
      <w:proofErr w:type="spellEnd"/>
      <w:r w:rsidRPr="006651BD">
        <w:rPr>
          <w:rFonts w:eastAsiaTheme="minorEastAsia" w:cstheme="minorHAnsi"/>
          <w:sz w:val="24"/>
          <w:szCs w:val="24"/>
          <w:lang w:val="es-PE"/>
        </w:rPr>
        <w:t xml:space="preserve"> </w:t>
      </w:r>
      <w:proofErr w:type="spellStart"/>
      <w:r w:rsidRPr="006651BD">
        <w:rPr>
          <w:rFonts w:eastAsiaTheme="minorEastAsia" w:cstheme="minorHAnsi"/>
          <w:sz w:val="24"/>
          <w:szCs w:val="24"/>
          <w:lang w:val="es-PE"/>
        </w:rPr>
        <w:t>Primary</w:t>
      </w:r>
      <w:proofErr w:type="spellEnd"/>
      <w:r w:rsidRPr="006651BD">
        <w:rPr>
          <w:rFonts w:eastAsiaTheme="minorEastAsia" w:cstheme="minorHAnsi"/>
          <w:sz w:val="24"/>
          <w:szCs w:val="24"/>
          <w:lang w:val="es-PE"/>
        </w:rPr>
        <w:t xml:space="preserve"> Care. (2018). Modelos médicos y sociales de discapacidad. </w:t>
      </w:r>
    </w:p>
    <w:p w14:paraId="62121424" w14:textId="77777777"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s-PE"/>
        </w:rPr>
        <w:t xml:space="preserve">Organización Mundial de la Salud (OMS). </w:t>
      </w:r>
      <w:r w:rsidRPr="006651BD">
        <w:rPr>
          <w:rFonts w:eastAsiaTheme="minorEastAsia" w:cstheme="minorHAnsi"/>
          <w:sz w:val="24"/>
          <w:szCs w:val="24"/>
          <w:lang w:val="en-US"/>
        </w:rPr>
        <w:t xml:space="preserve">(2001). International classification of functioning, disability and health. </w:t>
      </w:r>
      <w:r w:rsidRPr="006651BD">
        <w:rPr>
          <w:rFonts w:eastAsiaTheme="minorEastAsia" w:cstheme="minorHAnsi"/>
          <w:sz w:val="24"/>
          <w:szCs w:val="24"/>
          <w:lang w:val="es-PE"/>
        </w:rPr>
        <w:t>OMS.</w:t>
      </w:r>
    </w:p>
    <w:p w14:paraId="6A9B95B9" w14:textId="77777777" w:rsidR="00AB0A37" w:rsidRPr="006651BD" w:rsidRDefault="001F3608" w:rsidP="007F04DD">
      <w:pPr>
        <w:spacing w:after="0" w:line="360" w:lineRule="auto"/>
        <w:ind w:left="720" w:hanging="720"/>
        <w:rPr>
          <w:rFonts w:eastAsiaTheme="minorEastAsia" w:cstheme="minorHAnsi"/>
          <w:sz w:val="24"/>
          <w:szCs w:val="24"/>
          <w:lang w:val="en-GB"/>
        </w:rPr>
      </w:pPr>
      <w:r w:rsidRPr="006651BD">
        <w:rPr>
          <w:rFonts w:eastAsiaTheme="minorEastAsia" w:cstheme="minorHAnsi"/>
          <w:sz w:val="24"/>
          <w:szCs w:val="24"/>
          <w:lang w:val="es-PE"/>
        </w:rPr>
        <w:t xml:space="preserve">Organización Panamericana de la Salud (OPS). (2023). Gasto de bolsillo: cifras confiables para el monitoreo de la salud universal. </w:t>
      </w:r>
      <w:r w:rsidRPr="006651BD">
        <w:rPr>
          <w:rFonts w:eastAsiaTheme="minorEastAsia" w:cstheme="minorHAnsi"/>
          <w:sz w:val="24"/>
          <w:szCs w:val="24"/>
          <w:lang w:val="en-GB"/>
        </w:rPr>
        <w:t xml:space="preserve">OPS. </w:t>
      </w:r>
      <w:hyperlink r:id="rId43" w:history="1">
        <w:r w:rsidRPr="006651BD">
          <w:rPr>
            <w:rStyle w:val="Hipervnculo"/>
            <w:rFonts w:eastAsiaTheme="minorEastAsia" w:cstheme="minorHAnsi"/>
            <w:sz w:val="24"/>
            <w:szCs w:val="24"/>
            <w:lang w:val="en-GB"/>
          </w:rPr>
          <w:t>https://iris.paho.org/bitstream/handle/10665.2/59295/OPSHSSHS230009_spa.pdf?sequence=1</w:t>
        </w:r>
      </w:hyperlink>
      <w:r w:rsidRPr="006651BD">
        <w:rPr>
          <w:rFonts w:eastAsiaTheme="minorEastAsia" w:cstheme="minorHAnsi"/>
          <w:sz w:val="24"/>
          <w:szCs w:val="24"/>
          <w:lang w:val="en-GB"/>
        </w:rPr>
        <w:t xml:space="preserve"> </w:t>
      </w:r>
    </w:p>
    <w:p w14:paraId="6DCBC294"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s-PE"/>
        </w:rPr>
        <w:t xml:space="preserve">Palacios, A. (2008). </w:t>
      </w:r>
      <w:r w:rsidRPr="006651BD">
        <w:rPr>
          <w:rFonts w:eastAsiaTheme="minorEastAsia" w:cstheme="minorHAnsi"/>
          <w:sz w:val="24"/>
          <w:szCs w:val="24"/>
        </w:rPr>
        <w:t xml:space="preserve">El modelo social de discapacidad: orígenes, caracterización y plasmación en la Convención Internacional sobre los Derechos de las Personas con Discapacidad (1a. ed.). </w:t>
      </w:r>
      <w:r w:rsidRPr="006651BD">
        <w:rPr>
          <w:rFonts w:eastAsiaTheme="minorEastAsia" w:cstheme="minorHAnsi"/>
          <w:sz w:val="24"/>
          <w:szCs w:val="24"/>
          <w:lang w:val="en-US"/>
        </w:rPr>
        <w:t>Cinca.</w:t>
      </w:r>
    </w:p>
    <w:p w14:paraId="3CF4A8F1" w14:textId="467D691E"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Palmer, M., Williams, J. &amp; McPake, B. (2019). </w:t>
      </w:r>
      <w:hyperlink r:id="rId44" w:history="1">
        <w:r w:rsidRPr="006651BD">
          <w:rPr>
            <w:rStyle w:val="Hipervnculo"/>
            <w:rFonts w:eastAsiaTheme="minorEastAsia" w:cstheme="minorHAnsi"/>
            <w:sz w:val="24"/>
            <w:szCs w:val="24"/>
            <w:lang w:val="en-US"/>
          </w:rPr>
          <w:t>Standard of Living and Disability in Cambodia.</w:t>
        </w:r>
      </w:hyperlink>
      <w:r w:rsidRPr="006651BD">
        <w:rPr>
          <w:rFonts w:eastAsiaTheme="minorEastAsia" w:cstheme="minorHAnsi"/>
          <w:sz w:val="24"/>
          <w:szCs w:val="24"/>
          <w:lang w:val="en-US"/>
        </w:rPr>
        <w:t xml:space="preserve"> The Journal of Development Studies, 55(11), 2382-2402. </w:t>
      </w:r>
    </w:p>
    <w:p w14:paraId="11020516" w14:textId="7B774489"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Pinilla-Roncancio, M. (2023). </w:t>
      </w:r>
      <w:hyperlink r:id="rId45" w:history="1">
        <w:r w:rsidRPr="006651BD">
          <w:rPr>
            <w:rStyle w:val="Hipervnculo"/>
            <w:rFonts w:eastAsiaTheme="minorEastAsia" w:cstheme="minorHAnsi"/>
            <w:sz w:val="24"/>
            <w:szCs w:val="24"/>
            <w:lang w:val="en-US"/>
          </w:rPr>
          <w:t>Multidimensional Measures and the Extra Costs of Disability: How Are They Related?</w:t>
        </w:r>
      </w:hyperlink>
      <w:r w:rsidRPr="006651BD">
        <w:rPr>
          <w:rFonts w:eastAsiaTheme="minorEastAsia" w:cstheme="minorHAnsi"/>
          <w:sz w:val="24"/>
          <w:szCs w:val="24"/>
          <w:lang w:val="en-US"/>
        </w:rPr>
        <w:t xml:space="preserve"> International Journal of Environmental Research and Public Health, 20(3), 2729. </w:t>
      </w:r>
    </w:p>
    <w:p w14:paraId="1589E72D" w14:textId="1CD36EAF" w:rsidR="00AB0A37" w:rsidRPr="006651BD" w:rsidRDefault="001F3608" w:rsidP="007F04DD">
      <w:pPr>
        <w:spacing w:after="0" w:line="360" w:lineRule="auto"/>
        <w:ind w:left="720" w:hanging="720"/>
        <w:rPr>
          <w:rFonts w:eastAsiaTheme="minorEastAsia" w:cstheme="minorHAnsi"/>
          <w:sz w:val="24"/>
          <w:szCs w:val="24"/>
        </w:rPr>
      </w:pPr>
      <w:r w:rsidRPr="006651BD">
        <w:rPr>
          <w:rFonts w:eastAsiaTheme="minorEastAsia" w:cstheme="minorHAnsi"/>
          <w:sz w:val="24"/>
          <w:szCs w:val="24"/>
        </w:rPr>
        <w:t xml:space="preserve">Ramos, G., Cueto, S. &amp; Felipe, C. (2021). </w:t>
      </w:r>
      <w:hyperlink r:id="rId46" w:history="1">
        <w:r w:rsidRPr="006651BD">
          <w:rPr>
            <w:rStyle w:val="Hipervnculo"/>
            <w:rFonts w:eastAsiaTheme="minorEastAsia" w:cstheme="minorHAnsi"/>
            <w:sz w:val="24"/>
            <w:szCs w:val="24"/>
          </w:rPr>
          <w:t>La educación de niños y niñas con discapacidad en el Perú durante la pandemia del COVID-19.</w:t>
        </w:r>
      </w:hyperlink>
      <w:r w:rsidRPr="006651BD">
        <w:rPr>
          <w:rFonts w:eastAsiaTheme="minorEastAsia" w:cstheme="minorHAnsi"/>
          <w:sz w:val="24"/>
          <w:szCs w:val="24"/>
        </w:rPr>
        <w:t xml:space="preserve"> Grupo de Análisis para el Desarrollo. </w:t>
      </w:r>
    </w:p>
    <w:p w14:paraId="66765614" w14:textId="71E8F7AE"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Roddy, Á. (2022). </w:t>
      </w:r>
      <w:hyperlink r:id="rId47" w:history="1">
        <w:r w:rsidRPr="006651BD">
          <w:rPr>
            <w:rStyle w:val="Hipervnculo"/>
            <w:rFonts w:eastAsiaTheme="minorEastAsia" w:cstheme="minorHAnsi"/>
            <w:sz w:val="24"/>
            <w:szCs w:val="24"/>
            <w:lang w:val="en-US"/>
          </w:rPr>
          <w:t>Income and conversion handicaps: Estimating the impact of child chronic illness/disability on family income and the extra cost of child chronic illness/child disability in Ireland using a standard of living approach.</w:t>
        </w:r>
      </w:hyperlink>
      <w:r w:rsidRPr="006651BD">
        <w:rPr>
          <w:rFonts w:eastAsiaTheme="minorEastAsia" w:cstheme="minorHAnsi"/>
          <w:sz w:val="24"/>
          <w:szCs w:val="24"/>
          <w:lang w:val="en-US"/>
        </w:rPr>
        <w:t xml:space="preserve"> The European Journal of Health Economics, 23(3), 467-483. </w:t>
      </w:r>
    </w:p>
    <w:p w14:paraId="64D127F6"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Rubin, H. J. &amp; Rubin, I. S. (2012). Qualitative Interviewing: The Art of Hearing Data. Sage Publications.</w:t>
      </w:r>
    </w:p>
    <w:p w14:paraId="46F6FB62"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Samaha, A. (2007). What Good Is the Social Model of Disability? The University of Chicago Law Review, 1251-1308. </w:t>
      </w:r>
    </w:p>
    <w:p w14:paraId="0C16B17A" w14:textId="11214BE1"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s-MX"/>
        </w:rPr>
        <w:t xml:space="preserve">Samaniego, P. (2023). </w:t>
      </w:r>
      <w:hyperlink r:id="rId48" w:history="1">
        <w:r w:rsidRPr="006651BD">
          <w:rPr>
            <w:rStyle w:val="Hipervnculo"/>
            <w:rFonts w:eastAsiaTheme="minorEastAsia" w:cstheme="minorHAnsi"/>
            <w:sz w:val="24"/>
            <w:szCs w:val="24"/>
            <w:lang w:val="es-PE"/>
          </w:rPr>
          <w:t>Situación educativa de las niñas, las adolescentes y las mujeres con discapacidad en América Latina: documento de información.</w:t>
        </w:r>
      </w:hyperlink>
      <w:r w:rsidRPr="006651BD">
        <w:rPr>
          <w:rFonts w:eastAsiaTheme="minorEastAsia" w:cstheme="minorHAnsi"/>
          <w:sz w:val="24"/>
          <w:szCs w:val="24"/>
          <w:lang w:val="es-PE"/>
        </w:rPr>
        <w:t xml:space="preserve"> Unesco. </w:t>
      </w:r>
    </w:p>
    <w:p w14:paraId="5DA344C0" w14:textId="38C33782" w:rsidR="00AB0A37" w:rsidRPr="006651BD" w:rsidRDefault="001F3608" w:rsidP="007F04DD">
      <w:pPr>
        <w:spacing w:after="0" w:line="360" w:lineRule="auto"/>
        <w:ind w:left="720" w:hanging="720"/>
        <w:rPr>
          <w:rFonts w:eastAsiaTheme="minorEastAsia" w:cstheme="minorHAnsi"/>
          <w:sz w:val="24"/>
          <w:szCs w:val="24"/>
          <w:lang w:val="pt-BR"/>
        </w:rPr>
      </w:pPr>
      <w:r w:rsidRPr="006651BD">
        <w:rPr>
          <w:rFonts w:eastAsiaTheme="minorEastAsia" w:cstheme="minorHAnsi"/>
          <w:sz w:val="24"/>
          <w:szCs w:val="24"/>
        </w:rPr>
        <w:t xml:space="preserve">Sanz Gutiérrez, T. (2017). </w:t>
      </w:r>
      <w:hyperlink r:id="rId49" w:history="1">
        <w:r w:rsidRPr="006651BD">
          <w:rPr>
            <w:rStyle w:val="Hipervnculo"/>
            <w:rFonts w:eastAsiaTheme="minorEastAsia" w:cstheme="minorHAnsi"/>
            <w:sz w:val="24"/>
            <w:szCs w:val="24"/>
          </w:rPr>
          <w:t>Impacto de la situación de discapacidad en la composición y en el costo final de la canasta básica de consumo familiar.</w:t>
        </w:r>
      </w:hyperlink>
      <w:r w:rsidRPr="006651BD">
        <w:rPr>
          <w:rFonts w:eastAsiaTheme="minorEastAsia" w:cstheme="minorHAnsi"/>
          <w:sz w:val="24"/>
          <w:szCs w:val="24"/>
        </w:rPr>
        <w:t xml:space="preserve"> </w:t>
      </w:r>
      <w:r w:rsidRPr="006651BD">
        <w:rPr>
          <w:rFonts w:eastAsiaTheme="minorEastAsia" w:cstheme="minorHAnsi"/>
          <w:sz w:val="24"/>
          <w:szCs w:val="24"/>
          <w:lang w:val="pt-BR"/>
        </w:rPr>
        <w:t xml:space="preserve">Instituto Nacional de Estadística e Informática. </w:t>
      </w:r>
    </w:p>
    <w:p w14:paraId="7120FAF2" w14:textId="15526DF6" w:rsidR="00AB0A37" w:rsidRPr="006651BD" w:rsidRDefault="001F3608" w:rsidP="00AC54FA">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lastRenderedPageBreak/>
        <w:t xml:space="preserve">Saunders, P. (2007). </w:t>
      </w:r>
      <w:hyperlink r:id="rId50" w:history="1">
        <w:r w:rsidRPr="006651BD">
          <w:rPr>
            <w:rStyle w:val="Hipervnculo"/>
            <w:rFonts w:eastAsiaTheme="minorEastAsia" w:cstheme="minorHAnsi"/>
            <w:sz w:val="24"/>
            <w:szCs w:val="24"/>
            <w:lang w:val="en-US"/>
          </w:rPr>
          <w:t>The costs of disability and the incidence of poverty.</w:t>
        </w:r>
      </w:hyperlink>
      <w:r w:rsidRPr="006651BD">
        <w:rPr>
          <w:rFonts w:eastAsiaTheme="minorEastAsia" w:cstheme="minorHAnsi"/>
          <w:sz w:val="24"/>
          <w:szCs w:val="24"/>
          <w:lang w:val="en-US"/>
        </w:rPr>
        <w:t xml:space="preserve"> Australian Journal of Social Issues, 42(4), 461-480. </w:t>
      </w:r>
    </w:p>
    <w:p w14:paraId="19481CA3" w14:textId="7A6D73B3"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Schuelke, L., Munford, L. &amp; </w:t>
      </w:r>
      <w:proofErr w:type="spellStart"/>
      <w:r w:rsidRPr="006651BD">
        <w:rPr>
          <w:rFonts w:eastAsiaTheme="minorEastAsia" w:cstheme="minorHAnsi"/>
          <w:sz w:val="24"/>
          <w:szCs w:val="24"/>
          <w:lang w:val="en-US"/>
        </w:rPr>
        <w:t>Morciano</w:t>
      </w:r>
      <w:proofErr w:type="spellEnd"/>
      <w:r w:rsidRPr="006651BD">
        <w:rPr>
          <w:rFonts w:eastAsiaTheme="minorEastAsia" w:cstheme="minorHAnsi"/>
          <w:sz w:val="24"/>
          <w:szCs w:val="24"/>
          <w:lang w:val="en-US"/>
        </w:rPr>
        <w:t xml:space="preserve">, M. (2022). </w:t>
      </w:r>
      <w:hyperlink r:id="rId51" w:history="1">
        <w:r w:rsidRPr="006651BD">
          <w:rPr>
            <w:rStyle w:val="Hipervnculo"/>
            <w:rFonts w:eastAsiaTheme="minorEastAsia" w:cstheme="minorHAnsi"/>
            <w:sz w:val="24"/>
            <w:szCs w:val="24"/>
            <w:lang w:val="en-US"/>
          </w:rPr>
          <w:t>Estimating the additional costs of living with a disability in the United Kingdom between 2013 and 2016.</w:t>
        </w:r>
      </w:hyperlink>
      <w:r w:rsidRPr="006651BD">
        <w:rPr>
          <w:rFonts w:eastAsiaTheme="minorEastAsia" w:cstheme="minorHAnsi"/>
          <w:sz w:val="24"/>
          <w:szCs w:val="24"/>
          <w:lang w:val="en-US"/>
        </w:rPr>
        <w:t xml:space="preserve"> The European Journal of Health Economics, 23(2), 313-327. </w:t>
      </w:r>
    </w:p>
    <w:p w14:paraId="7E7F6377"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Sen, A. (1985). Commodities and capabilities. North Holland.</w:t>
      </w:r>
    </w:p>
    <w:p w14:paraId="7817CCA8"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Sen, A. (1987). On Ethics and economics. Basil Blackwell.</w:t>
      </w:r>
    </w:p>
    <w:p w14:paraId="44132FC2"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Sen, A. (2009). The Idea of Justice. Harvard University Press. </w:t>
      </w:r>
    </w:p>
    <w:p w14:paraId="2F1C0084" w14:textId="52D2140F"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Strauss, A. L. &amp; Corbin, J. (2002). </w:t>
      </w:r>
      <w:hyperlink r:id="rId52" w:history="1">
        <w:r w:rsidRPr="006651BD">
          <w:rPr>
            <w:rStyle w:val="Hipervnculo"/>
            <w:rFonts w:eastAsiaTheme="minorEastAsia" w:cstheme="minorHAnsi"/>
            <w:sz w:val="24"/>
            <w:szCs w:val="24"/>
          </w:rPr>
          <w:t>Bases de la investigación cualitativa: técnicas y procedimientos para desarrollar la teoría fundamentada.</w:t>
        </w:r>
      </w:hyperlink>
      <w:r w:rsidRPr="006651BD">
        <w:rPr>
          <w:rFonts w:eastAsiaTheme="minorEastAsia" w:cstheme="minorHAnsi"/>
          <w:sz w:val="24"/>
          <w:szCs w:val="24"/>
        </w:rPr>
        <w:t> </w:t>
      </w:r>
      <w:r w:rsidRPr="006651BD">
        <w:rPr>
          <w:rFonts w:eastAsiaTheme="minorEastAsia" w:cstheme="minorHAnsi"/>
          <w:sz w:val="24"/>
          <w:szCs w:val="24"/>
          <w:lang w:val="en-US"/>
        </w:rPr>
        <w:t>Universidad de Antioquia.</w:t>
      </w:r>
    </w:p>
    <w:p w14:paraId="604C9607" w14:textId="73C51F9B"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UK Government. (2021). National Disability Strategy.</w:t>
      </w:r>
    </w:p>
    <w:p w14:paraId="75246EB8" w14:textId="03E84D02" w:rsidR="00AB0A37" w:rsidRPr="006651BD" w:rsidRDefault="001F3608" w:rsidP="007F04DD">
      <w:pPr>
        <w:spacing w:after="0" w:line="360" w:lineRule="auto"/>
        <w:ind w:left="720" w:hanging="720"/>
        <w:rPr>
          <w:rFonts w:eastAsiaTheme="minorEastAsia" w:cstheme="minorHAnsi"/>
          <w:sz w:val="24"/>
          <w:szCs w:val="24"/>
          <w:lang w:val="en-US"/>
        </w:rPr>
      </w:pPr>
      <w:proofErr w:type="spellStart"/>
      <w:r w:rsidRPr="006651BD">
        <w:rPr>
          <w:rFonts w:eastAsiaTheme="minorEastAsia" w:cstheme="minorHAnsi"/>
          <w:sz w:val="24"/>
          <w:szCs w:val="24"/>
          <w:lang w:val="en-US"/>
        </w:rPr>
        <w:t>Upias</w:t>
      </w:r>
      <w:proofErr w:type="spellEnd"/>
      <w:r w:rsidRPr="006651BD">
        <w:rPr>
          <w:rFonts w:eastAsiaTheme="minorEastAsia" w:cstheme="minorHAnsi"/>
          <w:sz w:val="24"/>
          <w:szCs w:val="24"/>
          <w:lang w:val="en-US"/>
        </w:rPr>
        <w:t xml:space="preserve">. (1976). </w:t>
      </w:r>
      <w:hyperlink r:id="rId53" w:history="1">
        <w:r w:rsidRPr="006651BD">
          <w:rPr>
            <w:rStyle w:val="Hipervnculo"/>
            <w:rFonts w:eastAsiaTheme="minorEastAsia" w:cstheme="minorHAnsi"/>
            <w:sz w:val="24"/>
            <w:szCs w:val="24"/>
            <w:lang w:val="en-US"/>
          </w:rPr>
          <w:t>Fundamental Principles of Disability.</w:t>
        </w:r>
      </w:hyperlink>
      <w:r w:rsidRPr="006651BD">
        <w:rPr>
          <w:rFonts w:eastAsiaTheme="minorEastAsia" w:cstheme="minorHAnsi"/>
          <w:sz w:val="24"/>
          <w:szCs w:val="24"/>
          <w:lang w:val="en-US"/>
        </w:rPr>
        <w:t xml:space="preserve"> Union of the Physically. </w:t>
      </w:r>
    </w:p>
    <w:p w14:paraId="11B8836E" w14:textId="24A609E3" w:rsidR="00AB0A37" w:rsidRPr="006651BD" w:rsidRDefault="001F3608" w:rsidP="007F04DD">
      <w:pPr>
        <w:spacing w:after="0" w:line="360" w:lineRule="auto"/>
        <w:ind w:left="720" w:hanging="720"/>
        <w:rPr>
          <w:rStyle w:val="Hipervnculo"/>
          <w:rFonts w:eastAsiaTheme="minorEastAsia" w:cstheme="minorHAnsi"/>
          <w:color w:val="auto"/>
          <w:sz w:val="24"/>
          <w:szCs w:val="24"/>
          <w:lang w:val="en-US"/>
        </w:rPr>
      </w:pPr>
      <w:r w:rsidRPr="006651BD">
        <w:rPr>
          <w:rFonts w:eastAsiaTheme="minorEastAsia" w:cstheme="minorHAnsi"/>
          <w:sz w:val="24"/>
          <w:szCs w:val="24"/>
          <w:lang w:val="en-US"/>
        </w:rPr>
        <w:t xml:space="preserve">Vu, B., Khanam, R., Rahman, M. &amp; Nghiem, S. (2020). The costs of disability in Australia: A hybrid panel-data examination. Health Economics Review, 10(1), 6. </w:t>
      </w:r>
    </w:p>
    <w:p w14:paraId="6E96CCBA" w14:textId="03D6C6DC" w:rsidR="00AB0A37" w:rsidRPr="006651BD" w:rsidRDefault="001F3608" w:rsidP="007F04DD">
      <w:pPr>
        <w:spacing w:after="0" w:line="360" w:lineRule="auto"/>
        <w:ind w:left="720" w:hanging="720"/>
        <w:rPr>
          <w:rFonts w:eastAsiaTheme="minorEastAsia" w:cstheme="minorHAnsi"/>
          <w:sz w:val="24"/>
          <w:szCs w:val="24"/>
          <w:lang w:val="es-PE"/>
        </w:rPr>
      </w:pPr>
      <w:r w:rsidRPr="006651BD">
        <w:rPr>
          <w:rFonts w:eastAsiaTheme="minorEastAsia" w:cstheme="minorHAnsi"/>
          <w:sz w:val="24"/>
          <w:szCs w:val="24"/>
          <w:lang w:val="en-US"/>
        </w:rPr>
        <w:t xml:space="preserve">Washington Group on Disability Statistics. </w:t>
      </w:r>
      <w:r w:rsidRPr="006651BD">
        <w:rPr>
          <w:rFonts w:eastAsiaTheme="minorEastAsia" w:cstheme="minorHAnsi"/>
          <w:sz w:val="24"/>
          <w:szCs w:val="24"/>
          <w:lang w:val="es-MX"/>
        </w:rPr>
        <w:t xml:space="preserve">(2020). </w:t>
      </w:r>
      <w:hyperlink r:id="rId54" w:history="1">
        <w:r w:rsidRPr="006651BD">
          <w:rPr>
            <w:rStyle w:val="Hipervnculo"/>
            <w:rFonts w:eastAsiaTheme="minorEastAsia" w:cstheme="minorHAnsi"/>
            <w:sz w:val="24"/>
            <w:szCs w:val="24"/>
          </w:rPr>
          <w:t>Introducción al Grupo de Washington sobre Estadísticas de Discapacidad [versión en español].</w:t>
        </w:r>
      </w:hyperlink>
      <w:r w:rsidRPr="006651BD">
        <w:rPr>
          <w:rFonts w:eastAsiaTheme="minorEastAsia" w:cstheme="minorHAnsi"/>
          <w:sz w:val="24"/>
          <w:szCs w:val="24"/>
        </w:rPr>
        <w:t xml:space="preserve"> </w:t>
      </w:r>
    </w:p>
    <w:p w14:paraId="2A38FD7F" w14:textId="4B0634F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Yeo, R. (2001). </w:t>
      </w:r>
      <w:hyperlink r:id="rId55" w:history="1">
        <w:r w:rsidRPr="006651BD">
          <w:rPr>
            <w:rStyle w:val="Hipervnculo"/>
            <w:rFonts w:eastAsiaTheme="minorEastAsia" w:cstheme="minorHAnsi"/>
            <w:sz w:val="24"/>
            <w:szCs w:val="24"/>
            <w:lang w:val="en-US"/>
          </w:rPr>
          <w:t>Chronic poverty and disability.</w:t>
        </w:r>
      </w:hyperlink>
      <w:r w:rsidRPr="006651BD">
        <w:rPr>
          <w:rFonts w:eastAsiaTheme="minorEastAsia" w:cstheme="minorHAnsi"/>
          <w:sz w:val="24"/>
          <w:szCs w:val="24"/>
          <w:lang w:val="en-US"/>
        </w:rPr>
        <w:t xml:space="preserve"> Chronic Poverty Research </w:t>
      </w:r>
      <w:proofErr w:type="gramStart"/>
      <w:r w:rsidRPr="006651BD">
        <w:rPr>
          <w:rFonts w:eastAsiaTheme="minorEastAsia" w:cstheme="minorHAnsi"/>
          <w:sz w:val="24"/>
          <w:szCs w:val="24"/>
          <w:lang w:val="en-US"/>
        </w:rPr>
        <w:t>Centre(</w:t>
      </w:r>
      <w:proofErr w:type="gramEnd"/>
      <w:r w:rsidRPr="006651BD">
        <w:rPr>
          <w:rFonts w:eastAsiaTheme="minorEastAsia" w:cstheme="minorHAnsi"/>
          <w:sz w:val="24"/>
          <w:szCs w:val="24"/>
          <w:lang w:val="en-US"/>
        </w:rPr>
        <w:t xml:space="preserve">4). </w:t>
      </w:r>
    </w:p>
    <w:p w14:paraId="6761C9C6" w14:textId="31DB08B3"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sz w:val="24"/>
          <w:szCs w:val="24"/>
          <w:lang w:val="en-US"/>
        </w:rPr>
        <w:t xml:space="preserve">Zaidi, A. &amp; Burchardt, T. (2005). </w:t>
      </w:r>
      <w:hyperlink r:id="rId56" w:history="1">
        <w:r w:rsidRPr="006651BD">
          <w:rPr>
            <w:rStyle w:val="Hipervnculo"/>
            <w:rFonts w:eastAsiaTheme="minorEastAsia" w:cstheme="minorHAnsi"/>
            <w:sz w:val="24"/>
            <w:szCs w:val="24"/>
            <w:lang w:val="en-US"/>
          </w:rPr>
          <w:t>Comparing incomes when needs differ: equivalization for the extra costs of disability in the UK.</w:t>
        </w:r>
      </w:hyperlink>
      <w:r w:rsidRPr="006651BD">
        <w:rPr>
          <w:rFonts w:eastAsiaTheme="minorEastAsia" w:cstheme="minorHAnsi"/>
          <w:sz w:val="24"/>
          <w:szCs w:val="24"/>
          <w:lang w:val="en-US"/>
        </w:rPr>
        <w:t xml:space="preserve"> Review of Income and Wealth, 51(1), 89-114. </w:t>
      </w:r>
    </w:p>
    <w:p w14:paraId="2D86AC90" w14:textId="5F0F770C" w:rsidR="00AB0A37" w:rsidRPr="006651BD" w:rsidRDefault="001F3608" w:rsidP="007F04DD">
      <w:pPr>
        <w:spacing w:after="240" w:line="360" w:lineRule="auto"/>
        <w:ind w:left="720" w:hanging="720"/>
        <w:rPr>
          <w:rFonts w:eastAsiaTheme="minorEastAsia" w:cstheme="minorHAnsi"/>
          <w:sz w:val="24"/>
          <w:szCs w:val="24"/>
          <w:u w:val="single"/>
          <w:lang w:val="en-US"/>
        </w:rPr>
      </w:pPr>
      <w:r w:rsidRPr="006651BD">
        <w:rPr>
          <w:rFonts w:eastAsiaTheme="minorEastAsia" w:cstheme="minorHAnsi"/>
          <w:sz w:val="24"/>
          <w:szCs w:val="24"/>
          <w:lang w:val="en-US"/>
        </w:rPr>
        <w:t xml:space="preserve">Zhao, Y., Lu, F., Wang, X., Luo, Y., Zhang, R., He, P. &amp; Zheng, X. (2024). </w:t>
      </w:r>
      <w:hyperlink r:id="rId57" w:history="1">
        <w:r w:rsidRPr="006651BD">
          <w:rPr>
            <w:rStyle w:val="Hipervnculo"/>
            <w:rFonts w:eastAsiaTheme="minorEastAsia" w:cstheme="minorHAnsi"/>
            <w:sz w:val="24"/>
            <w:szCs w:val="24"/>
            <w:lang w:val="en-US"/>
          </w:rPr>
          <w:t>The economic burden of autism spectrum disorder with and without intellectual disability in China: A nationwide cost-of-illness study.</w:t>
        </w:r>
      </w:hyperlink>
      <w:r w:rsidRPr="006651BD">
        <w:rPr>
          <w:rFonts w:eastAsiaTheme="minorEastAsia" w:cstheme="minorHAnsi"/>
          <w:sz w:val="24"/>
          <w:szCs w:val="24"/>
          <w:lang w:val="en-US"/>
        </w:rPr>
        <w:t xml:space="preserve"> Asian Journal of Psychiatry, 92, 103877. </w:t>
      </w:r>
    </w:p>
    <w:p w14:paraId="2296DEEA" w14:textId="77777777" w:rsidR="00AB0A37" w:rsidRPr="006651BD" w:rsidRDefault="001F3608" w:rsidP="007F04DD">
      <w:pPr>
        <w:spacing w:line="360" w:lineRule="auto"/>
        <w:rPr>
          <w:rFonts w:cstheme="minorHAnsi"/>
          <w:sz w:val="24"/>
          <w:szCs w:val="24"/>
          <w:lang w:val="en-US"/>
        </w:rPr>
      </w:pPr>
      <w:r w:rsidRPr="006651BD">
        <w:rPr>
          <w:rFonts w:cstheme="minorHAnsi"/>
          <w:sz w:val="24"/>
          <w:szCs w:val="24"/>
          <w:lang w:val="en-US"/>
        </w:rPr>
        <w:br w:type="page"/>
      </w:r>
    </w:p>
    <w:p w14:paraId="10F27F3E" w14:textId="77777777" w:rsidR="00AB0A37" w:rsidRPr="006651BD" w:rsidRDefault="001F3608" w:rsidP="007F04DD">
      <w:pPr>
        <w:pStyle w:val="Ttulo1"/>
        <w:spacing w:line="360" w:lineRule="auto"/>
        <w:jc w:val="center"/>
        <w:rPr>
          <w:rFonts w:asciiTheme="minorHAnsi" w:hAnsiTheme="minorHAnsi" w:cstheme="minorHAnsi"/>
          <w:b/>
          <w:bCs/>
          <w:sz w:val="24"/>
          <w:szCs w:val="24"/>
          <w:lang w:val="en-US"/>
        </w:rPr>
      </w:pPr>
      <w:bookmarkStart w:id="105" w:name="_Toc189639237"/>
      <w:r w:rsidRPr="006651BD">
        <w:rPr>
          <w:rFonts w:asciiTheme="minorHAnsi" w:hAnsiTheme="minorHAnsi" w:cstheme="minorHAnsi"/>
          <w:b/>
          <w:bCs/>
          <w:color w:val="auto"/>
          <w:sz w:val="24"/>
          <w:szCs w:val="24"/>
          <w:lang w:val="en-US"/>
        </w:rPr>
        <w:lastRenderedPageBreak/>
        <w:t>ANEXOS</w:t>
      </w:r>
      <w:bookmarkEnd w:id="105"/>
    </w:p>
    <w:p w14:paraId="420824E5" w14:textId="77777777" w:rsidR="00AB0A37" w:rsidRPr="006651BD" w:rsidRDefault="00AB0A37" w:rsidP="007F04DD">
      <w:pPr>
        <w:spacing w:after="0" w:line="360" w:lineRule="auto"/>
        <w:ind w:left="720" w:hanging="720"/>
        <w:rPr>
          <w:rFonts w:eastAsiaTheme="minorEastAsia" w:cstheme="minorHAnsi"/>
          <w:sz w:val="24"/>
          <w:szCs w:val="24"/>
          <w:lang w:val="en-US"/>
        </w:rPr>
      </w:pPr>
    </w:p>
    <w:p w14:paraId="4D7C47F2" w14:textId="77777777" w:rsidR="00AB0A37" w:rsidRPr="006651BD" w:rsidRDefault="001F3608" w:rsidP="007F04DD">
      <w:pPr>
        <w:spacing w:after="0" w:line="360" w:lineRule="auto"/>
        <w:ind w:left="720" w:hanging="720"/>
        <w:rPr>
          <w:rFonts w:eastAsiaTheme="minorEastAsia" w:cstheme="minorHAnsi"/>
          <w:sz w:val="24"/>
          <w:szCs w:val="24"/>
          <w:lang w:val="en-US"/>
        </w:rPr>
      </w:pPr>
      <w:r w:rsidRPr="006651BD">
        <w:rPr>
          <w:rFonts w:eastAsiaTheme="minorEastAsia" w:cstheme="minorHAnsi"/>
          <w:b/>
          <w:bCs/>
          <w:sz w:val="24"/>
          <w:szCs w:val="24"/>
          <w:lang w:val="en-US"/>
        </w:rPr>
        <w:t>Anexo 1</w:t>
      </w:r>
      <w:r w:rsidRPr="006651BD">
        <w:rPr>
          <w:rFonts w:eastAsiaTheme="minorEastAsia" w:cstheme="minorHAnsi"/>
          <w:sz w:val="24"/>
          <w:szCs w:val="24"/>
          <w:lang w:val="en-US"/>
        </w:rPr>
        <w:t xml:space="preserve"> </w:t>
      </w:r>
    </w:p>
    <w:p w14:paraId="33E0F830" w14:textId="77777777" w:rsidR="00AB0A37" w:rsidRPr="006651BD" w:rsidRDefault="001F3608" w:rsidP="007F04DD">
      <w:pPr>
        <w:spacing w:line="360" w:lineRule="auto"/>
        <w:ind w:left="720" w:hanging="720"/>
        <w:rPr>
          <w:rFonts w:eastAsiaTheme="minorEastAsia" w:cstheme="minorHAnsi"/>
          <w:sz w:val="24"/>
          <w:szCs w:val="24"/>
          <w:u w:val="single"/>
          <w:lang w:val="es-PE"/>
        </w:rPr>
      </w:pPr>
      <w:r w:rsidRPr="006651BD">
        <w:rPr>
          <w:rFonts w:eastAsiaTheme="minorEastAsia" w:cstheme="minorHAnsi"/>
          <w:sz w:val="24"/>
          <w:szCs w:val="24"/>
        </w:rPr>
        <w:t>Indicadores utilizados en la medición del estándar de vida en los hogares</w:t>
      </w:r>
    </w:p>
    <w:tbl>
      <w:tblPr>
        <w:tblStyle w:val="Tablaconcuadrcula"/>
        <w:tblW w:w="0" w:type="auto"/>
        <w:tblLayout w:type="fixed"/>
        <w:tblLook w:val="04A0" w:firstRow="1" w:lastRow="0" w:firstColumn="1" w:lastColumn="0" w:noHBand="0" w:noVBand="1"/>
        <w:tblCaption w:val="Anexo 1 Indicadores utilizados en la medición del estándar de vida en los hogares"/>
        <w:tblDescription w:val="Esta tabla contiene información de cada uno de los indicadores utilizados para la medición del estándar de vida en los hogares. Específicamente se detalla el tipo de variable que representan (dependiente, independiente o de control), el nombre del indicador, una descripción breve y la fuente de información a partir de la cual fueron recolectados. "/>
      </w:tblPr>
      <w:tblGrid>
        <w:gridCol w:w="1845"/>
        <w:gridCol w:w="2295"/>
        <w:gridCol w:w="3120"/>
        <w:gridCol w:w="1860"/>
      </w:tblGrid>
      <w:tr w:rsidR="00AB0A37" w:rsidRPr="006651BD" w14:paraId="05F90269" w14:textId="77777777" w:rsidTr="00A27AC3">
        <w:trPr>
          <w:trHeight w:val="300"/>
          <w:tblHeader/>
        </w:trPr>
        <w:tc>
          <w:tcPr>
            <w:tcW w:w="1845" w:type="dxa"/>
            <w:shd w:val="clear" w:color="auto" w:fill="1A476F"/>
            <w:vAlign w:val="center"/>
          </w:tcPr>
          <w:p w14:paraId="589E2B25" w14:textId="77777777" w:rsidR="00AB0A37" w:rsidRPr="00A27AC3" w:rsidRDefault="001F3608" w:rsidP="00B93E10">
            <w:pPr>
              <w:spacing w:after="0" w:line="360" w:lineRule="auto"/>
              <w:jc w:val="center"/>
              <w:rPr>
                <w:rFonts w:eastAsia="Calibri" w:cstheme="minorHAnsi"/>
                <w:b/>
                <w:bCs/>
                <w:color w:val="FFFFFF" w:themeColor="background1"/>
                <w:sz w:val="24"/>
                <w:szCs w:val="24"/>
              </w:rPr>
            </w:pPr>
            <w:r w:rsidRPr="00A27AC3">
              <w:rPr>
                <w:rFonts w:eastAsia="Calibri" w:cstheme="minorHAnsi"/>
                <w:b/>
                <w:bCs/>
                <w:color w:val="FFFFFF" w:themeColor="background1"/>
                <w:sz w:val="24"/>
                <w:szCs w:val="24"/>
              </w:rPr>
              <w:t>Tipo de variable</w:t>
            </w:r>
          </w:p>
        </w:tc>
        <w:tc>
          <w:tcPr>
            <w:tcW w:w="2295" w:type="dxa"/>
            <w:shd w:val="clear" w:color="auto" w:fill="1A476F"/>
            <w:vAlign w:val="center"/>
          </w:tcPr>
          <w:p w14:paraId="46E9FEE3" w14:textId="77777777" w:rsidR="00AB0A37" w:rsidRPr="00A27AC3" w:rsidRDefault="001F3608" w:rsidP="00B93E10">
            <w:pPr>
              <w:spacing w:after="0" w:line="360" w:lineRule="auto"/>
              <w:jc w:val="center"/>
              <w:rPr>
                <w:rFonts w:eastAsia="Calibri" w:cstheme="minorHAnsi"/>
                <w:b/>
                <w:bCs/>
                <w:color w:val="FFFFFF" w:themeColor="background1"/>
                <w:sz w:val="24"/>
                <w:szCs w:val="24"/>
              </w:rPr>
            </w:pPr>
            <w:r w:rsidRPr="00A27AC3">
              <w:rPr>
                <w:rFonts w:eastAsia="Calibri" w:cstheme="minorHAnsi"/>
                <w:b/>
                <w:bCs/>
                <w:color w:val="FFFFFF" w:themeColor="background1"/>
                <w:sz w:val="24"/>
                <w:szCs w:val="24"/>
              </w:rPr>
              <w:t>Nombre del indicador</w:t>
            </w:r>
          </w:p>
        </w:tc>
        <w:tc>
          <w:tcPr>
            <w:tcW w:w="3120" w:type="dxa"/>
            <w:shd w:val="clear" w:color="auto" w:fill="1A476F"/>
            <w:vAlign w:val="center"/>
          </w:tcPr>
          <w:p w14:paraId="19E41924" w14:textId="77777777" w:rsidR="00AB0A37" w:rsidRPr="00A27AC3" w:rsidRDefault="001F3608" w:rsidP="00B93E10">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Descripción</w:t>
            </w:r>
          </w:p>
        </w:tc>
        <w:tc>
          <w:tcPr>
            <w:tcW w:w="1860" w:type="dxa"/>
            <w:shd w:val="clear" w:color="auto" w:fill="1A476F"/>
            <w:vAlign w:val="center"/>
          </w:tcPr>
          <w:p w14:paraId="5EA54947" w14:textId="77777777" w:rsidR="00AB0A37" w:rsidRPr="00A27AC3" w:rsidRDefault="001F3608" w:rsidP="00B93E10">
            <w:pPr>
              <w:spacing w:after="0" w:line="360" w:lineRule="auto"/>
              <w:jc w:val="center"/>
              <w:rPr>
                <w:rFonts w:eastAsia="Calibri" w:cstheme="minorHAnsi"/>
                <w:b/>
                <w:bCs/>
                <w:color w:val="FFFFFF" w:themeColor="background1"/>
                <w:sz w:val="24"/>
                <w:szCs w:val="24"/>
              </w:rPr>
            </w:pPr>
            <w:r w:rsidRPr="00A27AC3">
              <w:rPr>
                <w:rFonts w:eastAsia="Calibri" w:cstheme="minorHAnsi"/>
                <w:b/>
                <w:bCs/>
                <w:color w:val="FFFFFF" w:themeColor="background1"/>
                <w:sz w:val="24"/>
                <w:szCs w:val="24"/>
              </w:rPr>
              <w:t>Fuente de base de datos</w:t>
            </w:r>
          </w:p>
        </w:tc>
      </w:tr>
      <w:tr w:rsidR="00AB0A37" w:rsidRPr="006651BD" w14:paraId="331EDDDA" w14:textId="77777777" w:rsidTr="0039662A">
        <w:trPr>
          <w:trHeight w:val="300"/>
        </w:trPr>
        <w:tc>
          <w:tcPr>
            <w:tcW w:w="1845" w:type="dxa"/>
            <w:vAlign w:val="center"/>
          </w:tcPr>
          <w:p w14:paraId="2DAE4D50" w14:textId="174EA967" w:rsidR="00AB0A37" w:rsidRPr="006651BD" w:rsidRDefault="001F3608" w:rsidP="0039662A">
            <w:pPr>
              <w:spacing w:after="0" w:line="360" w:lineRule="auto"/>
              <w:rPr>
                <w:rFonts w:eastAsia="Calibri" w:cstheme="minorHAnsi"/>
                <w:sz w:val="24"/>
                <w:szCs w:val="24"/>
              </w:rPr>
            </w:pPr>
            <w:r w:rsidRPr="006651BD">
              <w:rPr>
                <w:rFonts w:eastAsia="Calibri" w:cstheme="minorHAnsi"/>
                <w:sz w:val="24"/>
                <w:szCs w:val="24"/>
              </w:rPr>
              <w:t>Dependiente</w:t>
            </w:r>
          </w:p>
        </w:tc>
        <w:tc>
          <w:tcPr>
            <w:tcW w:w="2295" w:type="dxa"/>
          </w:tcPr>
          <w:p w14:paraId="12D8BCA6"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Indicador compuesto de activos del hogar</w:t>
            </w:r>
          </w:p>
        </w:tc>
        <w:tc>
          <w:tcPr>
            <w:tcW w:w="3120" w:type="dxa"/>
          </w:tcPr>
          <w:p w14:paraId="1FC9E3D4"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Indicador categórico discreto que resulta de la suma del número de tipo de equipamiento que posee el hogar. Los activos incluidos son los siguientes: radio, TV a color, equipo de sonido, computadora/laptop, plancha eléctrica, licuadora, cocina a gas, refrigerador/congeladora, lavadora de ropa, horno microondas, bicicleta, auto/camioneta, motocicleta.</w:t>
            </w:r>
          </w:p>
          <w:p w14:paraId="1F360659" w14:textId="77777777" w:rsidR="00AB0A37" w:rsidRPr="006651BD" w:rsidRDefault="00AB0A37" w:rsidP="007F04DD">
            <w:pPr>
              <w:spacing w:after="0" w:line="360" w:lineRule="auto"/>
              <w:rPr>
                <w:rFonts w:eastAsiaTheme="minorEastAsia" w:cstheme="minorHAnsi"/>
                <w:sz w:val="24"/>
                <w:szCs w:val="24"/>
              </w:rPr>
            </w:pPr>
          </w:p>
          <w:p w14:paraId="769E3EFF" w14:textId="77777777" w:rsidR="00AB0A37" w:rsidRPr="006651BD" w:rsidRDefault="00AB0A37" w:rsidP="007F04DD">
            <w:pPr>
              <w:spacing w:after="0" w:line="360" w:lineRule="auto"/>
              <w:rPr>
                <w:rFonts w:eastAsiaTheme="minorEastAsia" w:cstheme="minorHAnsi"/>
                <w:sz w:val="24"/>
                <w:szCs w:val="24"/>
              </w:rPr>
            </w:pPr>
          </w:p>
          <w:p w14:paraId="2FE3C575" w14:textId="77777777" w:rsidR="00AB0A37" w:rsidRPr="006651BD" w:rsidRDefault="001F3608" w:rsidP="007F04DD">
            <w:pPr>
              <w:spacing w:after="0" w:line="360" w:lineRule="auto"/>
              <w:rPr>
                <w:rFonts w:eastAsiaTheme="minorEastAsia" w:cstheme="minorHAnsi"/>
                <w:sz w:val="24"/>
                <w:szCs w:val="24"/>
              </w:rPr>
            </w:pPr>
            <w:r w:rsidRPr="006651BD">
              <w:rPr>
                <w:rFonts w:eastAsiaTheme="minorEastAsia" w:cstheme="minorHAnsi"/>
                <w:sz w:val="24"/>
                <w:szCs w:val="24"/>
              </w:rPr>
              <w:t>Su valor oscila del 0 al 14.</w:t>
            </w:r>
          </w:p>
        </w:tc>
        <w:tc>
          <w:tcPr>
            <w:tcW w:w="1860" w:type="dxa"/>
          </w:tcPr>
          <w:p w14:paraId="501AE70E"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18: Equipamiento del Hogar, </w:t>
            </w:r>
            <w:proofErr w:type="spellStart"/>
            <w:r w:rsidRPr="006651BD">
              <w:rPr>
                <w:rFonts w:eastAsia="Calibri" w:cstheme="minorHAnsi"/>
                <w:sz w:val="24"/>
                <w:szCs w:val="24"/>
              </w:rPr>
              <w:t>Enaho</w:t>
            </w:r>
            <w:proofErr w:type="spellEnd"/>
          </w:p>
        </w:tc>
      </w:tr>
      <w:tr w:rsidR="00AB0A37" w:rsidRPr="006651BD" w14:paraId="214D2B89" w14:textId="77777777" w:rsidTr="0039662A">
        <w:trPr>
          <w:trHeight w:val="300"/>
        </w:trPr>
        <w:tc>
          <w:tcPr>
            <w:tcW w:w="1845" w:type="dxa"/>
            <w:vAlign w:val="center"/>
          </w:tcPr>
          <w:p w14:paraId="4231BEE6" w14:textId="6D8176F2" w:rsidR="00AB0A37" w:rsidRPr="006651BD" w:rsidRDefault="0039662A" w:rsidP="0039662A">
            <w:pPr>
              <w:spacing w:after="0" w:line="360" w:lineRule="auto"/>
              <w:jc w:val="center"/>
              <w:rPr>
                <w:rFonts w:cstheme="minorHAnsi"/>
                <w:sz w:val="24"/>
                <w:szCs w:val="24"/>
              </w:rPr>
            </w:pPr>
            <w:r w:rsidRPr="006651BD">
              <w:rPr>
                <w:rFonts w:eastAsia="Calibri" w:cstheme="minorHAnsi"/>
                <w:sz w:val="24"/>
                <w:szCs w:val="24"/>
              </w:rPr>
              <w:t>Dependiente</w:t>
            </w:r>
          </w:p>
        </w:tc>
        <w:tc>
          <w:tcPr>
            <w:tcW w:w="2295" w:type="dxa"/>
          </w:tcPr>
          <w:p w14:paraId="09755B12"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Indicador de situación económica del hogar (capacidad de ahorro o endeudamiento)</w:t>
            </w:r>
          </w:p>
        </w:tc>
        <w:tc>
          <w:tcPr>
            <w:tcW w:w="3120" w:type="dxa"/>
          </w:tcPr>
          <w:p w14:paraId="76336906"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Indicador categórico que resulta de la respuesta brindada por el jefe o la jefa del hogar a la siguiente pregunta de la </w:t>
            </w:r>
            <w:proofErr w:type="spellStart"/>
            <w:r w:rsidRPr="006651BD">
              <w:rPr>
                <w:rFonts w:eastAsia="Calibri" w:cstheme="minorHAnsi"/>
                <w:sz w:val="24"/>
                <w:szCs w:val="24"/>
              </w:rPr>
              <w:t>Enaho</w:t>
            </w:r>
            <w:proofErr w:type="spellEnd"/>
            <w:r w:rsidRPr="006651BD">
              <w:rPr>
                <w:rFonts w:eastAsia="Calibri" w:cstheme="minorHAnsi"/>
                <w:sz w:val="24"/>
                <w:szCs w:val="24"/>
              </w:rPr>
              <w:t>: ¿En la actual situación económica de su hogar…?</w:t>
            </w:r>
          </w:p>
          <w:p w14:paraId="2D5100D2"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3 = logra ahorrar dinero</w:t>
            </w:r>
          </w:p>
          <w:p w14:paraId="179932A9"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lastRenderedPageBreak/>
              <w:t>2 = apenas logra equilibrar sus ingresos y gastos</w:t>
            </w:r>
          </w:p>
          <w:p w14:paraId="6B3943FA"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1 = se ve obligado a gastar sus ahorros</w:t>
            </w:r>
          </w:p>
          <w:p w14:paraId="0EF1ABB5"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0 = se ve obligado a endeudarse</w:t>
            </w:r>
          </w:p>
        </w:tc>
        <w:tc>
          <w:tcPr>
            <w:tcW w:w="1860" w:type="dxa"/>
          </w:tcPr>
          <w:p w14:paraId="68550928"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lastRenderedPageBreak/>
              <w:t xml:space="preserve">Módulo 85: Gobernabilidad, Democracia y Transparencia, </w:t>
            </w:r>
            <w:proofErr w:type="spellStart"/>
            <w:r w:rsidRPr="006651BD">
              <w:rPr>
                <w:rFonts w:eastAsia="Calibri" w:cstheme="minorHAnsi"/>
                <w:sz w:val="24"/>
                <w:szCs w:val="24"/>
              </w:rPr>
              <w:t>Enaho</w:t>
            </w:r>
            <w:proofErr w:type="spellEnd"/>
          </w:p>
        </w:tc>
      </w:tr>
      <w:tr w:rsidR="00AB0A37" w:rsidRPr="006651BD" w14:paraId="281D5A1F" w14:textId="77777777" w:rsidTr="0039662A">
        <w:trPr>
          <w:trHeight w:val="300"/>
        </w:trPr>
        <w:tc>
          <w:tcPr>
            <w:tcW w:w="1845" w:type="dxa"/>
            <w:vAlign w:val="center"/>
          </w:tcPr>
          <w:p w14:paraId="288BDEBE" w14:textId="1ABD06C5"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Dependiente</w:t>
            </w:r>
          </w:p>
        </w:tc>
        <w:tc>
          <w:tcPr>
            <w:tcW w:w="2295" w:type="dxa"/>
          </w:tcPr>
          <w:p w14:paraId="18ECECCD"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Indicador de evaluación subjetiva de la situación económica (nivel de vida)</w:t>
            </w:r>
          </w:p>
        </w:tc>
        <w:tc>
          <w:tcPr>
            <w:tcW w:w="3120" w:type="dxa"/>
          </w:tcPr>
          <w:p w14:paraId="54453CC7"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Indicador categórico que resulta de la respuesta del jefe del hogar a la siguiente pregunta de la </w:t>
            </w:r>
            <w:proofErr w:type="spellStart"/>
            <w:r w:rsidRPr="006651BD">
              <w:rPr>
                <w:rFonts w:eastAsia="Calibri" w:cstheme="minorHAnsi"/>
                <w:sz w:val="24"/>
                <w:szCs w:val="24"/>
              </w:rPr>
              <w:t>Enaho</w:t>
            </w:r>
            <w:proofErr w:type="spellEnd"/>
            <w:r w:rsidRPr="006651BD">
              <w:rPr>
                <w:rFonts w:eastAsia="Calibri" w:cstheme="minorHAnsi"/>
                <w:sz w:val="24"/>
                <w:szCs w:val="24"/>
              </w:rPr>
              <w:t>: Con los ingresos de su hogar, ¿estima usted que viven…?</w:t>
            </w:r>
          </w:p>
          <w:p w14:paraId="7F3982FE"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0 = muy mal</w:t>
            </w:r>
          </w:p>
          <w:p w14:paraId="5C634F45"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1 = mal</w:t>
            </w:r>
          </w:p>
          <w:p w14:paraId="68E4F3CA"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2 = bien</w:t>
            </w:r>
          </w:p>
          <w:p w14:paraId="3269718A"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3 = muy bien</w:t>
            </w:r>
          </w:p>
        </w:tc>
        <w:tc>
          <w:tcPr>
            <w:tcW w:w="1860" w:type="dxa"/>
          </w:tcPr>
          <w:p w14:paraId="123576DB"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85: Gobernabilidad, Democracia y Transparencia, </w:t>
            </w:r>
            <w:proofErr w:type="spellStart"/>
            <w:r w:rsidRPr="006651BD">
              <w:rPr>
                <w:rFonts w:eastAsia="Calibri" w:cstheme="minorHAnsi"/>
                <w:sz w:val="24"/>
                <w:szCs w:val="24"/>
              </w:rPr>
              <w:t>Enaho</w:t>
            </w:r>
            <w:proofErr w:type="spellEnd"/>
          </w:p>
        </w:tc>
      </w:tr>
      <w:tr w:rsidR="00AB0A37" w:rsidRPr="006651BD" w14:paraId="1EEA2AFF" w14:textId="77777777">
        <w:trPr>
          <w:trHeight w:val="300"/>
        </w:trPr>
        <w:tc>
          <w:tcPr>
            <w:tcW w:w="1845" w:type="dxa"/>
          </w:tcPr>
          <w:p w14:paraId="09171156" w14:textId="77777777" w:rsidR="00AB0A37" w:rsidRPr="006651BD" w:rsidRDefault="00AB0A37" w:rsidP="007F04DD">
            <w:pPr>
              <w:spacing w:after="0" w:line="360" w:lineRule="auto"/>
              <w:rPr>
                <w:rFonts w:eastAsia="Calibri" w:cstheme="minorHAnsi"/>
                <w:sz w:val="24"/>
                <w:szCs w:val="24"/>
              </w:rPr>
            </w:pPr>
          </w:p>
          <w:p w14:paraId="5500BAF3" w14:textId="77777777" w:rsidR="00AB0A37" w:rsidRPr="006651BD" w:rsidRDefault="00AB0A37" w:rsidP="007F04DD">
            <w:pPr>
              <w:spacing w:after="0" w:line="360" w:lineRule="auto"/>
              <w:rPr>
                <w:rFonts w:eastAsia="Calibri" w:cstheme="minorHAnsi"/>
                <w:sz w:val="24"/>
                <w:szCs w:val="24"/>
              </w:rPr>
            </w:pPr>
          </w:p>
          <w:p w14:paraId="1810EAA6" w14:textId="77777777" w:rsidR="00AB0A37" w:rsidRPr="006651BD" w:rsidRDefault="00AB0A37" w:rsidP="007F04DD">
            <w:pPr>
              <w:spacing w:after="0" w:line="360" w:lineRule="auto"/>
              <w:rPr>
                <w:rFonts w:eastAsia="Calibri" w:cstheme="minorHAnsi"/>
                <w:sz w:val="24"/>
                <w:szCs w:val="24"/>
              </w:rPr>
            </w:pPr>
          </w:p>
          <w:p w14:paraId="5C06AB22" w14:textId="255ADCAB" w:rsidR="00AB0A37" w:rsidRPr="006651BD" w:rsidRDefault="0039662A" w:rsidP="007F04DD">
            <w:pPr>
              <w:spacing w:after="0" w:line="360" w:lineRule="auto"/>
              <w:rPr>
                <w:rFonts w:eastAsia="Calibri" w:cstheme="minorHAnsi"/>
                <w:sz w:val="24"/>
                <w:szCs w:val="24"/>
              </w:rPr>
            </w:pPr>
            <w:r w:rsidRPr="006651BD">
              <w:rPr>
                <w:rFonts w:eastAsia="Calibri" w:cstheme="minorHAnsi"/>
                <w:sz w:val="24"/>
                <w:szCs w:val="24"/>
              </w:rPr>
              <w:t>Independiente</w:t>
            </w:r>
          </w:p>
          <w:p w14:paraId="06E02679" w14:textId="77777777" w:rsidR="00AB0A37" w:rsidRPr="006651BD" w:rsidRDefault="00AB0A37" w:rsidP="007F04DD">
            <w:pPr>
              <w:spacing w:after="0" w:line="360" w:lineRule="auto"/>
              <w:rPr>
                <w:rFonts w:eastAsia="Calibri" w:cstheme="minorHAnsi"/>
                <w:sz w:val="24"/>
                <w:szCs w:val="24"/>
              </w:rPr>
            </w:pPr>
          </w:p>
          <w:p w14:paraId="6030B1BE" w14:textId="77777777" w:rsidR="00AB0A37" w:rsidRPr="006651BD" w:rsidRDefault="00AB0A37" w:rsidP="007F04DD">
            <w:pPr>
              <w:spacing w:after="0" w:line="360" w:lineRule="auto"/>
              <w:rPr>
                <w:rFonts w:eastAsia="Calibri" w:cstheme="minorHAnsi"/>
                <w:sz w:val="24"/>
                <w:szCs w:val="24"/>
              </w:rPr>
            </w:pPr>
          </w:p>
          <w:p w14:paraId="471FB24B" w14:textId="77777777" w:rsidR="00AB0A37" w:rsidRPr="006651BD" w:rsidRDefault="00AB0A37" w:rsidP="007F04DD">
            <w:pPr>
              <w:spacing w:after="0" w:line="360" w:lineRule="auto"/>
              <w:rPr>
                <w:rFonts w:eastAsia="Calibri" w:cstheme="minorHAnsi"/>
                <w:sz w:val="24"/>
                <w:szCs w:val="24"/>
              </w:rPr>
            </w:pPr>
          </w:p>
          <w:p w14:paraId="2607D325" w14:textId="77777777" w:rsidR="00AB0A37" w:rsidRPr="006651BD" w:rsidRDefault="00AB0A37" w:rsidP="007F04DD">
            <w:pPr>
              <w:spacing w:after="0" w:line="360" w:lineRule="auto"/>
              <w:rPr>
                <w:rFonts w:eastAsia="Calibri" w:cstheme="minorHAnsi"/>
                <w:sz w:val="24"/>
                <w:szCs w:val="24"/>
              </w:rPr>
            </w:pPr>
          </w:p>
          <w:p w14:paraId="153BFB80" w14:textId="4DFECFF5" w:rsidR="00AB0A37" w:rsidRPr="006651BD" w:rsidRDefault="00AB0A37" w:rsidP="007F04DD">
            <w:pPr>
              <w:spacing w:after="0" w:line="360" w:lineRule="auto"/>
              <w:rPr>
                <w:rFonts w:eastAsia="Calibri" w:cstheme="minorHAnsi"/>
                <w:sz w:val="24"/>
                <w:szCs w:val="24"/>
              </w:rPr>
            </w:pPr>
          </w:p>
        </w:tc>
        <w:tc>
          <w:tcPr>
            <w:tcW w:w="2295" w:type="dxa"/>
          </w:tcPr>
          <w:p w14:paraId="392C14CC" w14:textId="77777777" w:rsidR="00AB0A37" w:rsidRPr="006651BD" w:rsidRDefault="00AB0A37" w:rsidP="007F04DD">
            <w:pPr>
              <w:spacing w:after="0" w:line="360" w:lineRule="auto"/>
              <w:rPr>
                <w:rFonts w:eastAsia="Calibri" w:cstheme="minorHAnsi"/>
                <w:sz w:val="24"/>
                <w:szCs w:val="24"/>
              </w:rPr>
            </w:pPr>
          </w:p>
          <w:p w14:paraId="6B26B1E5" w14:textId="77777777" w:rsidR="00AB0A37" w:rsidRPr="006651BD" w:rsidRDefault="00AB0A37" w:rsidP="007F04DD">
            <w:pPr>
              <w:spacing w:after="0" w:line="360" w:lineRule="auto"/>
              <w:rPr>
                <w:rFonts w:eastAsia="Calibri" w:cstheme="minorHAnsi"/>
                <w:sz w:val="24"/>
                <w:szCs w:val="24"/>
              </w:rPr>
            </w:pPr>
          </w:p>
          <w:p w14:paraId="46838B96" w14:textId="77777777" w:rsidR="00AB0A37" w:rsidRPr="006651BD" w:rsidRDefault="001F3608" w:rsidP="007F04DD">
            <w:pPr>
              <w:spacing w:after="0" w:line="360" w:lineRule="auto"/>
              <w:rPr>
                <w:rFonts w:cstheme="minorHAnsi"/>
                <w:sz w:val="24"/>
                <w:szCs w:val="24"/>
              </w:rPr>
            </w:pPr>
            <w:r w:rsidRPr="006651BD">
              <w:rPr>
                <w:rFonts w:eastAsia="Calibri" w:cstheme="minorHAnsi"/>
                <w:sz w:val="24"/>
                <w:szCs w:val="24"/>
              </w:rPr>
              <w:t>Prevalencia de discapacidad en el hogar</w:t>
            </w:r>
          </w:p>
        </w:tc>
        <w:tc>
          <w:tcPr>
            <w:tcW w:w="3120" w:type="dxa"/>
          </w:tcPr>
          <w:p w14:paraId="3F8EDAD3"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Indicador categórico dicotómico que tiene los siguientes valores:</w:t>
            </w:r>
          </w:p>
          <w:p w14:paraId="666DA89E"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0 = hogar con miembros sin discapacidad</w:t>
            </w:r>
          </w:p>
          <w:p w14:paraId="17EA98AE"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1 = hogar con miembros con discapacidad</w:t>
            </w:r>
          </w:p>
        </w:tc>
        <w:tc>
          <w:tcPr>
            <w:tcW w:w="1860" w:type="dxa"/>
          </w:tcPr>
          <w:p w14:paraId="1DF0188A"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400: Salud, </w:t>
            </w:r>
            <w:proofErr w:type="spellStart"/>
            <w:r w:rsidRPr="006651BD">
              <w:rPr>
                <w:rFonts w:eastAsia="Calibri" w:cstheme="minorHAnsi"/>
                <w:sz w:val="24"/>
                <w:szCs w:val="24"/>
              </w:rPr>
              <w:t>Enaho</w:t>
            </w:r>
            <w:proofErr w:type="spellEnd"/>
          </w:p>
        </w:tc>
      </w:tr>
      <w:tr w:rsidR="00AB0A37" w:rsidRPr="006651BD" w14:paraId="0E586C51" w14:textId="77777777" w:rsidTr="0039662A">
        <w:trPr>
          <w:trHeight w:val="300"/>
        </w:trPr>
        <w:tc>
          <w:tcPr>
            <w:tcW w:w="1845" w:type="dxa"/>
            <w:vAlign w:val="center"/>
          </w:tcPr>
          <w:p w14:paraId="18802958" w14:textId="54DB0F65" w:rsidR="00AB0A37" w:rsidRPr="006651BD" w:rsidRDefault="0039662A" w:rsidP="0039662A">
            <w:pPr>
              <w:spacing w:after="0" w:line="360" w:lineRule="auto"/>
              <w:rPr>
                <w:rFonts w:eastAsia="Calibri" w:cstheme="minorHAnsi"/>
                <w:sz w:val="24"/>
                <w:szCs w:val="24"/>
              </w:rPr>
            </w:pPr>
            <w:r w:rsidRPr="006651BD">
              <w:rPr>
                <w:rFonts w:eastAsia="Calibri" w:cstheme="minorHAnsi"/>
                <w:sz w:val="24"/>
                <w:szCs w:val="24"/>
              </w:rPr>
              <w:t>Independiente</w:t>
            </w:r>
          </w:p>
        </w:tc>
        <w:tc>
          <w:tcPr>
            <w:tcW w:w="2295" w:type="dxa"/>
          </w:tcPr>
          <w:p w14:paraId="07BECAFF"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Severidad de la discapacidad 1</w:t>
            </w:r>
          </w:p>
        </w:tc>
        <w:tc>
          <w:tcPr>
            <w:tcW w:w="3120" w:type="dxa"/>
          </w:tcPr>
          <w:p w14:paraId="3D7E4AB0"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Indicador categórico discreto que toma el valor máximo del número de </w:t>
            </w:r>
            <w:r w:rsidRPr="006651BD">
              <w:rPr>
                <w:rFonts w:eastAsia="Calibri" w:cstheme="minorHAnsi"/>
                <w:sz w:val="24"/>
                <w:szCs w:val="24"/>
              </w:rPr>
              <w:lastRenderedPageBreak/>
              <w:t>discapacidades que posee algún miembro del hogar</w:t>
            </w:r>
          </w:p>
        </w:tc>
        <w:tc>
          <w:tcPr>
            <w:tcW w:w="1860" w:type="dxa"/>
          </w:tcPr>
          <w:p w14:paraId="310428AA"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lastRenderedPageBreak/>
              <w:t xml:space="preserve">Módulo 400: Salud, </w:t>
            </w:r>
            <w:proofErr w:type="spellStart"/>
            <w:r w:rsidRPr="006651BD">
              <w:rPr>
                <w:rFonts w:eastAsia="Calibri" w:cstheme="minorHAnsi"/>
                <w:sz w:val="24"/>
                <w:szCs w:val="24"/>
              </w:rPr>
              <w:t>Enaho</w:t>
            </w:r>
            <w:proofErr w:type="spellEnd"/>
          </w:p>
          <w:p w14:paraId="0798DCB9" w14:textId="77777777" w:rsidR="00AB0A37" w:rsidRPr="006651BD" w:rsidRDefault="00AB0A37" w:rsidP="007F04DD">
            <w:pPr>
              <w:spacing w:after="0" w:line="360" w:lineRule="auto"/>
              <w:rPr>
                <w:rFonts w:eastAsia="Calibri" w:cstheme="minorHAnsi"/>
                <w:sz w:val="24"/>
                <w:szCs w:val="24"/>
              </w:rPr>
            </w:pPr>
          </w:p>
        </w:tc>
      </w:tr>
      <w:tr w:rsidR="00AB0A37" w:rsidRPr="006651BD" w14:paraId="43277665" w14:textId="77777777" w:rsidTr="0039662A">
        <w:trPr>
          <w:trHeight w:val="300"/>
        </w:trPr>
        <w:tc>
          <w:tcPr>
            <w:tcW w:w="1845" w:type="dxa"/>
            <w:vAlign w:val="center"/>
          </w:tcPr>
          <w:p w14:paraId="7140215C" w14:textId="27919CE6" w:rsidR="00AB0A37" w:rsidRPr="006651BD" w:rsidRDefault="0039662A" w:rsidP="0039662A">
            <w:pPr>
              <w:spacing w:after="0" w:line="360" w:lineRule="auto"/>
              <w:rPr>
                <w:rFonts w:eastAsia="Calibri" w:cstheme="minorHAnsi"/>
                <w:sz w:val="24"/>
                <w:szCs w:val="24"/>
              </w:rPr>
            </w:pPr>
            <w:r w:rsidRPr="006651BD">
              <w:rPr>
                <w:rFonts w:eastAsia="Calibri" w:cstheme="minorHAnsi"/>
                <w:sz w:val="24"/>
                <w:szCs w:val="24"/>
              </w:rPr>
              <w:t>Independiente</w:t>
            </w:r>
          </w:p>
        </w:tc>
        <w:tc>
          <w:tcPr>
            <w:tcW w:w="2295" w:type="dxa"/>
          </w:tcPr>
          <w:p w14:paraId="444CC0A1"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Severidad de la discapacidad 2</w:t>
            </w:r>
          </w:p>
        </w:tc>
        <w:tc>
          <w:tcPr>
            <w:tcW w:w="3120" w:type="dxa"/>
          </w:tcPr>
          <w:p w14:paraId="4F86C438"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Indicador categórico discreto que suma el número de discapacidades que posee todo el hogar</w:t>
            </w:r>
          </w:p>
        </w:tc>
        <w:tc>
          <w:tcPr>
            <w:tcW w:w="1860" w:type="dxa"/>
          </w:tcPr>
          <w:p w14:paraId="0022691F"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400: Salud, </w:t>
            </w:r>
            <w:proofErr w:type="spellStart"/>
            <w:r w:rsidRPr="006651BD">
              <w:rPr>
                <w:rFonts w:eastAsia="Calibri" w:cstheme="minorHAnsi"/>
                <w:sz w:val="24"/>
                <w:szCs w:val="24"/>
              </w:rPr>
              <w:t>Enaho</w:t>
            </w:r>
            <w:proofErr w:type="spellEnd"/>
          </w:p>
        </w:tc>
      </w:tr>
      <w:tr w:rsidR="00AB0A37" w:rsidRPr="006651BD" w14:paraId="3ECECA15" w14:textId="77777777" w:rsidTr="0039662A">
        <w:trPr>
          <w:trHeight w:val="300"/>
        </w:trPr>
        <w:tc>
          <w:tcPr>
            <w:tcW w:w="1845" w:type="dxa"/>
            <w:vAlign w:val="center"/>
          </w:tcPr>
          <w:p w14:paraId="5BF5DA02" w14:textId="5865F48B"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Independiente</w:t>
            </w:r>
          </w:p>
        </w:tc>
        <w:tc>
          <w:tcPr>
            <w:tcW w:w="2295" w:type="dxa"/>
          </w:tcPr>
          <w:p w14:paraId="01B95460"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Logaritmo del ingreso promedio por hogar</w:t>
            </w:r>
          </w:p>
        </w:tc>
        <w:tc>
          <w:tcPr>
            <w:tcW w:w="3120" w:type="dxa"/>
          </w:tcPr>
          <w:p w14:paraId="3DE68B97"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Logaritmo del ingreso promedio por hogar</w:t>
            </w:r>
          </w:p>
        </w:tc>
        <w:tc>
          <w:tcPr>
            <w:tcW w:w="1860" w:type="dxa"/>
          </w:tcPr>
          <w:p w14:paraId="5085F9D9"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Sumaria, </w:t>
            </w:r>
            <w:proofErr w:type="spellStart"/>
            <w:r w:rsidRPr="006651BD">
              <w:rPr>
                <w:rFonts w:eastAsia="Calibri" w:cstheme="minorHAnsi"/>
                <w:sz w:val="24"/>
                <w:szCs w:val="24"/>
              </w:rPr>
              <w:t>Enaho</w:t>
            </w:r>
            <w:proofErr w:type="spellEnd"/>
          </w:p>
        </w:tc>
      </w:tr>
      <w:tr w:rsidR="00AB0A37" w:rsidRPr="006651BD" w14:paraId="267A37DF" w14:textId="77777777" w:rsidTr="0039662A">
        <w:trPr>
          <w:trHeight w:val="300"/>
        </w:trPr>
        <w:tc>
          <w:tcPr>
            <w:tcW w:w="1845" w:type="dxa"/>
            <w:vAlign w:val="center"/>
          </w:tcPr>
          <w:p w14:paraId="7A34C980" w14:textId="1121548D" w:rsidR="00AB0A37" w:rsidRPr="006651BD" w:rsidRDefault="0039662A" w:rsidP="0039662A">
            <w:pPr>
              <w:spacing w:after="0" w:line="360" w:lineRule="auto"/>
              <w:rPr>
                <w:rFonts w:eastAsia="Calibri" w:cstheme="minorHAnsi"/>
                <w:sz w:val="24"/>
                <w:szCs w:val="24"/>
              </w:rPr>
            </w:pPr>
            <w:r w:rsidRPr="006651BD">
              <w:rPr>
                <w:rFonts w:eastAsia="Calibri" w:cstheme="minorHAnsi"/>
                <w:sz w:val="24"/>
                <w:szCs w:val="24"/>
              </w:rPr>
              <w:t>De control</w:t>
            </w:r>
          </w:p>
        </w:tc>
        <w:tc>
          <w:tcPr>
            <w:tcW w:w="2295" w:type="dxa"/>
          </w:tcPr>
          <w:p w14:paraId="56231F3F"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Ámbito o área de residencia</w:t>
            </w:r>
          </w:p>
        </w:tc>
        <w:tc>
          <w:tcPr>
            <w:tcW w:w="3120" w:type="dxa"/>
          </w:tcPr>
          <w:p w14:paraId="1C729585"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categórica dicotómica cuyos valores son los siguientes:</w:t>
            </w:r>
          </w:p>
          <w:p w14:paraId="72DEDCCA"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Urbano = 1</w:t>
            </w:r>
          </w:p>
          <w:p w14:paraId="6AC92A8A"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Rural = 0</w:t>
            </w:r>
          </w:p>
        </w:tc>
        <w:tc>
          <w:tcPr>
            <w:tcW w:w="1860" w:type="dxa"/>
          </w:tcPr>
          <w:p w14:paraId="4271E565"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100, </w:t>
            </w:r>
            <w:proofErr w:type="spellStart"/>
            <w:r w:rsidRPr="006651BD">
              <w:rPr>
                <w:rFonts w:eastAsia="Calibri" w:cstheme="minorHAnsi"/>
                <w:sz w:val="24"/>
                <w:szCs w:val="24"/>
              </w:rPr>
              <w:t>Enaho</w:t>
            </w:r>
            <w:proofErr w:type="spellEnd"/>
          </w:p>
        </w:tc>
      </w:tr>
      <w:tr w:rsidR="00AB0A37" w:rsidRPr="006651BD" w14:paraId="37780D00" w14:textId="77777777" w:rsidTr="0039662A">
        <w:trPr>
          <w:trHeight w:val="300"/>
        </w:trPr>
        <w:tc>
          <w:tcPr>
            <w:tcW w:w="1845" w:type="dxa"/>
            <w:vAlign w:val="center"/>
          </w:tcPr>
          <w:p w14:paraId="39BE3A3B" w14:textId="46B563B6"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 control</w:t>
            </w:r>
          </w:p>
        </w:tc>
        <w:tc>
          <w:tcPr>
            <w:tcW w:w="2295" w:type="dxa"/>
          </w:tcPr>
          <w:p w14:paraId="51CCC991"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Número de hijos</w:t>
            </w:r>
          </w:p>
        </w:tc>
        <w:tc>
          <w:tcPr>
            <w:tcW w:w="3120" w:type="dxa"/>
          </w:tcPr>
          <w:p w14:paraId="385D9B3D"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numérica discreta que suma el número total de hijos menores de 18 años en el hogar</w:t>
            </w:r>
          </w:p>
        </w:tc>
        <w:tc>
          <w:tcPr>
            <w:tcW w:w="1860" w:type="dxa"/>
          </w:tcPr>
          <w:p w14:paraId="7A194BA6"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200, </w:t>
            </w:r>
            <w:proofErr w:type="spellStart"/>
            <w:r w:rsidRPr="006651BD">
              <w:rPr>
                <w:rFonts w:eastAsia="Calibri" w:cstheme="minorHAnsi"/>
                <w:sz w:val="24"/>
                <w:szCs w:val="24"/>
              </w:rPr>
              <w:t>Enaho</w:t>
            </w:r>
            <w:proofErr w:type="spellEnd"/>
          </w:p>
        </w:tc>
      </w:tr>
      <w:tr w:rsidR="00AB0A37" w:rsidRPr="006651BD" w14:paraId="00660A78" w14:textId="77777777" w:rsidTr="0039662A">
        <w:trPr>
          <w:trHeight w:val="300"/>
        </w:trPr>
        <w:tc>
          <w:tcPr>
            <w:tcW w:w="1845" w:type="dxa"/>
            <w:vAlign w:val="center"/>
          </w:tcPr>
          <w:p w14:paraId="13978FD8" w14:textId="37BF29B0"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 control</w:t>
            </w:r>
          </w:p>
        </w:tc>
        <w:tc>
          <w:tcPr>
            <w:tcW w:w="2295" w:type="dxa"/>
          </w:tcPr>
          <w:p w14:paraId="387618F3"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Edad del hijo menor</w:t>
            </w:r>
          </w:p>
        </w:tc>
        <w:tc>
          <w:tcPr>
            <w:tcW w:w="3120" w:type="dxa"/>
          </w:tcPr>
          <w:p w14:paraId="25A8070F"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numérica continua que identifica la edad del hijo menor del hogar</w:t>
            </w:r>
          </w:p>
        </w:tc>
        <w:tc>
          <w:tcPr>
            <w:tcW w:w="1860" w:type="dxa"/>
          </w:tcPr>
          <w:p w14:paraId="3A2389B0"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200, </w:t>
            </w:r>
            <w:proofErr w:type="spellStart"/>
            <w:r w:rsidRPr="006651BD">
              <w:rPr>
                <w:rFonts w:eastAsia="Calibri" w:cstheme="minorHAnsi"/>
                <w:sz w:val="24"/>
                <w:szCs w:val="24"/>
              </w:rPr>
              <w:t>Enaho</w:t>
            </w:r>
            <w:proofErr w:type="spellEnd"/>
          </w:p>
        </w:tc>
      </w:tr>
      <w:tr w:rsidR="00AB0A37" w:rsidRPr="006651BD" w14:paraId="284527A6" w14:textId="77777777" w:rsidTr="0039662A">
        <w:trPr>
          <w:trHeight w:val="300"/>
        </w:trPr>
        <w:tc>
          <w:tcPr>
            <w:tcW w:w="1845" w:type="dxa"/>
            <w:vAlign w:val="center"/>
          </w:tcPr>
          <w:p w14:paraId="65AC55CA" w14:textId="3BAF2658"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 control</w:t>
            </w:r>
          </w:p>
        </w:tc>
        <w:tc>
          <w:tcPr>
            <w:tcW w:w="2295" w:type="dxa"/>
          </w:tcPr>
          <w:p w14:paraId="1F640911"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Número de adultos</w:t>
            </w:r>
          </w:p>
        </w:tc>
        <w:tc>
          <w:tcPr>
            <w:tcW w:w="3120" w:type="dxa"/>
          </w:tcPr>
          <w:p w14:paraId="5BBC9B81"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numérica discreta que identifica el total de adultos que viven dentro de un hogar</w:t>
            </w:r>
          </w:p>
        </w:tc>
        <w:tc>
          <w:tcPr>
            <w:tcW w:w="1860" w:type="dxa"/>
          </w:tcPr>
          <w:p w14:paraId="6DA684E5"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200, </w:t>
            </w:r>
            <w:proofErr w:type="spellStart"/>
            <w:r w:rsidRPr="006651BD">
              <w:rPr>
                <w:rFonts w:eastAsia="Calibri" w:cstheme="minorHAnsi"/>
                <w:sz w:val="24"/>
                <w:szCs w:val="24"/>
              </w:rPr>
              <w:t>Enaho</w:t>
            </w:r>
            <w:proofErr w:type="spellEnd"/>
          </w:p>
        </w:tc>
      </w:tr>
      <w:tr w:rsidR="00AB0A37" w:rsidRPr="006651BD" w14:paraId="2B341816" w14:textId="77777777" w:rsidTr="0039662A">
        <w:trPr>
          <w:trHeight w:val="300"/>
        </w:trPr>
        <w:tc>
          <w:tcPr>
            <w:tcW w:w="1845" w:type="dxa"/>
            <w:vAlign w:val="center"/>
          </w:tcPr>
          <w:p w14:paraId="000ED8DC" w14:textId="495EDCE7"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 control</w:t>
            </w:r>
          </w:p>
        </w:tc>
        <w:tc>
          <w:tcPr>
            <w:tcW w:w="2295" w:type="dxa"/>
          </w:tcPr>
          <w:p w14:paraId="54A22352"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Tipo de vivienda (tenencia)</w:t>
            </w:r>
          </w:p>
        </w:tc>
        <w:tc>
          <w:tcPr>
            <w:tcW w:w="3120" w:type="dxa"/>
          </w:tcPr>
          <w:p w14:paraId="6B31F1DB"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categórica dicotómica que identifica el tipo de tenencia del hogar:</w:t>
            </w:r>
          </w:p>
          <w:p w14:paraId="761849B4"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Propia = 1</w:t>
            </w:r>
          </w:p>
          <w:p w14:paraId="1CD07501"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lastRenderedPageBreak/>
              <w:t>No propia = 0</w:t>
            </w:r>
          </w:p>
        </w:tc>
        <w:tc>
          <w:tcPr>
            <w:tcW w:w="1860" w:type="dxa"/>
          </w:tcPr>
          <w:p w14:paraId="04256F86"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lastRenderedPageBreak/>
              <w:t xml:space="preserve">Módulo 100: Características de la Vivienda y </w:t>
            </w:r>
            <w:r w:rsidRPr="006651BD">
              <w:rPr>
                <w:rFonts w:eastAsia="Calibri" w:cstheme="minorHAnsi"/>
                <w:sz w:val="24"/>
                <w:szCs w:val="24"/>
              </w:rPr>
              <w:lastRenderedPageBreak/>
              <w:t xml:space="preserve">del Hogar, </w:t>
            </w:r>
            <w:proofErr w:type="spellStart"/>
            <w:r w:rsidRPr="006651BD">
              <w:rPr>
                <w:rFonts w:eastAsia="Calibri" w:cstheme="minorHAnsi"/>
                <w:sz w:val="24"/>
                <w:szCs w:val="24"/>
              </w:rPr>
              <w:t>Enaho</w:t>
            </w:r>
            <w:proofErr w:type="spellEnd"/>
          </w:p>
        </w:tc>
      </w:tr>
      <w:tr w:rsidR="00AB0A37" w:rsidRPr="006651BD" w14:paraId="70150DD6" w14:textId="77777777" w:rsidTr="0039662A">
        <w:trPr>
          <w:trHeight w:val="300"/>
        </w:trPr>
        <w:tc>
          <w:tcPr>
            <w:tcW w:w="1845" w:type="dxa"/>
            <w:vAlign w:val="center"/>
          </w:tcPr>
          <w:p w14:paraId="088CC482" w14:textId="574D6913"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lastRenderedPageBreak/>
              <w:t>De control</w:t>
            </w:r>
          </w:p>
        </w:tc>
        <w:tc>
          <w:tcPr>
            <w:tcW w:w="2295" w:type="dxa"/>
          </w:tcPr>
          <w:p w14:paraId="1B5B71C4"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Sexo del jefe del hogar</w:t>
            </w:r>
          </w:p>
        </w:tc>
        <w:tc>
          <w:tcPr>
            <w:tcW w:w="3120" w:type="dxa"/>
          </w:tcPr>
          <w:p w14:paraId="1E282B12"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categórica dicotómica que identifica el sexo del jefe del hogar:</w:t>
            </w:r>
          </w:p>
          <w:p w14:paraId="0609143B"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Hombre = 1</w:t>
            </w:r>
          </w:p>
          <w:p w14:paraId="2559C1E0"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Mujer = 0</w:t>
            </w:r>
          </w:p>
        </w:tc>
        <w:tc>
          <w:tcPr>
            <w:tcW w:w="1860" w:type="dxa"/>
          </w:tcPr>
          <w:p w14:paraId="7F6F68D1"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200: Características de los Miembros del Hogar, </w:t>
            </w:r>
            <w:proofErr w:type="spellStart"/>
            <w:r w:rsidRPr="006651BD">
              <w:rPr>
                <w:rFonts w:eastAsia="Calibri" w:cstheme="minorHAnsi"/>
                <w:sz w:val="24"/>
                <w:szCs w:val="24"/>
              </w:rPr>
              <w:t>Enaho</w:t>
            </w:r>
            <w:proofErr w:type="spellEnd"/>
          </w:p>
        </w:tc>
      </w:tr>
      <w:tr w:rsidR="00AB0A37" w:rsidRPr="006651BD" w14:paraId="1C4C9428" w14:textId="77777777" w:rsidTr="0039662A">
        <w:trPr>
          <w:trHeight w:val="300"/>
        </w:trPr>
        <w:tc>
          <w:tcPr>
            <w:tcW w:w="1845" w:type="dxa"/>
            <w:vAlign w:val="center"/>
          </w:tcPr>
          <w:p w14:paraId="72C0CAF1" w14:textId="4FC4F1F7"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 control</w:t>
            </w:r>
          </w:p>
        </w:tc>
        <w:tc>
          <w:tcPr>
            <w:tcW w:w="2295" w:type="dxa"/>
          </w:tcPr>
          <w:p w14:paraId="693677A9"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Seguro del jefe del hogar</w:t>
            </w:r>
          </w:p>
        </w:tc>
        <w:tc>
          <w:tcPr>
            <w:tcW w:w="3120" w:type="dxa"/>
          </w:tcPr>
          <w:p w14:paraId="69996ED3"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categórica dicotómica que identifica la tenencia de un seguro de salud por parte del jefe del hogar:</w:t>
            </w:r>
          </w:p>
          <w:p w14:paraId="3E3D8C17"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Sí tiene = 1</w:t>
            </w:r>
          </w:p>
          <w:p w14:paraId="5A34165C"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No tiene = 0</w:t>
            </w:r>
          </w:p>
        </w:tc>
        <w:tc>
          <w:tcPr>
            <w:tcW w:w="1860" w:type="dxa"/>
          </w:tcPr>
          <w:p w14:paraId="1B4AB69E"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400: Salud, </w:t>
            </w:r>
            <w:proofErr w:type="spellStart"/>
            <w:r w:rsidRPr="006651BD">
              <w:rPr>
                <w:rFonts w:eastAsia="Calibri" w:cstheme="minorHAnsi"/>
                <w:sz w:val="24"/>
                <w:szCs w:val="24"/>
              </w:rPr>
              <w:t>Enaho</w:t>
            </w:r>
            <w:proofErr w:type="spellEnd"/>
          </w:p>
        </w:tc>
      </w:tr>
      <w:tr w:rsidR="00AB0A37" w:rsidRPr="006651BD" w14:paraId="5CC18BF1" w14:textId="77777777" w:rsidTr="0039662A">
        <w:trPr>
          <w:trHeight w:val="300"/>
        </w:trPr>
        <w:tc>
          <w:tcPr>
            <w:tcW w:w="1845" w:type="dxa"/>
            <w:vAlign w:val="center"/>
          </w:tcPr>
          <w:p w14:paraId="40DC8452" w14:textId="5183786E"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 control</w:t>
            </w:r>
          </w:p>
        </w:tc>
        <w:tc>
          <w:tcPr>
            <w:tcW w:w="2295" w:type="dxa"/>
          </w:tcPr>
          <w:p w14:paraId="66CD03B2"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Ocupación del jefe del hogar</w:t>
            </w:r>
          </w:p>
        </w:tc>
        <w:tc>
          <w:tcPr>
            <w:tcW w:w="3120" w:type="dxa"/>
          </w:tcPr>
          <w:p w14:paraId="6213AF8F"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Variable categórica dicotómica o </w:t>
            </w:r>
            <w:proofErr w:type="spellStart"/>
            <w:r w:rsidRPr="006651BD">
              <w:rPr>
                <w:rFonts w:eastAsia="Calibri" w:cstheme="minorHAnsi"/>
                <w:sz w:val="24"/>
                <w:szCs w:val="24"/>
              </w:rPr>
              <w:t>dummy</w:t>
            </w:r>
            <w:proofErr w:type="spellEnd"/>
            <w:r w:rsidRPr="006651BD">
              <w:rPr>
                <w:rFonts w:eastAsia="Calibri" w:cstheme="minorHAnsi"/>
                <w:sz w:val="24"/>
                <w:szCs w:val="24"/>
              </w:rPr>
              <w:t>, que identifica si el jefe del hogar está ocupado en el mercado laboral:</w:t>
            </w:r>
          </w:p>
          <w:p w14:paraId="2842F05F"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Ocupado = 1</w:t>
            </w:r>
          </w:p>
          <w:p w14:paraId="2B0C23CF" w14:textId="77777777" w:rsidR="00AB0A37" w:rsidRPr="006651BD" w:rsidRDefault="001F3608" w:rsidP="007F04DD">
            <w:pPr>
              <w:spacing w:after="0" w:line="360" w:lineRule="auto"/>
              <w:ind w:left="270"/>
              <w:rPr>
                <w:rFonts w:eastAsia="Calibri" w:cstheme="minorHAnsi"/>
                <w:sz w:val="24"/>
                <w:szCs w:val="24"/>
              </w:rPr>
            </w:pPr>
            <w:r w:rsidRPr="006651BD">
              <w:rPr>
                <w:rFonts w:eastAsia="Calibri" w:cstheme="minorHAnsi"/>
                <w:sz w:val="24"/>
                <w:szCs w:val="24"/>
              </w:rPr>
              <w:t>No ocupado = 0</w:t>
            </w:r>
          </w:p>
        </w:tc>
        <w:tc>
          <w:tcPr>
            <w:tcW w:w="1860" w:type="dxa"/>
          </w:tcPr>
          <w:p w14:paraId="0BC697FD"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500: Empleo, </w:t>
            </w:r>
            <w:proofErr w:type="spellStart"/>
            <w:r w:rsidRPr="006651BD">
              <w:rPr>
                <w:rFonts w:eastAsia="Calibri" w:cstheme="minorHAnsi"/>
                <w:sz w:val="24"/>
                <w:szCs w:val="24"/>
              </w:rPr>
              <w:t>Enaho</w:t>
            </w:r>
            <w:proofErr w:type="spellEnd"/>
          </w:p>
        </w:tc>
      </w:tr>
      <w:tr w:rsidR="00AB0A37" w:rsidRPr="006651BD" w14:paraId="176D533E" w14:textId="77777777" w:rsidTr="0039662A">
        <w:trPr>
          <w:trHeight w:val="300"/>
        </w:trPr>
        <w:tc>
          <w:tcPr>
            <w:tcW w:w="1845" w:type="dxa"/>
            <w:vAlign w:val="center"/>
          </w:tcPr>
          <w:p w14:paraId="08227DE3" w14:textId="3BAFFCC9" w:rsidR="00AB0A37" w:rsidRPr="006651BD" w:rsidRDefault="0039662A" w:rsidP="0039662A">
            <w:pPr>
              <w:spacing w:after="0" w:line="360" w:lineRule="auto"/>
              <w:rPr>
                <w:rFonts w:cstheme="minorHAnsi"/>
                <w:sz w:val="24"/>
                <w:szCs w:val="24"/>
              </w:rPr>
            </w:pPr>
            <w:r w:rsidRPr="006651BD">
              <w:rPr>
                <w:rFonts w:eastAsia="Calibri" w:cstheme="minorHAnsi"/>
                <w:sz w:val="24"/>
                <w:szCs w:val="24"/>
              </w:rPr>
              <w:t>De control</w:t>
            </w:r>
          </w:p>
        </w:tc>
        <w:tc>
          <w:tcPr>
            <w:tcW w:w="2295" w:type="dxa"/>
          </w:tcPr>
          <w:p w14:paraId="2E441F12"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Promedio de años de estudio del jefe del hogar</w:t>
            </w:r>
          </w:p>
        </w:tc>
        <w:tc>
          <w:tcPr>
            <w:tcW w:w="3120" w:type="dxa"/>
          </w:tcPr>
          <w:p w14:paraId="0668B276"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Variable numérica continua que identifica el número de años de estudio en promedio que alcanzó el jefe del hogar</w:t>
            </w:r>
          </w:p>
        </w:tc>
        <w:tc>
          <w:tcPr>
            <w:tcW w:w="1860" w:type="dxa"/>
          </w:tcPr>
          <w:p w14:paraId="7992FFD4" w14:textId="77777777" w:rsidR="00AB0A37" w:rsidRPr="006651BD" w:rsidRDefault="001F3608" w:rsidP="007F04DD">
            <w:pPr>
              <w:spacing w:after="0" w:line="360" w:lineRule="auto"/>
              <w:rPr>
                <w:rFonts w:eastAsia="Calibri" w:cstheme="minorHAnsi"/>
                <w:sz w:val="24"/>
                <w:szCs w:val="24"/>
              </w:rPr>
            </w:pPr>
            <w:r w:rsidRPr="006651BD">
              <w:rPr>
                <w:rFonts w:eastAsia="Calibri" w:cstheme="minorHAnsi"/>
                <w:sz w:val="24"/>
                <w:szCs w:val="24"/>
              </w:rPr>
              <w:t xml:space="preserve">Módulo 300: Salud, </w:t>
            </w:r>
            <w:proofErr w:type="spellStart"/>
            <w:r w:rsidRPr="006651BD">
              <w:rPr>
                <w:rFonts w:eastAsia="Calibri" w:cstheme="minorHAnsi"/>
                <w:sz w:val="24"/>
                <w:szCs w:val="24"/>
              </w:rPr>
              <w:t>Enaho</w:t>
            </w:r>
            <w:proofErr w:type="spellEnd"/>
          </w:p>
        </w:tc>
      </w:tr>
    </w:tbl>
    <w:p w14:paraId="581F224D" w14:textId="77777777" w:rsidR="00AB0A37" w:rsidRPr="006651BD" w:rsidRDefault="00AB0A37" w:rsidP="007F04DD">
      <w:pPr>
        <w:spacing w:after="0" w:line="360" w:lineRule="auto"/>
        <w:ind w:left="720" w:hanging="720"/>
        <w:rPr>
          <w:rFonts w:eastAsiaTheme="minorEastAsia" w:cstheme="minorHAnsi"/>
          <w:sz w:val="24"/>
          <w:szCs w:val="24"/>
          <w:lang w:val="en-US"/>
        </w:rPr>
      </w:pPr>
    </w:p>
    <w:p w14:paraId="3D73C754" w14:textId="77777777" w:rsidR="00AB0A37" w:rsidRPr="006651BD" w:rsidRDefault="001F3608" w:rsidP="007F04DD">
      <w:pPr>
        <w:spacing w:line="360" w:lineRule="auto"/>
        <w:rPr>
          <w:rFonts w:cstheme="minorHAnsi"/>
          <w:sz w:val="24"/>
          <w:szCs w:val="24"/>
        </w:rPr>
      </w:pPr>
      <w:r w:rsidRPr="006651BD">
        <w:rPr>
          <w:rFonts w:cstheme="minorHAnsi"/>
          <w:sz w:val="24"/>
          <w:szCs w:val="24"/>
        </w:rPr>
        <w:br w:type="page"/>
      </w:r>
    </w:p>
    <w:p w14:paraId="1DB2B5D0" w14:textId="77777777" w:rsidR="00AB0A37" w:rsidRPr="006651BD" w:rsidRDefault="001F3608" w:rsidP="007F04DD">
      <w:pPr>
        <w:spacing w:line="360" w:lineRule="auto"/>
        <w:rPr>
          <w:rFonts w:eastAsiaTheme="minorEastAsia" w:cstheme="minorHAnsi"/>
          <w:b/>
          <w:bCs/>
          <w:sz w:val="24"/>
          <w:szCs w:val="24"/>
          <w:lang w:val="es-PE"/>
        </w:rPr>
      </w:pPr>
      <w:r w:rsidRPr="006651BD">
        <w:rPr>
          <w:rFonts w:eastAsiaTheme="minorEastAsia" w:cstheme="minorHAnsi"/>
          <w:b/>
          <w:bCs/>
          <w:sz w:val="24"/>
          <w:szCs w:val="24"/>
          <w:lang w:val="es-PE"/>
        </w:rPr>
        <w:lastRenderedPageBreak/>
        <w:t xml:space="preserve">Anexo 2 </w:t>
      </w:r>
    </w:p>
    <w:p w14:paraId="6BF5AD4C" w14:textId="77777777" w:rsidR="00AB0A37" w:rsidRPr="006651BD" w:rsidRDefault="001F3608" w:rsidP="007F04DD">
      <w:pPr>
        <w:spacing w:line="360" w:lineRule="auto"/>
        <w:rPr>
          <w:rFonts w:cstheme="minorHAnsi"/>
          <w:sz w:val="24"/>
          <w:szCs w:val="24"/>
        </w:rPr>
      </w:pPr>
      <w:r w:rsidRPr="006651BD">
        <w:rPr>
          <w:rFonts w:eastAsiaTheme="minorEastAsia" w:cstheme="minorHAnsi"/>
          <w:sz w:val="24"/>
          <w:szCs w:val="24"/>
        </w:rPr>
        <w:t>Variables utilizadas por diversos autores para la construcción de sus indicadores de estándar de vida</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Caption w:val="Anexo 2 Variables utilizadas por diversos autores para la construcción de sus indicadores de estándar de vida"/>
        <w:tblDescription w:val="La siguiente tabla presenta información resumida sobre las variables utilizadas por diferentes investigadores para la construcción de indicadores de estándar de vida. La tabla brinda el detalle de los autores, el país en el cual fue llevada a cabo la investigación, el nombre del indicador y el rango de valores que estos pueden adoptar. "/>
      </w:tblPr>
      <w:tblGrid>
        <w:gridCol w:w="1176"/>
        <w:gridCol w:w="1051"/>
        <w:gridCol w:w="6912"/>
      </w:tblGrid>
      <w:tr w:rsidR="00AB0A37" w:rsidRPr="006651BD" w14:paraId="10FB4F11" w14:textId="77777777" w:rsidTr="00A27AC3">
        <w:trPr>
          <w:trHeight w:val="636"/>
          <w:tblHeader/>
        </w:trPr>
        <w:tc>
          <w:tcPr>
            <w:tcW w:w="1176" w:type="dxa"/>
            <w:shd w:val="clear" w:color="auto" w:fill="1A476F"/>
            <w:noWrap/>
            <w:vAlign w:val="center"/>
          </w:tcPr>
          <w:p w14:paraId="4B063A6A" w14:textId="77777777" w:rsidR="00AB0A37" w:rsidRPr="00A27AC3"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Autor(es)</w:t>
            </w:r>
          </w:p>
        </w:tc>
        <w:tc>
          <w:tcPr>
            <w:tcW w:w="1051" w:type="dxa"/>
            <w:shd w:val="clear" w:color="auto" w:fill="1A476F"/>
            <w:noWrap/>
            <w:vAlign w:val="center"/>
          </w:tcPr>
          <w:p w14:paraId="48FBCD73" w14:textId="77777777" w:rsidR="00AB0A37" w:rsidRPr="00A27AC3"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País / región</w:t>
            </w:r>
          </w:p>
        </w:tc>
        <w:tc>
          <w:tcPr>
            <w:tcW w:w="6912" w:type="dxa"/>
            <w:shd w:val="clear" w:color="auto" w:fill="1A476F"/>
            <w:vAlign w:val="center"/>
          </w:tcPr>
          <w:p w14:paraId="7F057F8D" w14:textId="77777777" w:rsidR="00AB0A37" w:rsidRPr="00A27AC3" w:rsidRDefault="001F3608" w:rsidP="007F04DD">
            <w:pPr>
              <w:spacing w:after="0" w:line="360" w:lineRule="auto"/>
              <w:jc w:val="center"/>
              <w:rPr>
                <w:rFonts w:eastAsia="Times New Roman" w:cstheme="minorHAnsi"/>
                <w:b/>
                <w:bCs/>
                <w:color w:val="FFFFFF" w:themeColor="background1"/>
                <w:sz w:val="24"/>
                <w:szCs w:val="24"/>
                <w:lang w:val="es-PE" w:eastAsia="es-PE"/>
              </w:rPr>
            </w:pPr>
            <w:r w:rsidRPr="00A27AC3">
              <w:rPr>
                <w:rFonts w:eastAsia="Times New Roman" w:cstheme="minorHAnsi"/>
                <w:b/>
                <w:bCs/>
                <w:color w:val="FFFFFF" w:themeColor="background1"/>
                <w:sz w:val="24"/>
                <w:szCs w:val="24"/>
                <w:lang w:val="es-PE" w:eastAsia="es-PE"/>
              </w:rPr>
              <w:t>Indicador de estándar de vida usado</w:t>
            </w:r>
          </w:p>
        </w:tc>
      </w:tr>
      <w:tr w:rsidR="00AB0A37" w:rsidRPr="006651BD" w14:paraId="42A2CD49" w14:textId="77777777" w:rsidTr="00042587">
        <w:trPr>
          <w:trHeight w:val="1124"/>
        </w:trPr>
        <w:tc>
          <w:tcPr>
            <w:tcW w:w="1176" w:type="dxa"/>
            <w:vAlign w:val="center"/>
          </w:tcPr>
          <w:p w14:paraId="141508FC" w14:textId="77777777" w:rsidR="00AB0A37" w:rsidRPr="006651BD" w:rsidRDefault="001F3608" w:rsidP="007F04DD">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Abanto et al. (2020)</w:t>
            </w:r>
          </w:p>
        </w:tc>
        <w:tc>
          <w:tcPr>
            <w:tcW w:w="1051" w:type="dxa"/>
            <w:noWrap/>
            <w:vAlign w:val="center"/>
          </w:tcPr>
          <w:p w14:paraId="06065BCE" w14:textId="77777777" w:rsidR="00AB0A37" w:rsidRPr="006651BD" w:rsidRDefault="001F3608" w:rsidP="003B7643">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Perú</w:t>
            </w:r>
          </w:p>
        </w:tc>
        <w:tc>
          <w:tcPr>
            <w:tcW w:w="6912" w:type="dxa"/>
            <w:vAlign w:val="center"/>
          </w:tcPr>
          <w:p w14:paraId="3CFCA06A"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Indicador de activos del hogar.</w:t>
            </w:r>
            <w:r w:rsidRPr="006651BD">
              <w:rPr>
                <w:rFonts w:eastAsia="Times New Roman" w:cstheme="minorHAnsi"/>
                <w:color w:val="000000"/>
                <w:sz w:val="24"/>
                <w:szCs w:val="24"/>
                <w:lang w:val="es-PE" w:eastAsia="es-PE"/>
              </w:rPr>
              <w:br/>
              <w:t>Radio, TV, equipo de sonido, computadora, plancha, licuadora, cocina, refrigeradora o congeladora, lavadora, horno microondas, bicicleta, auto, camioneta o motocicleta. Valor: de 0 a 11.</w:t>
            </w:r>
          </w:p>
        </w:tc>
      </w:tr>
      <w:tr w:rsidR="00AB0A37" w:rsidRPr="006651BD" w14:paraId="6948E943" w14:textId="77777777" w:rsidTr="00042587">
        <w:trPr>
          <w:trHeight w:val="1968"/>
        </w:trPr>
        <w:tc>
          <w:tcPr>
            <w:tcW w:w="1176" w:type="dxa"/>
            <w:vAlign w:val="center"/>
          </w:tcPr>
          <w:p w14:paraId="7AAA4DFF" w14:textId="25A59FDD" w:rsidR="00AB0A37" w:rsidRPr="006651BD" w:rsidRDefault="00042587"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Abanto et al. (2020)</w:t>
            </w:r>
          </w:p>
        </w:tc>
        <w:tc>
          <w:tcPr>
            <w:tcW w:w="1051" w:type="dxa"/>
            <w:vAlign w:val="center"/>
          </w:tcPr>
          <w:p w14:paraId="727F1FBA" w14:textId="2232FEF2" w:rsidR="00AB0A37" w:rsidRPr="006651BD" w:rsidRDefault="003B7643" w:rsidP="003B7643">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Perú</w:t>
            </w:r>
          </w:p>
        </w:tc>
        <w:tc>
          <w:tcPr>
            <w:tcW w:w="6912" w:type="dxa"/>
            <w:vAlign w:val="center"/>
          </w:tcPr>
          <w:p w14:paraId="11F11896"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 Indicador de situación económica del hogar.</w:t>
            </w:r>
            <w:r w:rsidRPr="006651BD">
              <w:rPr>
                <w:rFonts w:eastAsia="Times New Roman" w:cstheme="minorHAnsi"/>
                <w:color w:val="000000"/>
                <w:sz w:val="24"/>
                <w:szCs w:val="24"/>
                <w:lang w:val="es-PE" w:eastAsia="es-PE"/>
              </w:rPr>
              <w:br/>
              <w:t>Responde a la pregunta: ¿En la actual situación económica de su hogar…?</w:t>
            </w:r>
            <w:r w:rsidRPr="006651BD">
              <w:rPr>
                <w:rFonts w:eastAsia="Times New Roman" w:cstheme="minorHAnsi"/>
                <w:color w:val="000000"/>
                <w:sz w:val="24"/>
                <w:szCs w:val="24"/>
                <w:lang w:val="es-PE" w:eastAsia="es-PE"/>
              </w:rPr>
              <w:br/>
              <w:t>3 = logra ahorrar dinero</w:t>
            </w:r>
            <w:r w:rsidRPr="006651BD">
              <w:rPr>
                <w:rFonts w:eastAsia="Times New Roman" w:cstheme="minorHAnsi"/>
                <w:color w:val="000000"/>
                <w:sz w:val="24"/>
                <w:szCs w:val="24"/>
                <w:lang w:val="es-PE" w:eastAsia="es-PE"/>
              </w:rPr>
              <w:br/>
              <w:t xml:space="preserve">2 = apenas logra equilibrar sus ingresos y gastos </w:t>
            </w:r>
            <w:r w:rsidRPr="006651BD">
              <w:rPr>
                <w:rFonts w:eastAsia="Times New Roman" w:cstheme="minorHAnsi"/>
                <w:color w:val="000000"/>
                <w:sz w:val="24"/>
                <w:szCs w:val="24"/>
                <w:lang w:val="es-PE" w:eastAsia="es-PE"/>
              </w:rPr>
              <w:br/>
              <w:t>1 = se ve obligado a gastar sus ahorros</w:t>
            </w:r>
            <w:r w:rsidRPr="006651BD">
              <w:rPr>
                <w:rFonts w:eastAsia="Times New Roman" w:cstheme="minorHAnsi"/>
                <w:color w:val="000000"/>
                <w:sz w:val="24"/>
                <w:szCs w:val="24"/>
                <w:lang w:val="es-PE" w:eastAsia="es-PE"/>
              </w:rPr>
              <w:br/>
              <w:t>0 = se ve obligado a endeudarse</w:t>
            </w:r>
          </w:p>
        </w:tc>
      </w:tr>
      <w:tr w:rsidR="00AB0A37" w:rsidRPr="006651BD" w14:paraId="0803DA68" w14:textId="77777777" w:rsidTr="00042587">
        <w:trPr>
          <w:trHeight w:val="1834"/>
        </w:trPr>
        <w:tc>
          <w:tcPr>
            <w:tcW w:w="1176" w:type="dxa"/>
            <w:vAlign w:val="center"/>
          </w:tcPr>
          <w:p w14:paraId="2D29A714" w14:textId="5DF2B2CE" w:rsidR="00AB0A37" w:rsidRPr="006651BD" w:rsidRDefault="00042587"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Abanto et al. (2020)</w:t>
            </w:r>
          </w:p>
        </w:tc>
        <w:tc>
          <w:tcPr>
            <w:tcW w:w="1051" w:type="dxa"/>
            <w:vAlign w:val="center"/>
          </w:tcPr>
          <w:p w14:paraId="31FB67C8" w14:textId="196B50B9" w:rsidR="00AB0A37" w:rsidRPr="006651BD" w:rsidRDefault="003B7643" w:rsidP="003B7643">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Perú</w:t>
            </w:r>
          </w:p>
        </w:tc>
        <w:tc>
          <w:tcPr>
            <w:tcW w:w="6912" w:type="dxa"/>
            <w:vAlign w:val="center"/>
          </w:tcPr>
          <w:p w14:paraId="14C9425E" w14:textId="77777777" w:rsidR="00AB0A37" w:rsidRPr="006651BD" w:rsidRDefault="001F3608" w:rsidP="007F04DD">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3) Indicador de nivel de vida</w:t>
            </w:r>
            <w:r w:rsidRPr="006651BD">
              <w:rPr>
                <w:rFonts w:eastAsia="Times New Roman" w:cstheme="minorHAnsi"/>
                <w:color w:val="000000"/>
                <w:sz w:val="24"/>
                <w:szCs w:val="24"/>
                <w:lang w:val="es-PE" w:eastAsia="es-PE"/>
              </w:rPr>
              <w:br/>
              <w:t>Responde a la pregunta: Con los ingresos de su hogar, ¿estima usted que viven…?</w:t>
            </w:r>
            <w:r w:rsidRPr="006651BD">
              <w:rPr>
                <w:rFonts w:eastAsia="Times New Roman" w:cstheme="minorHAnsi"/>
                <w:color w:val="000000"/>
                <w:sz w:val="24"/>
                <w:szCs w:val="24"/>
                <w:lang w:val="es-PE" w:eastAsia="es-PE"/>
              </w:rPr>
              <w:br/>
              <w:t>0 = muy mal</w:t>
            </w:r>
            <w:r w:rsidRPr="006651BD">
              <w:rPr>
                <w:rFonts w:eastAsia="Times New Roman" w:cstheme="minorHAnsi"/>
                <w:color w:val="000000"/>
                <w:sz w:val="24"/>
                <w:szCs w:val="24"/>
                <w:lang w:val="es-PE" w:eastAsia="es-PE"/>
              </w:rPr>
              <w:br/>
              <w:t>1 = mal</w:t>
            </w:r>
            <w:r w:rsidRPr="006651BD">
              <w:rPr>
                <w:rFonts w:eastAsia="Times New Roman" w:cstheme="minorHAnsi"/>
                <w:color w:val="000000"/>
                <w:sz w:val="24"/>
                <w:szCs w:val="24"/>
                <w:lang w:val="es-PE" w:eastAsia="es-PE"/>
              </w:rPr>
              <w:br/>
              <w:t>2 = bien</w:t>
            </w:r>
            <w:r w:rsidRPr="006651BD">
              <w:rPr>
                <w:rFonts w:eastAsia="Times New Roman" w:cstheme="minorHAnsi"/>
                <w:color w:val="000000"/>
                <w:sz w:val="24"/>
                <w:szCs w:val="24"/>
                <w:lang w:val="es-PE" w:eastAsia="es-PE"/>
              </w:rPr>
              <w:br/>
              <w:t>3 = muy bien</w:t>
            </w:r>
          </w:p>
        </w:tc>
      </w:tr>
      <w:tr w:rsidR="00042587" w:rsidRPr="006651BD" w14:paraId="521C247F" w14:textId="77777777" w:rsidTr="00042587">
        <w:trPr>
          <w:trHeight w:val="1553"/>
        </w:trPr>
        <w:tc>
          <w:tcPr>
            <w:tcW w:w="1176" w:type="dxa"/>
            <w:vAlign w:val="center"/>
          </w:tcPr>
          <w:p w14:paraId="16DE7B7C" w14:textId="65749539"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themeColor="text1"/>
                <w:sz w:val="24"/>
                <w:szCs w:val="24"/>
                <w:lang w:val="es-PE" w:eastAsia="es-PE"/>
              </w:rPr>
              <w:t>Minh et al. (2015)</w:t>
            </w:r>
          </w:p>
        </w:tc>
        <w:tc>
          <w:tcPr>
            <w:tcW w:w="1051" w:type="dxa"/>
            <w:vMerge w:val="restart"/>
            <w:noWrap/>
            <w:vAlign w:val="center"/>
          </w:tcPr>
          <w:p w14:paraId="70340442"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Vietnam</w:t>
            </w:r>
          </w:p>
        </w:tc>
        <w:tc>
          <w:tcPr>
            <w:tcW w:w="6912" w:type="dxa"/>
            <w:vAlign w:val="center"/>
          </w:tcPr>
          <w:p w14:paraId="16944B5E"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Indicador SOL1</w:t>
            </w:r>
            <w:r w:rsidRPr="006651BD">
              <w:rPr>
                <w:rFonts w:eastAsia="Times New Roman" w:cstheme="minorHAnsi"/>
                <w:color w:val="000000"/>
                <w:sz w:val="24"/>
                <w:szCs w:val="24"/>
                <w:lang w:val="es-PE" w:eastAsia="es-PE"/>
              </w:rPr>
              <w:br/>
              <w:t>(1) Ahorros, (2) inodoro, (3) televisión, (4) radio, (5) video, (6) refrigerador, (7) ventilador, (8) lavadora, (9) olla arrocera, (10) microondas, (11) teléfono, (12) teléfono móvil, (13) ordenador, (14) gasolina, (15) moto, (16) coche, (17) barco, (18) máquina agrícola, (19) cámara fotográfica y (20) canal de televisión por satélite. Valor: 1 si marca Sí para cada activo del hogar.</w:t>
            </w:r>
          </w:p>
        </w:tc>
      </w:tr>
      <w:tr w:rsidR="00042587" w:rsidRPr="006651BD" w14:paraId="7668AE96" w14:textId="77777777" w:rsidTr="00042587">
        <w:trPr>
          <w:trHeight w:val="1272"/>
        </w:trPr>
        <w:tc>
          <w:tcPr>
            <w:tcW w:w="1176" w:type="dxa"/>
            <w:vAlign w:val="center"/>
          </w:tcPr>
          <w:p w14:paraId="1CB103B1" w14:textId="12FAF4E1"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themeColor="text1"/>
                <w:sz w:val="24"/>
                <w:szCs w:val="24"/>
                <w:lang w:val="es-PE" w:eastAsia="es-PE"/>
              </w:rPr>
              <w:lastRenderedPageBreak/>
              <w:t>Minh et al. (2015)</w:t>
            </w:r>
          </w:p>
        </w:tc>
        <w:tc>
          <w:tcPr>
            <w:tcW w:w="1051" w:type="dxa"/>
            <w:vMerge/>
            <w:vAlign w:val="center"/>
          </w:tcPr>
          <w:p w14:paraId="4DE751D3" w14:textId="77777777" w:rsidR="00042587" w:rsidRPr="006651BD" w:rsidRDefault="00042587" w:rsidP="00042587">
            <w:pPr>
              <w:spacing w:after="0" w:line="360" w:lineRule="auto"/>
              <w:rPr>
                <w:rFonts w:eastAsia="Times New Roman" w:cstheme="minorHAnsi"/>
                <w:color w:val="000000"/>
                <w:sz w:val="24"/>
                <w:szCs w:val="24"/>
                <w:lang w:val="es-PE" w:eastAsia="es-PE"/>
              </w:rPr>
            </w:pPr>
          </w:p>
        </w:tc>
        <w:tc>
          <w:tcPr>
            <w:tcW w:w="6912" w:type="dxa"/>
            <w:vAlign w:val="center"/>
          </w:tcPr>
          <w:p w14:paraId="3E3AF228"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2) Indicador SOL2</w:t>
            </w:r>
            <w:r w:rsidRPr="006651BD">
              <w:rPr>
                <w:rFonts w:eastAsia="Times New Roman" w:cstheme="minorHAnsi"/>
                <w:color w:val="000000"/>
                <w:sz w:val="24"/>
                <w:szCs w:val="24"/>
                <w:lang w:val="es-PE" w:eastAsia="es-PE"/>
              </w:rPr>
              <w:br/>
              <w:t>También crearon un segundo indicador de nivel de vida a partir de las veinte variables seleccionadas utilizando técnicas de análisis de componentes principales (PCA). Este segundo indicador de nivel de vida se construyó en cinco grupos de igual tamaño (quintiles; llamado SOL2).</w:t>
            </w:r>
          </w:p>
        </w:tc>
      </w:tr>
      <w:tr w:rsidR="00042587" w:rsidRPr="006651BD" w14:paraId="5C1DF19F" w14:textId="77777777" w:rsidTr="00042587">
        <w:trPr>
          <w:trHeight w:val="826"/>
        </w:trPr>
        <w:tc>
          <w:tcPr>
            <w:tcW w:w="1176" w:type="dxa"/>
            <w:vAlign w:val="center"/>
          </w:tcPr>
          <w:p w14:paraId="28FEAA54"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Antón et al. (2016)</w:t>
            </w:r>
          </w:p>
        </w:tc>
        <w:tc>
          <w:tcPr>
            <w:tcW w:w="1051" w:type="dxa"/>
            <w:noWrap/>
            <w:vAlign w:val="center"/>
          </w:tcPr>
          <w:p w14:paraId="4CD9197A"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Europa</w:t>
            </w:r>
          </w:p>
        </w:tc>
        <w:tc>
          <w:tcPr>
            <w:tcW w:w="6912" w:type="dxa"/>
            <w:vAlign w:val="center"/>
          </w:tcPr>
          <w:p w14:paraId="3FB349AB"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1) Indicador de activos y servicios del hogar.</w:t>
            </w:r>
            <w:r w:rsidRPr="006651BD">
              <w:rPr>
                <w:rFonts w:eastAsia="Times New Roman" w:cstheme="minorHAnsi"/>
                <w:color w:val="000000"/>
                <w:sz w:val="24"/>
                <w:szCs w:val="24"/>
                <w:lang w:val="es-PE" w:eastAsia="es-PE"/>
              </w:rPr>
              <w:br/>
              <w:t>(1) Sin atrasos en el pago de hipotecas ni alquileres, (2) sin atrasos en las facturas de servicios públicos, (3) ningún otro atraso, (4) capacidad para permitirse el lujo de pagar una semana de vacaciones anuales fuera de casa, (5) capacidad para costear una comida con carne, pollo, pescado o equivalente vegetariano cada dos días, (6) capacidad para hacer frente a gastos financieros inesperados, (7) tener teléfono, (8) disponer de un televisor a color, (9) tener una computadora, (10) tener lavadora, (11) tener un coche, (12) tener baño en casa, (13) no tener problemas de luz natural en casa, (14) no tener problemas de ruido en casa, (15) no tener contaminación ni problemas medioambientales, (16) no hay delitos ni violencia en la zona, (17) no tener goteras en el techo, paredes, pisos o cimientos húmedos ni podredumbre en marcos de ventanas y piso, (19) ser propietario del alojamiento, (20) poder mantener el hogar lo suficientemente caliente, (21) tener suficiente espacio en casa, (22) instalaciones eléctricas adecuadas. Se utilizó el método PCA.</w:t>
            </w:r>
            <w:r w:rsidRPr="006651BD">
              <w:rPr>
                <w:rFonts w:eastAsia="Times New Roman" w:cstheme="minorHAnsi"/>
                <w:color w:val="000000"/>
                <w:sz w:val="24"/>
                <w:szCs w:val="24"/>
                <w:lang w:val="es-PE" w:eastAsia="es-PE"/>
              </w:rPr>
              <w:br/>
              <w:t>2) Indicador que mide si el hogar llega a fin de mes con sus ingresos actuales.</w:t>
            </w:r>
          </w:p>
        </w:tc>
      </w:tr>
      <w:tr w:rsidR="00042587" w:rsidRPr="006651BD" w14:paraId="3450AFDB" w14:textId="77777777" w:rsidTr="00042587">
        <w:trPr>
          <w:trHeight w:val="2337"/>
        </w:trPr>
        <w:tc>
          <w:tcPr>
            <w:tcW w:w="1176" w:type="dxa"/>
            <w:shd w:val="clear" w:color="auto" w:fill="auto"/>
            <w:vAlign w:val="center"/>
          </w:tcPr>
          <w:p w14:paraId="03CB4C10"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proofErr w:type="spellStart"/>
            <w:r w:rsidRPr="006651BD">
              <w:rPr>
                <w:rFonts w:eastAsia="Times New Roman" w:cstheme="minorHAnsi"/>
                <w:color w:val="000000"/>
                <w:sz w:val="24"/>
                <w:szCs w:val="24"/>
                <w:lang w:val="es-PE" w:eastAsia="es-PE"/>
              </w:rPr>
              <w:lastRenderedPageBreak/>
              <w:t>Zaidi</w:t>
            </w:r>
            <w:proofErr w:type="spellEnd"/>
            <w:r w:rsidRPr="006651BD">
              <w:rPr>
                <w:rFonts w:eastAsia="Times New Roman" w:cstheme="minorHAnsi"/>
                <w:color w:val="000000"/>
                <w:sz w:val="24"/>
                <w:szCs w:val="24"/>
                <w:lang w:val="es-PE" w:eastAsia="es-PE"/>
              </w:rPr>
              <w:t xml:space="preserve"> y </w:t>
            </w:r>
            <w:proofErr w:type="spellStart"/>
            <w:r w:rsidRPr="006651BD">
              <w:rPr>
                <w:rFonts w:eastAsia="Times New Roman" w:cstheme="minorHAnsi"/>
                <w:color w:val="000000"/>
                <w:sz w:val="24"/>
                <w:szCs w:val="24"/>
                <w:lang w:val="es-PE" w:eastAsia="es-PE"/>
              </w:rPr>
              <w:t>Burchardt</w:t>
            </w:r>
            <w:proofErr w:type="spellEnd"/>
            <w:r w:rsidRPr="006651BD">
              <w:rPr>
                <w:rFonts w:eastAsia="Times New Roman" w:cstheme="minorHAnsi"/>
                <w:color w:val="000000"/>
                <w:sz w:val="24"/>
                <w:szCs w:val="24"/>
                <w:lang w:val="es-PE" w:eastAsia="es-PE"/>
              </w:rPr>
              <w:t xml:space="preserve"> (2005)</w:t>
            </w:r>
          </w:p>
        </w:tc>
        <w:tc>
          <w:tcPr>
            <w:tcW w:w="1051" w:type="dxa"/>
            <w:shd w:val="clear" w:color="auto" w:fill="auto"/>
            <w:noWrap/>
            <w:vAlign w:val="center"/>
          </w:tcPr>
          <w:p w14:paraId="2931B97C"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UK</w:t>
            </w:r>
          </w:p>
        </w:tc>
        <w:tc>
          <w:tcPr>
            <w:tcW w:w="6912" w:type="dxa"/>
            <w:shd w:val="clear" w:color="auto" w:fill="auto"/>
            <w:vAlign w:val="center"/>
          </w:tcPr>
          <w:p w14:paraId="73A5A24F"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Utilizó tres indicadores de estándar de vida:</w:t>
            </w:r>
            <w:r w:rsidRPr="006651BD">
              <w:rPr>
                <w:rFonts w:eastAsia="Times New Roman" w:cstheme="minorHAnsi"/>
                <w:color w:val="000000"/>
                <w:sz w:val="24"/>
                <w:szCs w:val="24"/>
                <w:lang w:val="es-PE" w:eastAsia="es-PE"/>
              </w:rPr>
              <w:br/>
              <w:t>1) Un indicador sobre los ahorros del hogar.</w:t>
            </w:r>
            <w:r w:rsidRPr="006651BD">
              <w:rPr>
                <w:rFonts w:eastAsia="Times New Roman" w:cstheme="minorHAnsi"/>
                <w:color w:val="000000"/>
                <w:sz w:val="24"/>
                <w:szCs w:val="24"/>
                <w:lang w:val="es-PE" w:eastAsia="es-PE"/>
              </w:rPr>
              <w:br/>
              <w:t>2) Un indicador de posesión de bienes de consumo duraderos (activos). Incluyó: (1) reproductor de video, (2) secadora, (3) lavavajillas, (4) reproductor de CD, (5) acceso a vehículo de motor, (6) microondas, (7) teléfono móvil, (8) lavadora, (9) ordenador de casa, (10) TV satélite, (11) calefacción central, (12) nevera/congelador, (14) teléfono.</w:t>
            </w:r>
            <w:r w:rsidRPr="006651BD">
              <w:rPr>
                <w:rFonts w:eastAsia="Times New Roman" w:cstheme="minorHAnsi"/>
                <w:color w:val="000000"/>
                <w:sz w:val="24"/>
                <w:szCs w:val="24"/>
                <w:lang w:val="es-PE" w:eastAsia="es-PE"/>
              </w:rPr>
              <w:br/>
              <w:t>3) Un indicador de evaluación subjetiva de la situación financiera del hogar. Incluyó: (1) vivir cómodamente, (2) estoy bien, (3) solo se trata de sobrevivir, (4) resulta difícil.</w:t>
            </w:r>
          </w:p>
        </w:tc>
      </w:tr>
      <w:tr w:rsidR="00042587" w:rsidRPr="006651BD" w14:paraId="2C423567" w14:textId="77777777" w:rsidTr="00042587">
        <w:trPr>
          <w:trHeight w:val="2249"/>
        </w:trPr>
        <w:tc>
          <w:tcPr>
            <w:tcW w:w="1176" w:type="dxa"/>
            <w:vAlign w:val="center"/>
          </w:tcPr>
          <w:p w14:paraId="1677217A"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Asuman et al. (2020)</w:t>
            </w:r>
          </w:p>
        </w:tc>
        <w:tc>
          <w:tcPr>
            <w:tcW w:w="1051" w:type="dxa"/>
            <w:noWrap/>
            <w:vAlign w:val="center"/>
          </w:tcPr>
          <w:p w14:paraId="734C12A5"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Ghana</w:t>
            </w:r>
          </w:p>
        </w:tc>
        <w:tc>
          <w:tcPr>
            <w:tcW w:w="6912" w:type="dxa"/>
            <w:vAlign w:val="center"/>
          </w:tcPr>
          <w:p w14:paraId="48742F2A"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El indicador de nivel de vida se basa en la propiedad familiar de activos como muebles, máquinas de coser, cocinas (querosene, gas y electricidad), refrigerador, congelador, aire acondicionado, ventilador eléctrico, radio, reproductor de caset, reproductor de CD, hogar, teatro, reproductor de VC y VCD, ordenadores de sobremesa y portátiles, cámara digital, antena parabólica, lavadora, televisión, cámara de video, plancha eléctrica, bicicleta, moto, coche, horno microondas, batidora, aspiradora, arrocera, tostadora, hervidor eléctrico, calentador de agua, teléfono móvil, </w:t>
            </w:r>
            <w:proofErr w:type="spellStart"/>
            <w:r w:rsidRPr="006651BD">
              <w:rPr>
                <w:rFonts w:eastAsia="Times New Roman" w:cstheme="minorHAnsi"/>
                <w:color w:val="000000"/>
                <w:sz w:val="24"/>
                <w:szCs w:val="24"/>
                <w:lang w:val="es-PE" w:eastAsia="es-PE"/>
              </w:rPr>
              <w:t>tablet</w:t>
            </w:r>
            <w:proofErr w:type="spellEnd"/>
            <w:r w:rsidRPr="006651BD">
              <w:rPr>
                <w:rFonts w:eastAsia="Times New Roman" w:cstheme="minorHAnsi"/>
                <w:color w:val="000000"/>
                <w:sz w:val="24"/>
                <w:szCs w:val="24"/>
                <w:lang w:val="es-PE" w:eastAsia="es-PE"/>
              </w:rPr>
              <w:t>, generador y cama. Se incluyeron también variables adicionales como instalaciones sanitarias, los principales materiales de construcción de paredes, techos y la principal fuente de iluminación y combustible para cocinar en el hogar.</w:t>
            </w:r>
          </w:p>
        </w:tc>
      </w:tr>
      <w:tr w:rsidR="00042587" w:rsidRPr="006651BD" w14:paraId="5FF7F7D3" w14:textId="77777777" w:rsidTr="00042587">
        <w:trPr>
          <w:trHeight w:val="2767"/>
        </w:trPr>
        <w:tc>
          <w:tcPr>
            <w:tcW w:w="1176" w:type="dxa"/>
            <w:shd w:val="clear" w:color="auto" w:fill="FFFFFF" w:themeFill="background1"/>
            <w:vAlign w:val="center"/>
          </w:tcPr>
          <w:p w14:paraId="03076D6A"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proofErr w:type="spellStart"/>
            <w:r w:rsidRPr="006651BD">
              <w:rPr>
                <w:rFonts w:eastAsia="Times New Roman" w:cstheme="minorHAnsi"/>
                <w:color w:val="000000"/>
                <w:sz w:val="24"/>
                <w:szCs w:val="24"/>
                <w:lang w:val="es-PE" w:eastAsia="es-PE"/>
              </w:rPr>
              <w:lastRenderedPageBreak/>
              <w:t>Carraro</w:t>
            </w:r>
            <w:proofErr w:type="spellEnd"/>
            <w:r w:rsidRPr="006651BD">
              <w:rPr>
                <w:rFonts w:eastAsia="Times New Roman" w:cstheme="minorHAnsi"/>
                <w:color w:val="000000"/>
                <w:sz w:val="24"/>
                <w:szCs w:val="24"/>
                <w:lang w:val="es-PE" w:eastAsia="es-PE"/>
              </w:rPr>
              <w:t xml:space="preserve"> et al. (2023)</w:t>
            </w:r>
          </w:p>
        </w:tc>
        <w:tc>
          <w:tcPr>
            <w:tcW w:w="1051" w:type="dxa"/>
            <w:shd w:val="clear" w:color="auto" w:fill="FFFFFF" w:themeFill="background1"/>
            <w:noWrap/>
            <w:vAlign w:val="center"/>
          </w:tcPr>
          <w:p w14:paraId="4EFD2970"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Filipinas</w:t>
            </w:r>
          </w:p>
        </w:tc>
        <w:tc>
          <w:tcPr>
            <w:tcW w:w="6912" w:type="dxa"/>
            <w:shd w:val="clear" w:color="auto" w:fill="FFFFFF" w:themeFill="background1"/>
            <w:vAlign w:val="center"/>
          </w:tcPr>
          <w:p w14:paraId="612B94CA"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Utilizó dos indicadores:</w:t>
            </w:r>
            <w:r w:rsidRPr="006651BD">
              <w:rPr>
                <w:rFonts w:eastAsia="Times New Roman" w:cstheme="minorHAnsi"/>
                <w:color w:val="000000"/>
                <w:sz w:val="24"/>
                <w:szCs w:val="24"/>
                <w:lang w:val="es-PE" w:eastAsia="es-PE"/>
              </w:rPr>
              <w:br/>
              <w:t>1) Indicador de activos domésticos. Incluía tanto las características de la vivienda (calidad de las paredes, acceso a agua potable, saneamiento, tamaño de la vivienda y tenencia) como los activos (propiedad de automóvil, motocicleta, estufa, refrigerador, computadora personal, televisión y teléfono inteligente). Se estimó mediante PCA.</w:t>
            </w:r>
            <w:r w:rsidRPr="006651BD">
              <w:rPr>
                <w:rFonts w:eastAsia="Times New Roman" w:cstheme="minorHAnsi"/>
                <w:color w:val="000000"/>
                <w:sz w:val="24"/>
                <w:szCs w:val="24"/>
                <w:lang w:val="es-PE" w:eastAsia="es-PE"/>
              </w:rPr>
              <w:br/>
              <w:t>2) Indicador de no privación. La medida de no privación se basó en indicadores utilizados en la medida de pobreza multidimensional desarrollada por la Autoridad de Estadísticas de Filipinas. Esto incluye indicadores en cuatro dimensiones principales: salud y nutrición, vivienda, educación y empleo. Se excluyeron los indicadores de empleo para su uso con niños, y para educación solo incluimos la no matrícula de niños de 5 a 17 años, excluyendo así el nivel educativo de los adultos.</w:t>
            </w:r>
          </w:p>
        </w:tc>
      </w:tr>
      <w:tr w:rsidR="00042587" w:rsidRPr="006651BD" w14:paraId="308819B5" w14:textId="77777777" w:rsidTr="00042587">
        <w:trPr>
          <w:trHeight w:val="1072"/>
        </w:trPr>
        <w:tc>
          <w:tcPr>
            <w:tcW w:w="1176" w:type="dxa"/>
            <w:vAlign w:val="center"/>
          </w:tcPr>
          <w:p w14:paraId="46EB4FD0"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Mont et al. (2022)</w:t>
            </w:r>
          </w:p>
        </w:tc>
        <w:tc>
          <w:tcPr>
            <w:tcW w:w="1051" w:type="dxa"/>
            <w:noWrap/>
            <w:vAlign w:val="center"/>
          </w:tcPr>
          <w:p w14:paraId="4C61C98F"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África</w:t>
            </w:r>
          </w:p>
        </w:tc>
        <w:tc>
          <w:tcPr>
            <w:tcW w:w="6912" w:type="dxa"/>
            <w:vAlign w:val="center"/>
          </w:tcPr>
          <w:p w14:paraId="5E7E5B79"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Se utilizó un indicador de activos con base en un conjunto comparable de activos entre países.</w:t>
            </w:r>
          </w:p>
        </w:tc>
      </w:tr>
      <w:tr w:rsidR="00042587" w:rsidRPr="006651BD" w14:paraId="02449DAE" w14:textId="77777777" w:rsidTr="00042587">
        <w:trPr>
          <w:trHeight w:val="858"/>
        </w:trPr>
        <w:tc>
          <w:tcPr>
            <w:tcW w:w="1176" w:type="dxa"/>
            <w:vAlign w:val="center"/>
          </w:tcPr>
          <w:p w14:paraId="704F0C0B"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Palmer et al. (2018)</w:t>
            </w:r>
          </w:p>
        </w:tc>
        <w:tc>
          <w:tcPr>
            <w:tcW w:w="1051" w:type="dxa"/>
            <w:noWrap/>
            <w:vAlign w:val="center"/>
          </w:tcPr>
          <w:p w14:paraId="238DF34A"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Camboya</w:t>
            </w:r>
          </w:p>
        </w:tc>
        <w:tc>
          <w:tcPr>
            <w:tcW w:w="6912" w:type="dxa"/>
            <w:vAlign w:val="center"/>
          </w:tcPr>
          <w:p w14:paraId="17BB29F0"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La variable comprende un conjunto de gastos alimentarios y no alimentarios, así como gastos de alquiler, reparación y servicios públicos de la vivienda incurridos en efectivo o en especie, incluido el trabajo propio.</w:t>
            </w:r>
          </w:p>
        </w:tc>
      </w:tr>
      <w:tr w:rsidR="00042587" w:rsidRPr="006651BD" w14:paraId="254AC8CA" w14:textId="77777777" w:rsidTr="00042587">
        <w:trPr>
          <w:trHeight w:val="684"/>
        </w:trPr>
        <w:tc>
          <w:tcPr>
            <w:tcW w:w="1176" w:type="dxa"/>
            <w:vAlign w:val="center"/>
          </w:tcPr>
          <w:p w14:paraId="1D61C640"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proofErr w:type="spellStart"/>
            <w:r w:rsidRPr="006651BD">
              <w:rPr>
                <w:rFonts w:eastAsia="Times New Roman" w:cstheme="minorHAnsi"/>
                <w:color w:val="000000"/>
                <w:sz w:val="24"/>
                <w:szCs w:val="24"/>
                <w:lang w:val="es-PE" w:eastAsia="es-PE"/>
              </w:rPr>
              <w:t>Loyalka</w:t>
            </w:r>
            <w:proofErr w:type="spellEnd"/>
            <w:r w:rsidRPr="006651BD">
              <w:rPr>
                <w:rFonts w:eastAsia="Times New Roman" w:cstheme="minorHAnsi"/>
                <w:color w:val="000000"/>
                <w:sz w:val="24"/>
                <w:szCs w:val="24"/>
                <w:lang w:val="es-PE" w:eastAsia="es-PE"/>
              </w:rPr>
              <w:t xml:space="preserve"> et al. (2014)</w:t>
            </w:r>
          </w:p>
        </w:tc>
        <w:tc>
          <w:tcPr>
            <w:tcW w:w="1051" w:type="dxa"/>
            <w:noWrap/>
            <w:vAlign w:val="center"/>
          </w:tcPr>
          <w:p w14:paraId="4AFF34E8"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China</w:t>
            </w:r>
          </w:p>
        </w:tc>
        <w:tc>
          <w:tcPr>
            <w:tcW w:w="6912" w:type="dxa"/>
            <w:vAlign w:val="center"/>
          </w:tcPr>
          <w:p w14:paraId="3B9D86D7"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 xml:space="preserve">Utilizó indicadores de propiedad de activos de los hogares para construir el standard </w:t>
            </w:r>
            <w:proofErr w:type="spellStart"/>
            <w:r w:rsidRPr="006651BD">
              <w:rPr>
                <w:rFonts w:eastAsia="Times New Roman" w:cstheme="minorHAnsi"/>
                <w:color w:val="000000"/>
                <w:sz w:val="24"/>
                <w:szCs w:val="24"/>
                <w:lang w:val="es-PE" w:eastAsia="es-PE"/>
              </w:rPr>
              <w:t>of</w:t>
            </w:r>
            <w:proofErr w:type="spellEnd"/>
            <w:r w:rsidRPr="006651BD">
              <w:rPr>
                <w:rFonts w:eastAsia="Times New Roman" w:cstheme="minorHAnsi"/>
                <w:color w:val="000000"/>
                <w:sz w:val="24"/>
                <w:szCs w:val="24"/>
                <w:lang w:val="es-PE" w:eastAsia="es-PE"/>
              </w:rPr>
              <w:t xml:space="preserve"> living (SOL) para análisis que estimen los costos adicionales de la discapacidad. Estos indicadores evidencian si el hogar posee un televisor a color, un refrigerador, una lavadora, un teléfono y una computadora, así como variables que registran la propiedad de la vivienda (en propiedad total o no) y el tamaño del espacio habitable (en metros cuadrados).</w:t>
            </w:r>
          </w:p>
        </w:tc>
      </w:tr>
      <w:tr w:rsidR="00042587" w:rsidRPr="006651BD" w14:paraId="5AF8A6CF" w14:textId="77777777" w:rsidTr="00042587">
        <w:trPr>
          <w:trHeight w:val="2086"/>
        </w:trPr>
        <w:tc>
          <w:tcPr>
            <w:tcW w:w="1176" w:type="dxa"/>
            <w:shd w:val="clear" w:color="auto" w:fill="auto"/>
            <w:vAlign w:val="center"/>
          </w:tcPr>
          <w:p w14:paraId="4105A953"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lastRenderedPageBreak/>
              <w:t>Cortez et al. (2016)</w:t>
            </w:r>
          </w:p>
        </w:tc>
        <w:tc>
          <w:tcPr>
            <w:tcW w:w="1051" w:type="dxa"/>
            <w:shd w:val="clear" w:color="auto" w:fill="auto"/>
            <w:noWrap/>
            <w:vAlign w:val="center"/>
          </w:tcPr>
          <w:p w14:paraId="113DBAFC"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Ecuador</w:t>
            </w:r>
          </w:p>
        </w:tc>
        <w:tc>
          <w:tcPr>
            <w:tcW w:w="6912" w:type="dxa"/>
            <w:shd w:val="clear" w:color="auto" w:fill="auto"/>
            <w:vAlign w:val="center"/>
          </w:tcPr>
          <w:p w14:paraId="083B0342"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Se usaron dos indicadores:</w:t>
            </w:r>
            <w:r w:rsidRPr="006651BD">
              <w:rPr>
                <w:rFonts w:eastAsia="Times New Roman" w:cstheme="minorHAnsi"/>
                <w:color w:val="000000"/>
                <w:sz w:val="24"/>
                <w:szCs w:val="24"/>
                <w:lang w:val="es-PE" w:eastAsia="es-PE"/>
              </w:rPr>
              <w:br/>
              <w:t>1) Respuesta dada por el jefe del hogar a la pregunta sobre la capacidad del hogar de tener suficiente comida para todos sus miembros durante los 15 días anteriores a la encuesta. Las posibilidades de responder a esta pregunta fueron Sí y No.</w:t>
            </w:r>
            <w:r w:rsidRPr="006651BD">
              <w:rPr>
                <w:rFonts w:eastAsia="Times New Roman" w:cstheme="minorHAnsi"/>
                <w:color w:val="000000"/>
                <w:sz w:val="24"/>
                <w:szCs w:val="24"/>
                <w:lang w:val="es-PE" w:eastAsia="es-PE"/>
              </w:rPr>
              <w:br/>
              <w:t>2) Un indicador que tiene como objetivo captar el bienestar utilizando la información sobre los activos de los hogares. Para construirse tiene dos opciones: por conteo simple de activos o por PCA (reagrupamiento).</w:t>
            </w:r>
          </w:p>
        </w:tc>
      </w:tr>
      <w:tr w:rsidR="00042587" w:rsidRPr="006651BD" w14:paraId="37F597C4" w14:textId="77777777" w:rsidTr="00042587">
        <w:trPr>
          <w:trHeight w:val="1938"/>
        </w:trPr>
        <w:tc>
          <w:tcPr>
            <w:tcW w:w="1176" w:type="dxa"/>
            <w:vAlign w:val="center"/>
          </w:tcPr>
          <w:p w14:paraId="10243702"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Guerrero (2020)</w:t>
            </w:r>
          </w:p>
        </w:tc>
        <w:tc>
          <w:tcPr>
            <w:tcW w:w="1051" w:type="dxa"/>
            <w:noWrap/>
            <w:vAlign w:val="center"/>
          </w:tcPr>
          <w:p w14:paraId="585EF91A" w14:textId="77777777" w:rsidR="00042587" w:rsidRPr="006651BD" w:rsidRDefault="00042587" w:rsidP="00042587">
            <w:pPr>
              <w:spacing w:after="0" w:line="360" w:lineRule="auto"/>
              <w:jc w:val="center"/>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Chile</w:t>
            </w:r>
          </w:p>
        </w:tc>
        <w:tc>
          <w:tcPr>
            <w:tcW w:w="6912" w:type="dxa"/>
            <w:vAlign w:val="center"/>
          </w:tcPr>
          <w:p w14:paraId="4E874F2F" w14:textId="77777777" w:rsidR="00042587" w:rsidRPr="006651BD" w:rsidRDefault="00042587" w:rsidP="00042587">
            <w:pPr>
              <w:spacing w:after="0" w:line="360" w:lineRule="auto"/>
              <w:rPr>
                <w:rFonts w:eastAsia="Times New Roman" w:cstheme="minorHAnsi"/>
                <w:color w:val="000000"/>
                <w:sz w:val="24"/>
                <w:szCs w:val="24"/>
                <w:lang w:val="es-PE" w:eastAsia="es-PE"/>
              </w:rPr>
            </w:pPr>
            <w:r w:rsidRPr="006651BD">
              <w:rPr>
                <w:rFonts w:eastAsia="Times New Roman" w:cstheme="minorHAnsi"/>
                <w:color w:val="000000"/>
                <w:sz w:val="24"/>
                <w:szCs w:val="24"/>
                <w:lang w:val="es-PE" w:eastAsia="es-PE"/>
              </w:rPr>
              <w:t>Se utilizó un indicador de bienes de la vivienda y el hogar, que es sensible a las variaciones en los ingresos de los hogares. Estas variables fueron recodificadas con el fin de que cada variable quedara codificada de manera dicotómica y de forma que todas tengan el mismo sentido en su interpretación (presencia [1] o ausencia [0] del bien). Todas las variables seleccionadas para el análisis tienen una correlación positiva estadísticamente significativa con el ingreso total de los hogares. Las variables fueron calefón/cocina, teléfono fijo, TV pagada, PC/notebook/laptop/</w:t>
            </w:r>
            <w:proofErr w:type="spellStart"/>
            <w:r w:rsidRPr="006651BD">
              <w:rPr>
                <w:rFonts w:eastAsia="Times New Roman" w:cstheme="minorHAnsi"/>
                <w:color w:val="000000"/>
                <w:sz w:val="24"/>
                <w:szCs w:val="24"/>
                <w:lang w:val="es-PE" w:eastAsia="es-PE"/>
              </w:rPr>
              <w:t>tablet</w:t>
            </w:r>
            <w:proofErr w:type="spellEnd"/>
            <w:r w:rsidRPr="006651BD">
              <w:rPr>
                <w:rFonts w:eastAsia="Times New Roman" w:cstheme="minorHAnsi"/>
                <w:color w:val="000000"/>
                <w:sz w:val="24"/>
                <w:szCs w:val="24"/>
                <w:lang w:val="es-PE" w:eastAsia="es-PE"/>
              </w:rPr>
              <w:t xml:space="preserve">, </w:t>
            </w:r>
            <w:proofErr w:type="spellStart"/>
            <w:r w:rsidRPr="006651BD">
              <w:rPr>
                <w:rFonts w:eastAsia="Times New Roman" w:cstheme="minorHAnsi"/>
                <w:color w:val="000000"/>
                <w:sz w:val="24"/>
                <w:szCs w:val="24"/>
                <w:lang w:val="es-PE" w:eastAsia="es-PE"/>
              </w:rPr>
              <w:t>smart</w:t>
            </w:r>
            <w:proofErr w:type="spellEnd"/>
            <w:r w:rsidRPr="006651BD">
              <w:rPr>
                <w:rFonts w:eastAsia="Times New Roman" w:cstheme="minorHAnsi"/>
                <w:color w:val="000000"/>
                <w:sz w:val="24"/>
                <w:szCs w:val="24"/>
                <w:lang w:val="es-PE" w:eastAsia="es-PE"/>
              </w:rPr>
              <w:t xml:space="preserve"> TV o TV con internet, auto, energía para agua caliente, calidad aceptable de vivienda.</w:t>
            </w:r>
          </w:p>
        </w:tc>
      </w:tr>
    </w:tbl>
    <w:p w14:paraId="2AFD4E42" w14:textId="77777777" w:rsidR="00042587" w:rsidRPr="006651BD" w:rsidRDefault="00042587" w:rsidP="007F04DD">
      <w:pPr>
        <w:spacing w:line="360" w:lineRule="auto"/>
        <w:rPr>
          <w:rFonts w:eastAsiaTheme="minorEastAsia" w:cstheme="minorHAnsi"/>
          <w:b/>
          <w:bCs/>
          <w:sz w:val="24"/>
          <w:szCs w:val="24"/>
          <w:lang w:val="es-PE"/>
        </w:rPr>
      </w:pPr>
    </w:p>
    <w:p w14:paraId="44183716" w14:textId="77777777" w:rsidR="00042587" w:rsidRPr="006651BD" w:rsidRDefault="00042587">
      <w:pPr>
        <w:spacing w:after="0" w:line="240" w:lineRule="auto"/>
        <w:rPr>
          <w:rFonts w:eastAsiaTheme="minorEastAsia" w:cstheme="minorHAnsi"/>
          <w:b/>
          <w:bCs/>
          <w:sz w:val="24"/>
          <w:szCs w:val="24"/>
          <w:lang w:val="es-PE"/>
        </w:rPr>
      </w:pPr>
      <w:r w:rsidRPr="006651BD">
        <w:rPr>
          <w:rFonts w:eastAsiaTheme="minorEastAsia" w:cstheme="minorHAnsi"/>
          <w:b/>
          <w:bCs/>
          <w:sz w:val="24"/>
          <w:szCs w:val="24"/>
          <w:lang w:val="es-PE"/>
        </w:rPr>
        <w:br w:type="page"/>
      </w:r>
    </w:p>
    <w:p w14:paraId="0932344C" w14:textId="52AFFA0A"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b/>
          <w:bCs/>
          <w:sz w:val="24"/>
          <w:szCs w:val="24"/>
          <w:lang w:val="es-PE"/>
        </w:rPr>
        <w:lastRenderedPageBreak/>
        <w:t>Anexo 3</w:t>
      </w:r>
    </w:p>
    <w:p w14:paraId="660CF251"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sz w:val="24"/>
          <w:szCs w:val="24"/>
        </w:rPr>
        <w:t>Caracterización de las personas entrevistadas</w:t>
      </w:r>
    </w:p>
    <w:tbl>
      <w:tblPr>
        <w:tblStyle w:val="Tablaconcuadrcula"/>
        <w:tblW w:w="9206" w:type="dxa"/>
        <w:tblLook w:val="04A0" w:firstRow="1" w:lastRow="0" w:firstColumn="1" w:lastColumn="0" w:noHBand="0" w:noVBand="1"/>
        <w:tblCaption w:val="Anexo 3 Caracterización de las personas entrevistadas"/>
        <w:tblDescription w:val="La tabla presenta el perfil individual de cada una de las personas entrevistadas durante la recolección de información cualitativa. Se entrevistaron un total de cuarenta y cuatro personas. Los perfiles consideran los siguientes criterios: Departamento de residencia, tipo de discapacidad, nivel de severidad de la discapacidad, ámbito de residencia (urbano o rural), sexo, grupo etario (niños/as o adolescentes menores de 18 años, y adultos), y la condición de afiliación a programas sociales. "/>
      </w:tblPr>
      <w:tblGrid>
        <w:gridCol w:w="395"/>
        <w:gridCol w:w="1554"/>
        <w:gridCol w:w="1869"/>
        <w:gridCol w:w="1635"/>
        <w:gridCol w:w="831"/>
        <w:gridCol w:w="1095"/>
        <w:gridCol w:w="744"/>
        <w:gridCol w:w="1083"/>
      </w:tblGrid>
      <w:tr w:rsidR="00AB0A37" w:rsidRPr="006651BD" w14:paraId="61C93988" w14:textId="77777777" w:rsidTr="00A27AC3">
        <w:trPr>
          <w:trHeight w:val="300"/>
          <w:tblHeader/>
        </w:trPr>
        <w:tc>
          <w:tcPr>
            <w:tcW w:w="388"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bottom"/>
          </w:tcPr>
          <w:p w14:paraId="19B8FBCC" w14:textId="77777777" w:rsidR="00AB0A37" w:rsidRPr="00A27AC3" w:rsidRDefault="001F3608" w:rsidP="007F04DD">
            <w:pPr>
              <w:spacing w:after="0" w:line="360" w:lineRule="auto"/>
              <w:jc w:val="center"/>
              <w:rPr>
                <w:rFonts w:eastAsia="Calibri" w:cstheme="minorHAnsi"/>
                <w:b/>
                <w:bCs/>
                <w:color w:val="FFFFFF" w:themeColor="background1"/>
                <w:sz w:val="24"/>
                <w:szCs w:val="24"/>
              </w:rPr>
            </w:pPr>
            <w:proofErr w:type="spellStart"/>
            <w:r w:rsidRPr="00A27AC3">
              <w:rPr>
                <w:rFonts w:eastAsia="Calibri" w:cstheme="minorHAnsi"/>
                <w:b/>
                <w:bCs/>
                <w:color w:val="FFFFFF" w:themeColor="background1"/>
                <w:sz w:val="24"/>
                <w:szCs w:val="24"/>
              </w:rPr>
              <w:t>N.°</w:t>
            </w:r>
            <w:proofErr w:type="spellEnd"/>
          </w:p>
        </w:tc>
        <w:tc>
          <w:tcPr>
            <w:tcW w:w="1523"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bottom"/>
          </w:tcPr>
          <w:p w14:paraId="68A089F0"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Departamento</w:t>
            </w:r>
          </w:p>
        </w:tc>
        <w:tc>
          <w:tcPr>
            <w:tcW w:w="1832"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bottom"/>
          </w:tcPr>
          <w:p w14:paraId="71D8AB4E"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Tipo de discapacidad</w:t>
            </w:r>
          </w:p>
        </w:tc>
        <w:tc>
          <w:tcPr>
            <w:tcW w:w="1603"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center"/>
          </w:tcPr>
          <w:p w14:paraId="2030B77D"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Nivel de severidad</w:t>
            </w:r>
          </w:p>
        </w:tc>
        <w:tc>
          <w:tcPr>
            <w:tcW w:w="816"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bottom"/>
          </w:tcPr>
          <w:p w14:paraId="07FBFC79" w14:textId="77777777" w:rsidR="00AB0A37" w:rsidRPr="00A27AC3" w:rsidRDefault="001F3608" w:rsidP="007F04DD">
            <w:pPr>
              <w:spacing w:after="0" w:line="360" w:lineRule="auto"/>
              <w:jc w:val="center"/>
              <w:rPr>
                <w:rFonts w:eastAsia="Calibri" w:cstheme="minorHAnsi"/>
                <w:b/>
                <w:bCs/>
                <w:color w:val="FFFFFF" w:themeColor="background1"/>
                <w:sz w:val="24"/>
                <w:szCs w:val="24"/>
              </w:rPr>
            </w:pPr>
            <w:r w:rsidRPr="00A27AC3">
              <w:rPr>
                <w:rFonts w:eastAsia="Calibri" w:cstheme="minorHAnsi"/>
                <w:b/>
                <w:bCs/>
                <w:color w:val="FFFFFF" w:themeColor="background1"/>
                <w:sz w:val="24"/>
                <w:szCs w:val="24"/>
              </w:rPr>
              <w:t>Ámbito</w:t>
            </w:r>
          </w:p>
        </w:tc>
        <w:tc>
          <w:tcPr>
            <w:tcW w:w="1074"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center"/>
          </w:tcPr>
          <w:p w14:paraId="69115B10"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Sexo</w:t>
            </w:r>
          </w:p>
        </w:tc>
        <w:tc>
          <w:tcPr>
            <w:tcW w:w="730"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bottom"/>
          </w:tcPr>
          <w:p w14:paraId="59DF5BFD" w14:textId="77777777" w:rsidR="00AB0A37" w:rsidRPr="00A27AC3" w:rsidRDefault="001F3608" w:rsidP="007F04DD">
            <w:pPr>
              <w:spacing w:after="0" w:line="360" w:lineRule="auto"/>
              <w:jc w:val="center"/>
              <w:rPr>
                <w:rFonts w:eastAsia="Calibri" w:cstheme="minorHAnsi"/>
                <w:b/>
                <w:bCs/>
                <w:color w:val="FFFFFF" w:themeColor="background1"/>
                <w:sz w:val="24"/>
                <w:szCs w:val="24"/>
              </w:rPr>
            </w:pPr>
            <w:r w:rsidRPr="00A27AC3">
              <w:rPr>
                <w:rFonts w:eastAsia="Calibri" w:cstheme="minorHAnsi"/>
                <w:b/>
                <w:bCs/>
                <w:color w:val="FFFFFF" w:themeColor="background1"/>
                <w:sz w:val="24"/>
                <w:szCs w:val="24"/>
              </w:rPr>
              <w:t>Grupo etario</w:t>
            </w:r>
          </w:p>
        </w:tc>
        <w:tc>
          <w:tcPr>
            <w:tcW w:w="1240" w:type="dxa"/>
            <w:tcBorders>
              <w:top w:val="single" w:sz="6" w:space="0" w:color="CCCCCC"/>
              <w:left w:val="single" w:sz="6" w:space="0" w:color="CCCCCC"/>
              <w:bottom w:val="single" w:sz="6" w:space="0" w:color="CCCCCC"/>
              <w:right w:val="single" w:sz="6" w:space="0" w:color="CCCCCC"/>
            </w:tcBorders>
            <w:shd w:val="clear" w:color="auto" w:fill="1A476F"/>
            <w:tcMar>
              <w:left w:w="45" w:type="dxa"/>
              <w:right w:w="45" w:type="dxa"/>
            </w:tcMar>
            <w:vAlign w:val="center"/>
          </w:tcPr>
          <w:p w14:paraId="68D8D751"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Programa</w:t>
            </w:r>
          </w:p>
        </w:tc>
      </w:tr>
      <w:tr w:rsidR="00AB0A37" w:rsidRPr="006651BD" w14:paraId="61EEF11D"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FB100F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47E75B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276EF0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BCE1E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433D04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2CB3BA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9BCE83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F25385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23805424"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6A4D66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CC10FD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589ABA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D8C26B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4B6725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64DDD4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42FE7C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CDBB37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75D7A6E6"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D28AB3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C3E2BE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82760F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Visual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9BEA232"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16104D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202D00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0F320A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A38F33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061ED938"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D2AB39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4</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39D48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79AD29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98E211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C97F2E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C4D69D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0E16D3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3288FB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3D2F3FFC"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87FFC7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5</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105CAE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646FAE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C146615"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59CF84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1ED0AD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DC6A90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94F95B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59E02220"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8B66A5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6</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91B0DA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DE7D5C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Auditiva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1FFF9EB"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4239E0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572AE2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B90548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B06AB2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5E6DDADB"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689F94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7</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62BB4A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5BDA76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7CB303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906ABF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FFFFCB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8EFE7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AC4794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461B52AB"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771EEC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8</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8E245B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B99A69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098EDA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5E1469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E5D76B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2A0AB0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8CE86F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1A3BA9A7"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13F4DC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9</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497951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63FB6B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550C9F8"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760F9E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E5EC47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4A4DF8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41F278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68819108"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DE8361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10</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06F388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5D8E47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Física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CC19D5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ABF0DD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E81EFB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9D5B1F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61A42C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0056B832"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DA5C2B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11</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B2C968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89809B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BB9ACB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D24A0C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138F57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12EBEA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954413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386CAF6F" w14:textId="77777777" w:rsidTr="00A27AC3">
        <w:trPr>
          <w:trHeight w:val="375"/>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9E5082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12</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2762CD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AA2FB3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98B76F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65F3DB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ED046E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73C5A6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16485C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755CE3C7" w14:textId="77777777" w:rsidTr="00A27AC3">
        <w:trPr>
          <w:trHeight w:val="375"/>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C92F94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13</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D7235B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182AEC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Física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D77DC4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4ACE1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2D1F01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AF4C67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B6DFBA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086F6A49"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79B318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14</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C7884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CC3877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4300C1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24C829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C3A58C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56BE10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6A44EC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436A2948"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54D304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15</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D41479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C64501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Física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F621D8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212EE4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B4AE7E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3AFCD9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6F85B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6713D5E3"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ABE7A8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16</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86FA94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EBD8B3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Visual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891A97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1E61A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3959C2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D93BB5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786BD2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18C1E364"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F01594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17</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1CBD82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42F5F4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865FE6F"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BDE962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53442D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0F5340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9D9EF6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51C29149"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13D2F4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18</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34B4FE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B44D84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Auditiva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B29548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B9D069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2122A7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DF3004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E5D70F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4E73168A"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04C7F2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19</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1B6C8A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C3C34B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CC0057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D9F5A3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553ABB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5F07CB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5EDCA3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4FBA2E72"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0348A5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20</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AAB2BA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3B5900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Visual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7638D3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12DA96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FC8011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6DEF68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2A42F5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73D67432"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494AA9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21</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660971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291A82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Visual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8EC7C45"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3681AF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BDF538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194BED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26ABCB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2544371F"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534997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22</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DEFB13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Lima</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F6E35B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20E8F4F"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39C929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8B1140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C5A5AE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15F6F7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13B5880F"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50362A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23</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DEC519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E03258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9C2DEA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3E4216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1E3495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82247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6BCCA9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2C357ADB"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631629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24</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F9F3A9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A971AC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1EC1EE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A6AB4D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A7D6E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3EB092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ACAAC0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228EFF53"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B6EAE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25</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65E03A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FBFA4F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Física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6287CA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432C9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E11BA5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925E17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D47478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73236B9C"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2E5D65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26</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65D850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CC43B5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Física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F24AF53"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D66EAC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049B62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6DDB25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20F61B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5FE425EE"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0E4353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lastRenderedPageBreak/>
              <w:t>27</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DDB187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947372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C1B6812"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2746E6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BB520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846F21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4C25FD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59AC165B"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E8FFF7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28</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5494B0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D1407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1A2C9AE"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D1FF7B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E70249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F37A1C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445ED4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15A90DC5"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9E273E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29</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F86474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D6861A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Auditiva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8762F3C"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8FEF12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7655A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1C01A6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1C24A4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3008273A"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181EEF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30</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0B99DF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BEE394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Auditiva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D18B1E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76F06C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964AC6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635F12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E7094C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1FC55D9D"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3D5B7D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31</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8FB39F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8EB26F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042F67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3F7506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1D3AF2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0F3F03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95367E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4980E4BF"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1A503F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32</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295C97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Ucayali</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75F811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Visual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5E78661"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E1AEDD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23FAB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15650F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76CF1B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7956CA29"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0D45E3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33</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E2FFE6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23EE6A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Visual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2240BA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BDF13B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803AFA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076ED5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D7C019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6DC462DD"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19676D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34</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459D7F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5BF11F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E213ED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C75BA7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B7E5B3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97D2DF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259E57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r w:rsidR="00AB0A37" w:rsidRPr="006651BD" w14:paraId="17EC6BFB"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2119C5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35</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8A695C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9CD090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9DF1BB1"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F36353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DA41F4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C50A54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CE1A7B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61766FE7"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3F734C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36</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DAFAF4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7E3DE2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Física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BCD7FB0"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5A86BC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93AF62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602EA1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8DC961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7B394638"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7AFEDA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37</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33DC9E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476BA3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Auditiva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9D3BFE1"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B74EF0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002ED0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B4B3D2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NNA</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076737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20398C28"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F47BAF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38</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DDB9F4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D79ED3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Visual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98F087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F4485C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2CC5D1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51BE74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A83E01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3366C500"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AC2A94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39</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8E5055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50A16A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F139B85"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E42268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ACC70B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00C0ED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9A328F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6B0ADBF9"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8A0667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40</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C88D34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81E2D05"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Multidiscapacidad</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8B21E0A"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4373DF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6515936"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9D8721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F9CBCF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41E5C5D7"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AA5C3C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41</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454D840"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5F8EE1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Psicosocial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9D3805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1F0419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911BEA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8CB393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75E2608"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19B18715"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26E3A724"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42</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68FE85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9D150C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Auditiva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E1405AE" w14:textId="77777777" w:rsidR="00AB0A37" w:rsidRPr="006651BD" w:rsidRDefault="001F3608" w:rsidP="007F04DD">
            <w:pPr>
              <w:spacing w:after="0" w:line="360" w:lineRule="auto"/>
              <w:jc w:val="center"/>
              <w:rPr>
                <w:rFonts w:eastAsia="Calibri" w:cstheme="minorHAnsi"/>
                <w:sz w:val="24"/>
                <w:szCs w:val="24"/>
              </w:rPr>
            </w:pPr>
            <w:r w:rsidRPr="006651BD">
              <w:rPr>
                <w:rFonts w:eastAsia="Calibri" w:cstheme="minorHAnsi"/>
                <w:sz w:val="24"/>
                <w:szCs w:val="24"/>
              </w:rPr>
              <w:t>Leve/moderada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12AD0EE"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Urbano</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29E29C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8B69AA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058CCB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1BC0D577"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A97EFF1"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43</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1DCDD0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118EFCC"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Física</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4B4482A"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341520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BF5413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Femenino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AD3D74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BF6F27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No</w:t>
            </w:r>
          </w:p>
        </w:tc>
      </w:tr>
      <w:tr w:rsidR="00AB0A37" w:rsidRPr="006651BD" w14:paraId="5F5789A5" w14:textId="77777777" w:rsidTr="00A27AC3">
        <w:trPr>
          <w:trHeight w:val="300"/>
        </w:trPr>
        <w:tc>
          <w:tcPr>
            <w:tcW w:w="388"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FC9F0F9"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44</w:t>
            </w:r>
          </w:p>
        </w:tc>
        <w:tc>
          <w:tcPr>
            <w:tcW w:w="152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12E69E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Cusco</w:t>
            </w:r>
          </w:p>
        </w:tc>
        <w:tc>
          <w:tcPr>
            <w:tcW w:w="1832"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CA0CC62"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Intelectual</w:t>
            </w:r>
          </w:p>
        </w:tc>
        <w:tc>
          <w:tcPr>
            <w:tcW w:w="1603"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FCD97CD"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Severa</w:t>
            </w:r>
          </w:p>
        </w:tc>
        <w:tc>
          <w:tcPr>
            <w:tcW w:w="816"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D458943"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Rural</w:t>
            </w:r>
          </w:p>
        </w:tc>
        <w:tc>
          <w:tcPr>
            <w:tcW w:w="107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FAF977F"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Masculino</w:t>
            </w:r>
          </w:p>
        </w:tc>
        <w:tc>
          <w:tcPr>
            <w:tcW w:w="73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E53B9E7"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Adulto</w:t>
            </w:r>
          </w:p>
        </w:tc>
        <w:tc>
          <w:tcPr>
            <w:tcW w:w="124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7D0FB9CB" w14:textId="77777777" w:rsidR="00AB0A37" w:rsidRPr="006651BD" w:rsidRDefault="001F3608" w:rsidP="007F04DD">
            <w:pPr>
              <w:spacing w:after="0" w:line="360" w:lineRule="auto"/>
              <w:jc w:val="center"/>
              <w:rPr>
                <w:rFonts w:cstheme="minorHAnsi"/>
                <w:sz w:val="24"/>
                <w:szCs w:val="24"/>
              </w:rPr>
            </w:pPr>
            <w:r w:rsidRPr="006651BD">
              <w:rPr>
                <w:rFonts w:eastAsia="Calibri" w:cstheme="minorHAnsi"/>
                <w:sz w:val="24"/>
                <w:szCs w:val="24"/>
              </w:rPr>
              <w:t>Sí</w:t>
            </w:r>
          </w:p>
        </w:tc>
      </w:tr>
    </w:tbl>
    <w:p w14:paraId="3C48642C"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sz w:val="24"/>
          <w:szCs w:val="24"/>
        </w:rPr>
        <w:t>Elaboración propia (2024).</w:t>
      </w:r>
    </w:p>
    <w:p w14:paraId="4037AEAC" w14:textId="77777777" w:rsidR="00AB0A37" w:rsidRPr="006651BD" w:rsidRDefault="001F3608" w:rsidP="007F04DD">
      <w:pPr>
        <w:spacing w:line="360" w:lineRule="auto"/>
        <w:rPr>
          <w:rFonts w:cstheme="minorHAnsi"/>
          <w:sz w:val="24"/>
          <w:szCs w:val="24"/>
        </w:rPr>
      </w:pPr>
      <w:r w:rsidRPr="006651BD">
        <w:rPr>
          <w:rFonts w:cstheme="minorHAnsi"/>
          <w:sz w:val="24"/>
          <w:szCs w:val="24"/>
        </w:rPr>
        <w:br w:type="page"/>
      </w:r>
    </w:p>
    <w:p w14:paraId="3334C949" w14:textId="77777777" w:rsidR="00AB0A37" w:rsidRPr="006651BD" w:rsidRDefault="001F3608" w:rsidP="007F04DD">
      <w:pPr>
        <w:spacing w:line="360" w:lineRule="auto"/>
        <w:rPr>
          <w:rFonts w:eastAsiaTheme="minorEastAsia" w:cstheme="minorHAnsi"/>
          <w:b/>
          <w:bCs/>
          <w:sz w:val="24"/>
          <w:szCs w:val="24"/>
          <w:lang w:val="es-PE"/>
        </w:rPr>
      </w:pPr>
      <w:r w:rsidRPr="006651BD">
        <w:rPr>
          <w:rFonts w:eastAsiaTheme="minorEastAsia" w:cstheme="minorHAnsi"/>
          <w:b/>
          <w:bCs/>
          <w:sz w:val="24"/>
          <w:szCs w:val="24"/>
          <w:lang w:val="es-PE"/>
        </w:rPr>
        <w:lastRenderedPageBreak/>
        <w:t>Anexo 4</w:t>
      </w:r>
    </w:p>
    <w:p w14:paraId="0B1AD655" w14:textId="77777777" w:rsidR="00AB0A37" w:rsidRPr="006651BD" w:rsidRDefault="001F3608" w:rsidP="007F04DD">
      <w:pPr>
        <w:spacing w:line="360" w:lineRule="auto"/>
        <w:rPr>
          <w:rFonts w:eastAsiaTheme="minorEastAsia" w:cstheme="minorHAnsi"/>
          <w:b/>
          <w:bCs/>
          <w:sz w:val="24"/>
          <w:szCs w:val="24"/>
          <w:lang w:val="es-PE"/>
        </w:rPr>
      </w:pPr>
      <w:r w:rsidRPr="006651BD">
        <w:rPr>
          <w:rFonts w:eastAsiaTheme="minorEastAsia" w:cstheme="minorHAnsi"/>
          <w:sz w:val="24"/>
          <w:szCs w:val="24"/>
          <w:lang w:val="es-PE"/>
        </w:rPr>
        <w:t>Guía de entrevista para cuidadores de niñas, niños y adolescentes con discapacidad</w:t>
      </w:r>
    </w:p>
    <w:p w14:paraId="1F9D2212" w14:textId="77777777" w:rsidR="00AB0A37" w:rsidRPr="006651BD" w:rsidRDefault="001F3608" w:rsidP="007F04DD">
      <w:pPr>
        <w:spacing w:line="360" w:lineRule="auto"/>
        <w:jc w:val="center"/>
        <w:rPr>
          <w:rFonts w:eastAsia="Aptos" w:cstheme="minorHAnsi"/>
          <w:color w:val="000000" w:themeColor="text1"/>
          <w:sz w:val="24"/>
          <w:szCs w:val="24"/>
          <w:lang w:val="es-PE"/>
        </w:rPr>
      </w:pPr>
      <w:r w:rsidRPr="006651BD">
        <w:rPr>
          <w:rFonts w:eastAsia="Aptos" w:cstheme="minorHAnsi"/>
          <w:b/>
          <w:bCs/>
          <w:color w:val="000000" w:themeColor="text1"/>
          <w:sz w:val="24"/>
          <w:szCs w:val="24"/>
        </w:rPr>
        <w:t>GUÍA DE ENTREVISTA PARA CUIDADORES DE NIÑOS, NIÑAS Y ADOLESCENTES CON DISCAPACIDAD</w:t>
      </w:r>
    </w:p>
    <w:p w14:paraId="6A30BFF0" w14:textId="77777777" w:rsidR="00AB0A37" w:rsidRPr="006651BD" w:rsidRDefault="001F3608" w:rsidP="007F04DD">
      <w:pPr>
        <w:spacing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Hola, mi nombre es [nombre del entrevistador]. Actualmente trabajo en el Conadis, desde donde estamos realizando una investigación sobre los costos asociados a la discapacidad en los hogares peruanos. Estamos realizando entrevistas a cuidadores de personas con discapacidad, las cuales consisten en conversaciones sobre los gastos en los que incurre una familia en salud, educación, empleo, transporte y otros. Por ello, me complacería contar con tu apoyo. Cabe precisar que toda la información será confidencial; es decir, se hará uso de seudónimos y se utilizará estrictamente en este estudio y producciones académicas derivadas. Si necesitas una pausa o deseas posponer la entrevista, no dudes en avisarme en cualquier momento.</w:t>
      </w:r>
    </w:p>
    <w:p w14:paraId="6B404B41" w14:textId="77777777" w:rsidR="00AB0A37" w:rsidRPr="006651BD" w:rsidRDefault="001F3608" w:rsidP="007F04DD">
      <w:pPr>
        <w:spacing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Habiendo mencionado ello, por medio de tu consentimiento, espero contar con tu participación y que me permitas grabar la conversación. Muchas gracias por tu colaboración y el tiempo brindado.</w:t>
      </w:r>
    </w:p>
    <w:p w14:paraId="1C93DA20" w14:textId="77777777" w:rsidR="00AB0A37" w:rsidRPr="006651BD" w:rsidRDefault="001F3608" w:rsidP="007F04DD">
      <w:pPr>
        <w:shd w:val="clear" w:color="auto" w:fill="FFFFFF" w:themeFill="background1"/>
        <w:spacing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rPr>
        <w:t>Fecha de aplicación:</w:t>
      </w:r>
    </w:p>
    <w:p w14:paraId="6F23CB79" w14:textId="415ED8EE" w:rsidR="00AB0A37" w:rsidRPr="006651BD" w:rsidRDefault="001F3608" w:rsidP="007F04DD">
      <w:pPr>
        <w:shd w:val="clear" w:color="auto" w:fill="FFFFFF" w:themeFill="background1"/>
        <w:spacing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rPr>
        <w:t>Lugar:</w:t>
      </w:r>
    </w:p>
    <w:p w14:paraId="4B41D698" w14:textId="6EB4F913" w:rsidR="00AB0A37" w:rsidRPr="006651BD" w:rsidRDefault="001F3608" w:rsidP="007F04DD">
      <w:pPr>
        <w:shd w:val="clear" w:color="auto" w:fill="FFFFFF" w:themeFill="background1"/>
        <w:spacing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rPr>
        <w:t>Datos generales:</w:t>
      </w:r>
    </w:p>
    <w:p w14:paraId="37D265F4" w14:textId="77777777" w:rsidR="00AB0A37" w:rsidRPr="006651BD" w:rsidRDefault="001F3608" w:rsidP="007F04DD">
      <w:pPr>
        <w:pStyle w:val="Prrafodelista"/>
        <w:numPr>
          <w:ilvl w:val="0"/>
          <w:numId w:val="10"/>
        </w:numPr>
        <w:spacing w:after="22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Nombre del cuidador:</w:t>
      </w:r>
    </w:p>
    <w:p w14:paraId="1D9E083A" w14:textId="2FC44D35" w:rsidR="00AB0A37" w:rsidRPr="006651BD" w:rsidRDefault="001F3608" w:rsidP="007F04DD">
      <w:pPr>
        <w:pStyle w:val="Prrafodelista"/>
        <w:numPr>
          <w:ilvl w:val="0"/>
          <w:numId w:val="10"/>
        </w:numPr>
        <w:spacing w:after="22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Nombre de la persona con discapacidad:</w:t>
      </w:r>
    </w:p>
    <w:p w14:paraId="52AE5097" w14:textId="77777777" w:rsidR="00AB0A37" w:rsidRPr="006651BD" w:rsidRDefault="001F3608" w:rsidP="007F04DD">
      <w:pPr>
        <w:pStyle w:val="Prrafodelista"/>
        <w:numPr>
          <w:ilvl w:val="0"/>
          <w:numId w:val="10"/>
        </w:numPr>
        <w:spacing w:before="220" w:after="22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Edad de la persona con discapacidad:</w:t>
      </w:r>
    </w:p>
    <w:p w14:paraId="0456A18D" w14:textId="77777777" w:rsidR="00AB0A37" w:rsidRPr="006651BD" w:rsidRDefault="001F3608" w:rsidP="007F04DD">
      <w:pPr>
        <w:spacing w:before="240"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lang w:val="es"/>
        </w:rPr>
        <w:t>Introducción (cinco minutos)</w:t>
      </w:r>
    </w:p>
    <w:p w14:paraId="0A8058E5" w14:textId="77777777" w:rsidR="00AB0A37" w:rsidRPr="006651BD" w:rsidRDefault="001F3608" w:rsidP="007F04DD">
      <w:p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Hola, ¿cómo estás? Gracias por aceptar la entrevista.</w:t>
      </w:r>
    </w:p>
    <w:p w14:paraId="78DF0548"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 xml:space="preserve">¿Cuál es el tipo de relación que tienes con la persona que cuidas? </w:t>
      </w:r>
      <w:r w:rsidRPr="006651BD">
        <w:rPr>
          <w:rFonts w:eastAsia="Aptos" w:cstheme="minorHAnsi"/>
          <w:color w:val="000000" w:themeColor="text1"/>
          <w:sz w:val="24"/>
          <w:szCs w:val="24"/>
          <w:lang w:val="es"/>
        </w:rPr>
        <w:t>(Opcional).</w:t>
      </w:r>
    </w:p>
    <w:p w14:paraId="1EDA8EEC"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proofErr w:type="gramStart"/>
      <w:r w:rsidRPr="006651BD">
        <w:rPr>
          <w:rFonts w:eastAsia="Aptos" w:cstheme="minorHAnsi"/>
          <w:color w:val="000000" w:themeColor="text1"/>
          <w:sz w:val="24"/>
          <w:szCs w:val="24"/>
        </w:rPr>
        <w:t>Puedes contarnos un poco sobre [nombre del NNA] y su condición de discapacidad?</w:t>
      </w:r>
      <w:proofErr w:type="gramEnd"/>
      <w:r w:rsidRPr="006651BD">
        <w:rPr>
          <w:rFonts w:eastAsia="Aptos" w:cstheme="minorHAnsi"/>
          <w:color w:val="000000" w:themeColor="text1"/>
          <w:sz w:val="24"/>
          <w:szCs w:val="24"/>
        </w:rPr>
        <w:t xml:space="preserve"> ¿Cuál es la condición de discapacidad?</w:t>
      </w:r>
    </w:p>
    <w:p w14:paraId="41A9BFA3"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¿[Nombre del NNA] tiene el certificado de discapacidad?</w:t>
      </w:r>
    </w:p>
    <w:p w14:paraId="2829AA21" w14:textId="77777777" w:rsidR="00AB0A37" w:rsidRPr="006651BD" w:rsidRDefault="001F3608" w:rsidP="007F04DD">
      <w:pPr>
        <w:pStyle w:val="Prrafodelista"/>
        <w:numPr>
          <w:ilvl w:val="1"/>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lastRenderedPageBreak/>
        <w:t>En caso de ser así, ¿[nombre del NNA] tiene el carné del Conadis? ¿Conoces cuál es el nivel de severidad de su condición?</w:t>
      </w:r>
    </w:p>
    <w:p w14:paraId="61708CA0"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¿De qué manera la condición de discapacidad de [nombre del NNA] afecta su participación en sus actividades diarias?</w:t>
      </w:r>
      <w:r w:rsidRPr="006651BD">
        <w:rPr>
          <w:rFonts w:eastAsia="Aptos" w:cstheme="minorHAnsi"/>
          <w:color w:val="000000" w:themeColor="text1"/>
          <w:sz w:val="24"/>
          <w:szCs w:val="24"/>
          <w:lang w:val="es"/>
        </w:rPr>
        <w:t xml:space="preserve"> (Opcional).</w:t>
      </w:r>
    </w:p>
    <w:p w14:paraId="35CFD1C2" w14:textId="77777777" w:rsidR="00AB0A37" w:rsidRPr="006651BD" w:rsidRDefault="001F3608" w:rsidP="007F04DD">
      <w:pPr>
        <w:spacing w:before="240"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lang w:val="es"/>
        </w:rPr>
        <w:t>Gastos familiares (cinco minutos)</w:t>
      </w:r>
    </w:p>
    <w:p w14:paraId="00AECE15" w14:textId="77777777" w:rsidR="00AB0A37" w:rsidRPr="006651BD" w:rsidRDefault="001F3608" w:rsidP="007F04DD">
      <w:p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Ahora vamos a conversar un poquito de los gastos que se tuvieron que asumir debido a la condición de [nombre del NNA].</w:t>
      </w:r>
    </w:p>
    <w:p w14:paraId="4D249D7F"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En general, ¿cuáles son los principales gastos que han tenido que asumir debido a la condición de [nombre del NNA]? ¿En qué rubros se generan mayores costos? (Por ejemplo: tratamiento médico, equipamiento, cuidados, estudios, entre otros).</w:t>
      </w:r>
    </w:p>
    <w:p w14:paraId="10BAEEE0" w14:textId="77777777" w:rsidR="00AB0A37" w:rsidRPr="006651BD" w:rsidRDefault="001F3608" w:rsidP="007F04DD">
      <w:pPr>
        <w:pStyle w:val="Prrafodelista"/>
        <w:numPr>
          <w:ilvl w:val="1"/>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En caso de no identificar gastos, ¿cuáles son las terapias, medicamentos o equipamientos a los que debería acceder?</w:t>
      </w:r>
    </w:p>
    <w:p w14:paraId="6E6ACF3B" w14:textId="77777777" w:rsidR="00AB0A37" w:rsidRPr="006651BD" w:rsidRDefault="001F3608" w:rsidP="007F04DD">
      <w:pPr>
        <w:spacing w:before="240"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rPr>
        <w:t>Salud (diez minutos)</w:t>
      </w:r>
    </w:p>
    <w:p w14:paraId="129CEBB2" w14:textId="77777777" w:rsidR="00AB0A37" w:rsidRPr="006651BD" w:rsidRDefault="001F3608" w:rsidP="007F04DD">
      <w:p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A continuación, vamos a conversar sobre los gastos relacionados con la salud.</w:t>
      </w:r>
    </w:p>
    <w:p w14:paraId="290AB673" w14:textId="77777777" w:rsidR="00AB0A37" w:rsidRPr="006651BD" w:rsidRDefault="001F3608" w:rsidP="007F04DD">
      <w:pPr>
        <w:pStyle w:val="Prrafodelista"/>
        <w:numPr>
          <w:ilvl w:val="0"/>
          <w:numId w:val="11"/>
        </w:numPr>
        <w:tabs>
          <w:tab w:val="left" w:pos="720"/>
        </w:tabs>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lang w:val="es-PE"/>
        </w:rPr>
        <w:t xml:space="preserve">¿Cuáles son los costos médicos habituales que asumen debido a la condición de </w:t>
      </w:r>
      <w:r w:rsidRPr="006651BD">
        <w:rPr>
          <w:rFonts w:eastAsia="Aptos" w:cstheme="minorHAnsi"/>
          <w:color w:val="000000" w:themeColor="text1"/>
          <w:sz w:val="24"/>
          <w:szCs w:val="24"/>
        </w:rPr>
        <w:t>[nombre del NNA]</w:t>
      </w:r>
      <w:r w:rsidRPr="006651BD">
        <w:rPr>
          <w:rFonts w:eastAsia="Aptos" w:cstheme="minorHAnsi"/>
          <w:color w:val="000000" w:themeColor="text1"/>
          <w:sz w:val="24"/>
          <w:szCs w:val="24"/>
          <w:lang w:val="es-PE"/>
        </w:rPr>
        <w:t>?</w:t>
      </w:r>
      <w:r w:rsidRPr="006651BD">
        <w:rPr>
          <w:rFonts w:eastAsia="Aptos" w:cstheme="minorHAnsi"/>
          <w:color w:val="000000" w:themeColor="text1"/>
          <w:sz w:val="24"/>
          <w:szCs w:val="24"/>
        </w:rPr>
        <w:t xml:space="preserve"> Por ejemplo, medicamentos, terapias, equipo).</w:t>
      </w:r>
    </w:p>
    <w:p w14:paraId="1B0628C1" w14:textId="77777777" w:rsidR="00AB0A37" w:rsidRPr="006651BD" w:rsidRDefault="001F3608" w:rsidP="007F04DD">
      <w:pPr>
        <w:pStyle w:val="Prrafodelista"/>
        <w:numPr>
          <w:ilvl w:val="1"/>
          <w:numId w:val="11"/>
        </w:numPr>
        <w:tabs>
          <w:tab w:val="left" w:pos="720"/>
        </w:tabs>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lang w:val="es"/>
        </w:rPr>
        <w:t>¿</w:t>
      </w:r>
      <w:r w:rsidRPr="006651BD">
        <w:rPr>
          <w:rFonts w:eastAsia="Aptos" w:cstheme="minorHAnsi"/>
          <w:color w:val="000000" w:themeColor="text1"/>
          <w:sz w:val="24"/>
          <w:szCs w:val="24"/>
        </w:rPr>
        <w:t>[Nombre del NNA]</w:t>
      </w:r>
      <w:r w:rsidRPr="006651BD">
        <w:rPr>
          <w:rFonts w:eastAsia="Aptos" w:cstheme="minorHAnsi"/>
          <w:color w:val="000000" w:themeColor="text1"/>
          <w:sz w:val="24"/>
          <w:szCs w:val="24"/>
          <w:lang w:val="es"/>
        </w:rPr>
        <w:t xml:space="preserve"> tiene citas médicas regulares o tratamientos que generen gastos? ¿Cuáles? ¿Cuánto cuesta? ¿Con qué frecuencia se da?</w:t>
      </w:r>
    </w:p>
    <w:p w14:paraId="565638D2" w14:textId="77777777" w:rsidR="00AB0A37" w:rsidRPr="006651BD" w:rsidRDefault="001F3608" w:rsidP="007F04DD">
      <w:pPr>
        <w:pStyle w:val="Prrafodelista"/>
        <w:numPr>
          <w:ilvl w:val="1"/>
          <w:numId w:val="11"/>
        </w:numPr>
        <w:tabs>
          <w:tab w:val="left" w:pos="720"/>
        </w:tabs>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w:t>
      </w:r>
      <w:r w:rsidRPr="006651BD">
        <w:rPr>
          <w:rFonts w:eastAsia="Aptos" w:cstheme="minorHAnsi"/>
          <w:color w:val="000000" w:themeColor="text1"/>
          <w:sz w:val="24"/>
          <w:szCs w:val="24"/>
          <w:lang w:val="es"/>
        </w:rPr>
        <w:t>Cómo hace para cubrir estos costos descritos?</w:t>
      </w:r>
    </w:p>
    <w:p w14:paraId="44CEBFC8" w14:textId="77777777" w:rsidR="00AB0A37" w:rsidRPr="006651BD" w:rsidRDefault="001F3608" w:rsidP="007F04DD">
      <w:pPr>
        <w:pStyle w:val="Prrafodelista"/>
        <w:numPr>
          <w:ilvl w:val="0"/>
          <w:numId w:val="11"/>
        </w:numPr>
        <w:tabs>
          <w:tab w:val="left" w:pos="720"/>
        </w:tabs>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¿Existe algún producto de apoyo o ayuda biomecánica que le ayudaría a [nombre del NNA] en sus actividades diarias? ¿Cuáles son? ¿Cuánto cuestan? ¿Cuentan con algunos de estos? (Opcional).</w:t>
      </w:r>
    </w:p>
    <w:p w14:paraId="4AA04049" w14:textId="77777777" w:rsidR="00AB0A37" w:rsidRPr="006651BD" w:rsidRDefault="001F3608" w:rsidP="007F04DD">
      <w:pPr>
        <w:pStyle w:val="Prrafodelista"/>
        <w:numPr>
          <w:ilvl w:val="1"/>
          <w:numId w:val="11"/>
        </w:numPr>
        <w:tabs>
          <w:tab w:val="left" w:pos="720"/>
        </w:tabs>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w:t>
      </w:r>
      <w:r w:rsidRPr="006651BD">
        <w:rPr>
          <w:rFonts w:eastAsia="Aptos" w:cstheme="minorHAnsi"/>
          <w:color w:val="000000" w:themeColor="text1"/>
          <w:sz w:val="24"/>
          <w:szCs w:val="24"/>
          <w:lang w:val="es"/>
        </w:rPr>
        <w:t>Cómo hacen para cubrir estos costos descritos? (Opcional)</w:t>
      </w:r>
    </w:p>
    <w:p w14:paraId="00CF0831" w14:textId="18D2B51C" w:rsidR="00AB0A37" w:rsidRPr="006651BD" w:rsidRDefault="001F3608" w:rsidP="007F04DD">
      <w:pPr>
        <w:pStyle w:val="Prrafodelista"/>
        <w:numPr>
          <w:ilvl w:val="0"/>
          <w:numId w:val="11"/>
        </w:numPr>
        <w:tabs>
          <w:tab w:val="left" w:pos="720"/>
        </w:tabs>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¿Con qué seguro de salud cuenta [nombre del NNA]?</w:t>
      </w:r>
    </w:p>
    <w:p w14:paraId="2179E0D9" w14:textId="77777777" w:rsidR="00AB0A37" w:rsidRPr="006651BD" w:rsidRDefault="001F3608" w:rsidP="007F04DD">
      <w:pPr>
        <w:pStyle w:val="Prrafodelista"/>
        <w:numPr>
          <w:ilvl w:val="1"/>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¿El seguro de [nombre del NNA] cubre lo necesario para tratamiento o equipamiento? En caso de no cubrirlo, ¿qué costos cubren de su bolsillo? ¿Cuánto?</w:t>
      </w:r>
    </w:p>
    <w:p w14:paraId="5BB39C47" w14:textId="77777777" w:rsidR="00AB0A37" w:rsidRPr="006651BD" w:rsidRDefault="001F3608" w:rsidP="007F04DD">
      <w:pPr>
        <w:spacing w:before="240"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rPr>
        <w:t>Educación (diez minutos)</w:t>
      </w:r>
    </w:p>
    <w:p w14:paraId="147F4505" w14:textId="77777777" w:rsidR="00AB0A37" w:rsidRPr="006651BD" w:rsidRDefault="001F3608" w:rsidP="007F04DD">
      <w:p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En seguida, vamos a tratar sobre los costos relacionados con la educación.</w:t>
      </w:r>
    </w:p>
    <w:p w14:paraId="71879E4A"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¿[Nombre del NNA] logró incluirse en el sistema educativo? ¿Público o privado?</w:t>
      </w:r>
    </w:p>
    <w:p w14:paraId="7AD0760A" w14:textId="667AB841" w:rsidR="00AB0A37" w:rsidRPr="006651BD" w:rsidRDefault="001F3608" w:rsidP="007F04DD">
      <w:pPr>
        <w:pStyle w:val="Prrafodelista"/>
        <w:numPr>
          <w:ilvl w:val="1"/>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lastRenderedPageBreak/>
        <w:t>De haber accedido, ¿qué tipo de barreras enfrentó [nombre del NNA]? ¿Implicaron algún costo adicional? ¿Cuánto? ¿Qué ajustes o adaptaciones en el entorno educativo encontraste beneficiosos para el aprendizaje de [nombre del NNA]?</w:t>
      </w:r>
    </w:p>
    <w:p w14:paraId="2A4D52E6" w14:textId="77777777" w:rsidR="00AB0A37" w:rsidRPr="006651BD" w:rsidRDefault="001F3608" w:rsidP="007F04DD">
      <w:pPr>
        <w:pStyle w:val="Prrafodelista"/>
        <w:numPr>
          <w:ilvl w:val="1"/>
          <w:numId w:val="11"/>
        </w:numPr>
        <w:spacing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De no haber accedido a la educación, ¿qué se lo impidió? ¿Consideras que esto representó una pérdida de oportunidades para [nombre del NNA]? ¿Cuáles?</w:t>
      </w:r>
    </w:p>
    <w:p w14:paraId="7371FF5E" w14:textId="77777777" w:rsidR="00AB0A37" w:rsidRPr="006651BD" w:rsidRDefault="001F3608" w:rsidP="007F04DD">
      <w:pPr>
        <w:spacing w:before="24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lang w:val="es"/>
        </w:rPr>
        <w:t>Transporte y accesibilidad (cinco minutos)</w:t>
      </w:r>
    </w:p>
    <w:p w14:paraId="775EB3BA" w14:textId="77777777" w:rsidR="00AB0A37" w:rsidRPr="006651BD" w:rsidRDefault="001F3608" w:rsidP="007F04DD">
      <w:p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A continuación, vamos a conversar sobre los costos relacionados al transporte y la accesibilidad.</w:t>
      </w:r>
    </w:p>
    <w:p w14:paraId="0721ED12"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lang w:val="es"/>
        </w:rPr>
        <w:t xml:space="preserve">¿Qué opciones de transporte usa regularmente </w:t>
      </w:r>
      <w:r w:rsidRPr="006651BD">
        <w:rPr>
          <w:rFonts w:eastAsia="Aptos" w:cstheme="minorHAnsi"/>
          <w:color w:val="000000" w:themeColor="text1"/>
          <w:sz w:val="24"/>
          <w:szCs w:val="24"/>
        </w:rPr>
        <w:t>[nombre del NNA]</w:t>
      </w:r>
      <w:r w:rsidRPr="006651BD">
        <w:rPr>
          <w:rFonts w:eastAsia="Aptos" w:cstheme="minorHAnsi"/>
          <w:color w:val="000000" w:themeColor="text1"/>
          <w:sz w:val="24"/>
          <w:szCs w:val="24"/>
          <w:lang w:val="es"/>
        </w:rPr>
        <w:t>? ¿A cuánto ascienden estos costos? ¿De qué manera los cubre?</w:t>
      </w:r>
    </w:p>
    <w:p w14:paraId="3B9080D0"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¿Debido a la condición de [nombre del NNA] se tuvo que realizar modificaciones en su casa o vehículo? ¿Cuánto costaron?</w:t>
      </w:r>
      <w:r w:rsidRPr="006651BD">
        <w:rPr>
          <w:rFonts w:eastAsia="Aptos" w:cstheme="minorHAnsi"/>
          <w:color w:val="000000" w:themeColor="text1"/>
          <w:sz w:val="24"/>
          <w:szCs w:val="24"/>
          <w:lang w:val="es"/>
        </w:rPr>
        <w:t xml:space="preserve"> ¿De qué manera se cubrieron?</w:t>
      </w:r>
    </w:p>
    <w:p w14:paraId="31AA8B06" w14:textId="77777777" w:rsidR="00AB0A37" w:rsidRPr="006651BD" w:rsidRDefault="001F3608" w:rsidP="007F04DD">
      <w:pPr>
        <w:spacing w:before="240"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rPr>
        <w:t>Autonomía y cuidado (diez minutos)</w:t>
      </w:r>
    </w:p>
    <w:p w14:paraId="76A42863" w14:textId="77777777" w:rsidR="00AB0A37" w:rsidRPr="006651BD" w:rsidRDefault="001F3608" w:rsidP="007F04DD">
      <w:p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Por último, voy a realizar algunas preguntas sobre los costos relacionados a la autonomía y cuidado.</w:t>
      </w:r>
    </w:p>
    <w:p w14:paraId="12AE5B8C" w14:textId="0CFB819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w:t>
      </w:r>
      <w:proofErr w:type="gramStart"/>
      <w:r w:rsidRPr="006651BD">
        <w:rPr>
          <w:rFonts w:eastAsia="Aptos" w:cstheme="minorHAnsi"/>
          <w:color w:val="000000" w:themeColor="text1"/>
          <w:sz w:val="24"/>
          <w:szCs w:val="24"/>
        </w:rPr>
        <w:t>Nombre del NNA] requiere servicios de asistencia personal, acompañamiento o persona de apoyo?</w:t>
      </w:r>
      <w:proofErr w:type="gramEnd"/>
      <w:r w:rsidRPr="006651BD">
        <w:rPr>
          <w:rFonts w:eastAsia="Aptos" w:cstheme="minorHAnsi"/>
          <w:color w:val="000000" w:themeColor="text1"/>
          <w:sz w:val="24"/>
          <w:szCs w:val="24"/>
        </w:rPr>
        <w:t xml:space="preserve"> ¿Cómo los obtiene? ¿Contratan a alguien? ¿Alguien de la familia?</w:t>
      </w:r>
    </w:p>
    <w:p w14:paraId="45FACDD2" w14:textId="77777777" w:rsidR="00AB0A37" w:rsidRPr="006651BD" w:rsidRDefault="001F3608" w:rsidP="007F04DD">
      <w:pPr>
        <w:pStyle w:val="Prrafodelista"/>
        <w:numPr>
          <w:ilvl w:val="1"/>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Si es apoyo contratado, ¿se tuvo que incurrir en costos para contratar un servicio de asistencia personal? De haber accedido, ¿a cuánto asciende ese costo? ¿De qué manera se cubre este costo?</w:t>
      </w:r>
    </w:p>
    <w:p w14:paraId="41B6C176" w14:textId="77777777" w:rsidR="00AB0A37" w:rsidRPr="006651BD" w:rsidRDefault="001F3608" w:rsidP="007F04DD">
      <w:pPr>
        <w:pStyle w:val="Prrafodelista"/>
        <w:numPr>
          <w:ilvl w:val="1"/>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Si es alguien de la familia, ¿qué cambios experimentó esta persona en su vida para asistir a [nombre del NNA]? ¿Cómo es la dinámica diaria de esta persona?</w:t>
      </w:r>
    </w:p>
    <w:p w14:paraId="1B28B359" w14:textId="77777777" w:rsidR="00AB0A37" w:rsidRPr="006651BD" w:rsidRDefault="001F3608" w:rsidP="007F04DD">
      <w:pPr>
        <w:pStyle w:val="Prrafodelista"/>
        <w:numPr>
          <w:ilvl w:val="0"/>
          <w:numId w:val="11"/>
        </w:numPr>
        <w:tabs>
          <w:tab w:val="left" w:pos="720"/>
        </w:tabs>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Debido a la condición de [nombre del NNA], ¿debe comprar alimentos en particular o tiene algunas necesidades de dieta especiales? ¿A cuánto asciende este costo? (Opcional).</w:t>
      </w:r>
    </w:p>
    <w:p w14:paraId="03750AE4" w14:textId="77777777" w:rsidR="00AB0A37" w:rsidRPr="006651BD" w:rsidRDefault="001F3608" w:rsidP="007F04DD">
      <w:pPr>
        <w:spacing w:before="240"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rPr>
        <w:t>Participación (dos minutos, opcional)</w:t>
      </w:r>
    </w:p>
    <w:p w14:paraId="3C2F9117"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lang w:val="es"/>
        </w:rPr>
        <w:lastRenderedPageBreak/>
        <w:t xml:space="preserve">¿Las limitaciones financieras limitan la participación de </w:t>
      </w:r>
      <w:r w:rsidRPr="006651BD">
        <w:rPr>
          <w:rFonts w:eastAsia="Aptos" w:cstheme="minorHAnsi"/>
          <w:color w:val="000000" w:themeColor="text1"/>
          <w:sz w:val="24"/>
          <w:szCs w:val="24"/>
        </w:rPr>
        <w:t>[nombre del NNA]</w:t>
      </w:r>
      <w:r w:rsidRPr="006651BD">
        <w:rPr>
          <w:rFonts w:eastAsia="Aptos" w:cstheme="minorHAnsi"/>
          <w:color w:val="000000" w:themeColor="text1"/>
          <w:sz w:val="24"/>
          <w:szCs w:val="24"/>
          <w:lang w:val="es"/>
        </w:rPr>
        <w:t xml:space="preserve"> en actividades sociales, comunitarias o pasatiempos? </w:t>
      </w:r>
      <w:r w:rsidRPr="006651BD">
        <w:rPr>
          <w:rFonts w:eastAsia="Aptos" w:cstheme="minorHAnsi"/>
          <w:color w:val="000000" w:themeColor="text1"/>
          <w:sz w:val="24"/>
          <w:szCs w:val="24"/>
        </w:rPr>
        <w:t>¿Cuáles? ¿Le implicaron algún costo adicional? ¿Cuánto?</w:t>
      </w:r>
    </w:p>
    <w:p w14:paraId="07DDE50B" w14:textId="77777777" w:rsidR="00AB0A37" w:rsidRPr="006651BD" w:rsidRDefault="001F3608" w:rsidP="007F04DD">
      <w:pPr>
        <w:spacing w:before="240" w:after="0" w:line="360" w:lineRule="auto"/>
        <w:rPr>
          <w:rFonts w:eastAsia="Aptos" w:cstheme="minorHAnsi"/>
          <w:color w:val="000000" w:themeColor="text1"/>
          <w:sz w:val="24"/>
          <w:szCs w:val="24"/>
          <w:lang w:val="es-PE"/>
        </w:rPr>
      </w:pPr>
      <w:r w:rsidRPr="006651BD">
        <w:rPr>
          <w:rFonts w:eastAsia="Aptos" w:cstheme="minorHAnsi"/>
          <w:b/>
          <w:bCs/>
          <w:color w:val="000000" w:themeColor="text1"/>
          <w:sz w:val="24"/>
          <w:szCs w:val="24"/>
          <w:lang w:val="es"/>
        </w:rPr>
        <w:t>Apoyo financiero y recursos (cinco minutos)</w:t>
      </w:r>
    </w:p>
    <w:p w14:paraId="66A8879F"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lang w:val="es"/>
        </w:rPr>
        <w:t xml:space="preserve">¿Actualmente reciben alguna subvención o apoyo financiero o beneficios específicamente por la condición de </w:t>
      </w:r>
      <w:r w:rsidRPr="006651BD">
        <w:rPr>
          <w:rFonts w:eastAsia="Aptos" w:cstheme="minorHAnsi"/>
          <w:color w:val="000000" w:themeColor="text1"/>
          <w:sz w:val="24"/>
          <w:szCs w:val="24"/>
        </w:rPr>
        <w:t>[nombre del NNA]</w:t>
      </w:r>
      <w:r w:rsidRPr="006651BD">
        <w:rPr>
          <w:rFonts w:eastAsia="Aptos" w:cstheme="minorHAnsi"/>
          <w:color w:val="000000" w:themeColor="text1"/>
          <w:sz w:val="24"/>
          <w:szCs w:val="24"/>
          <w:lang w:val="es"/>
        </w:rPr>
        <w:t>? Si es así, ¿cuánto? ¿Es suficiente para cubrir sus necesidades?</w:t>
      </w:r>
    </w:p>
    <w:p w14:paraId="6A67DA8A"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¿Qué cambios en los bienes y servicios del Estado considera que podrían aliviar la carga económica y mejorar el bienestar de [nombre del NNA]? (Opcional).</w:t>
      </w:r>
    </w:p>
    <w:p w14:paraId="2D37E309"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lang w:val="es"/>
        </w:rPr>
        <w:t xml:space="preserve">¿Existen servicios o tratamientos para mejorar la calidad de vida de </w:t>
      </w:r>
      <w:r w:rsidRPr="006651BD">
        <w:rPr>
          <w:rFonts w:eastAsia="Aptos" w:cstheme="minorHAnsi"/>
          <w:color w:val="000000" w:themeColor="text1"/>
          <w:sz w:val="24"/>
          <w:szCs w:val="24"/>
        </w:rPr>
        <w:t>[nombre del NNA]</w:t>
      </w:r>
      <w:r w:rsidRPr="006651BD">
        <w:rPr>
          <w:rFonts w:eastAsia="Aptos" w:cstheme="minorHAnsi"/>
          <w:color w:val="000000" w:themeColor="text1"/>
          <w:sz w:val="24"/>
          <w:szCs w:val="24"/>
          <w:lang w:val="es"/>
        </w:rPr>
        <w:t xml:space="preserve"> a los que quisiera acceder y no puede por limitaciones financieras? ¿</w:t>
      </w:r>
      <w:r w:rsidRPr="006651BD">
        <w:rPr>
          <w:rFonts w:eastAsia="Aptos" w:cstheme="minorHAnsi"/>
          <w:color w:val="000000" w:themeColor="text1"/>
          <w:sz w:val="24"/>
          <w:szCs w:val="24"/>
        </w:rPr>
        <w:t>Cuáles? (Opcional).</w:t>
      </w:r>
    </w:p>
    <w:p w14:paraId="540D9042" w14:textId="77777777" w:rsidR="00AB0A37" w:rsidRPr="006651BD" w:rsidRDefault="001F3608" w:rsidP="007F04DD">
      <w:pPr>
        <w:pStyle w:val="Prrafodelista"/>
        <w:numPr>
          <w:ilvl w:val="0"/>
          <w:numId w:val="11"/>
        </w:numPr>
        <w:spacing w:after="0" w:line="360" w:lineRule="auto"/>
        <w:rPr>
          <w:rFonts w:eastAsia="Aptos" w:cstheme="minorHAnsi"/>
          <w:color w:val="000000" w:themeColor="text1"/>
          <w:sz w:val="24"/>
          <w:szCs w:val="24"/>
          <w:lang w:val="es-PE"/>
        </w:rPr>
      </w:pPr>
      <w:r w:rsidRPr="006651BD">
        <w:rPr>
          <w:rFonts w:eastAsia="Aptos" w:cstheme="minorHAnsi"/>
          <w:color w:val="000000" w:themeColor="text1"/>
          <w:sz w:val="24"/>
          <w:szCs w:val="24"/>
        </w:rPr>
        <w:t>¿Deseas hacer algún comentario adicional sobre [nombre del NNA]?</w:t>
      </w:r>
    </w:p>
    <w:p w14:paraId="27641277" w14:textId="77777777" w:rsidR="00AB0A37" w:rsidRPr="006651BD" w:rsidRDefault="00AB0A37" w:rsidP="007F04DD">
      <w:pPr>
        <w:spacing w:after="0" w:line="360" w:lineRule="auto"/>
        <w:rPr>
          <w:rFonts w:eastAsia="Aptos" w:cstheme="minorHAnsi"/>
          <w:color w:val="000000" w:themeColor="text1"/>
          <w:sz w:val="24"/>
          <w:szCs w:val="24"/>
        </w:rPr>
      </w:pPr>
    </w:p>
    <w:p w14:paraId="45251494"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Si tienes alguna duda o quieres saber más sobre esta investigación, no dudes en comunicarte conmigo.</w:t>
      </w:r>
    </w:p>
    <w:p w14:paraId="3A935831" w14:textId="77777777" w:rsidR="00AB0A37" w:rsidRPr="006651BD" w:rsidRDefault="001F3608" w:rsidP="007F04DD">
      <w:pPr>
        <w:spacing w:line="360" w:lineRule="auto"/>
        <w:rPr>
          <w:rFonts w:cstheme="minorHAnsi"/>
          <w:sz w:val="24"/>
          <w:szCs w:val="24"/>
        </w:rPr>
      </w:pPr>
      <w:r w:rsidRPr="006651BD">
        <w:rPr>
          <w:rFonts w:cstheme="minorHAnsi"/>
          <w:sz w:val="24"/>
          <w:szCs w:val="24"/>
        </w:rPr>
        <w:br w:type="page"/>
      </w:r>
    </w:p>
    <w:p w14:paraId="41AB3541"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b/>
          <w:bCs/>
          <w:sz w:val="24"/>
          <w:szCs w:val="24"/>
          <w:lang w:val="es-PE"/>
        </w:rPr>
        <w:lastRenderedPageBreak/>
        <w:t>Anexo 5</w:t>
      </w:r>
      <w:r w:rsidRPr="006651BD">
        <w:rPr>
          <w:rFonts w:eastAsiaTheme="minorEastAsia" w:cstheme="minorHAnsi"/>
          <w:sz w:val="24"/>
          <w:szCs w:val="24"/>
        </w:rPr>
        <w:t xml:space="preserve"> </w:t>
      </w:r>
    </w:p>
    <w:p w14:paraId="6026D634" w14:textId="77777777" w:rsidR="00AB0A37" w:rsidRPr="006651BD" w:rsidRDefault="001F3608" w:rsidP="007F04DD">
      <w:pPr>
        <w:spacing w:line="360" w:lineRule="auto"/>
        <w:rPr>
          <w:rFonts w:eastAsiaTheme="minorEastAsia" w:cstheme="minorHAnsi"/>
          <w:sz w:val="24"/>
          <w:szCs w:val="24"/>
          <w:u w:val="single"/>
          <w:lang w:val="es-PE"/>
        </w:rPr>
      </w:pPr>
      <w:r w:rsidRPr="006651BD">
        <w:rPr>
          <w:rFonts w:eastAsiaTheme="minorEastAsia" w:cstheme="minorHAnsi"/>
          <w:sz w:val="24"/>
          <w:szCs w:val="24"/>
        </w:rPr>
        <w:t>Guía de entrevista para personas adultas con discapacidad</w:t>
      </w:r>
    </w:p>
    <w:p w14:paraId="4CF46FB1" w14:textId="77777777" w:rsidR="00AB0A37" w:rsidRPr="006651BD" w:rsidRDefault="001F3608" w:rsidP="007F04DD">
      <w:pPr>
        <w:spacing w:line="360" w:lineRule="auto"/>
        <w:jc w:val="center"/>
        <w:rPr>
          <w:rFonts w:eastAsia="Aptos" w:cstheme="minorHAnsi"/>
          <w:color w:val="000000" w:themeColor="text1"/>
          <w:sz w:val="24"/>
          <w:szCs w:val="24"/>
        </w:rPr>
      </w:pPr>
      <w:r w:rsidRPr="006651BD">
        <w:rPr>
          <w:rFonts w:eastAsia="Aptos" w:cstheme="minorHAnsi"/>
          <w:b/>
          <w:bCs/>
          <w:color w:val="000000" w:themeColor="text1"/>
          <w:sz w:val="24"/>
          <w:szCs w:val="24"/>
        </w:rPr>
        <w:t>GUÍA DE ENTREVISTA PARA PERSONAS ADULTAS CON DISCAPACIDAD</w:t>
      </w:r>
    </w:p>
    <w:p w14:paraId="586DBB3B" w14:textId="77777777" w:rsidR="00AB0A37" w:rsidRPr="006651BD" w:rsidRDefault="001F3608" w:rsidP="007F04DD">
      <w:pPr>
        <w:spacing w:line="360" w:lineRule="auto"/>
        <w:rPr>
          <w:rFonts w:eastAsia="Aptos" w:cstheme="minorHAnsi"/>
          <w:color w:val="000000" w:themeColor="text1"/>
          <w:sz w:val="24"/>
          <w:szCs w:val="24"/>
        </w:rPr>
      </w:pPr>
      <w:r w:rsidRPr="006651BD">
        <w:rPr>
          <w:rFonts w:eastAsia="Aptos" w:cstheme="minorHAnsi"/>
          <w:color w:val="000000" w:themeColor="text1"/>
          <w:sz w:val="24"/>
          <w:szCs w:val="24"/>
        </w:rPr>
        <w:t>Hola, mi nombre es [nombre del entrevistador]. Actualmente trabajo en el Conadis, desde donde estamos realizando una investigación sobre los costos asociados a la discapacidad en los hogares peruanos. Estamos realizando entrevistas a personas con discapacidad para conocer los gastos en los que incurren en los diferentes ámbitos de su vida, salud, educación, empleo, transporte y otros. Por ello, me complacería contar con tu apoyo. Cabe precisar que toda la información será confidencial; es decir, se hará uso de seudónimos y se utilizará estrictamente en este estudio y producciones académicas derivadas. Si necesitas una pausa o deseas posponer la entrevista, no dudes en avisarme en cualquier momento.</w:t>
      </w:r>
    </w:p>
    <w:p w14:paraId="04B4AFC9" w14:textId="77777777" w:rsidR="00AB0A37" w:rsidRPr="006651BD" w:rsidRDefault="001F3608" w:rsidP="007F04DD">
      <w:pPr>
        <w:spacing w:line="360" w:lineRule="auto"/>
        <w:rPr>
          <w:rFonts w:eastAsia="Aptos" w:cstheme="minorHAnsi"/>
          <w:color w:val="000000" w:themeColor="text1"/>
          <w:sz w:val="24"/>
          <w:szCs w:val="24"/>
        </w:rPr>
      </w:pPr>
      <w:r w:rsidRPr="006651BD">
        <w:rPr>
          <w:rFonts w:eastAsia="Aptos" w:cstheme="minorHAnsi"/>
          <w:color w:val="000000" w:themeColor="text1"/>
          <w:sz w:val="24"/>
          <w:szCs w:val="24"/>
        </w:rPr>
        <w:t>Habiendo mencionado ello, por medio de tu consentimiento, espero contar con tu participación y que me permitas grabar la conversación. Muchas gracias por tu colaboración y el tiempo brindado.</w:t>
      </w:r>
    </w:p>
    <w:p w14:paraId="22C87455" w14:textId="27A72784" w:rsidR="00AB0A37" w:rsidRPr="006651BD" w:rsidRDefault="001F3608" w:rsidP="007F04DD">
      <w:pPr>
        <w:shd w:val="clear" w:color="auto" w:fill="FFFFFF" w:themeFill="background1"/>
        <w:spacing w:after="24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Fecha de aplicación:</w:t>
      </w:r>
    </w:p>
    <w:p w14:paraId="7F23B133" w14:textId="52A3CC7E" w:rsidR="00AB0A37" w:rsidRPr="006651BD" w:rsidRDefault="001F3608" w:rsidP="007F04DD">
      <w:pPr>
        <w:spacing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Lugar</w:t>
      </w:r>
      <w:r w:rsidRPr="006651BD">
        <w:rPr>
          <w:rFonts w:eastAsia="Aptos" w:cstheme="minorHAnsi"/>
          <w:color w:val="000000" w:themeColor="text1"/>
          <w:sz w:val="24"/>
          <w:szCs w:val="24"/>
        </w:rPr>
        <w:t>:</w:t>
      </w:r>
    </w:p>
    <w:p w14:paraId="1751E6F1" w14:textId="70E8D9EF" w:rsidR="00AB0A37" w:rsidRPr="006651BD" w:rsidRDefault="001F3608" w:rsidP="007F04DD">
      <w:pPr>
        <w:shd w:val="clear" w:color="auto" w:fill="FFFFFF" w:themeFill="background1"/>
        <w:spacing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Datos generales:</w:t>
      </w:r>
    </w:p>
    <w:p w14:paraId="3C15774E" w14:textId="2FFD8FB3" w:rsidR="00AB0A37" w:rsidRPr="006651BD" w:rsidRDefault="001F3608" w:rsidP="007F04DD">
      <w:pPr>
        <w:pStyle w:val="Prrafodelista"/>
        <w:numPr>
          <w:ilvl w:val="0"/>
          <w:numId w:val="12"/>
        </w:numPr>
        <w:spacing w:after="220" w:line="360" w:lineRule="auto"/>
        <w:rPr>
          <w:rFonts w:eastAsia="Aptos" w:cstheme="minorHAnsi"/>
          <w:color w:val="000000" w:themeColor="text1"/>
          <w:sz w:val="24"/>
          <w:szCs w:val="24"/>
        </w:rPr>
      </w:pPr>
      <w:r w:rsidRPr="006651BD">
        <w:rPr>
          <w:rFonts w:eastAsia="Aptos" w:cstheme="minorHAnsi"/>
          <w:color w:val="000000" w:themeColor="text1"/>
          <w:sz w:val="24"/>
          <w:szCs w:val="24"/>
        </w:rPr>
        <w:t>Nombre:</w:t>
      </w:r>
    </w:p>
    <w:p w14:paraId="1E8EB751" w14:textId="77777777" w:rsidR="00AB0A37" w:rsidRPr="006651BD" w:rsidRDefault="001F3608" w:rsidP="007F04DD">
      <w:pPr>
        <w:pStyle w:val="Prrafodelista"/>
        <w:numPr>
          <w:ilvl w:val="0"/>
          <w:numId w:val="12"/>
        </w:numPr>
        <w:spacing w:before="220" w:after="220" w:line="360" w:lineRule="auto"/>
        <w:rPr>
          <w:rFonts w:eastAsia="Aptos" w:cstheme="minorHAnsi"/>
          <w:color w:val="000000" w:themeColor="text1"/>
          <w:sz w:val="24"/>
          <w:szCs w:val="24"/>
        </w:rPr>
      </w:pPr>
      <w:r w:rsidRPr="006651BD">
        <w:rPr>
          <w:rFonts w:eastAsia="Aptos" w:cstheme="minorHAnsi"/>
          <w:color w:val="000000" w:themeColor="text1"/>
          <w:sz w:val="24"/>
          <w:szCs w:val="24"/>
        </w:rPr>
        <w:t>Edad:</w:t>
      </w:r>
    </w:p>
    <w:p w14:paraId="641B58F1"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Introducción (cinco minutos)</w:t>
      </w:r>
    </w:p>
    <w:p w14:paraId="08301070"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Hola, ¿cómo estás? Gracias por aceptar la entrevista.</w:t>
      </w:r>
    </w:p>
    <w:p w14:paraId="36F347F8"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¿Puedes contarnos un poco de ti y tu condición de discapacidad?</w:t>
      </w:r>
    </w:p>
    <w:p w14:paraId="2E1CC02C"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¿Tienes el certificado de discapacidad?</w:t>
      </w:r>
    </w:p>
    <w:p w14:paraId="200531FA"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 ser así, ¿tienes el carné del Conadis? ¿Conoces el nivel de severidad de tu condición?</w:t>
      </w:r>
    </w:p>
    <w:p w14:paraId="025AFD12"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w:t>
      </w:r>
      <w:r w:rsidRPr="006651BD">
        <w:rPr>
          <w:rFonts w:eastAsia="Aptos" w:cstheme="minorHAnsi"/>
          <w:color w:val="000000" w:themeColor="text1"/>
          <w:sz w:val="24"/>
          <w:szCs w:val="24"/>
          <w:lang w:val="es"/>
        </w:rPr>
        <w:t>Cómo impacta tu condición de discapacidad en tus actividades diarias? (Opcional).</w:t>
      </w:r>
    </w:p>
    <w:p w14:paraId="77AB4652"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¿Actualmente estudias, trabajas o realizas alguna actividad?</w:t>
      </w:r>
    </w:p>
    <w:p w14:paraId="00B5AD22"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lastRenderedPageBreak/>
        <w:t>¿Consideras que tu condición de discapacidad afecta tu participación en actividades diarias? ¿Cómo? (No trabaja, trabaja menos horas, etc.).</w:t>
      </w:r>
    </w:p>
    <w:p w14:paraId="54BFA6C6"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Gastos familiares (cinco minutos)</w:t>
      </w:r>
    </w:p>
    <w:p w14:paraId="576DE753"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Ahora vamos a conversar un poquito de los gastos en los que tú o tu familia tienen que incurrir asociados a tu discapacidad.</w:t>
      </w:r>
    </w:p>
    <w:p w14:paraId="2E5047F3"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En general, ¿cuáles son los principales gastos que asumiste debido a tu condición? ¿En qué rubros generas más gastos? (Por ejemplo: tratamiento médico, equipamiento, cuidados, estudios, entre otros).</w:t>
      </w:r>
    </w:p>
    <w:p w14:paraId="58E5053A"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En caso de identificar gastos, ¿cuáles son las terapias, medicamentos o equipamientos a los que deberías acceder?</w:t>
      </w:r>
    </w:p>
    <w:p w14:paraId="650654A4" w14:textId="77777777" w:rsidR="00AB0A37" w:rsidRPr="006651BD" w:rsidRDefault="00AB0A37" w:rsidP="007F04DD">
      <w:pPr>
        <w:pStyle w:val="Prrafodelista"/>
        <w:spacing w:after="0" w:line="360" w:lineRule="auto"/>
        <w:ind w:left="1440"/>
        <w:rPr>
          <w:rFonts w:eastAsia="Aptos" w:cstheme="minorHAnsi"/>
          <w:color w:val="000000" w:themeColor="text1"/>
          <w:sz w:val="24"/>
          <w:szCs w:val="24"/>
        </w:rPr>
      </w:pPr>
    </w:p>
    <w:p w14:paraId="3EE9F7DD" w14:textId="77777777" w:rsidR="00AB0A37" w:rsidRPr="006651BD" w:rsidRDefault="001F3608" w:rsidP="007F04DD">
      <w:pPr>
        <w:spacing w:before="240" w:after="0" w:line="360" w:lineRule="auto"/>
        <w:rPr>
          <w:rFonts w:eastAsia="Aptos" w:cstheme="minorHAnsi"/>
          <w:color w:val="000000" w:themeColor="text1"/>
          <w:sz w:val="24"/>
          <w:szCs w:val="24"/>
        </w:rPr>
      </w:pPr>
      <w:proofErr w:type="gramStart"/>
      <w:r w:rsidRPr="006651BD">
        <w:rPr>
          <w:rFonts w:eastAsia="Aptos" w:cstheme="minorHAnsi"/>
          <w:b/>
          <w:bCs/>
          <w:color w:val="000000" w:themeColor="text1"/>
          <w:sz w:val="24"/>
          <w:szCs w:val="24"/>
        </w:rPr>
        <w:t>Salud  (</w:t>
      </w:r>
      <w:proofErr w:type="gramEnd"/>
      <w:r w:rsidRPr="006651BD">
        <w:rPr>
          <w:rFonts w:eastAsia="Aptos" w:cstheme="minorHAnsi"/>
          <w:b/>
          <w:bCs/>
          <w:color w:val="000000" w:themeColor="text1"/>
          <w:sz w:val="24"/>
          <w:szCs w:val="24"/>
        </w:rPr>
        <w:t>diez minutos)</w:t>
      </w:r>
    </w:p>
    <w:p w14:paraId="30D69C6C"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 continuación, vamos a conversar sobre tus gastos relacionados a la salud.</w:t>
      </w:r>
    </w:p>
    <w:p w14:paraId="343BAB7C" w14:textId="77777777" w:rsidR="00AB0A37" w:rsidRPr="006651BD" w:rsidRDefault="001F3608" w:rsidP="007F04DD">
      <w:pPr>
        <w:pStyle w:val="Prrafodelista"/>
        <w:numPr>
          <w:ilvl w:val="0"/>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PE"/>
        </w:rPr>
        <w:t>¿Cuáles son los costos médicos habituales que asumes debido a tu condición?</w:t>
      </w:r>
      <w:r w:rsidRPr="006651BD">
        <w:rPr>
          <w:rFonts w:eastAsia="Aptos" w:cstheme="minorHAnsi"/>
          <w:color w:val="000000" w:themeColor="text1"/>
          <w:sz w:val="24"/>
          <w:szCs w:val="24"/>
        </w:rPr>
        <w:t xml:space="preserve"> (Por ejemplo, medicamentos, terapias, equipo).</w:t>
      </w:r>
    </w:p>
    <w:p w14:paraId="702E7C20" w14:textId="77777777" w:rsidR="00AB0A37" w:rsidRPr="006651BD" w:rsidRDefault="001F3608" w:rsidP="007F04DD">
      <w:pPr>
        <w:pStyle w:val="Prrafodelista"/>
        <w:numPr>
          <w:ilvl w:val="1"/>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¿Tienes citas médicas regulares o tratamientos que generen gastos? ¿Cuáles? ¿Cuánto gastas? ¿Con qué frecuencia?</w:t>
      </w:r>
    </w:p>
    <w:p w14:paraId="425CCDC9" w14:textId="77777777" w:rsidR="00AB0A37" w:rsidRPr="006651BD" w:rsidRDefault="001F3608" w:rsidP="007F04DD">
      <w:pPr>
        <w:pStyle w:val="Prrafodelista"/>
        <w:numPr>
          <w:ilvl w:val="1"/>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¿Cómo haces para cubrir estos costos descritos?</w:t>
      </w:r>
    </w:p>
    <w:p w14:paraId="7D4F8317" w14:textId="77777777" w:rsidR="00AB0A37" w:rsidRPr="006651BD" w:rsidRDefault="001F3608" w:rsidP="007F04DD">
      <w:pPr>
        <w:pStyle w:val="Prrafodelista"/>
        <w:numPr>
          <w:ilvl w:val="0"/>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¿Existe algún producto de apoyo o ayuda biomecánica que te ayudaría en tus actividades diarias? ¿Cuáles son? ¿Cuánto cuestan? ¿Cuentan con algunos de estos? (Opcional).</w:t>
      </w:r>
    </w:p>
    <w:p w14:paraId="6E64F8D9" w14:textId="77777777" w:rsidR="00AB0A37" w:rsidRPr="006651BD" w:rsidRDefault="001F3608" w:rsidP="007F04DD">
      <w:pPr>
        <w:pStyle w:val="Prrafodelista"/>
        <w:numPr>
          <w:ilvl w:val="1"/>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¿Cómo haces para cubrir estos costos descritos? (Opcional).</w:t>
      </w:r>
    </w:p>
    <w:p w14:paraId="32AB8176" w14:textId="2D7E92D5" w:rsidR="00AB0A37" w:rsidRPr="006651BD" w:rsidRDefault="001F3608" w:rsidP="007F04DD">
      <w:pPr>
        <w:pStyle w:val="Prrafodelista"/>
        <w:numPr>
          <w:ilvl w:val="0"/>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¿Con qué seguro de salud cuentas?</w:t>
      </w:r>
    </w:p>
    <w:p w14:paraId="7892639B" w14:textId="77777777" w:rsidR="00AB0A37" w:rsidRPr="006651BD" w:rsidRDefault="001F3608" w:rsidP="007F04DD">
      <w:pPr>
        <w:pStyle w:val="Prrafodelista"/>
        <w:numPr>
          <w:ilvl w:val="1"/>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¿El seguro cubre lo necesario para tratamiento o equipamiento? En caso de no cubrirlo, ¿qué costos cubres de tu bolsillo? ¿Cuánto?</w:t>
      </w:r>
    </w:p>
    <w:p w14:paraId="2304260D"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Educación (cinco minutos)</w:t>
      </w:r>
    </w:p>
    <w:p w14:paraId="71347432"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En seguida, vamos a tratar sobre los costos relacionados a la educación.</w:t>
      </w:r>
    </w:p>
    <w:p w14:paraId="045A9A34"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¿Cuál es tu nivel educativo logrado? (El que consideres más significativo).</w:t>
      </w:r>
    </w:p>
    <w:p w14:paraId="22DA7012" w14:textId="6BD3AFD2"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¿Actualmente estás inscrito en algún programa educativo o de capacitación?</w:t>
      </w:r>
    </w:p>
    <w:p w14:paraId="310A1857" w14:textId="77777777" w:rsidR="00AB0A37" w:rsidRPr="006651BD" w:rsidRDefault="001F3608" w:rsidP="007F04DD">
      <w:pPr>
        <w:spacing w:after="0" w:line="360" w:lineRule="auto"/>
        <w:ind w:left="720"/>
        <w:rPr>
          <w:rFonts w:eastAsia="Aptos" w:cstheme="minorHAnsi"/>
          <w:color w:val="000000" w:themeColor="text1"/>
          <w:sz w:val="24"/>
          <w:szCs w:val="24"/>
        </w:rPr>
      </w:pPr>
      <w:r w:rsidRPr="006651BD">
        <w:rPr>
          <w:rFonts w:eastAsia="Aptos" w:cstheme="minorHAnsi"/>
          <w:color w:val="000000" w:themeColor="text1"/>
          <w:sz w:val="24"/>
          <w:szCs w:val="24"/>
        </w:rPr>
        <w:t>De ser así:</w:t>
      </w:r>
    </w:p>
    <w:p w14:paraId="6B54851D" w14:textId="330CFF34"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lastRenderedPageBreak/>
        <w:t>¿En qué nivel o tipo de programa?</w:t>
      </w:r>
    </w:p>
    <w:p w14:paraId="24839CA1"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¿Cuáles son las principales razones para finalizar o no continuar tus estudios?</w:t>
      </w:r>
    </w:p>
    <w:p w14:paraId="681C7FF6"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¿Tu discapacidad ha influido en tu acceso a la educación? Si es así, ¿de qué manera?</w:t>
      </w:r>
    </w:p>
    <w:p w14:paraId="2865F867"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¿Qué obstáculos has enfrentado o enfrentas actualmente para poder estudiar?</w:t>
      </w:r>
    </w:p>
    <w:p w14:paraId="6AF760CE"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¿Has incurrido en gastos extras para estudiar debido a tu condición? (Por ejemplo, ir a una institución privada, adaptaciones, transporte).</w:t>
      </w:r>
    </w:p>
    <w:p w14:paraId="2F49B36D" w14:textId="77777777" w:rsidR="00AB0A37" w:rsidRPr="006651BD" w:rsidRDefault="001F3608" w:rsidP="007F04DD">
      <w:pPr>
        <w:spacing w:before="240" w:after="0" w:line="360" w:lineRule="auto"/>
        <w:ind w:firstLine="708"/>
        <w:rPr>
          <w:rFonts w:eastAsia="Aptos" w:cstheme="minorHAnsi"/>
          <w:color w:val="000000" w:themeColor="text1"/>
          <w:sz w:val="24"/>
          <w:szCs w:val="24"/>
        </w:rPr>
      </w:pPr>
      <w:r w:rsidRPr="006651BD">
        <w:rPr>
          <w:rFonts w:eastAsia="Aptos" w:cstheme="minorHAnsi"/>
          <w:color w:val="000000" w:themeColor="text1"/>
          <w:sz w:val="24"/>
          <w:szCs w:val="24"/>
        </w:rPr>
        <w:t>De no ser así:</w:t>
      </w:r>
    </w:p>
    <w:p w14:paraId="3975285A" w14:textId="77777777" w:rsidR="00AB0A37" w:rsidRPr="006651BD" w:rsidRDefault="001F3608" w:rsidP="007F04DD">
      <w:pPr>
        <w:spacing w:after="0" w:line="360" w:lineRule="auto"/>
        <w:ind w:left="708"/>
        <w:rPr>
          <w:rFonts w:eastAsia="Aptos" w:cstheme="minorHAnsi"/>
          <w:color w:val="000000" w:themeColor="text1"/>
          <w:sz w:val="24"/>
          <w:szCs w:val="24"/>
        </w:rPr>
      </w:pPr>
      <w:r w:rsidRPr="006651BD">
        <w:rPr>
          <w:rFonts w:eastAsia="Aptos" w:cstheme="minorHAnsi"/>
          <w:color w:val="000000" w:themeColor="text1"/>
          <w:sz w:val="24"/>
          <w:szCs w:val="24"/>
        </w:rPr>
        <w:t>(Ahora queremos conversar sobre tu experiencia de estudios de educación básica. Nos comentas si recuerdas la información que vamos a preguntar. Si no la recuerdas, no hay problema, continuaremos con las siguientes preguntas).</w:t>
      </w:r>
    </w:p>
    <w:p w14:paraId="5E99D0AC"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¿Logró incluirse en el sistema educativo público?</w:t>
      </w:r>
    </w:p>
    <w:p w14:paraId="4DE7375E" w14:textId="14A747BC"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 haber accedido, ¿qué tipo de barreras enfrentaste? ¿Te implicaron algún costo adicional? ¿Cuánto? ¿Qué ajustes o adaptaciones en el entorno educativo encontraste beneficiosos para tu aprendizaje?</w:t>
      </w:r>
    </w:p>
    <w:p w14:paraId="3A43E5AB" w14:textId="77777777" w:rsidR="00AB0A37" w:rsidRPr="006651BD" w:rsidRDefault="001F3608" w:rsidP="007F04DD">
      <w:pPr>
        <w:pStyle w:val="Prrafodelista"/>
        <w:numPr>
          <w:ilvl w:val="1"/>
          <w:numId w:val="13"/>
        </w:numPr>
        <w:spacing w:line="360" w:lineRule="auto"/>
        <w:rPr>
          <w:rFonts w:eastAsia="Aptos" w:cstheme="minorHAnsi"/>
          <w:color w:val="000000" w:themeColor="text1"/>
          <w:sz w:val="24"/>
          <w:szCs w:val="24"/>
        </w:rPr>
      </w:pPr>
      <w:r w:rsidRPr="006651BD">
        <w:rPr>
          <w:rFonts w:eastAsia="Aptos" w:cstheme="minorHAnsi"/>
          <w:color w:val="000000" w:themeColor="text1"/>
          <w:sz w:val="24"/>
          <w:szCs w:val="24"/>
        </w:rPr>
        <w:t>De no haber accedido a la educación, ¿qué te lo impidió? ¿Consideras que esto representó una pérdida de oportunidades? ¿Cuáles?</w:t>
      </w:r>
    </w:p>
    <w:p w14:paraId="59CEA6C3"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Transporte y accesibilidad (cinco minutos)</w:t>
      </w:r>
    </w:p>
    <w:p w14:paraId="67E07847"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 continuación, vamos a conversar sobre los costos relacionados al transporte y la accesibilidad.</w:t>
      </w:r>
    </w:p>
    <w:p w14:paraId="29733C26"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¿Qué opciones de transporte usas regularmente? ¿A cuánto ascienden estos costos? ¿De qué manera los cubres?</w:t>
      </w:r>
    </w:p>
    <w:p w14:paraId="44D7370D"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¿Debido a tu condición tuviste que realizar modificaciones en tu casa o tu vehículo? ¿Cuánto costaron?</w:t>
      </w:r>
      <w:r w:rsidRPr="006651BD">
        <w:rPr>
          <w:rFonts w:eastAsia="Aptos" w:cstheme="minorHAnsi"/>
          <w:color w:val="000000" w:themeColor="text1"/>
          <w:sz w:val="24"/>
          <w:szCs w:val="24"/>
          <w:lang w:val="es"/>
        </w:rPr>
        <w:t xml:space="preserve"> ¿De qué manera los cubriste?</w:t>
      </w:r>
    </w:p>
    <w:p w14:paraId="0F67BEE0"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Empleo (cinco minutos)</w:t>
      </w:r>
    </w:p>
    <w:p w14:paraId="1A123FFD"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Ahora vamos a conversar sobre los costos relacionados al empleo.</w:t>
      </w:r>
    </w:p>
    <w:p w14:paraId="492D919F"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¿Cuentas con algún tipo de trabajo?</w:t>
      </w:r>
    </w:p>
    <w:p w14:paraId="743849E4"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lastRenderedPageBreak/>
        <w:t xml:space="preserve">De tenerlo, ¿qué tipo de barreras enfrentaste? ¿Cómo las enfrentaste? </w:t>
      </w:r>
      <w:r w:rsidRPr="006651BD">
        <w:rPr>
          <w:rFonts w:eastAsia="Aptos" w:cstheme="minorHAnsi"/>
          <w:color w:val="000000" w:themeColor="text1"/>
          <w:sz w:val="24"/>
          <w:szCs w:val="24"/>
          <w:lang w:val="es"/>
        </w:rPr>
        <w:t>¿Existen costos asociados con tecnología adaptativa o herramientas para el trabajo?</w:t>
      </w:r>
    </w:p>
    <w:p w14:paraId="2E779475" w14:textId="7077A29A"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 no tenerlo, ¿qué te lo impidió? ¿Cómo ocupas tus días?</w:t>
      </w:r>
    </w:p>
    <w:p w14:paraId="3C87243F"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Autonomía y cuidado (quince minutos)</w:t>
      </w:r>
    </w:p>
    <w:p w14:paraId="27865343"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Por último, voy a realizar algunas preguntas sobre los costos relacionados a la autonomía y cuidado.</w:t>
      </w:r>
    </w:p>
    <w:p w14:paraId="67350B07" w14:textId="38A5EDB3"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¿Requieres servicios de asistencia personal, acompañamiento o persona de apoyo? ¿Cómo los obtienes? ¿Contratas a alguien? ¿Alguien de la familia?</w:t>
      </w:r>
    </w:p>
    <w:p w14:paraId="78F4F5A3"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Si es apoyo contratado, ¿tuviste que incurrir en costos para contratar un servicio de asistencia personal? De haber accedido, ¿a cuánto asciende ese costo? ¿De qué manera cubres este costo?</w:t>
      </w:r>
    </w:p>
    <w:p w14:paraId="68807635" w14:textId="77777777" w:rsidR="00AB0A37" w:rsidRPr="006651BD" w:rsidRDefault="001F3608" w:rsidP="007F04DD">
      <w:pPr>
        <w:pStyle w:val="Prrafodelista"/>
        <w:numPr>
          <w:ilvl w:val="1"/>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Si es alguien de la familia, ¿cómo es la dinámica diaria de esta persona? ¿Qué cambios experimentó esta persona en su vida para asistirte?</w:t>
      </w:r>
    </w:p>
    <w:p w14:paraId="2343C32C" w14:textId="77777777" w:rsidR="00AB0A37" w:rsidRPr="006651BD" w:rsidRDefault="001F3608" w:rsidP="007F04DD">
      <w:pPr>
        <w:pStyle w:val="Prrafodelista"/>
        <w:numPr>
          <w:ilvl w:val="0"/>
          <w:numId w:val="13"/>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¿Debido a tu condición, debes comprar alimentos en particular o tienes algunas necesidades de dieta especiales? ¿A cuánto asciende este costo? (Opcional).</w:t>
      </w:r>
    </w:p>
    <w:p w14:paraId="79A32262"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Participación (dos minutos, opcional)</w:t>
      </w:r>
    </w:p>
    <w:p w14:paraId="026AFAAC" w14:textId="509CBA54"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 xml:space="preserve">¿Las limitaciones financieras limitan tu participación en actividades sociales, comunitarias o pasatiempos? </w:t>
      </w:r>
      <w:r w:rsidRPr="006651BD">
        <w:rPr>
          <w:rFonts w:eastAsia="Aptos" w:cstheme="minorHAnsi"/>
          <w:color w:val="000000" w:themeColor="text1"/>
          <w:sz w:val="24"/>
          <w:szCs w:val="24"/>
        </w:rPr>
        <w:t>¿Cuáles? ¿Te implicaron algún costo adicional? ¿Cuánto?</w:t>
      </w:r>
    </w:p>
    <w:p w14:paraId="5D1F4FB5"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Apoyo financiero y recursos (diez minutos)</w:t>
      </w:r>
    </w:p>
    <w:p w14:paraId="1541A794"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¿Actualmente recibes alguna subvención o apoyo financiero o beneficios específicamente por tu condición? Si es así, ¿cuánto? ¿Es suficiente para cubrir tus necesidades?</w:t>
      </w:r>
    </w:p>
    <w:p w14:paraId="12C69490"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¿Qué cambios en los bienes y servicios del Estado consideras que podrían aliviar tu carga económica y mejorar tu bienestar?</w:t>
      </w:r>
    </w:p>
    <w:p w14:paraId="673E09D7"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¿Existen servicios o tratamientos para mejorar tu calidad de vida a los que quisieras acceder y no puedes por limitaciones financieras? ¿</w:t>
      </w:r>
      <w:r w:rsidRPr="006651BD">
        <w:rPr>
          <w:rFonts w:eastAsia="Aptos" w:cstheme="minorHAnsi"/>
          <w:color w:val="000000" w:themeColor="text1"/>
          <w:sz w:val="24"/>
          <w:szCs w:val="24"/>
        </w:rPr>
        <w:t>Cuáles? (Opcional).</w:t>
      </w:r>
    </w:p>
    <w:p w14:paraId="520C596B" w14:textId="77777777" w:rsidR="00AB0A37" w:rsidRPr="006651BD" w:rsidRDefault="001F3608" w:rsidP="007F04DD">
      <w:pPr>
        <w:pStyle w:val="Prrafodelista"/>
        <w:numPr>
          <w:ilvl w:val="0"/>
          <w:numId w:val="13"/>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¿Deseas hacer algún comentario adicional?</w:t>
      </w:r>
    </w:p>
    <w:p w14:paraId="3ECF2F52" w14:textId="77777777" w:rsidR="00AB0A37" w:rsidRPr="006651BD" w:rsidRDefault="00AB0A37" w:rsidP="007F04DD">
      <w:pPr>
        <w:spacing w:after="0" w:line="360" w:lineRule="auto"/>
        <w:rPr>
          <w:rFonts w:eastAsia="Aptos" w:cstheme="minorHAnsi"/>
          <w:color w:val="000000" w:themeColor="text1"/>
          <w:sz w:val="24"/>
          <w:szCs w:val="24"/>
        </w:rPr>
      </w:pPr>
    </w:p>
    <w:p w14:paraId="2D572146"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lastRenderedPageBreak/>
        <w:t>Si tienes alguna duda o quieres saber más sobre esta investigación, no dudes en comunicarte conmigo.</w:t>
      </w:r>
    </w:p>
    <w:p w14:paraId="02A45506" w14:textId="77777777" w:rsidR="00AB0A37" w:rsidRPr="006651BD" w:rsidRDefault="001F3608" w:rsidP="007F04DD">
      <w:pPr>
        <w:spacing w:line="360" w:lineRule="auto"/>
        <w:rPr>
          <w:rFonts w:cstheme="minorHAnsi"/>
          <w:sz w:val="24"/>
          <w:szCs w:val="24"/>
        </w:rPr>
      </w:pPr>
      <w:r w:rsidRPr="006651BD">
        <w:rPr>
          <w:rFonts w:cstheme="minorHAnsi"/>
          <w:sz w:val="24"/>
          <w:szCs w:val="24"/>
        </w:rPr>
        <w:br w:type="page"/>
      </w:r>
    </w:p>
    <w:p w14:paraId="755E6B71"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b/>
          <w:bCs/>
          <w:sz w:val="24"/>
          <w:szCs w:val="24"/>
          <w:lang w:val="es-PE"/>
        </w:rPr>
        <w:lastRenderedPageBreak/>
        <w:t>Anexo 6</w:t>
      </w:r>
      <w:r w:rsidRPr="006651BD">
        <w:rPr>
          <w:rFonts w:eastAsiaTheme="minorEastAsia" w:cstheme="minorHAnsi"/>
          <w:sz w:val="24"/>
          <w:szCs w:val="24"/>
        </w:rPr>
        <w:t xml:space="preserve"> </w:t>
      </w:r>
    </w:p>
    <w:p w14:paraId="424CCAF5" w14:textId="77777777" w:rsidR="00AB0A37" w:rsidRPr="006651BD" w:rsidRDefault="001F3608" w:rsidP="007F04DD">
      <w:pPr>
        <w:spacing w:line="360" w:lineRule="auto"/>
        <w:rPr>
          <w:rFonts w:eastAsiaTheme="minorEastAsia" w:cstheme="minorHAnsi"/>
          <w:sz w:val="24"/>
          <w:szCs w:val="24"/>
          <w:u w:val="single"/>
          <w:lang w:val="es-PE"/>
        </w:rPr>
      </w:pPr>
      <w:r w:rsidRPr="006651BD">
        <w:rPr>
          <w:rFonts w:eastAsiaTheme="minorEastAsia" w:cstheme="minorHAnsi"/>
          <w:sz w:val="24"/>
          <w:szCs w:val="24"/>
        </w:rPr>
        <w:t>Guía de entrevista para cuidadores de adultos con discapacidad</w:t>
      </w:r>
    </w:p>
    <w:p w14:paraId="171301FB" w14:textId="77777777" w:rsidR="00AB0A37" w:rsidRPr="006651BD" w:rsidRDefault="001F3608" w:rsidP="007F04DD">
      <w:pPr>
        <w:spacing w:line="360" w:lineRule="auto"/>
        <w:jc w:val="center"/>
        <w:rPr>
          <w:rFonts w:eastAsia="Aptos" w:cstheme="minorHAnsi"/>
          <w:color w:val="000000" w:themeColor="text1"/>
          <w:sz w:val="24"/>
          <w:szCs w:val="24"/>
        </w:rPr>
      </w:pPr>
      <w:r w:rsidRPr="006651BD">
        <w:rPr>
          <w:rFonts w:eastAsia="Aptos" w:cstheme="minorHAnsi"/>
          <w:b/>
          <w:bCs/>
          <w:color w:val="000000" w:themeColor="text1"/>
          <w:sz w:val="24"/>
          <w:szCs w:val="24"/>
        </w:rPr>
        <w:t>GUÍA DE ENTREVISTA PARA CUIDADORES DE ADULTOS CON DISCAPACIDAD</w:t>
      </w:r>
    </w:p>
    <w:p w14:paraId="4F3FC004" w14:textId="77777777" w:rsidR="00AB0A37" w:rsidRPr="006651BD" w:rsidRDefault="001F3608" w:rsidP="007F04DD">
      <w:pPr>
        <w:spacing w:line="360" w:lineRule="auto"/>
        <w:rPr>
          <w:rFonts w:eastAsia="Aptos" w:cstheme="minorHAnsi"/>
          <w:color w:val="000000" w:themeColor="text1"/>
          <w:sz w:val="24"/>
          <w:szCs w:val="24"/>
        </w:rPr>
      </w:pPr>
      <w:r w:rsidRPr="006651BD">
        <w:rPr>
          <w:rFonts w:eastAsia="Aptos" w:cstheme="minorHAnsi"/>
          <w:color w:val="000000" w:themeColor="text1"/>
          <w:sz w:val="24"/>
          <w:szCs w:val="24"/>
        </w:rPr>
        <w:t>Hola, mi nombre es [nombre del entrevistador]. Actualmente trabajo en el Conadis, desde donde estamos realizando una investigación sobre los costos asociados a la discapacidad en los hogares peruanos. Estamos realizando entrevistas a cuidadores de personas con discapacidad, las cuales consisten en conversaciones sobre los gastos en los que incurre una familia en salud, educación, empleo, transporte y otros. Por ello, me complacería contar con tu apoyo. Cabe precisar que toda la información será confidencial; es decir, se hará uso de seudónimos y se utilizará estrictamente en este estudio y producciones académicas derivadas. Si necesitas una pausa o deseas posponer la entrevista, no dudes en avisarme en cualquier momento.</w:t>
      </w:r>
    </w:p>
    <w:p w14:paraId="5BB63E61" w14:textId="77777777" w:rsidR="00AB0A37" w:rsidRPr="006651BD" w:rsidRDefault="001F3608" w:rsidP="007F04DD">
      <w:pPr>
        <w:spacing w:line="360" w:lineRule="auto"/>
        <w:rPr>
          <w:rFonts w:eastAsia="Aptos" w:cstheme="minorHAnsi"/>
          <w:color w:val="000000" w:themeColor="text1"/>
          <w:sz w:val="24"/>
          <w:szCs w:val="24"/>
        </w:rPr>
      </w:pPr>
      <w:r w:rsidRPr="006651BD">
        <w:rPr>
          <w:rFonts w:eastAsia="Aptos" w:cstheme="minorHAnsi"/>
          <w:color w:val="000000" w:themeColor="text1"/>
          <w:sz w:val="24"/>
          <w:szCs w:val="24"/>
        </w:rPr>
        <w:t>Habiendo mencionado ello, por medio de tu consentimiento, espero contar con tu participación y que me permitas grabar la conversación. Muchas gracias por tu colaboración y el tiempo brindado.</w:t>
      </w:r>
    </w:p>
    <w:p w14:paraId="798402C6" w14:textId="27A4FB3D" w:rsidR="00AB0A37" w:rsidRPr="006651BD" w:rsidRDefault="001F3608" w:rsidP="007F04DD">
      <w:pPr>
        <w:shd w:val="clear" w:color="auto" w:fill="FFFFFF" w:themeFill="background1"/>
        <w:spacing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Fecha de aplicación:</w:t>
      </w:r>
    </w:p>
    <w:p w14:paraId="586B6994" w14:textId="7F471B03" w:rsidR="00AB0A37" w:rsidRPr="006651BD" w:rsidRDefault="001F3608" w:rsidP="007F04DD">
      <w:pPr>
        <w:shd w:val="clear" w:color="auto" w:fill="FFFFFF" w:themeFill="background1"/>
        <w:spacing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Lugar:</w:t>
      </w:r>
    </w:p>
    <w:p w14:paraId="2BBE3227" w14:textId="65E449B5" w:rsidR="00AB0A37" w:rsidRPr="006651BD" w:rsidRDefault="001F3608" w:rsidP="007F04DD">
      <w:pPr>
        <w:shd w:val="clear" w:color="auto" w:fill="FFFFFF" w:themeFill="background1"/>
        <w:spacing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Datos generales:</w:t>
      </w:r>
    </w:p>
    <w:p w14:paraId="3A96BE69" w14:textId="77777777" w:rsidR="00AB0A37" w:rsidRPr="006651BD" w:rsidRDefault="001F3608" w:rsidP="007F04DD">
      <w:pPr>
        <w:pStyle w:val="Prrafodelista"/>
        <w:numPr>
          <w:ilvl w:val="0"/>
          <w:numId w:val="14"/>
        </w:numPr>
        <w:spacing w:after="220" w:line="360" w:lineRule="auto"/>
        <w:rPr>
          <w:rFonts w:eastAsia="Aptos" w:cstheme="minorHAnsi"/>
          <w:color w:val="000000" w:themeColor="text1"/>
          <w:sz w:val="24"/>
          <w:szCs w:val="24"/>
        </w:rPr>
      </w:pPr>
      <w:r w:rsidRPr="006651BD">
        <w:rPr>
          <w:rFonts w:eastAsia="Aptos" w:cstheme="minorHAnsi"/>
          <w:color w:val="000000" w:themeColor="text1"/>
          <w:sz w:val="24"/>
          <w:szCs w:val="24"/>
        </w:rPr>
        <w:t>Nombre del cuidador:</w:t>
      </w:r>
    </w:p>
    <w:p w14:paraId="44139D7B" w14:textId="01EC9C45" w:rsidR="00AB0A37" w:rsidRPr="006651BD" w:rsidRDefault="001F3608" w:rsidP="007F04DD">
      <w:pPr>
        <w:pStyle w:val="Prrafodelista"/>
        <w:numPr>
          <w:ilvl w:val="0"/>
          <w:numId w:val="14"/>
        </w:numPr>
        <w:spacing w:after="220" w:line="360" w:lineRule="auto"/>
        <w:rPr>
          <w:rFonts w:eastAsia="Aptos" w:cstheme="minorHAnsi"/>
          <w:color w:val="000000" w:themeColor="text1"/>
          <w:sz w:val="24"/>
          <w:szCs w:val="24"/>
        </w:rPr>
      </w:pPr>
      <w:r w:rsidRPr="006651BD">
        <w:rPr>
          <w:rFonts w:eastAsia="Aptos" w:cstheme="minorHAnsi"/>
          <w:color w:val="000000" w:themeColor="text1"/>
          <w:sz w:val="24"/>
          <w:szCs w:val="24"/>
        </w:rPr>
        <w:t>Nombre de la persona con discapacidad:</w:t>
      </w:r>
    </w:p>
    <w:p w14:paraId="3F8D61A2" w14:textId="77777777" w:rsidR="00AB0A37" w:rsidRPr="006651BD" w:rsidRDefault="001F3608" w:rsidP="007F04DD">
      <w:pPr>
        <w:pStyle w:val="Prrafodelista"/>
        <w:numPr>
          <w:ilvl w:val="0"/>
          <w:numId w:val="14"/>
        </w:numPr>
        <w:spacing w:before="220" w:after="220" w:line="360" w:lineRule="auto"/>
        <w:rPr>
          <w:rFonts w:eastAsia="Aptos" w:cstheme="minorHAnsi"/>
          <w:color w:val="000000" w:themeColor="text1"/>
          <w:sz w:val="24"/>
          <w:szCs w:val="24"/>
        </w:rPr>
      </w:pPr>
      <w:r w:rsidRPr="006651BD">
        <w:rPr>
          <w:rFonts w:eastAsia="Aptos" w:cstheme="minorHAnsi"/>
          <w:color w:val="000000" w:themeColor="text1"/>
          <w:sz w:val="24"/>
          <w:szCs w:val="24"/>
        </w:rPr>
        <w:t>Edad de la persona con discapacidad:</w:t>
      </w:r>
    </w:p>
    <w:p w14:paraId="2DE7578C"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Introducción (cinco minutos)</w:t>
      </w:r>
    </w:p>
    <w:p w14:paraId="1F166B94"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Hola, ¿cómo estás? Gracias por aceptar la entrevista.</w:t>
      </w:r>
    </w:p>
    <w:p w14:paraId="3A29DED0"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¿Puedes contarnos un poco sobre [nombre de la PCD] y su condición de discapacidad? ¿Cuál es la condición de discapacidad?</w:t>
      </w:r>
    </w:p>
    <w:p w14:paraId="7355A76D"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¿[Nombre de la PCD] tiene el certificado de discapacidad?</w:t>
      </w:r>
    </w:p>
    <w:p w14:paraId="380506F2"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 ser así, ¿[nombre de la PCD] tiene el carné del Conadis? ¿Conoces cuál es el nivel de severidad de su condición?</w:t>
      </w:r>
    </w:p>
    <w:p w14:paraId="33E83F9E"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¿Actualmente [nombre de la PCD] estudia, trabajo o realiza alguna actividad?</w:t>
      </w:r>
    </w:p>
    <w:p w14:paraId="6FDD51BC"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lastRenderedPageBreak/>
        <w:t>¿De qué manera la condición de discapacidad de [nombre de la PCD] afecta su participación en sus actividades diarias?</w:t>
      </w:r>
      <w:r w:rsidRPr="006651BD">
        <w:rPr>
          <w:rFonts w:eastAsia="Aptos" w:cstheme="minorHAnsi"/>
          <w:color w:val="000000" w:themeColor="text1"/>
          <w:sz w:val="24"/>
          <w:szCs w:val="24"/>
          <w:lang w:val="es"/>
        </w:rPr>
        <w:t xml:space="preserve"> (Opcional).</w:t>
      </w:r>
    </w:p>
    <w:p w14:paraId="18958220"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Gastos familiares (cinco minutos)</w:t>
      </w:r>
    </w:p>
    <w:p w14:paraId="3AADBD99"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Ahora vamos a conversar un poquito de los gastos que se tuvieron que asumir debido a la condición de [nombre de la PCD].</w:t>
      </w:r>
    </w:p>
    <w:p w14:paraId="364F645C"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En general, ¿cuáles son los principales gastos que se han tenido que asumir debido a la condición de [nombre de la PCD]? ¿En qué rubros se generan mayores costos? (Por ejemplo: tratamiento médico, equipamiento, cuidados, estudios, entre otros).</w:t>
      </w:r>
    </w:p>
    <w:p w14:paraId="1EC9E5BB"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En caso de no identificar gastos, ¿cuáles son las terapias, medicamentos o equipamientos a los que debería acceder?</w:t>
      </w:r>
    </w:p>
    <w:p w14:paraId="427EF546" w14:textId="77777777" w:rsidR="00AB0A37" w:rsidRPr="006651BD" w:rsidRDefault="00AB0A37" w:rsidP="007F04DD">
      <w:pPr>
        <w:pStyle w:val="Prrafodelista"/>
        <w:spacing w:after="0" w:line="360" w:lineRule="auto"/>
        <w:ind w:left="1440"/>
        <w:rPr>
          <w:rFonts w:eastAsia="Aptos" w:cstheme="minorHAnsi"/>
          <w:color w:val="000000" w:themeColor="text1"/>
          <w:sz w:val="24"/>
          <w:szCs w:val="24"/>
        </w:rPr>
      </w:pPr>
    </w:p>
    <w:p w14:paraId="1B945D11"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Salud (diez minutos)</w:t>
      </w:r>
    </w:p>
    <w:p w14:paraId="25C31877"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 continuación, vamos a conversar sobre los gastos relacionados con la salud.</w:t>
      </w:r>
    </w:p>
    <w:p w14:paraId="488E450D" w14:textId="77777777" w:rsidR="00AB0A37" w:rsidRPr="006651BD" w:rsidRDefault="001F3608" w:rsidP="007F04DD">
      <w:pPr>
        <w:pStyle w:val="Prrafodelista"/>
        <w:numPr>
          <w:ilvl w:val="0"/>
          <w:numId w:val="15"/>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PE"/>
        </w:rPr>
        <w:t xml:space="preserve">¿Cuáles son los costos médicos habituales que asumen debido a la condición de </w:t>
      </w:r>
      <w:r w:rsidRPr="006651BD">
        <w:rPr>
          <w:rFonts w:eastAsia="Aptos" w:cstheme="minorHAnsi"/>
          <w:color w:val="000000" w:themeColor="text1"/>
          <w:sz w:val="24"/>
          <w:szCs w:val="24"/>
        </w:rPr>
        <w:t>[nombre de la PCD]</w:t>
      </w:r>
      <w:r w:rsidRPr="006651BD">
        <w:rPr>
          <w:rFonts w:eastAsia="Aptos" w:cstheme="minorHAnsi"/>
          <w:color w:val="000000" w:themeColor="text1"/>
          <w:sz w:val="24"/>
          <w:szCs w:val="24"/>
          <w:lang w:val="es-PE"/>
        </w:rPr>
        <w:t>?</w:t>
      </w:r>
      <w:r w:rsidRPr="006651BD">
        <w:rPr>
          <w:rFonts w:eastAsia="Aptos" w:cstheme="minorHAnsi"/>
          <w:color w:val="000000" w:themeColor="text1"/>
          <w:sz w:val="24"/>
          <w:szCs w:val="24"/>
        </w:rPr>
        <w:t xml:space="preserve"> (Por ejemplo, medicamentos, terapias, equipo).</w:t>
      </w:r>
    </w:p>
    <w:p w14:paraId="14FBE9EE" w14:textId="77777777" w:rsidR="00AB0A37" w:rsidRPr="006651BD" w:rsidRDefault="001F3608" w:rsidP="007F04DD">
      <w:pPr>
        <w:pStyle w:val="Prrafodelista"/>
        <w:numPr>
          <w:ilvl w:val="1"/>
          <w:numId w:val="15"/>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w:t>
      </w:r>
      <w:r w:rsidRPr="006651BD">
        <w:rPr>
          <w:rFonts w:eastAsia="Aptos" w:cstheme="minorHAnsi"/>
          <w:color w:val="000000" w:themeColor="text1"/>
          <w:sz w:val="24"/>
          <w:szCs w:val="24"/>
        </w:rPr>
        <w:t>[Nombre de la PCD]</w:t>
      </w:r>
      <w:r w:rsidRPr="006651BD">
        <w:rPr>
          <w:rFonts w:eastAsia="Aptos" w:cstheme="minorHAnsi"/>
          <w:color w:val="000000" w:themeColor="text1"/>
          <w:sz w:val="24"/>
          <w:szCs w:val="24"/>
          <w:lang w:val="es"/>
        </w:rPr>
        <w:t xml:space="preserve"> tiene citas médicas regulares o tratamientos que generen gastos? ¿Cuáles? ¿Cuánto cuesta? ¿Con qué frecuencia se da?</w:t>
      </w:r>
    </w:p>
    <w:p w14:paraId="1F49F9A6" w14:textId="77777777" w:rsidR="00AB0A37" w:rsidRPr="006651BD" w:rsidRDefault="001F3608" w:rsidP="007F04DD">
      <w:pPr>
        <w:pStyle w:val="Prrafodelista"/>
        <w:numPr>
          <w:ilvl w:val="1"/>
          <w:numId w:val="15"/>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w:t>
      </w:r>
      <w:r w:rsidRPr="006651BD">
        <w:rPr>
          <w:rFonts w:eastAsia="Aptos" w:cstheme="minorHAnsi"/>
          <w:color w:val="000000" w:themeColor="text1"/>
          <w:sz w:val="24"/>
          <w:szCs w:val="24"/>
          <w:lang w:val="es"/>
        </w:rPr>
        <w:t>Cómo haces para cubrir estos costos descritos?</w:t>
      </w:r>
    </w:p>
    <w:p w14:paraId="73FB12E5" w14:textId="77777777" w:rsidR="00AB0A37" w:rsidRPr="006651BD" w:rsidRDefault="001F3608" w:rsidP="007F04DD">
      <w:pPr>
        <w:pStyle w:val="Prrafodelista"/>
        <w:numPr>
          <w:ilvl w:val="0"/>
          <w:numId w:val="15"/>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¿Existe algún producto de apoyo o ayuda biomecánica que le ayudaría a [nombre de la PCD] en sus actividades diarias? ¿Cuáles son? ¿Cuánto cuestan? ¿Cuentan con algunos de estos? (Opcional).</w:t>
      </w:r>
    </w:p>
    <w:p w14:paraId="0210C0E0" w14:textId="77777777" w:rsidR="00AB0A37" w:rsidRPr="006651BD" w:rsidRDefault="001F3608" w:rsidP="007F04DD">
      <w:pPr>
        <w:pStyle w:val="Prrafodelista"/>
        <w:numPr>
          <w:ilvl w:val="1"/>
          <w:numId w:val="15"/>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w:t>
      </w:r>
      <w:r w:rsidRPr="006651BD">
        <w:rPr>
          <w:rFonts w:eastAsia="Aptos" w:cstheme="minorHAnsi"/>
          <w:color w:val="000000" w:themeColor="text1"/>
          <w:sz w:val="24"/>
          <w:szCs w:val="24"/>
          <w:lang w:val="es"/>
        </w:rPr>
        <w:t>Cómo haces para cubrir los costos descritos? (Opcional).</w:t>
      </w:r>
    </w:p>
    <w:p w14:paraId="57C3F138" w14:textId="6D33ABAD" w:rsidR="00AB0A37" w:rsidRPr="006651BD" w:rsidRDefault="001F3608" w:rsidP="007F04DD">
      <w:pPr>
        <w:pStyle w:val="Prrafodelista"/>
        <w:numPr>
          <w:ilvl w:val="0"/>
          <w:numId w:val="15"/>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¿Con qué seguro de salud cuenta [nombre de la PCD]?</w:t>
      </w:r>
    </w:p>
    <w:p w14:paraId="1309D2C2"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¿El seguro de [nombre de la PCD] cubre lo necesario para tratamiento o equipamiento? En caso de no cubrirlo, ¿qué costos cubren de su bolsillo? ¿Cuánto?</w:t>
      </w:r>
    </w:p>
    <w:p w14:paraId="7AE705AF"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Educación (diez minutos)</w:t>
      </w:r>
    </w:p>
    <w:p w14:paraId="0BD20709"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En seguida, vamos a tratar sobre los costos relacionados a la educación.</w:t>
      </w:r>
    </w:p>
    <w:p w14:paraId="13648C82"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¿Cuál es el nivel educativo logrado de [nombre de la PCD]? (El que consideres más significativo).</w:t>
      </w:r>
    </w:p>
    <w:p w14:paraId="136F1F76" w14:textId="724DF6EB"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lastRenderedPageBreak/>
        <w:t>¿Actualmente, [nombre de la PCD] está inscrito en algún programa educativo o de capacitación?</w:t>
      </w:r>
    </w:p>
    <w:p w14:paraId="2916A93E" w14:textId="77777777" w:rsidR="00AB0A37" w:rsidRPr="006651BD" w:rsidRDefault="001F3608" w:rsidP="007F04DD">
      <w:pPr>
        <w:spacing w:after="0" w:line="360" w:lineRule="auto"/>
        <w:ind w:left="720"/>
        <w:rPr>
          <w:rFonts w:eastAsia="Aptos" w:cstheme="minorHAnsi"/>
          <w:color w:val="000000" w:themeColor="text1"/>
          <w:sz w:val="24"/>
          <w:szCs w:val="24"/>
        </w:rPr>
      </w:pPr>
      <w:r w:rsidRPr="006651BD">
        <w:rPr>
          <w:rFonts w:eastAsia="Aptos" w:cstheme="minorHAnsi"/>
          <w:color w:val="000000" w:themeColor="text1"/>
          <w:sz w:val="24"/>
          <w:szCs w:val="24"/>
        </w:rPr>
        <w:t>De ser así:</w:t>
      </w:r>
    </w:p>
    <w:p w14:paraId="65676BEA" w14:textId="34069BDE"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¿En qué nivel o tipo de programa?</w:t>
      </w:r>
    </w:p>
    <w:p w14:paraId="4BA3D948"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¿Cuáles son las principales razones para finalizar o no continuar sus estudios?</w:t>
      </w:r>
    </w:p>
    <w:p w14:paraId="67D380DC"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¿Su discapacidad ha influido en su acceso a la educación? Si es así, ¿de qué manera?</w:t>
      </w:r>
    </w:p>
    <w:p w14:paraId="380372BB"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¿Qué obstáculos ha enfrentado o enfrenta actualmente para poder estudiar?</w:t>
      </w:r>
    </w:p>
    <w:p w14:paraId="77553E9B"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¿Han incurrido en gastos extras para estudiar debido a su condición? (Por ejemplo, ir a una institución privada, adaptaciones, transporte).</w:t>
      </w:r>
    </w:p>
    <w:p w14:paraId="1C4FB5E0" w14:textId="77777777" w:rsidR="00AB0A37" w:rsidRPr="006651BD" w:rsidRDefault="001F3608" w:rsidP="007F04DD">
      <w:pPr>
        <w:spacing w:before="240" w:after="0" w:line="360" w:lineRule="auto"/>
        <w:ind w:left="720"/>
        <w:rPr>
          <w:rFonts w:eastAsia="Aptos" w:cstheme="minorHAnsi"/>
          <w:color w:val="000000" w:themeColor="text1"/>
          <w:sz w:val="24"/>
          <w:szCs w:val="24"/>
        </w:rPr>
      </w:pPr>
      <w:r w:rsidRPr="006651BD">
        <w:rPr>
          <w:rFonts w:eastAsia="Aptos" w:cstheme="minorHAnsi"/>
          <w:color w:val="000000" w:themeColor="text1"/>
          <w:sz w:val="24"/>
          <w:szCs w:val="24"/>
        </w:rPr>
        <w:t>De no ser así:</w:t>
      </w:r>
    </w:p>
    <w:p w14:paraId="390105B4" w14:textId="77777777" w:rsidR="00AB0A37" w:rsidRPr="006651BD" w:rsidRDefault="001F3608" w:rsidP="007F04DD">
      <w:pPr>
        <w:spacing w:after="0" w:line="360" w:lineRule="auto"/>
        <w:ind w:left="720"/>
        <w:rPr>
          <w:rFonts w:eastAsia="Aptos" w:cstheme="minorHAnsi"/>
          <w:color w:val="000000" w:themeColor="text1"/>
          <w:sz w:val="24"/>
          <w:szCs w:val="24"/>
        </w:rPr>
      </w:pPr>
      <w:r w:rsidRPr="006651BD">
        <w:rPr>
          <w:rFonts w:eastAsia="Aptos" w:cstheme="minorHAnsi"/>
          <w:color w:val="000000" w:themeColor="text1"/>
          <w:sz w:val="24"/>
          <w:szCs w:val="24"/>
        </w:rPr>
        <w:t>(Ahora queremos conversar sobre su experiencia de estudios de educación básica, nos comenta si recuerda la información que vamos a preguntar. Si no la recuerda, no hay problema, continuaremos con las siguientes preguntas).</w:t>
      </w:r>
    </w:p>
    <w:p w14:paraId="77448E1F"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¿[Nombre de la PCD] logró incluirse en el sistema educativo público?</w:t>
      </w:r>
    </w:p>
    <w:p w14:paraId="1C0D4342" w14:textId="7C966F48"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 haber accedido, ¿qué tipo de barreras enfrentó? ¿Le implicaron algún costo adicional? ¿Cuánto? ¿Qué ajustes o adaptaciones en el entorno educativo encontró beneficiosos para su aprendizaje?</w:t>
      </w:r>
    </w:p>
    <w:p w14:paraId="43DA0887" w14:textId="77777777" w:rsidR="00AB0A37" w:rsidRPr="006651BD" w:rsidRDefault="001F3608" w:rsidP="007F04DD">
      <w:pPr>
        <w:pStyle w:val="Prrafodelista"/>
        <w:numPr>
          <w:ilvl w:val="1"/>
          <w:numId w:val="15"/>
        </w:numPr>
        <w:spacing w:line="360" w:lineRule="auto"/>
        <w:rPr>
          <w:rFonts w:eastAsia="Aptos" w:cstheme="minorHAnsi"/>
          <w:color w:val="000000" w:themeColor="text1"/>
          <w:sz w:val="24"/>
          <w:szCs w:val="24"/>
        </w:rPr>
      </w:pPr>
      <w:r w:rsidRPr="006651BD">
        <w:rPr>
          <w:rFonts w:eastAsia="Aptos" w:cstheme="minorHAnsi"/>
          <w:color w:val="000000" w:themeColor="text1"/>
          <w:sz w:val="24"/>
          <w:szCs w:val="24"/>
        </w:rPr>
        <w:t>De no haber accedido a la educación, ¿qué se lo impidió? ¿Considera que esto representó una pérdida de oportunidades? ¿Cuáles?</w:t>
      </w:r>
    </w:p>
    <w:p w14:paraId="1E85FCCF"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Transporte y accesibilidad (cinco minutos)</w:t>
      </w:r>
    </w:p>
    <w:p w14:paraId="15405BE8"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 continuación, vamos a conversar sobre los costos relacionados al transporte y la accesibilidad.</w:t>
      </w:r>
    </w:p>
    <w:p w14:paraId="61128A6D"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 xml:space="preserve">¿Qué opciones de transporte usa regularmente </w:t>
      </w:r>
      <w:r w:rsidRPr="006651BD">
        <w:rPr>
          <w:rFonts w:eastAsia="Aptos" w:cstheme="minorHAnsi"/>
          <w:color w:val="000000" w:themeColor="text1"/>
          <w:sz w:val="24"/>
          <w:szCs w:val="24"/>
        </w:rPr>
        <w:t>[nombre de la PCD]</w:t>
      </w:r>
      <w:r w:rsidRPr="006651BD">
        <w:rPr>
          <w:rFonts w:eastAsia="Aptos" w:cstheme="minorHAnsi"/>
          <w:color w:val="000000" w:themeColor="text1"/>
          <w:sz w:val="24"/>
          <w:szCs w:val="24"/>
          <w:lang w:val="es"/>
        </w:rPr>
        <w:t>? ¿A cuánto ascienden estos costos? ¿De qué manera los cubren?</w:t>
      </w:r>
    </w:p>
    <w:p w14:paraId="1F556BD0"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Debido a la condición de [nombre de la PCD], ¿se tuvo que realizar modificaciones a su casa o vehículo? ¿Cuánto costaron?</w:t>
      </w:r>
      <w:r w:rsidRPr="006651BD">
        <w:rPr>
          <w:rFonts w:eastAsia="Aptos" w:cstheme="minorHAnsi"/>
          <w:color w:val="000000" w:themeColor="text1"/>
          <w:sz w:val="24"/>
          <w:szCs w:val="24"/>
          <w:lang w:val="es"/>
        </w:rPr>
        <w:t xml:space="preserve"> ¿De qué manera los cubrieron?</w:t>
      </w:r>
    </w:p>
    <w:p w14:paraId="2B15D9D7"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Empleo (cinco minutos)</w:t>
      </w:r>
    </w:p>
    <w:p w14:paraId="0052C754"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Ahora vamos a conversar sobre los costos relacionados al empleo de [nombre de la PCD].</w:t>
      </w:r>
    </w:p>
    <w:p w14:paraId="02B59A2A"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¿[Nombre de la PCD] cuenta con algún tipo de trabajo?</w:t>
      </w:r>
    </w:p>
    <w:p w14:paraId="0BE7FD07" w14:textId="77777777" w:rsidR="00AB0A37" w:rsidRPr="006651BD" w:rsidRDefault="001F3608" w:rsidP="007F04DD">
      <w:pPr>
        <w:pStyle w:val="Prrafodelista"/>
        <w:numPr>
          <w:ilvl w:val="1"/>
          <w:numId w:val="16"/>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lastRenderedPageBreak/>
        <w:t xml:space="preserve">De tenerlo, ¿qué tipo de barreras enfrentó? ¿Cómo las enfrentó? </w:t>
      </w:r>
      <w:r w:rsidRPr="006651BD">
        <w:rPr>
          <w:rFonts w:eastAsia="Aptos" w:cstheme="minorHAnsi"/>
          <w:color w:val="000000" w:themeColor="text1"/>
          <w:sz w:val="24"/>
          <w:szCs w:val="24"/>
          <w:lang w:val="es"/>
        </w:rPr>
        <w:t xml:space="preserve">¿Existen costos asociados con tecnología adaptativa o herramientas para el trabajo que requirió </w:t>
      </w:r>
      <w:r w:rsidRPr="006651BD">
        <w:rPr>
          <w:rFonts w:eastAsia="Aptos" w:cstheme="minorHAnsi"/>
          <w:color w:val="000000" w:themeColor="text1"/>
          <w:sz w:val="24"/>
          <w:szCs w:val="24"/>
        </w:rPr>
        <w:t>[nombre de la PCD]</w:t>
      </w:r>
      <w:r w:rsidRPr="006651BD">
        <w:rPr>
          <w:rFonts w:eastAsia="Aptos" w:cstheme="minorHAnsi"/>
          <w:color w:val="000000" w:themeColor="text1"/>
          <w:sz w:val="24"/>
          <w:szCs w:val="24"/>
          <w:lang w:val="es"/>
        </w:rPr>
        <w:t>?</w:t>
      </w:r>
    </w:p>
    <w:p w14:paraId="5DE2A722" w14:textId="77777777" w:rsidR="00AB0A37" w:rsidRPr="006651BD" w:rsidRDefault="001F3608" w:rsidP="007F04DD">
      <w:pPr>
        <w:pStyle w:val="Prrafodelista"/>
        <w:numPr>
          <w:ilvl w:val="1"/>
          <w:numId w:val="16"/>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 no tenerlo, ¿qué se lo impidió? ¿Cómo [nombre de la PCD] ocupa sus días?</w:t>
      </w:r>
    </w:p>
    <w:p w14:paraId="5B32A6BE"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Autonomía y cuidado (diez minutos)</w:t>
      </w:r>
    </w:p>
    <w:p w14:paraId="4133B205" w14:textId="77777777" w:rsidR="00AB0A37"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Por último, voy a realizar algunas preguntas sobre los costos relacionados a la autonomía y cuidado.</w:t>
      </w:r>
    </w:p>
    <w:p w14:paraId="77415257" w14:textId="323822FB"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w:t>
      </w:r>
      <w:proofErr w:type="gramStart"/>
      <w:r w:rsidRPr="006651BD">
        <w:rPr>
          <w:rFonts w:eastAsia="Aptos" w:cstheme="minorHAnsi"/>
          <w:color w:val="000000" w:themeColor="text1"/>
          <w:sz w:val="24"/>
          <w:szCs w:val="24"/>
        </w:rPr>
        <w:t>Nombre de la PCD] requiere servicios de asistencia personal, acompañamiento o persona de apoyo?</w:t>
      </w:r>
      <w:proofErr w:type="gramEnd"/>
      <w:r w:rsidRPr="006651BD">
        <w:rPr>
          <w:rFonts w:eastAsia="Aptos" w:cstheme="minorHAnsi"/>
          <w:color w:val="000000" w:themeColor="text1"/>
          <w:sz w:val="24"/>
          <w:szCs w:val="24"/>
        </w:rPr>
        <w:t xml:space="preserve"> ¿Cómo los obtiene? ¿Contratan a alguien? ¿Alguien de la familia?</w:t>
      </w:r>
    </w:p>
    <w:p w14:paraId="2000BC5C"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Si es apoyo contratado, ¿tuvo que incurrir en costos para contratar un servicio de asistencia personal? De haber accedido, ¿a cuánto asciende ese costo? ¿De qué manera cubren este costo?</w:t>
      </w:r>
    </w:p>
    <w:p w14:paraId="5746C680" w14:textId="77777777" w:rsidR="00AB0A37" w:rsidRPr="006651BD" w:rsidRDefault="001F3608" w:rsidP="007F04DD">
      <w:pPr>
        <w:pStyle w:val="Prrafodelista"/>
        <w:numPr>
          <w:ilvl w:val="1"/>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Si es alguien de la familia, ¿qué cambios experimentó esta persona en su vida para asistir a [nombre de la PCD]? ¿Cómo es la dinámica diaria de esta persona?</w:t>
      </w:r>
    </w:p>
    <w:p w14:paraId="5139F55D" w14:textId="77777777" w:rsidR="00AB0A37" w:rsidRPr="006651BD" w:rsidRDefault="001F3608" w:rsidP="007F04DD">
      <w:pPr>
        <w:pStyle w:val="Prrafodelista"/>
        <w:numPr>
          <w:ilvl w:val="0"/>
          <w:numId w:val="15"/>
        </w:numPr>
        <w:tabs>
          <w:tab w:val="left" w:pos="720"/>
        </w:tabs>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¿Debido a la condición de [nombre de la PCD], debe comprar alimentos en particular o tiene algunas necesidades de dieta especiales? ¿A cuánto asciende este costo? (Opcional).</w:t>
      </w:r>
    </w:p>
    <w:p w14:paraId="3786DAF6"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rPr>
        <w:t>Participación (dos minutos, opcional)</w:t>
      </w:r>
    </w:p>
    <w:p w14:paraId="4B8AD19A"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¿Las limitaciones financieras limitan la participación de [nombre de la PCD]</w:t>
      </w:r>
      <w:r w:rsidRPr="006651BD">
        <w:rPr>
          <w:rFonts w:eastAsia="Aptos" w:cstheme="minorHAnsi"/>
          <w:color w:val="000000" w:themeColor="text1"/>
          <w:sz w:val="24"/>
          <w:szCs w:val="24"/>
        </w:rPr>
        <w:t xml:space="preserve"> en actividades sociales, comunitarias o pasatiempos?</w:t>
      </w:r>
      <w:r w:rsidRPr="006651BD">
        <w:rPr>
          <w:rFonts w:eastAsia="Aptos" w:cstheme="minorHAnsi"/>
          <w:color w:val="000000" w:themeColor="text1"/>
          <w:sz w:val="24"/>
          <w:szCs w:val="24"/>
          <w:lang w:val="es"/>
        </w:rPr>
        <w:t xml:space="preserve"> </w:t>
      </w:r>
      <w:r w:rsidRPr="006651BD">
        <w:rPr>
          <w:rFonts w:eastAsia="Aptos" w:cstheme="minorHAnsi"/>
          <w:color w:val="000000" w:themeColor="text1"/>
          <w:sz w:val="24"/>
          <w:szCs w:val="24"/>
        </w:rPr>
        <w:t>¿Cuáles? ¿Le implicaron algún costo adicional? ¿Cuánto?</w:t>
      </w:r>
    </w:p>
    <w:p w14:paraId="2797F0AA" w14:textId="77777777" w:rsidR="00AB0A37" w:rsidRPr="006651BD" w:rsidRDefault="001F3608" w:rsidP="007F04DD">
      <w:pPr>
        <w:spacing w:before="240" w:after="0" w:line="360" w:lineRule="auto"/>
        <w:rPr>
          <w:rFonts w:eastAsia="Aptos" w:cstheme="minorHAnsi"/>
          <w:color w:val="000000" w:themeColor="text1"/>
          <w:sz w:val="24"/>
          <w:szCs w:val="24"/>
        </w:rPr>
      </w:pPr>
      <w:r w:rsidRPr="006651BD">
        <w:rPr>
          <w:rFonts w:eastAsia="Aptos" w:cstheme="minorHAnsi"/>
          <w:b/>
          <w:bCs/>
          <w:color w:val="000000" w:themeColor="text1"/>
          <w:sz w:val="24"/>
          <w:szCs w:val="24"/>
          <w:lang w:val="es"/>
        </w:rPr>
        <w:t>Apoyo financiero y recursos (cinco minutos)</w:t>
      </w:r>
    </w:p>
    <w:p w14:paraId="0AF87CEF"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t xml:space="preserve">¿Actualmente </w:t>
      </w:r>
      <w:r w:rsidRPr="006651BD">
        <w:rPr>
          <w:rFonts w:eastAsia="Aptos" w:cstheme="minorHAnsi"/>
          <w:color w:val="000000" w:themeColor="text1"/>
          <w:sz w:val="24"/>
          <w:szCs w:val="24"/>
        </w:rPr>
        <w:t>[nombre de la PCD]</w:t>
      </w:r>
      <w:r w:rsidRPr="006651BD">
        <w:rPr>
          <w:rFonts w:eastAsia="Aptos" w:cstheme="minorHAnsi"/>
          <w:color w:val="000000" w:themeColor="text1"/>
          <w:sz w:val="24"/>
          <w:szCs w:val="24"/>
          <w:lang w:val="es"/>
        </w:rPr>
        <w:t xml:space="preserve"> recibe alguna subvención o apoyo financiero o beneficios específicamente por su condición de discapacidad</w:t>
      </w:r>
      <w:r w:rsidRPr="006651BD">
        <w:rPr>
          <w:rFonts w:eastAsia="Aptos" w:cstheme="minorHAnsi"/>
          <w:color w:val="000000" w:themeColor="text1"/>
          <w:sz w:val="24"/>
          <w:szCs w:val="24"/>
        </w:rPr>
        <w:t>]</w:t>
      </w:r>
      <w:r w:rsidRPr="006651BD">
        <w:rPr>
          <w:rFonts w:eastAsia="Aptos" w:cstheme="minorHAnsi"/>
          <w:color w:val="000000" w:themeColor="text1"/>
          <w:sz w:val="24"/>
          <w:szCs w:val="24"/>
          <w:lang w:val="es"/>
        </w:rPr>
        <w:t>? Si es así, ¿cuánto? ¿Es suficiente para cubrir sus necesidades?</w:t>
      </w:r>
    </w:p>
    <w:p w14:paraId="79DD81C3"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¿Qué cambios en los bienes y servicios del Estado considera que podrían aliviar su carga económica y mejorar el bienestar de [nombre de la PCD]? (Opcional).</w:t>
      </w:r>
    </w:p>
    <w:p w14:paraId="41C804BC"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lang w:val="es"/>
        </w:rPr>
        <w:lastRenderedPageBreak/>
        <w:t xml:space="preserve">¿Existen servicios o tratamientos para mejorar la calidad de vida de </w:t>
      </w:r>
      <w:r w:rsidRPr="006651BD">
        <w:rPr>
          <w:rFonts w:eastAsia="Aptos" w:cstheme="minorHAnsi"/>
          <w:color w:val="000000" w:themeColor="text1"/>
          <w:sz w:val="24"/>
          <w:szCs w:val="24"/>
        </w:rPr>
        <w:t>[nombre de la PCD]</w:t>
      </w:r>
      <w:r w:rsidRPr="006651BD">
        <w:rPr>
          <w:rFonts w:eastAsia="Aptos" w:cstheme="minorHAnsi"/>
          <w:color w:val="000000" w:themeColor="text1"/>
          <w:sz w:val="24"/>
          <w:szCs w:val="24"/>
          <w:lang w:val="es"/>
        </w:rPr>
        <w:t xml:space="preserve"> a los que quisiera acceder y no puede por limitaciones financieras? ¿</w:t>
      </w:r>
      <w:r w:rsidRPr="006651BD">
        <w:rPr>
          <w:rFonts w:eastAsia="Aptos" w:cstheme="minorHAnsi"/>
          <w:color w:val="000000" w:themeColor="text1"/>
          <w:sz w:val="24"/>
          <w:szCs w:val="24"/>
        </w:rPr>
        <w:t>Cuáles? (Opcional).</w:t>
      </w:r>
    </w:p>
    <w:p w14:paraId="316A738B" w14:textId="77777777" w:rsidR="00AB0A37" w:rsidRPr="006651BD" w:rsidRDefault="001F3608" w:rsidP="007F04DD">
      <w:pPr>
        <w:pStyle w:val="Prrafodelista"/>
        <w:numPr>
          <w:ilvl w:val="0"/>
          <w:numId w:val="15"/>
        </w:num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¿Desea hacer algún comentario adicional sobre [nombre de la PCD]?</w:t>
      </w:r>
    </w:p>
    <w:p w14:paraId="5BDF6DC4" w14:textId="77777777" w:rsidR="00AB0A37" w:rsidRPr="006651BD" w:rsidRDefault="00AB0A37" w:rsidP="007F04DD">
      <w:pPr>
        <w:spacing w:after="0" w:line="360" w:lineRule="auto"/>
        <w:rPr>
          <w:rFonts w:eastAsia="Aptos" w:cstheme="minorHAnsi"/>
          <w:color w:val="000000" w:themeColor="text1"/>
          <w:sz w:val="24"/>
          <w:szCs w:val="24"/>
        </w:rPr>
      </w:pPr>
    </w:p>
    <w:p w14:paraId="294A6471" w14:textId="252C03E4" w:rsidR="00492EB6" w:rsidRPr="006651BD" w:rsidRDefault="001F3608"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t>Si tienes alguna duda o quieres saber más sobre esta investigación, no dudes en comunicarte conmigo.</w:t>
      </w:r>
    </w:p>
    <w:p w14:paraId="249DFBE6" w14:textId="77777777" w:rsidR="00492EB6" w:rsidRPr="006651BD" w:rsidRDefault="00492EB6" w:rsidP="007F04DD">
      <w:pPr>
        <w:spacing w:after="0" w:line="360" w:lineRule="auto"/>
        <w:rPr>
          <w:rFonts w:eastAsia="Aptos" w:cstheme="minorHAnsi"/>
          <w:color w:val="000000" w:themeColor="text1"/>
          <w:sz w:val="24"/>
          <w:szCs w:val="24"/>
        </w:rPr>
      </w:pPr>
      <w:r w:rsidRPr="006651BD">
        <w:rPr>
          <w:rFonts w:eastAsia="Aptos" w:cstheme="minorHAnsi"/>
          <w:color w:val="000000" w:themeColor="text1"/>
          <w:sz w:val="24"/>
          <w:szCs w:val="24"/>
        </w:rPr>
        <w:br w:type="page"/>
      </w:r>
    </w:p>
    <w:p w14:paraId="1A381D35" w14:textId="77777777" w:rsidR="00130602" w:rsidRPr="006651BD" w:rsidRDefault="00130602" w:rsidP="007F04DD">
      <w:pPr>
        <w:spacing w:line="360" w:lineRule="auto"/>
        <w:rPr>
          <w:rFonts w:eastAsiaTheme="minorEastAsia" w:cstheme="minorHAnsi"/>
          <w:b/>
          <w:bCs/>
          <w:sz w:val="24"/>
          <w:szCs w:val="24"/>
          <w:lang w:val="es-PE"/>
        </w:rPr>
        <w:sectPr w:rsidR="00130602" w:rsidRPr="006651BD">
          <w:pgSz w:w="11906" w:h="16838"/>
          <w:pgMar w:top="1440" w:right="1440" w:bottom="1440" w:left="1440" w:header="720" w:footer="720" w:gutter="0"/>
          <w:cols w:space="720"/>
          <w:titlePg/>
          <w:docGrid w:linePitch="360"/>
        </w:sectPr>
      </w:pPr>
    </w:p>
    <w:p w14:paraId="25FC11CD"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b/>
          <w:bCs/>
          <w:sz w:val="24"/>
          <w:szCs w:val="24"/>
          <w:lang w:val="es-PE"/>
        </w:rPr>
        <w:lastRenderedPageBreak/>
        <w:t>Anexo 7</w:t>
      </w:r>
      <w:r w:rsidRPr="006651BD">
        <w:rPr>
          <w:rFonts w:eastAsiaTheme="minorEastAsia" w:cstheme="minorHAnsi"/>
          <w:sz w:val="24"/>
          <w:szCs w:val="24"/>
        </w:rPr>
        <w:t xml:space="preserve"> </w:t>
      </w:r>
    </w:p>
    <w:p w14:paraId="5243BBA4" w14:textId="77777777" w:rsidR="00AB0A37" w:rsidRPr="006651BD" w:rsidRDefault="001F3608" w:rsidP="007F04DD">
      <w:pPr>
        <w:spacing w:line="360" w:lineRule="auto"/>
        <w:rPr>
          <w:rFonts w:eastAsiaTheme="minorEastAsia" w:cstheme="minorHAnsi"/>
          <w:sz w:val="24"/>
          <w:szCs w:val="24"/>
        </w:rPr>
      </w:pPr>
      <w:r w:rsidRPr="006651BD">
        <w:rPr>
          <w:rFonts w:eastAsiaTheme="minorEastAsia" w:cstheme="minorHAnsi"/>
          <w:sz w:val="24"/>
          <w:szCs w:val="24"/>
        </w:rPr>
        <w:t>Matriz de análisis cualitativo, según dimensiones y subdimensiones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nexo 07 Matriz de análisis cualitativo, según dimensiones y subdimensiones"/>
        <w:tblDescription w:val="Esta tabla presenta las dimensiones y subdimensiones utilizadas durante el análisis de información cualitativa. Cada dimensión de análisis se encuentra alineada a responder o ayudar a cumplir un objetivo de investigación. Las dimensiones utilizadas son las siguientes: costos directos, costos indirectos y  experiencias con los servicios públicos y privados. A su vez, cada dimensión contiene subdimensiones. La columna &quot;concepto&quot; brinda una breve definición de cada subdimensión. "/>
      </w:tblPr>
      <w:tblGrid>
        <w:gridCol w:w="3397"/>
        <w:gridCol w:w="2977"/>
        <w:gridCol w:w="2693"/>
        <w:gridCol w:w="4820"/>
      </w:tblGrid>
      <w:tr w:rsidR="00AB0A37" w:rsidRPr="006651BD" w14:paraId="436003A7" w14:textId="77777777" w:rsidTr="00A27AC3">
        <w:trPr>
          <w:trHeight w:val="525"/>
          <w:tblHeader/>
        </w:trPr>
        <w:tc>
          <w:tcPr>
            <w:tcW w:w="3397" w:type="dxa"/>
            <w:shd w:val="clear" w:color="auto" w:fill="1A476F"/>
            <w:tcMar>
              <w:top w:w="15" w:type="dxa"/>
              <w:left w:w="15" w:type="dxa"/>
              <w:right w:w="15" w:type="dxa"/>
            </w:tcMar>
            <w:vAlign w:val="center"/>
          </w:tcPr>
          <w:p w14:paraId="0B825813"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Objetivo específico</w:t>
            </w:r>
          </w:p>
        </w:tc>
        <w:tc>
          <w:tcPr>
            <w:tcW w:w="2977" w:type="dxa"/>
            <w:shd w:val="clear" w:color="auto" w:fill="1A476F"/>
            <w:tcMar>
              <w:top w:w="15" w:type="dxa"/>
              <w:left w:w="15" w:type="dxa"/>
              <w:right w:w="15" w:type="dxa"/>
            </w:tcMar>
            <w:vAlign w:val="center"/>
          </w:tcPr>
          <w:p w14:paraId="22798E0C"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Dimensiones</w:t>
            </w:r>
          </w:p>
        </w:tc>
        <w:tc>
          <w:tcPr>
            <w:tcW w:w="2693" w:type="dxa"/>
            <w:shd w:val="clear" w:color="auto" w:fill="1A476F"/>
            <w:tcMar>
              <w:top w:w="15" w:type="dxa"/>
              <w:left w:w="15" w:type="dxa"/>
              <w:right w:w="15" w:type="dxa"/>
            </w:tcMar>
            <w:vAlign w:val="center"/>
          </w:tcPr>
          <w:p w14:paraId="2C4B1E3B"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Subdimensiones</w:t>
            </w:r>
          </w:p>
        </w:tc>
        <w:tc>
          <w:tcPr>
            <w:tcW w:w="4820" w:type="dxa"/>
            <w:shd w:val="clear" w:color="auto" w:fill="1A476F"/>
            <w:tcMar>
              <w:top w:w="15" w:type="dxa"/>
              <w:left w:w="15" w:type="dxa"/>
              <w:right w:w="15" w:type="dxa"/>
            </w:tcMar>
            <w:vAlign w:val="center"/>
          </w:tcPr>
          <w:p w14:paraId="58D375EE" w14:textId="77777777" w:rsidR="00AB0A37" w:rsidRPr="00A27AC3" w:rsidRDefault="001F3608" w:rsidP="007F04DD">
            <w:pPr>
              <w:spacing w:after="0" w:line="360" w:lineRule="auto"/>
              <w:jc w:val="center"/>
              <w:rPr>
                <w:rFonts w:cstheme="minorHAnsi"/>
                <w:b/>
                <w:bCs/>
                <w:color w:val="FFFFFF" w:themeColor="background1"/>
                <w:sz w:val="24"/>
                <w:szCs w:val="24"/>
              </w:rPr>
            </w:pPr>
            <w:r w:rsidRPr="00A27AC3">
              <w:rPr>
                <w:rFonts w:eastAsia="Calibri" w:cstheme="minorHAnsi"/>
                <w:b/>
                <w:bCs/>
                <w:color w:val="FFFFFF" w:themeColor="background1"/>
                <w:sz w:val="24"/>
                <w:szCs w:val="24"/>
              </w:rPr>
              <w:t>Concepto</w:t>
            </w:r>
          </w:p>
        </w:tc>
      </w:tr>
      <w:tr w:rsidR="00AB0A37" w:rsidRPr="006651BD" w14:paraId="2FB1A959" w14:textId="77777777" w:rsidTr="00933456">
        <w:trPr>
          <w:trHeight w:val="2268"/>
        </w:trPr>
        <w:tc>
          <w:tcPr>
            <w:tcW w:w="3397" w:type="dxa"/>
            <w:shd w:val="clear" w:color="auto" w:fill="FFFFFF" w:themeFill="background1"/>
            <w:tcMar>
              <w:top w:w="15" w:type="dxa"/>
              <w:left w:w="15" w:type="dxa"/>
              <w:right w:w="15" w:type="dxa"/>
            </w:tcMar>
            <w:vAlign w:val="center"/>
          </w:tcPr>
          <w:p w14:paraId="5578EF7D" w14:textId="77777777" w:rsidR="00AB0A37" w:rsidRPr="006651BD" w:rsidRDefault="001F3608" w:rsidP="007F04DD">
            <w:pPr>
              <w:spacing w:after="0" w:line="360" w:lineRule="auto"/>
              <w:rPr>
                <w:rFonts w:cstheme="minorHAnsi"/>
                <w:sz w:val="24"/>
                <w:szCs w:val="24"/>
              </w:rPr>
            </w:pPr>
            <w:r w:rsidRPr="006651BD">
              <w:rPr>
                <w:rFonts w:eastAsia="Calibri" w:cstheme="minorHAnsi"/>
                <w:color w:val="000000" w:themeColor="text1"/>
                <w:sz w:val="24"/>
                <w:szCs w:val="24"/>
              </w:rPr>
              <w:t>O.E.1. Conocer los costos adicionales asociados a la discapacidad</w:t>
            </w:r>
          </w:p>
        </w:tc>
        <w:tc>
          <w:tcPr>
            <w:tcW w:w="2977" w:type="dxa"/>
            <w:shd w:val="clear" w:color="auto" w:fill="FFFFFF" w:themeFill="background1"/>
            <w:tcMar>
              <w:top w:w="15" w:type="dxa"/>
              <w:left w:w="15" w:type="dxa"/>
              <w:right w:w="15" w:type="dxa"/>
            </w:tcMar>
            <w:vAlign w:val="center"/>
          </w:tcPr>
          <w:p w14:paraId="1B8875BD" w14:textId="77777777" w:rsidR="00AB0A37" w:rsidRPr="006651BD" w:rsidRDefault="001F3608" w:rsidP="007F04DD">
            <w:pPr>
              <w:spacing w:after="0" w:line="360" w:lineRule="auto"/>
              <w:rPr>
                <w:rFonts w:cstheme="minorHAnsi"/>
                <w:sz w:val="24"/>
                <w:szCs w:val="24"/>
              </w:rPr>
            </w:pPr>
            <w:r w:rsidRPr="006651BD">
              <w:rPr>
                <w:rFonts w:eastAsia="Calibri" w:cstheme="minorHAnsi"/>
                <w:color w:val="000000" w:themeColor="text1"/>
                <w:sz w:val="24"/>
                <w:szCs w:val="24"/>
              </w:rPr>
              <w:t>1. Costos directos</w:t>
            </w:r>
          </w:p>
        </w:tc>
        <w:tc>
          <w:tcPr>
            <w:tcW w:w="2693" w:type="dxa"/>
            <w:shd w:val="clear" w:color="auto" w:fill="FFFFFF" w:themeFill="background1"/>
            <w:tcMar>
              <w:top w:w="15" w:type="dxa"/>
              <w:left w:w="15" w:type="dxa"/>
              <w:right w:w="15" w:type="dxa"/>
            </w:tcMar>
            <w:vAlign w:val="center"/>
          </w:tcPr>
          <w:p w14:paraId="5D1999A4" w14:textId="77777777" w:rsidR="00AB0A37" w:rsidRPr="006651BD" w:rsidRDefault="001F3608" w:rsidP="007F04DD">
            <w:pPr>
              <w:spacing w:after="0" w:line="360" w:lineRule="auto"/>
              <w:rPr>
                <w:rFonts w:cstheme="minorHAnsi"/>
                <w:sz w:val="24"/>
                <w:szCs w:val="24"/>
              </w:rPr>
            </w:pPr>
            <w:r w:rsidRPr="006651BD">
              <w:rPr>
                <w:rFonts w:eastAsia="Calibri" w:cstheme="minorHAnsi"/>
                <w:color w:val="000000" w:themeColor="text1"/>
                <w:sz w:val="24"/>
                <w:szCs w:val="24"/>
              </w:rPr>
              <w:t>11. Servicios de salud</w:t>
            </w:r>
          </w:p>
        </w:tc>
        <w:tc>
          <w:tcPr>
            <w:tcW w:w="4820" w:type="dxa"/>
            <w:shd w:val="clear" w:color="auto" w:fill="FFFFFF" w:themeFill="background1"/>
            <w:tcMar>
              <w:top w:w="15" w:type="dxa"/>
              <w:left w:w="15" w:type="dxa"/>
              <w:right w:w="15" w:type="dxa"/>
            </w:tcMar>
            <w:vAlign w:val="center"/>
          </w:tcPr>
          <w:p w14:paraId="3A281B72" w14:textId="77777777" w:rsidR="00AB0A37" w:rsidRPr="006651BD" w:rsidRDefault="001F3608" w:rsidP="007F04DD">
            <w:pPr>
              <w:spacing w:after="0" w:line="360" w:lineRule="auto"/>
              <w:rPr>
                <w:rFonts w:cstheme="minorHAnsi"/>
                <w:sz w:val="24"/>
                <w:szCs w:val="24"/>
              </w:rPr>
            </w:pPr>
            <w:r w:rsidRPr="006651BD">
              <w:rPr>
                <w:rFonts w:eastAsia="Calibri" w:cstheme="minorHAnsi"/>
                <w:color w:val="000000" w:themeColor="text1"/>
                <w:sz w:val="24"/>
                <w:szCs w:val="24"/>
              </w:rPr>
              <w:t>Costos asociados para cubrir el acceso a servicios de salud como consecuencia de la condición de discapacidad: terapias, medicamentos, intervenciones médicas, productos de apoyo, entre otros.</w:t>
            </w:r>
          </w:p>
        </w:tc>
      </w:tr>
      <w:tr w:rsidR="00711149" w:rsidRPr="006651BD" w14:paraId="765BE848" w14:textId="77777777" w:rsidTr="00933456">
        <w:trPr>
          <w:trHeight w:val="1290"/>
        </w:trPr>
        <w:tc>
          <w:tcPr>
            <w:tcW w:w="3397" w:type="dxa"/>
            <w:shd w:val="clear" w:color="auto" w:fill="FFFFFF" w:themeFill="background1"/>
            <w:vAlign w:val="center"/>
          </w:tcPr>
          <w:p w14:paraId="4DBA995E" w14:textId="6CF1536B"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O.E.1. Conocer los costos adicionales asociados a la discapacidad</w:t>
            </w:r>
          </w:p>
        </w:tc>
        <w:tc>
          <w:tcPr>
            <w:tcW w:w="2977" w:type="dxa"/>
            <w:shd w:val="clear" w:color="auto" w:fill="FFFFFF" w:themeFill="background1"/>
            <w:vAlign w:val="center"/>
          </w:tcPr>
          <w:p w14:paraId="0A9A836B" w14:textId="78799E58"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1. Costos directos</w:t>
            </w:r>
          </w:p>
        </w:tc>
        <w:tc>
          <w:tcPr>
            <w:tcW w:w="2693" w:type="dxa"/>
            <w:shd w:val="clear" w:color="auto" w:fill="FFFFFF" w:themeFill="background1"/>
            <w:tcMar>
              <w:top w:w="15" w:type="dxa"/>
              <w:left w:w="15" w:type="dxa"/>
              <w:right w:w="15" w:type="dxa"/>
            </w:tcMar>
            <w:vAlign w:val="center"/>
          </w:tcPr>
          <w:p w14:paraId="64B0524C"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12. Servicios educativos</w:t>
            </w:r>
          </w:p>
        </w:tc>
        <w:tc>
          <w:tcPr>
            <w:tcW w:w="4820" w:type="dxa"/>
            <w:shd w:val="clear" w:color="auto" w:fill="FFFFFF" w:themeFill="background1"/>
            <w:tcMar>
              <w:top w:w="15" w:type="dxa"/>
              <w:left w:w="15" w:type="dxa"/>
              <w:right w:w="15" w:type="dxa"/>
            </w:tcMar>
            <w:vAlign w:val="center"/>
          </w:tcPr>
          <w:p w14:paraId="5B5210D0"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Costos asociados para cubrir el acceso a servicios educativos como consecuencia de la condición de discapacidad: educación especializada, materiales, entre otros.</w:t>
            </w:r>
          </w:p>
        </w:tc>
      </w:tr>
      <w:tr w:rsidR="00711149" w:rsidRPr="006651BD" w14:paraId="5F5CA630" w14:textId="77777777" w:rsidTr="00933456">
        <w:trPr>
          <w:trHeight w:val="975"/>
        </w:trPr>
        <w:tc>
          <w:tcPr>
            <w:tcW w:w="3397" w:type="dxa"/>
            <w:shd w:val="clear" w:color="auto" w:fill="FFFFFF" w:themeFill="background1"/>
            <w:vAlign w:val="center"/>
          </w:tcPr>
          <w:p w14:paraId="3EEB0180" w14:textId="5247061F"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O.E.1. Conocer los costos adicionales asociados a la discapacidad</w:t>
            </w:r>
          </w:p>
        </w:tc>
        <w:tc>
          <w:tcPr>
            <w:tcW w:w="2977" w:type="dxa"/>
            <w:shd w:val="clear" w:color="auto" w:fill="FFFFFF" w:themeFill="background1"/>
            <w:vAlign w:val="center"/>
          </w:tcPr>
          <w:p w14:paraId="58A56257" w14:textId="6CBC9D10"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1. Costos directos</w:t>
            </w:r>
          </w:p>
        </w:tc>
        <w:tc>
          <w:tcPr>
            <w:tcW w:w="2693" w:type="dxa"/>
            <w:shd w:val="clear" w:color="auto" w:fill="FFFFFF" w:themeFill="background1"/>
            <w:tcMar>
              <w:top w:w="15" w:type="dxa"/>
              <w:left w:w="15" w:type="dxa"/>
              <w:right w:w="15" w:type="dxa"/>
            </w:tcMar>
            <w:vAlign w:val="center"/>
          </w:tcPr>
          <w:p w14:paraId="5BBA9173"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13. Transporte público y privado</w:t>
            </w:r>
          </w:p>
        </w:tc>
        <w:tc>
          <w:tcPr>
            <w:tcW w:w="4820" w:type="dxa"/>
            <w:shd w:val="clear" w:color="auto" w:fill="FFFFFF" w:themeFill="background1"/>
            <w:tcMar>
              <w:top w:w="15" w:type="dxa"/>
              <w:left w:w="15" w:type="dxa"/>
              <w:right w:w="15" w:type="dxa"/>
            </w:tcMar>
            <w:vAlign w:val="center"/>
          </w:tcPr>
          <w:p w14:paraId="1F6ACD8F"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 xml:space="preserve">Costos asociados para cubrir el acceso a transporte público y privado como consecuencia de la condición de discapacidad. </w:t>
            </w:r>
          </w:p>
        </w:tc>
      </w:tr>
      <w:tr w:rsidR="00711149" w:rsidRPr="006651BD" w14:paraId="33738B89" w14:textId="77777777" w:rsidTr="00933456">
        <w:trPr>
          <w:trHeight w:val="1290"/>
        </w:trPr>
        <w:tc>
          <w:tcPr>
            <w:tcW w:w="3397" w:type="dxa"/>
            <w:shd w:val="clear" w:color="auto" w:fill="FFFFFF" w:themeFill="background1"/>
            <w:vAlign w:val="center"/>
          </w:tcPr>
          <w:p w14:paraId="006064F8" w14:textId="2E8F7085"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O.E.1. Conocer los costos adicionales asociados a la discapacidad</w:t>
            </w:r>
          </w:p>
        </w:tc>
        <w:tc>
          <w:tcPr>
            <w:tcW w:w="2977" w:type="dxa"/>
            <w:shd w:val="clear" w:color="auto" w:fill="FFFFFF" w:themeFill="background1"/>
            <w:vAlign w:val="center"/>
          </w:tcPr>
          <w:p w14:paraId="0D0E364B" w14:textId="1AE25BD6"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1. Costos directos</w:t>
            </w:r>
          </w:p>
        </w:tc>
        <w:tc>
          <w:tcPr>
            <w:tcW w:w="2693" w:type="dxa"/>
            <w:shd w:val="clear" w:color="auto" w:fill="FFFFFF" w:themeFill="background1"/>
            <w:tcMar>
              <w:top w:w="15" w:type="dxa"/>
              <w:left w:w="15" w:type="dxa"/>
              <w:right w:w="15" w:type="dxa"/>
            </w:tcMar>
            <w:vAlign w:val="center"/>
          </w:tcPr>
          <w:p w14:paraId="75459790"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14. Adaptaciones en la vivienda</w:t>
            </w:r>
          </w:p>
        </w:tc>
        <w:tc>
          <w:tcPr>
            <w:tcW w:w="4820" w:type="dxa"/>
            <w:shd w:val="clear" w:color="auto" w:fill="FFFFFF" w:themeFill="background1"/>
            <w:tcMar>
              <w:top w:w="15" w:type="dxa"/>
              <w:left w:w="15" w:type="dxa"/>
              <w:right w:w="15" w:type="dxa"/>
            </w:tcMar>
            <w:vAlign w:val="center"/>
          </w:tcPr>
          <w:p w14:paraId="09D46000"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 xml:space="preserve">Costos asociados para cubrir adaptaciones en la vivienda como consecuencia de la condición de </w:t>
            </w:r>
            <w:r w:rsidRPr="006651BD">
              <w:rPr>
                <w:rFonts w:eastAsia="Calibri" w:cstheme="minorHAnsi"/>
                <w:color w:val="000000" w:themeColor="text1"/>
                <w:sz w:val="24"/>
                <w:szCs w:val="24"/>
              </w:rPr>
              <w:lastRenderedPageBreak/>
              <w:t>discapacidad: rampas, barandillas, muebles, entre otros.</w:t>
            </w:r>
          </w:p>
        </w:tc>
      </w:tr>
      <w:tr w:rsidR="00711149" w:rsidRPr="006651BD" w14:paraId="0A83CAC3" w14:textId="77777777" w:rsidTr="00933456">
        <w:trPr>
          <w:trHeight w:val="1290"/>
        </w:trPr>
        <w:tc>
          <w:tcPr>
            <w:tcW w:w="3397" w:type="dxa"/>
            <w:shd w:val="clear" w:color="auto" w:fill="FFFFFF" w:themeFill="background1"/>
            <w:vAlign w:val="center"/>
          </w:tcPr>
          <w:p w14:paraId="72BCCEB3" w14:textId="4A5AC6B4"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lastRenderedPageBreak/>
              <w:t>O.E.1. Conocer los costos adicionales asociados a la discapacidad</w:t>
            </w:r>
          </w:p>
        </w:tc>
        <w:tc>
          <w:tcPr>
            <w:tcW w:w="2977" w:type="dxa"/>
            <w:shd w:val="clear" w:color="auto" w:fill="FFFFFF" w:themeFill="background1"/>
            <w:vAlign w:val="center"/>
          </w:tcPr>
          <w:p w14:paraId="50529140" w14:textId="0D6F0751"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1. Costos directos</w:t>
            </w:r>
          </w:p>
        </w:tc>
        <w:tc>
          <w:tcPr>
            <w:tcW w:w="2693" w:type="dxa"/>
            <w:shd w:val="clear" w:color="auto" w:fill="FFFFFF" w:themeFill="background1"/>
            <w:tcMar>
              <w:top w:w="15" w:type="dxa"/>
              <w:left w:w="15" w:type="dxa"/>
              <w:right w:w="15" w:type="dxa"/>
            </w:tcMar>
            <w:vAlign w:val="center"/>
          </w:tcPr>
          <w:p w14:paraId="0A9B3791"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 xml:space="preserve">15. Dispositivos o ayudas técnicas </w:t>
            </w:r>
          </w:p>
        </w:tc>
        <w:tc>
          <w:tcPr>
            <w:tcW w:w="4820" w:type="dxa"/>
            <w:shd w:val="clear" w:color="auto" w:fill="FFFFFF" w:themeFill="background1"/>
            <w:tcMar>
              <w:top w:w="15" w:type="dxa"/>
              <w:left w:w="15" w:type="dxa"/>
              <w:right w:w="15" w:type="dxa"/>
            </w:tcMar>
            <w:vAlign w:val="center"/>
          </w:tcPr>
          <w:p w14:paraId="7FAF7E0E"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Costos orientados a la adquisición de productos de apoyo como consecuencia de la condición de discapacidad: sillas de ruedas, prótesis, entre otros.</w:t>
            </w:r>
          </w:p>
        </w:tc>
      </w:tr>
      <w:tr w:rsidR="00711149" w:rsidRPr="006651BD" w14:paraId="08E81F77" w14:textId="77777777" w:rsidTr="00933456">
        <w:trPr>
          <w:trHeight w:val="975"/>
        </w:trPr>
        <w:tc>
          <w:tcPr>
            <w:tcW w:w="3397" w:type="dxa"/>
            <w:shd w:val="clear" w:color="auto" w:fill="FFFFFF" w:themeFill="background1"/>
            <w:vAlign w:val="center"/>
          </w:tcPr>
          <w:p w14:paraId="7D064F10" w14:textId="2F2F3CBA"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O.E.1. Conocer los costos adicionales asociados a la discapacidad</w:t>
            </w:r>
          </w:p>
        </w:tc>
        <w:tc>
          <w:tcPr>
            <w:tcW w:w="2977" w:type="dxa"/>
            <w:shd w:val="clear" w:color="auto" w:fill="FFFFFF" w:themeFill="background1"/>
            <w:vAlign w:val="center"/>
          </w:tcPr>
          <w:p w14:paraId="761409CD" w14:textId="77786AD1"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1. Costos directos</w:t>
            </w:r>
          </w:p>
        </w:tc>
        <w:tc>
          <w:tcPr>
            <w:tcW w:w="2693" w:type="dxa"/>
            <w:shd w:val="clear" w:color="auto" w:fill="FFFFFF" w:themeFill="background1"/>
            <w:tcMar>
              <w:top w:w="15" w:type="dxa"/>
              <w:left w:w="15" w:type="dxa"/>
              <w:right w:w="15" w:type="dxa"/>
            </w:tcMar>
            <w:vAlign w:val="center"/>
          </w:tcPr>
          <w:p w14:paraId="79C8FA60"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16. Autonomía y cuidado</w:t>
            </w:r>
          </w:p>
        </w:tc>
        <w:tc>
          <w:tcPr>
            <w:tcW w:w="4820" w:type="dxa"/>
            <w:shd w:val="clear" w:color="auto" w:fill="FFFFFF" w:themeFill="background1"/>
            <w:tcMar>
              <w:top w:w="15" w:type="dxa"/>
              <w:left w:w="15" w:type="dxa"/>
              <w:right w:w="15" w:type="dxa"/>
            </w:tcMar>
            <w:vAlign w:val="center"/>
          </w:tcPr>
          <w:p w14:paraId="2E3A2D49"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Costos orientados al cuidado como consecuencia de la condición de discapacidad: persona de apoyo, dietas, entre otros.</w:t>
            </w:r>
          </w:p>
        </w:tc>
      </w:tr>
      <w:tr w:rsidR="00711149" w:rsidRPr="006651BD" w14:paraId="45FEAA0B" w14:textId="77777777" w:rsidTr="00933456">
        <w:trPr>
          <w:trHeight w:val="2055"/>
        </w:trPr>
        <w:tc>
          <w:tcPr>
            <w:tcW w:w="3397" w:type="dxa"/>
            <w:shd w:val="clear" w:color="auto" w:fill="FFFFFF" w:themeFill="background1"/>
            <w:vAlign w:val="center"/>
          </w:tcPr>
          <w:p w14:paraId="4C0BD8D1" w14:textId="1DE2C26B"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O.E.1. Conocer los costos adicionales asociados a la discapacidad</w:t>
            </w:r>
          </w:p>
        </w:tc>
        <w:tc>
          <w:tcPr>
            <w:tcW w:w="2977" w:type="dxa"/>
            <w:shd w:val="clear" w:color="auto" w:fill="FFFFFF" w:themeFill="background1"/>
            <w:tcMar>
              <w:top w:w="15" w:type="dxa"/>
              <w:left w:w="15" w:type="dxa"/>
              <w:right w:w="15" w:type="dxa"/>
            </w:tcMar>
            <w:vAlign w:val="center"/>
          </w:tcPr>
          <w:p w14:paraId="7D89B9CA"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2. Costos indirectos</w:t>
            </w:r>
          </w:p>
        </w:tc>
        <w:tc>
          <w:tcPr>
            <w:tcW w:w="2693" w:type="dxa"/>
            <w:shd w:val="clear" w:color="auto" w:fill="FFFFFF" w:themeFill="background1"/>
            <w:tcMar>
              <w:top w:w="15" w:type="dxa"/>
              <w:left w:w="15" w:type="dxa"/>
              <w:right w:w="15" w:type="dxa"/>
            </w:tcMar>
            <w:vAlign w:val="center"/>
          </w:tcPr>
          <w:p w14:paraId="27A981DB"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21. Pérdida de ingresos</w:t>
            </w:r>
          </w:p>
        </w:tc>
        <w:tc>
          <w:tcPr>
            <w:tcW w:w="4820" w:type="dxa"/>
            <w:shd w:val="clear" w:color="auto" w:fill="FFFFFF" w:themeFill="background1"/>
            <w:tcMar>
              <w:top w:w="15" w:type="dxa"/>
              <w:left w:w="15" w:type="dxa"/>
              <w:right w:w="15" w:type="dxa"/>
            </w:tcMar>
            <w:vAlign w:val="center"/>
          </w:tcPr>
          <w:p w14:paraId="2CE7719F"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Ingresos no percibidos por la persona con discapacidad u otro integrante del hogar debido a la condición de discapacidad: reducción de ingresos del hogar, empleos temporales, entre otros.</w:t>
            </w:r>
          </w:p>
        </w:tc>
      </w:tr>
      <w:tr w:rsidR="00711149" w:rsidRPr="006651BD" w14:paraId="299C0B41" w14:textId="77777777" w:rsidTr="00933456">
        <w:trPr>
          <w:trHeight w:val="975"/>
        </w:trPr>
        <w:tc>
          <w:tcPr>
            <w:tcW w:w="3397" w:type="dxa"/>
            <w:shd w:val="clear" w:color="auto" w:fill="FFFFFF" w:themeFill="background1"/>
            <w:vAlign w:val="center"/>
          </w:tcPr>
          <w:p w14:paraId="55CE3432" w14:textId="60B88FD8"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O.E.1. Conocer los costos adicionales asociados a la discapacidad</w:t>
            </w:r>
          </w:p>
        </w:tc>
        <w:tc>
          <w:tcPr>
            <w:tcW w:w="2977" w:type="dxa"/>
            <w:shd w:val="clear" w:color="auto" w:fill="FFFFFF" w:themeFill="background1"/>
            <w:vAlign w:val="center"/>
          </w:tcPr>
          <w:p w14:paraId="62B557F3" w14:textId="45E4C51D"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2. Costos indirectos</w:t>
            </w:r>
          </w:p>
        </w:tc>
        <w:tc>
          <w:tcPr>
            <w:tcW w:w="2693" w:type="dxa"/>
            <w:shd w:val="clear" w:color="auto" w:fill="FFFFFF" w:themeFill="background1"/>
            <w:tcMar>
              <w:top w:w="15" w:type="dxa"/>
              <w:left w:w="15" w:type="dxa"/>
              <w:right w:w="15" w:type="dxa"/>
            </w:tcMar>
            <w:vAlign w:val="center"/>
          </w:tcPr>
          <w:p w14:paraId="61FBF3CB"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22. Crecimiento personal y profesional</w:t>
            </w:r>
          </w:p>
        </w:tc>
        <w:tc>
          <w:tcPr>
            <w:tcW w:w="4820" w:type="dxa"/>
            <w:shd w:val="clear" w:color="auto" w:fill="FFFFFF" w:themeFill="background1"/>
            <w:tcMar>
              <w:top w:w="15" w:type="dxa"/>
              <w:left w:w="15" w:type="dxa"/>
              <w:right w:w="15" w:type="dxa"/>
            </w:tcMar>
            <w:vAlign w:val="center"/>
          </w:tcPr>
          <w:p w14:paraId="19C4AFE1"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 xml:space="preserve">Barreras que impiden a la persona con discapacidad u otro integrante del hogar acceder </w:t>
            </w:r>
            <w:r w:rsidRPr="006651BD">
              <w:rPr>
                <w:rFonts w:eastAsia="Calibri" w:cstheme="minorHAnsi"/>
                <w:color w:val="000000" w:themeColor="text1"/>
                <w:sz w:val="24"/>
                <w:szCs w:val="24"/>
              </w:rPr>
              <w:lastRenderedPageBreak/>
              <w:t>a oportunidades de desarrollo personal y profesional.</w:t>
            </w:r>
          </w:p>
        </w:tc>
      </w:tr>
      <w:tr w:rsidR="00711149" w:rsidRPr="006651BD" w14:paraId="675A2BA4" w14:textId="77777777" w:rsidTr="00933456">
        <w:trPr>
          <w:trHeight w:val="975"/>
        </w:trPr>
        <w:tc>
          <w:tcPr>
            <w:tcW w:w="3397" w:type="dxa"/>
            <w:shd w:val="clear" w:color="auto" w:fill="FFFFFF" w:themeFill="background1"/>
            <w:vAlign w:val="center"/>
          </w:tcPr>
          <w:p w14:paraId="62687F26" w14:textId="69784B45"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lastRenderedPageBreak/>
              <w:t>O.E.1. Conocer los costos adicionales asociados a la discapacidad</w:t>
            </w:r>
          </w:p>
        </w:tc>
        <w:tc>
          <w:tcPr>
            <w:tcW w:w="2977" w:type="dxa"/>
            <w:shd w:val="clear" w:color="auto" w:fill="FFFFFF" w:themeFill="background1"/>
            <w:vAlign w:val="center"/>
          </w:tcPr>
          <w:p w14:paraId="5DE2BA08" w14:textId="746AB416"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2. Costos indirectos</w:t>
            </w:r>
          </w:p>
        </w:tc>
        <w:tc>
          <w:tcPr>
            <w:tcW w:w="2693" w:type="dxa"/>
            <w:shd w:val="clear" w:color="auto" w:fill="FFFFFF" w:themeFill="background1"/>
            <w:tcMar>
              <w:top w:w="15" w:type="dxa"/>
              <w:left w:w="15" w:type="dxa"/>
              <w:right w:w="15" w:type="dxa"/>
            </w:tcMar>
            <w:vAlign w:val="center"/>
          </w:tcPr>
          <w:p w14:paraId="5E07ADF4"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23. Asuntos públicos y actividades recreativas</w:t>
            </w:r>
          </w:p>
        </w:tc>
        <w:tc>
          <w:tcPr>
            <w:tcW w:w="4820" w:type="dxa"/>
            <w:shd w:val="clear" w:color="auto" w:fill="FFFFFF" w:themeFill="background1"/>
            <w:tcMar>
              <w:top w:w="15" w:type="dxa"/>
              <w:left w:w="15" w:type="dxa"/>
              <w:right w:w="15" w:type="dxa"/>
            </w:tcMar>
            <w:vAlign w:val="center"/>
          </w:tcPr>
          <w:p w14:paraId="67A95CCE"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Barreras que impiden a la persona con discapacidad u otro integrante del hogar participar en actividades públicas y recreativas.</w:t>
            </w:r>
          </w:p>
        </w:tc>
      </w:tr>
      <w:tr w:rsidR="00711149" w:rsidRPr="006651BD" w14:paraId="667B4376" w14:textId="77777777" w:rsidTr="00933456">
        <w:trPr>
          <w:trHeight w:val="1134"/>
        </w:trPr>
        <w:tc>
          <w:tcPr>
            <w:tcW w:w="3397" w:type="dxa"/>
            <w:shd w:val="clear" w:color="auto" w:fill="FFFFFF" w:themeFill="background1"/>
            <w:tcMar>
              <w:top w:w="15" w:type="dxa"/>
              <w:left w:w="15" w:type="dxa"/>
              <w:right w:w="15" w:type="dxa"/>
            </w:tcMar>
            <w:vAlign w:val="center"/>
          </w:tcPr>
          <w:p w14:paraId="0949267F"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O.E.2. Conocer las experiencias de vida de hogares con miembros con discapacidad en relación con los costos adicionales que presentan</w:t>
            </w:r>
          </w:p>
        </w:tc>
        <w:tc>
          <w:tcPr>
            <w:tcW w:w="2977" w:type="dxa"/>
            <w:shd w:val="clear" w:color="auto" w:fill="FFFFFF" w:themeFill="background1"/>
            <w:tcMar>
              <w:top w:w="15" w:type="dxa"/>
              <w:left w:w="15" w:type="dxa"/>
              <w:right w:w="15" w:type="dxa"/>
            </w:tcMar>
            <w:vAlign w:val="center"/>
          </w:tcPr>
          <w:p w14:paraId="56568989"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3. Experiencias con los servicios públicos y privados</w:t>
            </w:r>
          </w:p>
        </w:tc>
        <w:tc>
          <w:tcPr>
            <w:tcW w:w="2693" w:type="dxa"/>
            <w:shd w:val="clear" w:color="auto" w:fill="FFFFFF" w:themeFill="background1"/>
            <w:tcMar>
              <w:top w:w="15" w:type="dxa"/>
              <w:left w:w="15" w:type="dxa"/>
              <w:right w:w="15" w:type="dxa"/>
            </w:tcMar>
            <w:vAlign w:val="center"/>
          </w:tcPr>
          <w:p w14:paraId="50E73DD6"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31. Servicios de salud</w:t>
            </w:r>
          </w:p>
        </w:tc>
        <w:tc>
          <w:tcPr>
            <w:tcW w:w="4820" w:type="dxa"/>
            <w:shd w:val="clear" w:color="auto" w:fill="FFFFFF" w:themeFill="background1"/>
            <w:tcMar>
              <w:top w:w="15" w:type="dxa"/>
              <w:left w:w="15" w:type="dxa"/>
              <w:right w:w="15" w:type="dxa"/>
            </w:tcMar>
            <w:vAlign w:val="center"/>
          </w:tcPr>
          <w:p w14:paraId="523C1840"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Experiencia de la persona con discapacidad en el acceso a servicios de salud.</w:t>
            </w:r>
          </w:p>
        </w:tc>
      </w:tr>
      <w:tr w:rsidR="00711149" w:rsidRPr="006651BD" w14:paraId="00CBE25E" w14:textId="77777777" w:rsidTr="00933456">
        <w:trPr>
          <w:trHeight w:val="645"/>
        </w:trPr>
        <w:tc>
          <w:tcPr>
            <w:tcW w:w="3397" w:type="dxa"/>
            <w:shd w:val="clear" w:color="auto" w:fill="FFFFFF" w:themeFill="background1"/>
            <w:vAlign w:val="center"/>
          </w:tcPr>
          <w:p w14:paraId="21D7FB82" w14:textId="5E2E2850"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O.E.2. Conocer las experiencias de vida de hogares con miembros con discapacidad en relación con los costos adicionales que presentan</w:t>
            </w:r>
          </w:p>
        </w:tc>
        <w:tc>
          <w:tcPr>
            <w:tcW w:w="2977" w:type="dxa"/>
            <w:shd w:val="clear" w:color="auto" w:fill="FFFFFF" w:themeFill="background1"/>
            <w:vAlign w:val="center"/>
          </w:tcPr>
          <w:p w14:paraId="75D86471" w14:textId="6C3BE2DA"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3. Experiencias con los servicios públicos y privados</w:t>
            </w:r>
          </w:p>
        </w:tc>
        <w:tc>
          <w:tcPr>
            <w:tcW w:w="2693" w:type="dxa"/>
            <w:shd w:val="clear" w:color="auto" w:fill="FFFFFF" w:themeFill="background1"/>
            <w:tcMar>
              <w:top w:w="15" w:type="dxa"/>
              <w:left w:w="15" w:type="dxa"/>
              <w:right w:w="15" w:type="dxa"/>
            </w:tcMar>
            <w:vAlign w:val="center"/>
          </w:tcPr>
          <w:p w14:paraId="0992486D"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32. Servicios educativos</w:t>
            </w:r>
          </w:p>
        </w:tc>
        <w:tc>
          <w:tcPr>
            <w:tcW w:w="4820" w:type="dxa"/>
            <w:shd w:val="clear" w:color="auto" w:fill="FFFFFF" w:themeFill="background1"/>
            <w:tcMar>
              <w:top w:w="15" w:type="dxa"/>
              <w:left w:w="15" w:type="dxa"/>
              <w:right w:w="15" w:type="dxa"/>
            </w:tcMar>
            <w:vAlign w:val="center"/>
          </w:tcPr>
          <w:p w14:paraId="4BF13D5C"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Experiencia de la persona con discapacidad en el acceso a servicios educativos.</w:t>
            </w:r>
          </w:p>
        </w:tc>
      </w:tr>
      <w:tr w:rsidR="00711149" w:rsidRPr="006651BD" w14:paraId="29A2DA9D" w14:textId="77777777" w:rsidTr="00933456">
        <w:trPr>
          <w:trHeight w:val="645"/>
        </w:trPr>
        <w:tc>
          <w:tcPr>
            <w:tcW w:w="3397" w:type="dxa"/>
            <w:shd w:val="clear" w:color="auto" w:fill="FFFFFF" w:themeFill="background1"/>
            <w:vAlign w:val="center"/>
          </w:tcPr>
          <w:p w14:paraId="28B7F1DD" w14:textId="2BCD5E4E"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 xml:space="preserve">O.E.2. Conocer las experiencias de vida de hogares con miembros con discapacidad en </w:t>
            </w:r>
            <w:r w:rsidRPr="006651BD">
              <w:rPr>
                <w:rFonts w:eastAsia="Calibri" w:cstheme="minorHAnsi"/>
                <w:color w:val="000000" w:themeColor="text1"/>
                <w:sz w:val="24"/>
                <w:szCs w:val="24"/>
              </w:rPr>
              <w:lastRenderedPageBreak/>
              <w:t>relación con los costos adicionales que presentan</w:t>
            </w:r>
          </w:p>
        </w:tc>
        <w:tc>
          <w:tcPr>
            <w:tcW w:w="2977" w:type="dxa"/>
            <w:shd w:val="clear" w:color="auto" w:fill="FFFFFF" w:themeFill="background1"/>
            <w:vAlign w:val="center"/>
          </w:tcPr>
          <w:p w14:paraId="33C66A3A" w14:textId="507AA494"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lastRenderedPageBreak/>
              <w:t>3. Experiencias con los servicios públicos y privados</w:t>
            </w:r>
          </w:p>
        </w:tc>
        <w:tc>
          <w:tcPr>
            <w:tcW w:w="2693" w:type="dxa"/>
            <w:shd w:val="clear" w:color="auto" w:fill="FFFFFF" w:themeFill="background1"/>
            <w:tcMar>
              <w:top w:w="15" w:type="dxa"/>
              <w:left w:w="15" w:type="dxa"/>
              <w:right w:w="15" w:type="dxa"/>
            </w:tcMar>
            <w:vAlign w:val="center"/>
          </w:tcPr>
          <w:p w14:paraId="5DE6083A"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33. Transporte</w:t>
            </w:r>
          </w:p>
        </w:tc>
        <w:tc>
          <w:tcPr>
            <w:tcW w:w="4820" w:type="dxa"/>
            <w:shd w:val="clear" w:color="auto" w:fill="FFFFFF" w:themeFill="background1"/>
            <w:tcMar>
              <w:top w:w="15" w:type="dxa"/>
              <w:left w:w="15" w:type="dxa"/>
              <w:right w:w="15" w:type="dxa"/>
            </w:tcMar>
            <w:vAlign w:val="center"/>
          </w:tcPr>
          <w:p w14:paraId="5CD67066"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Experiencia de la persona con discapacidad en el acceso a servicios de transporte.</w:t>
            </w:r>
          </w:p>
        </w:tc>
      </w:tr>
      <w:tr w:rsidR="00711149" w:rsidRPr="006651BD" w14:paraId="19C72A3F" w14:textId="77777777" w:rsidTr="00933456">
        <w:trPr>
          <w:trHeight w:val="1290"/>
        </w:trPr>
        <w:tc>
          <w:tcPr>
            <w:tcW w:w="3397" w:type="dxa"/>
            <w:shd w:val="clear" w:color="auto" w:fill="FFFFFF" w:themeFill="background1"/>
            <w:vAlign w:val="center"/>
          </w:tcPr>
          <w:p w14:paraId="67A97F8A" w14:textId="00A796A1"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O.E.2. Conocer las experiencias de vida de hogares con miembros con discapacidad en relación con los costos adicionales que presentan</w:t>
            </w:r>
          </w:p>
        </w:tc>
        <w:tc>
          <w:tcPr>
            <w:tcW w:w="2977" w:type="dxa"/>
            <w:shd w:val="clear" w:color="auto" w:fill="FFFFFF" w:themeFill="background1"/>
            <w:tcMar>
              <w:top w:w="15" w:type="dxa"/>
              <w:left w:w="15" w:type="dxa"/>
              <w:right w:w="15" w:type="dxa"/>
            </w:tcMar>
            <w:vAlign w:val="center"/>
          </w:tcPr>
          <w:p w14:paraId="6C8ECE69"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4. Experiencias sobre la empleabilidad</w:t>
            </w:r>
          </w:p>
        </w:tc>
        <w:tc>
          <w:tcPr>
            <w:tcW w:w="2693" w:type="dxa"/>
            <w:shd w:val="clear" w:color="auto" w:fill="FFFFFF" w:themeFill="background1"/>
            <w:tcMar>
              <w:top w:w="15" w:type="dxa"/>
              <w:left w:w="15" w:type="dxa"/>
              <w:right w:w="15" w:type="dxa"/>
            </w:tcMar>
            <w:vAlign w:val="center"/>
          </w:tcPr>
          <w:p w14:paraId="3D9186F5"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41. Acceso a empleo</w:t>
            </w:r>
          </w:p>
        </w:tc>
        <w:tc>
          <w:tcPr>
            <w:tcW w:w="4820" w:type="dxa"/>
            <w:shd w:val="clear" w:color="auto" w:fill="FFFFFF" w:themeFill="background1"/>
            <w:tcMar>
              <w:top w:w="15" w:type="dxa"/>
              <w:left w:w="15" w:type="dxa"/>
              <w:right w:w="15" w:type="dxa"/>
            </w:tcMar>
            <w:vAlign w:val="center"/>
          </w:tcPr>
          <w:p w14:paraId="12F345BD"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Experiencia de la persona con discapacidad u otro integrante del hogar en el acceso a empleo.</w:t>
            </w:r>
          </w:p>
        </w:tc>
      </w:tr>
      <w:tr w:rsidR="00711149" w:rsidRPr="006651BD" w14:paraId="2A50B98D" w14:textId="77777777" w:rsidTr="00933456">
        <w:trPr>
          <w:trHeight w:val="645"/>
        </w:trPr>
        <w:tc>
          <w:tcPr>
            <w:tcW w:w="3397" w:type="dxa"/>
            <w:shd w:val="clear" w:color="auto" w:fill="FFFFFF" w:themeFill="background1"/>
            <w:vAlign w:val="center"/>
          </w:tcPr>
          <w:p w14:paraId="08AC6A6A" w14:textId="384A4C1F"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O.E.2. Conocer las experiencias de vida de hogares con miembros con discapacidad en relación con los costos adicionales que presentan</w:t>
            </w:r>
          </w:p>
        </w:tc>
        <w:tc>
          <w:tcPr>
            <w:tcW w:w="2977" w:type="dxa"/>
            <w:shd w:val="clear" w:color="auto" w:fill="FFFFFF" w:themeFill="background1"/>
            <w:vAlign w:val="center"/>
          </w:tcPr>
          <w:p w14:paraId="597B0879" w14:textId="5781A5C1"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4. Experiencias sobre la empleabilidad</w:t>
            </w:r>
          </w:p>
        </w:tc>
        <w:tc>
          <w:tcPr>
            <w:tcW w:w="2693" w:type="dxa"/>
            <w:shd w:val="clear" w:color="auto" w:fill="FFFFFF" w:themeFill="background1"/>
            <w:tcMar>
              <w:top w:w="15" w:type="dxa"/>
              <w:left w:w="15" w:type="dxa"/>
              <w:right w:w="15" w:type="dxa"/>
            </w:tcMar>
            <w:vAlign w:val="center"/>
          </w:tcPr>
          <w:p w14:paraId="6000EAFD"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42. Ambiente laboral</w:t>
            </w:r>
          </w:p>
        </w:tc>
        <w:tc>
          <w:tcPr>
            <w:tcW w:w="4820" w:type="dxa"/>
            <w:shd w:val="clear" w:color="auto" w:fill="FFFFFF" w:themeFill="background1"/>
            <w:tcMar>
              <w:top w:w="15" w:type="dxa"/>
              <w:left w:w="15" w:type="dxa"/>
              <w:right w:w="15" w:type="dxa"/>
            </w:tcMar>
            <w:vAlign w:val="center"/>
          </w:tcPr>
          <w:p w14:paraId="1E43CE5E"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Percepción del ambiente laboral de la persona con discapacidad.</w:t>
            </w:r>
          </w:p>
        </w:tc>
      </w:tr>
      <w:tr w:rsidR="00711149" w:rsidRPr="006651BD" w14:paraId="267613A7" w14:textId="77777777" w:rsidTr="00933456">
        <w:trPr>
          <w:trHeight w:val="1134"/>
        </w:trPr>
        <w:tc>
          <w:tcPr>
            <w:tcW w:w="3397" w:type="dxa"/>
            <w:shd w:val="clear" w:color="auto" w:fill="FFFFFF" w:themeFill="background1"/>
            <w:vAlign w:val="center"/>
          </w:tcPr>
          <w:p w14:paraId="75EB220C" w14:textId="15570C7E"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O.E.2. Conocer las experiencias de vida de hogares con miembros con discapacidad en relación con los costos adicionales que presentan</w:t>
            </w:r>
          </w:p>
        </w:tc>
        <w:tc>
          <w:tcPr>
            <w:tcW w:w="2977" w:type="dxa"/>
            <w:shd w:val="clear" w:color="auto" w:fill="FFFFFF" w:themeFill="background1"/>
            <w:tcMar>
              <w:top w:w="15" w:type="dxa"/>
              <w:left w:w="15" w:type="dxa"/>
              <w:right w:w="15" w:type="dxa"/>
            </w:tcMar>
            <w:vAlign w:val="center"/>
          </w:tcPr>
          <w:p w14:paraId="58861FAB"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5. Autonomía y cuidado</w:t>
            </w:r>
          </w:p>
        </w:tc>
        <w:tc>
          <w:tcPr>
            <w:tcW w:w="2693" w:type="dxa"/>
            <w:shd w:val="clear" w:color="auto" w:fill="FFFFFF" w:themeFill="background1"/>
            <w:tcMar>
              <w:top w:w="15" w:type="dxa"/>
              <w:left w:w="15" w:type="dxa"/>
              <w:right w:w="15" w:type="dxa"/>
            </w:tcMar>
            <w:vAlign w:val="center"/>
          </w:tcPr>
          <w:p w14:paraId="2C79BFF5"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51. Involucramiento del hogar</w:t>
            </w:r>
          </w:p>
        </w:tc>
        <w:tc>
          <w:tcPr>
            <w:tcW w:w="4820" w:type="dxa"/>
            <w:shd w:val="clear" w:color="auto" w:fill="FFFFFF" w:themeFill="background1"/>
            <w:tcMar>
              <w:top w:w="15" w:type="dxa"/>
              <w:left w:w="15" w:type="dxa"/>
              <w:right w:w="15" w:type="dxa"/>
            </w:tcMar>
            <w:vAlign w:val="center"/>
          </w:tcPr>
          <w:p w14:paraId="55C5F5DD"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Participación y apoyo brindado por los familiares a la persona con discapacidad en actividades cotidianas, laborales o educativas.</w:t>
            </w:r>
          </w:p>
        </w:tc>
      </w:tr>
      <w:tr w:rsidR="00711149" w:rsidRPr="006651BD" w14:paraId="2CAF9C83" w14:textId="77777777" w:rsidTr="00933456">
        <w:trPr>
          <w:trHeight w:val="975"/>
        </w:trPr>
        <w:tc>
          <w:tcPr>
            <w:tcW w:w="3397" w:type="dxa"/>
            <w:shd w:val="clear" w:color="auto" w:fill="FFFFFF" w:themeFill="background1"/>
            <w:vAlign w:val="center"/>
          </w:tcPr>
          <w:p w14:paraId="1ADCA485" w14:textId="47870ACD"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lastRenderedPageBreak/>
              <w:t>O.E.2. Conocer las experiencias de vida de hogares con miembros con discapacidad en relación con los costos adicionales que presentan</w:t>
            </w:r>
          </w:p>
        </w:tc>
        <w:tc>
          <w:tcPr>
            <w:tcW w:w="2977" w:type="dxa"/>
            <w:shd w:val="clear" w:color="auto" w:fill="FFFFFF" w:themeFill="background1"/>
            <w:vAlign w:val="center"/>
          </w:tcPr>
          <w:p w14:paraId="1DA0344C" w14:textId="1E703009"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5. Autonomía y cuidado</w:t>
            </w:r>
          </w:p>
        </w:tc>
        <w:tc>
          <w:tcPr>
            <w:tcW w:w="2693" w:type="dxa"/>
            <w:shd w:val="clear" w:color="auto" w:fill="FFFFFF" w:themeFill="background1"/>
            <w:tcMar>
              <w:top w:w="15" w:type="dxa"/>
              <w:left w:w="15" w:type="dxa"/>
              <w:right w:w="15" w:type="dxa"/>
            </w:tcMar>
            <w:vAlign w:val="center"/>
          </w:tcPr>
          <w:p w14:paraId="26030102" w14:textId="39CD9D7B"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52. Involucramiento de personas fuera del ámbito familiar</w:t>
            </w:r>
          </w:p>
        </w:tc>
        <w:tc>
          <w:tcPr>
            <w:tcW w:w="4820" w:type="dxa"/>
            <w:shd w:val="clear" w:color="auto" w:fill="FFFFFF" w:themeFill="background1"/>
            <w:tcMar>
              <w:top w:w="15" w:type="dxa"/>
              <w:left w:w="15" w:type="dxa"/>
              <w:right w:w="15" w:type="dxa"/>
            </w:tcMar>
            <w:vAlign w:val="center"/>
          </w:tcPr>
          <w:p w14:paraId="5C4A6272"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Apoyo brindado por personas fuera del ámbito familiar a la persona con discapacidad en actividades cotidianas, laborales o educativas.</w:t>
            </w:r>
          </w:p>
        </w:tc>
      </w:tr>
      <w:tr w:rsidR="00711149" w:rsidRPr="006651BD" w14:paraId="1E80ED23" w14:textId="77777777" w:rsidTr="00933456">
        <w:trPr>
          <w:trHeight w:val="1290"/>
        </w:trPr>
        <w:tc>
          <w:tcPr>
            <w:tcW w:w="3397" w:type="dxa"/>
            <w:shd w:val="clear" w:color="auto" w:fill="FFFFFF" w:themeFill="background1"/>
            <w:vAlign w:val="center"/>
          </w:tcPr>
          <w:p w14:paraId="6814130C" w14:textId="22B629D3" w:rsidR="00711149" w:rsidRPr="006651BD" w:rsidRDefault="00711149" w:rsidP="00711149">
            <w:pPr>
              <w:spacing w:line="360" w:lineRule="auto"/>
              <w:rPr>
                <w:rFonts w:cstheme="minorHAnsi"/>
                <w:sz w:val="24"/>
                <w:szCs w:val="24"/>
              </w:rPr>
            </w:pPr>
            <w:r w:rsidRPr="006651BD">
              <w:rPr>
                <w:rFonts w:eastAsia="Calibri" w:cstheme="minorHAnsi"/>
                <w:color w:val="000000" w:themeColor="text1"/>
                <w:sz w:val="24"/>
                <w:szCs w:val="24"/>
              </w:rPr>
              <w:t>O.E.2. Conocer las experiencias de vida de hogares con miembros con discapacidad en relación con los costos adicionales que presentan</w:t>
            </w:r>
          </w:p>
        </w:tc>
        <w:tc>
          <w:tcPr>
            <w:tcW w:w="2977" w:type="dxa"/>
            <w:shd w:val="clear" w:color="auto" w:fill="FFFFFF" w:themeFill="background1"/>
            <w:tcMar>
              <w:top w:w="15" w:type="dxa"/>
              <w:left w:w="15" w:type="dxa"/>
              <w:right w:w="15" w:type="dxa"/>
            </w:tcMar>
            <w:vAlign w:val="center"/>
          </w:tcPr>
          <w:p w14:paraId="652B9BCF"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6. Rol del Estado</w:t>
            </w:r>
          </w:p>
        </w:tc>
        <w:tc>
          <w:tcPr>
            <w:tcW w:w="2693" w:type="dxa"/>
            <w:shd w:val="clear" w:color="auto" w:fill="FFFFFF" w:themeFill="background1"/>
            <w:tcMar>
              <w:top w:w="15" w:type="dxa"/>
              <w:left w:w="15" w:type="dxa"/>
              <w:right w:w="15" w:type="dxa"/>
            </w:tcMar>
            <w:vAlign w:val="center"/>
          </w:tcPr>
          <w:p w14:paraId="550535FB"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61. Rol del Estado</w:t>
            </w:r>
          </w:p>
        </w:tc>
        <w:tc>
          <w:tcPr>
            <w:tcW w:w="4820" w:type="dxa"/>
            <w:shd w:val="clear" w:color="auto" w:fill="FFFFFF" w:themeFill="background1"/>
            <w:tcMar>
              <w:top w:w="15" w:type="dxa"/>
              <w:left w:w="15" w:type="dxa"/>
              <w:right w:w="15" w:type="dxa"/>
            </w:tcMar>
            <w:vAlign w:val="center"/>
          </w:tcPr>
          <w:p w14:paraId="43F4B999"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Percepción de la persona con discapacidad u otro integrante del hogar acerca de las acciones implementadas por el Estado para mitigar los costos adicionales derivados de la discapacidad.</w:t>
            </w:r>
          </w:p>
        </w:tc>
      </w:tr>
      <w:tr w:rsidR="00711149" w:rsidRPr="006651BD" w14:paraId="200FA414" w14:textId="77777777" w:rsidTr="00933456">
        <w:trPr>
          <w:trHeight w:val="2268"/>
        </w:trPr>
        <w:tc>
          <w:tcPr>
            <w:tcW w:w="3397" w:type="dxa"/>
            <w:shd w:val="clear" w:color="auto" w:fill="FFFFFF" w:themeFill="background1"/>
            <w:tcMar>
              <w:top w:w="15" w:type="dxa"/>
              <w:left w:w="15" w:type="dxa"/>
              <w:right w:w="15" w:type="dxa"/>
            </w:tcMar>
            <w:vAlign w:val="center"/>
          </w:tcPr>
          <w:p w14:paraId="5316274A"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O.E.3. Explorar en las estrategias que utilizan los hogares con miembros con discapacidad para enfrentar los costos adicionales en los que incurren</w:t>
            </w:r>
          </w:p>
        </w:tc>
        <w:tc>
          <w:tcPr>
            <w:tcW w:w="2977" w:type="dxa"/>
            <w:shd w:val="clear" w:color="auto" w:fill="FFFFFF" w:themeFill="background1"/>
            <w:tcMar>
              <w:top w:w="15" w:type="dxa"/>
              <w:left w:w="15" w:type="dxa"/>
              <w:right w:w="15" w:type="dxa"/>
            </w:tcMar>
            <w:vAlign w:val="center"/>
          </w:tcPr>
          <w:p w14:paraId="13EE17FA"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7. Estrategias para enfrentar los costos adicionales</w:t>
            </w:r>
          </w:p>
        </w:tc>
        <w:tc>
          <w:tcPr>
            <w:tcW w:w="2693" w:type="dxa"/>
            <w:shd w:val="clear" w:color="auto" w:fill="FFFFFF" w:themeFill="background1"/>
            <w:tcMar>
              <w:top w:w="15" w:type="dxa"/>
              <w:left w:w="15" w:type="dxa"/>
              <w:right w:w="15" w:type="dxa"/>
            </w:tcMar>
            <w:vAlign w:val="center"/>
          </w:tcPr>
          <w:p w14:paraId="301AA059"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71. Acciones del hogar</w:t>
            </w:r>
          </w:p>
        </w:tc>
        <w:tc>
          <w:tcPr>
            <w:tcW w:w="4820" w:type="dxa"/>
            <w:shd w:val="clear" w:color="auto" w:fill="FFFFFF" w:themeFill="background1"/>
            <w:tcMar>
              <w:top w:w="15" w:type="dxa"/>
              <w:left w:w="15" w:type="dxa"/>
              <w:right w:w="15" w:type="dxa"/>
            </w:tcMar>
            <w:vAlign w:val="center"/>
          </w:tcPr>
          <w:p w14:paraId="08863799"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Estrategias o medidas adoptadas por la persona con discapacidad u otro integrante del hogar para minimizar los costos relacionados con la condición de discapacidad.</w:t>
            </w:r>
          </w:p>
        </w:tc>
      </w:tr>
      <w:tr w:rsidR="00711149" w:rsidRPr="006651BD" w14:paraId="265A69E2" w14:textId="77777777" w:rsidTr="00933456">
        <w:trPr>
          <w:trHeight w:val="1134"/>
        </w:trPr>
        <w:tc>
          <w:tcPr>
            <w:tcW w:w="3397" w:type="dxa"/>
            <w:shd w:val="clear" w:color="auto" w:fill="FFFFFF" w:themeFill="background1"/>
            <w:vAlign w:val="center"/>
          </w:tcPr>
          <w:p w14:paraId="13164F49" w14:textId="0398DBE2" w:rsidR="00711149" w:rsidRPr="006651BD" w:rsidRDefault="00130602" w:rsidP="00711149">
            <w:pPr>
              <w:spacing w:line="360" w:lineRule="auto"/>
              <w:rPr>
                <w:rFonts w:cstheme="minorHAnsi"/>
                <w:sz w:val="24"/>
                <w:szCs w:val="24"/>
              </w:rPr>
            </w:pPr>
            <w:r w:rsidRPr="006651BD">
              <w:rPr>
                <w:rFonts w:eastAsia="Calibri" w:cstheme="minorHAnsi"/>
                <w:color w:val="000000" w:themeColor="text1"/>
                <w:sz w:val="24"/>
                <w:szCs w:val="24"/>
              </w:rPr>
              <w:lastRenderedPageBreak/>
              <w:t>O.E.3. Explorar en las estrategias que utilizan los hogares con miembros con discapacidad para enfrentar los costos adicionales en los que incurren</w:t>
            </w:r>
          </w:p>
        </w:tc>
        <w:tc>
          <w:tcPr>
            <w:tcW w:w="2977" w:type="dxa"/>
            <w:shd w:val="clear" w:color="auto" w:fill="FFFFFF" w:themeFill="background1"/>
            <w:vAlign w:val="center"/>
          </w:tcPr>
          <w:p w14:paraId="59EC69F3" w14:textId="24D845B3" w:rsidR="00711149" w:rsidRPr="006651BD" w:rsidRDefault="00130602" w:rsidP="00711149">
            <w:pPr>
              <w:spacing w:line="360" w:lineRule="auto"/>
              <w:rPr>
                <w:rFonts w:cstheme="minorHAnsi"/>
                <w:sz w:val="24"/>
                <w:szCs w:val="24"/>
              </w:rPr>
            </w:pPr>
            <w:r w:rsidRPr="006651BD">
              <w:rPr>
                <w:rFonts w:eastAsia="Calibri" w:cstheme="minorHAnsi"/>
                <w:color w:val="000000" w:themeColor="text1"/>
                <w:sz w:val="24"/>
                <w:szCs w:val="24"/>
              </w:rPr>
              <w:t>7. Estrategias para enfrentar los costos adicionales</w:t>
            </w:r>
          </w:p>
        </w:tc>
        <w:tc>
          <w:tcPr>
            <w:tcW w:w="2693" w:type="dxa"/>
            <w:shd w:val="clear" w:color="auto" w:fill="FFFFFF" w:themeFill="background1"/>
            <w:tcMar>
              <w:top w:w="15" w:type="dxa"/>
              <w:left w:w="15" w:type="dxa"/>
              <w:right w:w="15" w:type="dxa"/>
            </w:tcMar>
            <w:vAlign w:val="center"/>
          </w:tcPr>
          <w:p w14:paraId="5DA98596"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 xml:space="preserve">72. Redes de apoyo </w:t>
            </w:r>
          </w:p>
        </w:tc>
        <w:tc>
          <w:tcPr>
            <w:tcW w:w="4820" w:type="dxa"/>
            <w:shd w:val="clear" w:color="auto" w:fill="FFFFFF" w:themeFill="background1"/>
            <w:tcMar>
              <w:top w:w="15" w:type="dxa"/>
              <w:left w:w="15" w:type="dxa"/>
              <w:right w:w="15" w:type="dxa"/>
            </w:tcMar>
            <w:vAlign w:val="center"/>
          </w:tcPr>
          <w:p w14:paraId="4B76C46D" w14:textId="77777777" w:rsidR="00711149" w:rsidRPr="006651BD" w:rsidRDefault="00711149" w:rsidP="00711149">
            <w:pPr>
              <w:spacing w:after="0" w:line="360" w:lineRule="auto"/>
              <w:rPr>
                <w:rFonts w:cstheme="minorHAnsi"/>
                <w:sz w:val="24"/>
                <w:szCs w:val="24"/>
              </w:rPr>
            </w:pPr>
            <w:r w:rsidRPr="006651BD">
              <w:rPr>
                <w:rFonts w:eastAsia="Calibri" w:cstheme="minorHAnsi"/>
                <w:color w:val="000000" w:themeColor="text1"/>
                <w:sz w:val="24"/>
                <w:szCs w:val="24"/>
              </w:rPr>
              <w:t>Participación de las redes de apoyo, como organizaciones sociales, para minimizar los costos relacionados con la condición de discapacidad.</w:t>
            </w:r>
          </w:p>
        </w:tc>
      </w:tr>
    </w:tbl>
    <w:p w14:paraId="323BE72E" w14:textId="77777777" w:rsidR="000C7766" w:rsidRDefault="000C7766" w:rsidP="007F04DD">
      <w:pPr>
        <w:spacing w:line="360" w:lineRule="auto"/>
        <w:rPr>
          <w:rFonts w:cstheme="minorHAnsi"/>
          <w:sz w:val="24"/>
          <w:szCs w:val="24"/>
        </w:rPr>
      </w:pPr>
    </w:p>
    <w:p w14:paraId="6393D234" w14:textId="77777777" w:rsidR="000C7766" w:rsidRDefault="000C7766" w:rsidP="007F04DD">
      <w:pPr>
        <w:spacing w:line="360" w:lineRule="auto"/>
        <w:rPr>
          <w:rFonts w:cstheme="minorHAnsi"/>
          <w:sz w:val="24"/>
          <w:szCs w:val="24"/>
        </w:rPr>
      </w:pPr>
    </w:p>
    <w:p w14:paraId="75C54541" w14:textId="38F3F8C5" w:rsidR="000C7766" w:rsidRPr="006651BD" w:rsidRDefault="000C7766" w:rsidP="007F04DD">
      <w:pPr>
        <w:spacing w:line="360" w:lineRule="auto"/>
        <w:rPr>
          <w:rFonts w:cstheme="minorHAnsi"/>
          <w:sz w:val="24"/>
          <w:szCs w:val="24"/>
        </w:rPr>
        <w:sectPr w:rsidR="000C7766" w:rsidRPr="006651BD" w:rsidSect="00130602">
          <w:pgSz w:w="16838" w:h="11906" w:orient="landscape"/>
          <w:pgMar w:top="1440" w:right="1440" w:bottom="1440" w:left="1440" w:header="720" w:footer="720" w:gutter="0"/>
          <w:cols w:space="720"/>
          <w:titlePg/>
          <w:docGrid w:linePitch="360"/>
        </w:sectPr>
      </w:pPr>
    </w:p>
    <w:p w14:paraId="1A6DE269" w14:textId="37688DC7" w:rsidR="00AB0A37" w:rsidRPr="006651BD" w:rsidRDefault="00AB0A37" w:rsidP="000C7766">
      <w:pPr>
        <w:spacing w:line="360" w:lineRule="auto"/>
        <w:rPr>
          <w:rFonts w:cstheme="minorHAnsi"/>
          <w:sz w:val="24"/>
          <w:szCs w:val="24"/>
        </w:rPr>
      </w:pPr>
    </w:p>
    <w:sectPr w:rsidR="00AB0A37" w:rsidRPr="006651BD">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AE26" w14:textId="77777777" w:rsidR="00C47E94" w:rsidRDefault="00C47E94">
      <w:pPr>
        <w:spacing w:line="240" w:lineRule="auto"/>
      </w:pPr>
      <w:r>
        <w:separator/>
      </w:r>
    </w:p>
  </w:endnote>
  <w:endnote w:type="continuationSeparator" w:id="0">
    <w:p w14:paraId="42A0A15F" w14:textId="77777777" w:rsidR="00C47E94" w:rsidRDefault="00C47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556930"/>
    </w:sdtPr>
    <w:sdtContent>
      <w:p w14:paraId="6533E4A2" w14:textId="77777777" w:rsidR="00AB0A37" w:rsidRDefault="001F3608">
        <w:pPr>
          <w:pStyle w:val="Piedepgina"/>
          <w:jc w:val="center"/>
        </w:pPr>
        <w:r>
          <w:fldChar w:fldCharType="begin"/>
        </w:r>
        <w:r>
          <w:instrText>PAGE   \* MERGEFORMAT</w:instrText>
        </w:r>
        <w:r>
          <w:fldChar w:fldCharType="separate"/>
        </w:r>
        <w:r>
          <w:t>2</w:t>
        </w:r>
        <w:r>
          <w:fldChar w:fldCharType="end"/>
        </w:r>
      </w:p>
    </w:sdtContent>
  </w:sdt>
  <w:p w14:paraId="12D6FFC8" w14:textId="77777777" w:rsidR="00AB0A37" w:rsidRDefault="00AB0A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5"/>
      <w:gridCol w:w="3005"/>
      <w:gridCol w:w="3005"/>
    </w:tblGrid>
    <w:tr w:rsidR="00AB0A37" w14:paraId="169446E4" w14:textId="77777777">
      <w:trPr>
        <w:trHeight w:val="300"/>
      </w:trPr>
      <w:tc>
        <w:tcPr>
          <w:tcW w:w="3005" w:type="dxa"/>
        </w:tcPr>
        <w:p w14:paraId="3BEDD9D2" w14:textId="77777777" w:rsidR="00AB0A37" w:rsidRDefault="00AB0A37">
          <w:pPr>
            <w:pStyle w:val="Encabezado"/>
            <w:ind w:left="-115"/>
          </w:pPr>
        </w:p>
      </w:tc>
      <w:tc>
        <w:tcPr>
          <w:tcW w:w="3005" w:type="dxa"/>
        </w:tcPr>
        <w:p w14:paraId="2ECA1D77" w14:textId="77777777" w:rsidR="00AB0A37" w:rsidRDefault="00AB0A37">
          <w:pPr>
            <w:pStyle w:val="Encabezado"/>
            <w:jc w:val="center"/>
          </w:pPr>
        </w:p>
      </w:tc>
      <w:tc>
        <w:tcPr>
          <w:tcW w:w="3005" w:type="dxa"/>
        </w:tcPr>
        <w:p w14:paraId="1AD91F59" w14:textId="77777777" w:rsidR="00AB0A37" w:rsidRDefault="00AB0A37">
          <w:pPr>
            <w:pStyle w:val="Encabezado"/>
            <w:ind w:right="-115"/>
            <w:jc w:val="right"/>
          </w:pPr>
        </w:p>
      </w:tc>
    </w:tr>
  </w:tbl>
  <w:p w14:paraId="51705D16" w14:textId="77777777" w:rsidR="00AB0A37" w:rsidRDefault="00AB0A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B7BA" w14:textId="77777777" w:rsidR="00C47E94" w:rsidRDefault="00C47E94">
      <w:pPr>
        <w:spacing w:after="0"/>
      </w:pPr>
      <w:r>
        <w:separator/>
      </w:r>
    </w:p>
  </w:footnote>
  <w:footnote w:type="continuationSeparator" w:id="0">
    <w:p w14:paraId="549EDA89" w14:textId="77777777" w:rsidR="00C47E94" w:rsidRDefault="00C47E94">
      <w:pPr>
        <w:spacing w:after="0"/>
      </w:pPr>
      <w:r>
        <w:continuationSeparator/>
      </w:r>
    </w:p>
  </w:footnote>
  <w:footnote w:id="1">
    <w:p w14:paraId="180BD68C" w14:textId="77777777" w:rsidR="00AB0A37" w:rsidRPr="00AB4163" w:rsidRDefault="001F3608">
      <w:pPr>
        <w:pStyle w:val="Textonotapie"/>
        <w:rPr>
          <w:sz w:val="24"/>
          <w:szCs w:val="24"/>
        </w:rPr>
      </w:pPr>
      <w:r w:rsidRPr="00AB4163">
        <w:rPr>
          <w:rStyle w:val="Refdenotaalpie"/>
          <w:sz w:val="24"/>
          <w:szCs w:val="24"/>
        </w:rPr>
        <w:footnoteRef/>
      </w:r>
      <w:r w:rsidRPr="00AB4163">
        <w:rPr>
          <w:sz w:val="24"/>
          <w:szCs w:val="24"/>
        </w:rPr>
        <w:t xml:space="preserve"> S/ hace referencia a los nuevos soles, la moneda oficial de Perú.</w:t>
      </w:r>
    </w:p>
  </w:footnote>
  <w:footnote w:id="2">
    <w:p w14:paraId="19326F09" w14:textId="77777777" w:rsidR="00AB0A37" w:rsidRPr="00AB4163" w:rsidRDefault="001F3608">
      <w:pPr>
        <w:pStyle w:val="Textonotapie"/>
        <w:rPr>
          <w:sz w:val="24"/>
          <w:szCs w:val="24"/>
        </w:rPr>
      </w:pPr>
      <w:r w:rsidRPr="00AB4163">
        <w:rPr>
          <w:rStyle w:val="Refdenotaalpie"/>
          <w:sz w:val="24"/>
          <w:szCs w:val="24"/>
        </w:rPr>
        <w:footnoteRef/>
      </w:r>
      <w:r w:rsidRPr="00AB4163">
        <w:rPr>
          <w:sz w:val="24"/>
          <w:szCs w:val="24"/>
        </w:rPr>
        <w:t xml:space="preserve"> Sanz (2017) explica que uno de los factores para que el monto gastado promedio mensual en bienes y servicios sea inferior en los hogares con personas con discapacidad que en aquellos que no tienen personas con discapacidad es que el consumo de bienes y servicios, como educación, transportes y comunicaciones, esparcimiento y diversión, es menor en estas familias. En esta situación, influyen las barreras estructurales y el entorno.</w:t>
      </w:r>
    </w:p>
  </w:footnote>
  <w:footnote w:id="3">
    <w:p w14:paraId="3EDA6C42" w14:textId="77777777" w:rsidR="00AB0A37" w:rsidRPr="006F303A" w:rsidRDefault="001F3608" w:rsidP="006F303A">
      <w:pPr>
        <w:spacing w:after="240" w:line="276" w:lineRule="auto"/>
        <w:ind w:firstLine="708"/>
        <w:rPr>
          <w:sz w:val="24"/>
          <w:szCs w:val="24"/>
        </w:rPr>
      </w:pPr>
      <w:r w:rsidRPr="006F303A">
        <w:rPr>
          <w:rStyle w:val="Refdenotaalpie"/>
          <w:sz w:val="24"/>
          <w:szCs w:val="24"/>
        </w:rPr>
        <w:footnoteRef/>
      </w:r>
      <w:r w:rsidRPr="006F303A">
        <w:rPr>
          <w:sz w:val="24"/>
          <w:szCs w:val="24"/>
        </w:rPr>
        <w:t xml:space="preserve"> </w:t>
      </w:r>
      <w:r w:rsidRPr="006F303A">
        <w:rPr>
          <w:rFonts w:eastAsiaTheme="minorEastAsia"/>
          <w:sz w:val="24"/>
          <w:szCs w:val="24"/>
        </w:rPr>
        <w:t>A lo largo del documento, el término 'gastos' se emplea para referirse a los costos directos, definidos como desemb</w:t>
      </w:r>
      <w:r w:rsidRPr="006F303A">
        <w:rPr>
          <w:sz w:val="24"/>
          <w:szCs w:val="24"/>
        </w:rPr>
        <w:t xml:space="preserve">olsos económicos inmediatos realizados para cubrir necesidades específicas. Este uso es consistente con la literatura previa en el área, como lo señalan </w:t>
      </w:r>
      <w:r w:rsidRPr="006F303A">
        <w:rPr>
          <w:rFonts w:ascii="Calibri" w:eastAsia="Calibri" w:hAnsi="Calibri" w:cs="Calibri"/>
          <w:color w:val="000000" w:themeColor="text1"/>
          <w:sz w:val="24"/>
          <w:szCs w:val="24"/>
        </w:rPr>
        <w:t xml:space="preserve">Antón </w:t>
      </w:r>
      <w:r w:rsidRPr="006F303A">
        <w:rPr>
          <w:rFonts w:ascii="Calibri" w:eastAsia="Calibri" w:hAnsi="Calibri" w:cs="Calibri"/>
          <w:i/>
          <w:iCs/>
          <w:color w:val="000000" w:themeColor="text1"/>
          <w:sz w:val="24"/>
          <w:szCs w:val="24"/>
        </w:rPr>
        <w:t>et al.</w:t>
      </w:r>
      <w:r w:rsidRPr="006F303A">
        <w:rPr>
          <w:rFonts w:ascii="Calibri" w:eastAsia="Calibri" w:hAnsi="Calibri" w:cs="Calibri"/>
          <w:color w:val="000000" w:themeColor="text1"/>
          <w:sz w:val="24"/>
          <w:szCs w:val="24"/>
        </w:rPr>
        <w:t xml:space="preserve">, 2016; Banks </w:t>
      </w:r>
      <w:r w:rsidRPr="006F303A">
        <w:rPr>
          <w:rFonts w:ascii="Calibri" w:eastAsia="Calibri" w:hAnsi="Calibri" w:cs="Calibri"/>
          <w:i/>
          <w:iCs/>
          <w:color w:val="000000" w:themeColor="text1"/>
          <w:sz w:val="24"/>
          <w:szCs w:val="24"/>
        </w:rPr>
        <w:t>et al.</w:t>
      </w:r>
      <w:r w:rsidRPr="006F303A">
        <w:rPr>
          <w:rFonts w:ascii="Calibri" w:eastAsia="Calibri" w:hAnsi="Calibri" w:cs="Calibri"/>
          <w:color w:val="000000" w:themeColor="text1"/>
          <w:sz w:val="24"/>
          <w:szCs w:val="24"/>
        </w:rPr>
        <w:t xml:space="preserve">, 2022; Guerrero, 2020; Minh, 2015; Mitra </w:t>
      </w:r>
      <w:r w:rsidRPr="006F303A">
        <w:rPr>
          <w:rFonts w:ascii="Calibri" w:eastAsia="Calibri" w:hAnsi="Calibri" w:cs="Calibri"/>
          <w:i/>
          <w:iCs/>
          <w:color w:val="000000" w:themeColor="text1"/>
          <w:sz w:val="24"/>
          <w:szCs w:val="24"/>
        </w:rPr>
        <w:t>et al.</w:t>
      </w:r>
      <w:r w:rsidRPr="006F303A">
        <w:rPr>
          <w:rFonts w:ascii="Calibri" w:eastAsia="Calibri" w:hAnsi="Calibri" w:cs="Calibri"/>
          <w:color w:val="000000" w:themeColor="text1"/>
          <w:sz w:val="24"/>
          <w:szCs w:val="24"/>
        </w:rPr>
        <w:t xml:space="preserve">, 2017; Mont </w:t>
      </w:r>
      <w:r w:rsidRPr="006F303A">
        <w:rPr>
          <w:rFonts w:ascii="Calibri" w:eastAsia="Calibri" w:hAnsi="Calibri" w:cs="Calibri"/>
          <w:i/>
          <w:iCs/>
          <w:color w:val="000000" w:themeColor="text1"/>
          <w:sz w:val="24"/>
          <w:szCs w:val="24"/>
        </w:rPr>
        <w:t>et al.</w:t>
      </w:r>
      <w:r w:rsidRPr="006F303A">
        <w:rPr>
          <w:rFonts w:ascii="Calibri" w:eastAsia="Calibri" w:hAnsi="Calibri" w:cs="Calibri"/>
          <w:color w:val="000000" w:themeColor="text1"/>
          <w:sz w:val="24"/>
          <w:szCs w:val="24"/>
        </w:rPr>
        <w:t xml:space="preserve">, 2022; Palmer </w:t>
      </w:r>
      <w:r w:rsidRPr="006F303A">
        <w:rPr>
          <w:rFonts w:ascii="Calibri" w:eastAsia="Calibri" w:hAnsi="Calibri" w:cs="Calibri"/>
          <w:i/>
          <w:iCs/>
          <w:color w:val="000000" w:themeColor="text1"/>
          <w:sz w:val="24"/>
          <w:szCs w:val="24"/>
        </w:rPr>
        <w:t>et al.</w:t>
      </w:r>
      <w:r w:rsidRPr="006F303A">
        <w:rPr>
          <w:rFonts w:ascii="Calibri" w:eastAsia="Calibri" w:hAnsi="Calibri" w:cs="Calibri"/>
          <w:color w:val="000000" w:themeColor="text1"/>
          <w:sz w:val="24"/>
          <w:szCs w:val="24"/>
        </w:rPr>
        <w:t>, 2019; Pinilla-Roncancio, 2023.</w:t>
      </w:r>
      <w:r w:rsidRPr="006F303A">
        <w:rPr>
          <w:rFonts w:ascii="Calibri" w:eastAsia="Calibri" w:hAnsi="Calibri" w:cs="Calibri"/>
          <w:sz w:val="24"/>
          <w:szCs w:val="24"/>
        </w:rPr>
        <w:t xml:space="preserve"> </w:t>
      </w:r>
    </w:p>
    <w:p w14:paraId="5C77FE76" w14:textId="77777777" w:rsidR="00AB0A37" w:rsidRDefault="00AB0A37">
      <w:pPr>
        <w:pStyle w:val="Textonotapie"/>
      </w:pPr>
    </w:p>
  </w:footnote>
  <w:footnote w:id="4">
    <w:p w14:paraId="0269D095" w14:textId="77777777" w:rsidR="00AB0A37" w:rsidRPr="00AB4163" w:rsidRDefault="001F3608">
      <w:pPr>
        <w:pStyle w:val="Textonotapie"/>
        <w:rPr>
          <w:sz w:val="24"/>
          <w:szCs w:val="24"/>
        </w:rPr>
      </w:pPr>
      <w:r w:rsidRPr="00AB4163">
        <w:rPr>
          <w:rStyle w:val="Refdenotaalpie"/>
          <w:sz w:val="24"/>
          <w:szCs w:val="24"/>
        </w:rPr>
        <w:footnoteRef/>
      </w:r>
      <w:r w:rsidRPr="00AB4163">
        <w:rPr>
          <w:sz w:val="24"/>
          <w:szCs w:val="24"/>
        </w:rPr>
        <w:t xml:space="preserve"> En el contexto de esta investigación, debe entenderse el término “bienestar económico efectivo” como el nivel de bienestar que una persona u hogar alcanza a partir de los recursos disponibles, teniendo en cuenta posibles barreras que impiden convertir esos recursos en mejoras tangibles de la calidad de vida.</w:t>
      </w:r>
    </w:p>
  </w:footnote>
  <w:footnote w:id="5">
    <w:p w14:paraId="3073A432" w14:textId="75CBFD37" w:rsidR="00AB0A37" w:rsidRPr="00A64A37" w:rsidRDefault="001F3608">
      <w:pPr>
        <w:pStyle w:val="Textonotapie"/>
        <w:rPr>
          <w:sz w:val="24"/>
          <w:szCs w:val="24"/>
          <w:lang w:val="es-PE"/>
        </w:rPr>
      </w:pPr>
      <w:r w:rsidRPr="00A64A37">
        <w:rPr>
          <w:rStyle w:val="Refdenotaalpie"/>
          <w:sz w:val="24"/>
          <w:szCs w:val="24"/>
        </w:rPr>
        <w:footnoteRef/>
      </w:r>
      <w:r w:rsidRPr="00A64A37">
        <w:rPr>
          <w:sz w:val="24"/>
          <w:szCs w:val="24"/>
          <w:lang w:val="en-US"/>
        </w:rPr>
        <w:t xml:space="preserve">Washington Group on Disability Statistics. </w:t>
      </w:r>
      <w:r w:rsidRPr="00A64A37">
        <w:rPr>
          <w:sz w:val="24"/>
          <w:szCs w:val="24"/>
          <w:lang w:val="es-PE"/>
        </w:rPr>
        <w:t>(2020). The Washington Group Primer. Recuperado de:</w:t>
      </w:r>
      <w:r w:rsidR="00815064" w:rsidRPr="00815064">
        <w:rPr>
          <w:sz w:val="22"/>
          <w:szCs w:val="22"/>
        </w:rPr>
        <w:t xml:space="preserve"> </w:t>
      </w:r>
      <w:hyperlink r:id="rId1" w:history="1">
        <w:r w:rsidR="00815064" w:rsidRPr="00815064">
          <w:rPr>
            <w:rStyle w:val="Hipervnculo"/>
            <w:sz w:val="24"/>
            <w:szCs w:val="24"/>
          </w:rPr>
          <w:t>Introducción a las listas de preguntas del Grupo de Washington sobre Estadísticas de la Discapacidad</w:t>
        </w:r>
      </w:hyperlink>
      <w:r w:rsidR="00815064" w:rsidRPr="00815064">
        <w:rPr>
          <w:sz w:val="24"/>
          <w:szCs w:val="24"/>
        </w:rPr>
        <w:t xml:space="preserve"> </w:t>
      </w:r>
    </w:p>
  </w:footnote>
  <w:footnote w:id="6">
    <w:p w14:paraId="5F6ED141" w14:textId="77777777" w:rsidR="00AB0A37" w:rsidRPr="00A64A37" w:rsidRDefault="001F3608">
      <w:pPr>
        <w:pStyle w:val="Textonotapie"/>
        <w:rPr>
          <w:sz w:val="24"/>
          <w:szCs w:val="24"/>
        </w:rPr>
      </w:pPr>
      <w:r w:rsidRPr="00A64A37">
        <w:rPr>
          <w:rStyle w:val="Refdenotaalpie"/>
          <w:sz w:val="24"/>
          <w:szCs w:val="24"/>
        </w:rPr>
        <w:footnoteRef/>
      </w:r>
      <w:r w:rsidRPr="00A64A37">
        <w:rPr>
          <w:sz w:val="24"/>
          <w:szCs w:val="24"/>
        </w:rPr>
        <w:t xml:space="preserve">En este documento, </w:t>
      </w:r>
      <w:r w:rsidRPr="00A64A37">
        <w:rPr>
          <w:i/>
          <w:iCs/>
          <w:sz w:val="24"/>
          <w:szCs w:val="24"/>
        </w:rPr>
        <w:t>severidad</w:t>
      </w:r>
      <w:r w:rsidRPr="00A64A37">
        <w:rPr>
          <w:sz w:val="24"/>
          <w:szCs w:val="24"/>
        </w:rPr>
        <w:t xml:space="preserve"> hace referencia al número de discapacidades que tiene un miembro del hogar o al número de discapacidades presentes en todo el hogar. Por tanto, no debe interpretarse </w:t>
      </w:r>
      <w:r w:rsidRPr="00A64A37">
        <w:rPr>
          <w:i/>
          <w:iCs/>
          <w:sz w:val="24"/>
          <w:szCs w:val="24"/>
        </w:rPr>
        <w:t>severidad</w:t>
      </w:r>
      <w:r w:rsidRPr="00A64A37">
        <w:rPr>
          <w:sz w:val="24"/>
          <w:szCs w:val="24"/>
        </w:rPr>
        <w:t xml:space="preserve"> como la gravedad de la discapacidad, de acuerdo con la NTS 127-MINSA/2016/DGIESP: Norma Técnica de Salud para la Evaluación, Calificación y Certificación de la Persona con Discapacidad del Ministerio de Salud (Minsa).</w:t>
      </w:r>
    </w:p>
  </w:footnote>
  <w:footnote w:id="7">
    <w:p w14:paraId="395E9935" w14:textId="0F11FF3B" w:rsidR="00AB0A37" w:rsidRPr="00A64A37" w:rsidRDefault="001F3608" w:rsidP="00A64A37">
      <w:pPr>
        <w:pStyle w:val="Textonotapie"/>
        <w:rPr>
          <w:sz w:val="24"/>
          <w:szCs w:val="24"/>
        </w:rPr>
      </w:pPr>
      <w:r w:rsidRPr="00A64A37">
        <w:rPr>
          <w:rStyle w:val="Refdenotaalpie"/>
          <w:sz w:val="24"/>
          <w:szCs w:val="24"/>
        </w:rPr>
        <w:footnoteRef/>
      </w:r>
      <w:r w:rsidRPr="00A64A37">
        <w:rPr>
          <w:sz w:val="24"/>
          <w:szCs w:val="24"/>
        </w:rPr>
        <w:t xml:space="preserve"> El término “elasticidad” se refiere a la capacidad de un indicador para variar en respuesta a los cambios en otra variable. En el marco de est</w:t>
      </w:r>
      <w:r w:rsidR="00D90073" w:rsidRPr="00A64A37">
        <w:rPr>
          <w:sz w:val="24"/>
          <w:szCs w:val="24"/>
        </w:rPr>
        <w:t>a investigación</w:t>
      </w:r>
      <w:r w:rsidRPr="00A64A37">
        <w:rPr>
          <w:sz w:val="24"/>
          <w:szCs w:val="24"/>
        </w:rPr>
        <w:t>, este concepto se utiliza para explicar que los indicadores que miden el estándar de vida deben ser sensibles a cambios en el ingreso, ajustándose a las diversas características sociodemográficas de un hogar.</w:t>
      </w:r>
    </w:p>
  </w:footnote>
  <w:footnote w:id="8">
    <w:p w14:paraId="7D2863FC" w14:textId="77777777" w:rsidR="00AB0A37" w:rsidRPr="00AB4163" w:rsidRDefault="001F3608">
      <w:pPr>
        <w:pStyle w:val="Textonotapie"/>
        <w:rPr>
          <w:sz w:val="24"/>
          <w:szCs w:val="24"/>
        </w:rPr>
      </w:pPr>
      <w:r w:rsidRPr="00AB4163">
        <w:rPr>
          <w:rStyle w:val="Refdenotaalpie"/>
          <w:sz w:val="24"/>
          <w:szCs w:val="24"/>
        </w:rPr>
        <w:footnoteRef/>
      </w:r>
      <w:r w:rsidRPr="00AB4163">
        <w:rPr>
          <w:sz w:val="24"/>
          <w:szCs w:val="24"/>
        </w:rPr>
        <w:t xml:space="preserve"> Dado que algunas personas entrevistadas no tenían claridad sobre el nivel de gravedad diagnosticado, esta información se recopiló utilizando el color del carné: celeste o azul (leve o moderada) y amarillo (severa).</w:t>
      </w:r>
    </w:p>
  </w:footnote>
  <w:footnote w:id="9">
    <w:p w14:paraId="1190C3AB" w14:textId="2DDC551B" w:rsidR="00AB0A37" w:rsidRPr="002129F1" w:rsidRDefault="001F3608">
      <w:pPr>
        <w:pStyle w:val="Textonotapie"/>
        <w:rPr>
          <w:sz w:val="24"/>
          <w:szCs w:val="24"/>
        </w:rPr>
      </w:pPr>
      <w:r w:rsidRPr="002129F1">
        <w:rPr>
          <w:rStyle w:val="Refdenotaalpie"/>
          <w:sz w:val="24"/>
          <w:szCs w:val="24"/>
        </w:rPr>
        <w:footnoteRef/>
      </w:r>
      <w:r w:rsidRPr="002129F1">
        <w:rPr>
          <w:sz w:val="24"/>
          <w:szCs w:val="24"/>
        </w:rPr>
        <w:t xml:space="preserve"> Para mayor detalle, ver:</w:t>
      </w:r>
      <w:r w:rsidR="00C77D7C">
        <w:rPr>
          <w:sz w:val="24"/>
          <w:szCs w:val="24"/>
        </w:rPr>
        <w:t xml:space="preserve"> </w:t>
      </w:r>
      <w:hyperlink r:id="rId2" w:history="1">
        <w:r w:rsidR="00C77D7C" w:rsidRPr="00C77D7C">
          <w:rPr>
            <w:rStyle w:val="Hipervnculo"/>
            <w:sz w:val="24"/>
            <w:szCs w:val="24"/>
          </w:rPr>
          <w:t>Correlación lineal con Python</w:t>
        </w:r>
      </w:hyperlink>
      <w:r w:rsidRPr="002129F1">
        <w:rPr>
          <w:sz w:val="24"/>
          <w:szCs w:val="24"/>
        </w:rPr>
        <w:t xml:space="preserve"> </w:t>
      </w:r>
    </w:p>
  </w:footnote>
  <w:footnote w:id="10">
    <w:p w14:paraId="79AF3A2E" w14:textId="77777777" w:rsidR="00AB0A37" w:rsidRPr="002129F1" w:rsidRDefault="001F3608" w:rsidP="002129F1">
      <w:pPr>
        <w:pStyle w:val="Textonotapie"/>
        <w:rPr>
          <w:sz w:val="24"/>
          <w:szCs w:val="24"/>
        </w:rPr>
      </w:pPr>
      <w:r w:rsidRPr="002129F1">
        <w:rPr>
          <w:rStyle w:val="Refdenotaalpie"/>
          <w:sz w:val="24"/>
          <w:szCs w:val="24"/>
        </w:rPr>
        <w:footnoteRef/>
      </w:r>
      <w:r w:rsidRPr="002129F1">
        <w:rPr>
          <w:sz w:val="24"/>
          <w:szCs w:val="24"/>
        </w:rPr>
        <w:t xml:space="preserve"> El año 2020 es considerado como un año atípico en la Enaho, debido a cambios en la metodología de la recolección de información y el impacto económico y social que generó la pandemia del COVID-19.</w:t>
      </w:r>
    </w:p>
  </w:footnote>
  <w:footnote w:id="11">
    <w:p w14:paraId="5257E65A" w14:textId="77777777" w:rsidR="00AB0A37" w:rsidRPr="002129F1" w:rsidRDefault="001F3608" w:rsidP="002129F1">
      <w:pPr>
        <w:pStyle w:val="Textonotapie"/>
        <w:rPr>
          <w:sz w:val="24"/>
          <w:szCs w:val="24"/>
          <w:lang w:val="es-MX"/>
        </w:rPr>
      </w:pPr>
      <w:r w:rsidRPr="002129F1">
        <w:rPr>
          <w:rStyle w:val="Refdenotaalpie"/>
          <w:sz w:val="24"/>
          <w:szCs w:val="24"/>
        </w:rPr>
        <w:footnoteRef/>
      </w:r>
      <w:r w:rsidRPr="002129F1">
        <w:rPr>
          <w:sz w:val="24"/>
          <w:szCs w:val="24"/>
          <w:lang w:val="es-MX"/>
        </w:rPr>
        <w:t>Ese monto se estimó a partir de los S/1784 que estableció el INEI como canasta básica familiar de alimentos y no alimentos multiplicado por el 15,0 % calculado como costo asociado a la discapacidad en un hogar peruano.</w:t>
      </w:r>
    </w:p>
  </w:footnote>
  <w:footnote w:id="12">
    <w:p w14:paraId="112CFD6A" w14:textId="77777777" w:rsidR="00AB0A37" w:rsidRPr="002129F1" w:rsidRDefault="001F3608">
      <w:pPr>
        <w:pStyle w:val="Textonotapie"/>
        <w:rPr>
          <w:sz w:val="24"/>
          <w:szCs w:val="24"/>
        </w:rPr>
      </w:pPr>
      <w:r w:rsidRPr="002129F1">
        <w:rPr>
          <w:rStyle w:val="Refdenotaalpie"/>
          <w:sz w:val="24"/>
          <w:szCs w:val="24"/>
        </w:rPr>
        <w:footnoteRef/>
      </w:r>
      <w:r w:rsidRPr="002129F1">
        <w:rPr>
          <w:sz w:val="24"/>
          <w:szCs w:val="24"/>
        </w:rPr>
        <w:t>Puede ser física, ocupacional, lenguaje, lectoescritura u orofacial (de manera mensual).</w:t>
      </w:r>
    </w:p>
  </w:footnote>
  <w:footnote w:id="13">
    <w:p w14:paraId="06028282" w14:textId="77777777" w:rsidR="00AB0A37" w:rsidRPr="002129F1" w:rsidRDefault="001F3608">
      <w:pPr>
        <w:pStyle w:val="Textonotapie"/>
        <w:rPr>
          <w:sz w:val="24"/>
          <w:szCs w:val="24"/>
        </w:rPr>
      </w:pPr>
      <w:r w:rsidRPr="002129F1">
        <w:rPr>
          <w:rStyle w:val="Refdenotaalpie"/>
          <w:sz w:val="24"/>
          <w:szCs w:val="24"/>
        </w:rPr>
        <w:footnoteRef/>
      </w:r>
      <w:r w:rsidRPr="002129F1">
        <w:rPr>
          <w:sz w:val="24"/>
          <w:szCs w:val="24"/>
        </w:rPr>
        <w:t>Pueden ser férulas, audífonos, bipedestador, zapatos ortopédicos, silla de ruedas, mordedores sensoriales. También se consideran el mantenimiento y los repuestos.</w:t>
      </w:r>
    </w:p>
  </w:footnote>
  <w:footnote w:id="14">
    <w:p w14:paraId="29557524" w14:textId="77777777" w:rsidR="00AB0A37" w:rsidRPr="002129F1" w:rsidRDefault="001F3608">
      <w:pPr>
        <w:pStyle w:val="Textonotapie"/>
        <w:rPr>
          <w:sz w:val="24"/>
          <w:szCs w:val="24"/>
        </w:rPr>
      </w:pPr>
      <w:r w:rsidRPr="002129F1">
        <w:rPr>
          <w:rStyle w:val="Refdenotaalpie"/>
          <w:sz w:val="24"/>
          <w:szCs w:val="24"/>
        </w:rPr>
        <w:footnoteRef/>
      </w:r>
      <w:r w:rsidRPr="002129F1">
        <w:rPr>
          <w:sz w:val="24"/>
          <w:szCs w:val="24"/>
        </w:rPr>
        <w:t>Pueden ser placas, consultas, operaciones, donaciones de órganos, limpieza de oídos, exámenes, inyección y mapeo cerebral.</w:t>
      </w:r>
    </w:p>
  </w:footnote>
  <w:footnote w:id="15">
    <w:p w14:paraId="4E7BBD98" w14:textId="77777777" w:rsidR="00AB0A37" w:rsidRPr="002129F1" w:rsidRDefault="001F3608">
      <w:pPr>
        <w:pStyle w:val="Textonotapie"/>
        <w:rPr>
          <w:sz w:val="24"/>
          <w:szCs w:val="24"/>
        </w:rPr>
      </w:pPr>
      <w:r w:rsidRPr="002129F1">
        <w:rPr>
          <w:rStyle w:val="Refdenotaalpie"/>
          <w:sz w:val="24"/>
          <w:szCs w:val="24"/>
        </w:rPr>
        <w:footnoteRef/>
      </w:r>
      <w:r w:rsidRPr="002129F1">
        <w:rPr>
          <w:sz w:val="24"/>
          <w:szCs w:val="24"/>
        </w:rPr>
        <w:t>Pueden ser pastillas, inyecciones, gotas, cremas, gel, suplementos y vitaminas.</w:t>
      </w:r>
    </w:p>
  </w:footnote>
  <w:footnote w:id="16">
    <w:p w14:paraId="7C25500C" w14:textId="77777777" w:rsidR="00AB0A37" w:rsidRPr="002129F1" w:rsidRDefault="001F3608">
      <w:pPr>
        <w:pStyle w:val="Textonotapie"/>
        <w:rPr>
          <w:sz w:val="24"/>
          <w:szCs w:val="24"/>
        </w:rPr>
      </w:pPr>
      <w:r w:rsidRPr="002129F1">
        <w:rPr>
          <w:rStyle w:val="Refdenotaalpie"/>
          <w:sz w:val="24"/>
          <w:szCs w:val="24"/>
        </w:rPr>
        <w:footnoteRef/>
      </w:r>
      <w:r w:rsidRPr="002129F1">
        <w:rPr>
          <w:sz w:val="24"/>
          <w:szCs w:val="24"/>
        </w:rPr>
        <w:t>Puede ser natación, quiropráctico y aceite de cannabis.</w:t>
      </w:r>
    </w:p>
  </w:footnote>
  <w:footnote w:id="17">
    <w:p w14:paraId="3E7CE8C7" w14:textId="77777777" w:rsidR="00AB0A37" w:rsidRPr="008E566B" w:rsidRDefault="001F3608" w:rsidP="002129F1">
      <w:pPr>
        <w:pStyle w:val="Textonotapie"/>
        <w:rPr>
          <w:sz w:val="24"/>
          <w:szCs w:val="24"/>
          <w:lang w:val="es-MX"/>
        </w:rPr>
      </w:pPr>
      <w:r w:rsidRPr="008E566B">
        <w:rPr>
          <w:rStyle w:val="Refdenotaalpie"/>
          <w:sz w:val="24"/>
          <w:szCs w:val="24"/>
        </w:rPr>
        <w:footnoteRef/>
      </w:r>
      <w:r w:rsidRPr="008E566B">
        <w:rPr>
          <w:sz w:val="24"/>
          <w:szCs w:val="24"/>
        </w:rPr>
        <w:t xml:space="preserve"> </w:t>
      </w:r>
      <w:r w:rsidRPr="008E566B">
        <w:rPr>
          <w:sz w:val="24"/>
          <w:szCs w:val="24"/>
          <w:lang w:val="es-MX"/>
        </w:rPr>
        <w:t>EPS: Entidad Prestadora de Salud.</w:t>
      </w:r>
    </w:p>
  </w:footnote>
  <w:footnote w:id="18">
    <w:p w14:paraId="58FADD0E" w14:textId="2674E7B2" w:rsidR="00AB0A37" w:rsidRPr="008E566B" w:rsidRDefault="001F3608">
      <w:pPr>
        <w:pStyle w:val="Textonotapie"/>
        <w:rPr>
          <w:sz w:val="24"/>
          <w:szCs w:val="24"/>
        </w:rPr>
      </w:pPr>
      <w:r w:rsidRPr="008E566B">
        <w:rPr>
          <w:rStyle w:val="Refdenotaalpie"/>
          <w:sz w:val="24"/>
          <w:szCs w:val="24"/>
        </w:rPr>
        <w:footnoteRef/>
      </w:r>
      <w:r w:rsidRPr="008E566B">
        <w:rPr>
          <w:sz w:val="24"/>
          <w:szCs w:val="24"/>
        </w:rPr>
        <w:t xml:space="preserve"> De acuerdo con la Organización Panamericana de la Salud (OPS), el gasto de bolsillo es el gasto que el beneficiario de un servicio de salud realiza en el momento de la atención y, en general, en el punto de atención. Por ejemplo, los pagos por medicamentos en boticas, así como los copagos realizados en el momento de la atención de los seguros de salud público o privado, constituyen gastos de bolsillo en salud. Ver: </w:t>
      </w:r>
      <w:hyperlink r:id="rId3" w:history="1">
        <w:r w:rsidR="00C77D7C" w:rsidRPr="00C77D7C">
          <w:rPr>
            <w:rStyle w:val="Hipervnculo"/>
            <w:sz w:val="24"/>
            <w:szCs w:val="24"/>
          </w:rPr>
          <w:t>GASTO DE BOLSILLO: CIFRAS</w:t>
        </w:r>
        <w:r w:rsidR="00C77D7C">
          <w:rPr>
            <w:rStyle w:val="Hipervnculo"/>
            <w:sz w:val="24"/>
            <w:szCs w:val="24"/>
          </w:rPr>
          <w:t xml:space="preserve"> </w:t>
        </w:r>
        <w:r w:rsidR="00C77D7C" w:rsidRPr="00C77D7C">
          <w:rPr>
            <w:rStyle w:val="Hipervnculo"/>
            <w:sz w:val="24"/>
            <w:szCs w:val="24"/>
          </w:rPr>
          <w:t>CONFIABLES PARA EL MONITOREO DE LA SALUD UNIVERSAL</w:t>
        </w:r>
      </w:hyperlink>
      <w:r w:rsidRPr="008E566B">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5"/>
      <w:gridCol w:w="3005"/>
      <w:gridCol w:w="3005"/>
    </w:tblGrid>
    <w:tr w:rsidR="00AB0A37" w14:paraId="397662CA" w14:textId="77777777">
      <w:trPr>
        <w:trHeight w:val="300"/>
      </w:trPr>
      <w:tc>
        <w:tcPr>
          <w:tcW w:w="3005" w:type="dxa"/>
        </w:tcPr>
        <w:p w14:paraId="4A9A8361" w14:textId="77777777" w:rsidR="00AB0A37" w:rsidRDefault="00AB0A37">
          <w:pPr>
            <w:pStyle w:val="Encabezado"/>
            <w:ind w:left="-115"/>
          </w:pPr>
        </w:p>
      </w:tc>
      <w:tc>
        <w:tcPr>
          <w:tcW w:w="3005" w:type="dxa"/>
        </w:tcPr>
        <w:p w14:paraId="24AEFD1D" w14:textId="77777777" w:rsidR="00AB0A37" w:rsidRDefault="00AB0A37">
          <w:pPr>
            <w:pStyle w:val="Encabezado"/>
            <w:jc w:val="center"/>
          </w:pPr>
        </w:p>
      </w:tc>
      <w:tc>
        <w:tcPr>
          <w:tcW w:w="3005" w:type="dxa"/>
        </w:tcPr>
        <w:p w14:paraId="6830F6BB" w14:textId="77777777" w:rsidR="00AB0A37" w:rsidRDefault="00AB0A37">
          <w:pPr>
            <w:pStyle w:val="Encabezado"/>
            <w:ind w:right="-115"/>
            <w:jc w:val="right"/>
          </w:pPr>
        </w:p>
      </w:tc>
    </w:tr>
  </w:tbl>
  <w:p w14:paraId="0DB8A6B8" w14:textId="77777777" w:rsidR="00AB0A37" w:rsidRDefault="00AB0A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5"/>
      <w:gridCol w:w="3005"/>
      <w:gridCol w:w="3005"/>
    </w:tblGrid>
    <w:tr w:rsidR="00AB0A37" w14:paraId="467B2705" w14:textId="77777777">
      <w:trPr>
        <w:trHeight w:val="300"/>
      </w:trPr>
      <w:tc>
        <w:tcPr>
          <w:tcW w:w="3005" w:type="dxa"/>
        </w:tcPr>
        <w:p w14:paraId="190590AB" w14:textId="77777777" w:rsidR="00AB0A37" w:rsidRDefault="00AB0A37">
          <w:pPr>
            <w:pStyle w:val="Encabezado"/>
            <w:ind w:left="-115"/>
          </w:pPr>
        </w:p>
      </w:tc>
      <w:tc>
        <w:tcPr>
          <w:tcW w:w="3005" w:type="dxa"/>
        </w:tcPr>
        <w:p w14:paraId="058BA912" w14:textId="77777777" w:rsidR="00AB0A37" w:rsidRDefault="00AB0A37">
          <w:pPr>
            <w:pStyle w:val="Encabezado"/>
            <w:jc w:val="center"/>
          </w:pPr>
        </w:p>
      </w:tc>
      <w:tc>
        <w:tcPr>
          <w:tcW w:w="3005" w:type="dxa"/>
        </w:tcPr>
        <w:p w14:paraId="59E1CCD0" w14:textId="77777777" w:rsidR="00AB0A37" w:rsidRDefault="00AB0A37">
          <w:pPr>
            <w:pStyle w:val="Encabezado"/>
            <w:ind w:right="-115"/>
            <w:jc w:val="right"/>
          </w:pPr>
        </w:p>
      </w:tc>
    </w:tr>
  </w:tbl>
  <w:p w14:paraId="7D94D463" w14:textId="77777777" w:rsidR="00AB0A37" w:rsidRDefault="00AB0A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9DAA"/>
    <w:multiLevelType w:val="multilevel"/>
    <w:tmpl w:val="1BB79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EC1694"/>
    <w:multiLevelType w:val="multilevel"/>
    <w:tmpl w:val="21EC1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3012F0"/>
    <w:multiLevelType w:val="multilevel"/>
    <w:tmpl w:val="26301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14AA65"/>
    <w:multiLevelType w:val="multilevel"/>
    <w:tmpl w:val="3814AA65"/>
    <w:lvl w:ilvl="0">
      <w:start w:val="1"/>
      <w:numFmt w:val="decimal"/>
      <w:lvlText w:val="%1."/>
      <w:lvlJc w:val="left"/>
      <w:pPr>
        <w:ind w:left="720" w:hanging="360"/>
      </w:pPr>
    </w:lvl>
    <w:lvl w:ilvl="1">
      <w:start w:val="1"/>
      <w:numFmt w:val="lowerLetter"/>
      <w:lvlText w:val="%2."/>
      <w:lvlJc w:val="left"/>
      <w:pPr>
        <w:ind w:left="1440" w:hanging="360"/>
      </w:pPr>
      <w:rPr>
        <w:rFonts w:ascii="Aptos" w:hAnsi="Apto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10569E"/>
    <w:multiLevelType w:val="multilevel"/>
    <w:tmpl w:val="3910569E"/>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3ABC4149"/>
    <w:multiLevelType w:val="multilevel"/>
    <w:tmpl w:val="3ABC41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53CE97"/>
    <w:multiLevelType w:val="multilevel"/>
    <w:tmpl w:val="3E53CE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057245"/>
    <w:multiLevelType w:val="multilevel"/>
    <w:tmpl w:val="420572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DE3782"/>
    <w:multiLevelType w:val="multilevel"/>
    <w:tmpl w:val="47DE378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4FD01524"/>
    <w:multiLevelType w:val="multilevel"/>
    <w:tmpl w:val="4FD01524"/>
    <w:lvl w:ilvl="0">
      <w:start w:val="1"/>
      <w:numFmt w:val="lowerLetter"/>
      <w:lvlText w:val="%1)"/>
      <w:lvlJc w:val="left"/>
      <w:pPr>
        <w:ind w:left="1068" w:hanging="360"/>
      </w:pPr>
      <w:rPr>
        <w:rFonts w:cstheme="minorHAnsi"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528F8924"/>
    <w:multiLevelType w:val="multilevel"/>
    <w:tmpl w:val="528F8924"/>
    <w:lvl w:ilvl="0">
      <w:start w:val="1"/>
      <w:numFmt w:val="decimal"/>
      <w:lvlText w:val="%1."/>
      <w:lvlJc w:val="left"/>
      <w:pPr>
        <w:ind w:left="360" w:hanging="360"/>
      </w:pPr>
      <w:rPr>
        <w:rFonts w:asciiTheme="minorHAnsi" w:hAnsiTheme="minorHAnsi" w:cstheme="minorHAnsi" w:hint="default"/>
        <w:b/>
        <w:bCs/>
        <w:color w:val="auto"/>
      </w:rPr>
    </w:lvl>
    <w:lvl w:ilvl="1">
      <w:start w:val="1"/>
      <w:numFmt w:val="decimal"/>
      <w:pStyle w:val="Ttulo2"/>
      <w:lvlText w:val="%1.%2."/>
      <w:lvlJc w:val="left"/>
      <w:pPr>
        <w:ind w:left="792" w:hanging="432"/>
      </w:pPr>
      <w:rPr>
        <w:rFonts w:asciiTheme="minorHAnsi" w:hAnsiTheme="minorHAnsi" w:cstheme="minorHAnsi" w:hint="default"/>
        <w:b/>
        <w:bCs/>
        <w:color w:val="auto"/>
      </w:rPr>
    </w:lvl>
    <w:lvl w:ilvl="2">
      <w:start w:val="1"/>
      <w:numFmt w:val="decimal"/>
      <w:pStyle w:val="Ttulo3"/>
      <w:lvlText w:val="%1.%2.%3."/>
      <w:lvlJc w:val="left"/>
      <w:pPr>
        <w:ind w:left="1224" w:hanging="504"/>
      </w:pPr>
      <w:rPr>
        <w:b/>
        <w:bCs/>
        <w:i w:val="0"/>
        <w:iCs w:val="0"/>
        <w:color w:val="auto"/>
      </w:rPr>
    </w:lvl>
    <w:lvl w:ilvl="3">
      <w:start w:val="1"/>
      <w:numFmt w:val="decimal"/>
      <w:pStyle w:val="Ttulo4"/>
      <w:lvlText w:val="%1.%2.%3.%4."/>
      <w:lvlJc w:val="left"/>
      <w:pPr>
        <w:ind w:left="1728" w:hanging="648"/>
      </w:pPr>
    </w:lvl>
    <w:lvl w:ilvl="4">
      <w:start w:val="1"/>
      <w:numFmt w:val="decimal"/>
      <w:pStyle w:val="Ttulo5"/>
      <w:lvlText w:val="%1.%2.%3.%4.%5."/>
      <w:lvlJc w:val="left"/>
      <w:pPr>
        <w:ind w:left="2232" w:hanging="792"/>
      </w:pPr>
      <w:rPr>
        <w:i w:val="0"/>
        <w:i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AD5D09"/>
    <w:multiLevelType w:val="multilevel"/>
    <w:tmpl w:val="5FAD5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D8032A"/>
    <w:multiLevelType w:val="multilevel"/>
    <w:tmpl w:val="63D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062D99"/>
    <w:multiLevelType w:val="multilevel"/>
    <w:tmpl w:val="6A062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6AC7A4"/>
    <w:multiLevelType w:val="multilevel"/>
    <w:tmpl w:val="786AC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A9179E"/>
    <w:multiLevelType w:val="multilevel"/>
    <w:tmpl w:val="7BA91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94721020">
    <w:abstractNumId w:val="10"/>
  </w:num>
  <w:num w:numId="2" w16cid:durableId="382095647">
    <w:abstractNumId w:val="4"/>
  </w:num>
  <w:num w:numId="3" w16cid:durableId="1664426661">
    <w:abstractNumId w:val="8"/>
  </w:num>
  <w:num w:numId="4" w16cid:durableId="2142726676">
    <w:abstractNumId w:val="13"/>
  </w:num>
  <w:num w:numId="5" w16cid:durableId="9114868">
    <w:abstractNumId w:val="14"/>
  </w:num>
  <w:num w:numId="6" w16cid:durableId="1257400253">
    <w:abstractNumId w:val="7"/>
  </w:num>
  <w:num w:numId="7" w16cid:durableId="200436249">
    <w:abstractNumId w:val="15"/>
  </w:num>
  <w:num w:numId="8" w16cid:durableId="1398361342">
    <w:abstractNumId w:val="5"/>
  </w:num>
  <w:num w:numId="9" w16cid:durableId="803474279">
    <w:abstractNumId w:val="9"/>
  </w:num>
  <w:num w:numId="10" w16cid:durableId="757823117">
    <w:abstractNumId w:val="0"/>
  </w:num>
  <w:num w:numId="11" w16cid:durableId="525556326">
    <w:abstractNumId w:val="1"/>
  </w:num>
  <w:num w:numId="12" w16cid:durableId="913853395">
    <w:abstractNumId w:val="12"/>
  </w:num>
  <w:num w:numId="13" w16cid:durableId="198511260">
    <w:abstractNumId w:val="2"/>
  </w:num>
  <w:num w:numId="14" w16cid:durableId="865951104">
    <w:abstractNumId w:val="11"/>
  </w:num>
  <w:num w:numId="15" w16cid:durableId="1488017817">
    <w:abstractNumId w:val="6"/>
  </w:num>
  <w:num w:numId="16" w16cid:durableId="1621451305">
    <w:abstractNumId w:val="3"/>
  </w:num>
  <w:num w:numId="17" w16cid:durableId="1119301301">
    <w:abstractNumId w:val="10"/>
  </w:num>
  <w:num w:numId="18" w16cid:durableId="2073459417">
    <w:abstractNumId w:val="10"/>
  </w:num>
  <w:num w:numId="19" w16cid:durableId="891815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86F9CA"/>
    <w:rsid w:val="0000009A"/>
    <w:rsid w:val="000001BD"/>
    <w:rsid w:val="0000058D"/>
    <w:rsid w:val="00000671"/>
    <w:rsid w:val="00000997"/>
    <w:rsid w:val="000009D3"/>
    <w:rsid w:val="00000AF6"/>
    <w:rsid w:val="00000BF8"/>
    <w:rsid w:val="00000C81"/>
    <w:rsid w:val="00000D35"/>
    <w:rsid w:val="00000F35"/>
    <w:rsid w:val="0000107C"/>
    <w:rsid w:val="0000108B"/>
    <w:rsid w:val="000010AA"/>
    <w:rsid w:val="00001503"/>
    <w:rsid w:val="00001746"/>
    <w:rsid w:val="00001A5F"/>
    <w:rsid w:val="00001B82"/>
    <w:rsid w:val="00001CDF"/>
    <w:rsid w:val="00001D1A"/>
    <w:rsid w:val="00002200"/>
    <w:rsid w:val="00002561"/>
    <w:rsid w:val="000025F4"/>
    <w:rsid w:val="00002888"/>
    <w:rsid w:val="00002912"/>
    <w:rsid w:val="0000298E"/>
    <w:rsid w:val="00002BC1"/>
    <w:rsid w:val="00002C09"/>
    <w:rsid w:val="00002DCE"/>
    <w:rsid w:val="00002FD1"/>
    <w:rsid w:val="00003085"/>
    <w:rsid w:val="00003132"/>
    <w:rsid w:val="000031B1"/>
    <w:rsid w:val="00003345"/>
    <w:rsid w:val="00003447"/>
    <w:rsid w:val="00003768"/>
    <w:rsid w:val="000037C6"/>
    <w:rsid w:val="000038E0"/>
    <w:rsid w:val="00003940"/>
    <w:rsid w:val="0000395A"/>
    <w:rsid w:val="00003DDD"/>
    <w:rsid w:val="00003E0E"/>
    <w:rsid w:val="00003E12"/>
    <w:rsid w:val="00003F3E"/>
    <w:rsid w:val="00003F58"/>
    <w:rsid w:val="00004716"/>
    <w:rsid w:val="00004A0C"/>
    <w:rsid w:val="00004BB4"/>
    <w:rsid w:val="00004C54"/>
    <w:rsid w:val="00004D2D"/>
    <w:rsid w:val="00004DF4"/>
    <w:rsid w:val="00005120"/>
    <w:rsid w:val="000054F5"/>
    <w:rsid w:val="00005673"/>
    <w:rsid w:val="0000582A"/>
    <w:rsid w:val="00005901"/>
    <w:rsid w:val="00005A26"/>
    <w:rsid w:val="00005ABE"/>
    <w:rsid w:val="00005C7B"/>
    <w:rsid w:val="00005DB5"/>
    <w:rsid w:val="00005DC5"/>
    <w:rsid w:val="00005E1E"/>
    <w:rsid w:val="000060B3"/>
    <w:rsid w:val="00006129"/>
    <w:rsid w:val="00006256"/>
    <w:rsid w:val="000064D6"/>
    <w:rsid w:val="0000653A"/>
    <w:rsid w:val="0000697A"/>
    <w:rsid w:val="00006A54"/>
    <w:rsid w:val="00006B54"/>
    <w:rsid w:val="00006E8D"/>
    <w:rsid w:val="0000708F"/>
    <w:rsid w:val="00007269"/>
    <w:rsid w:val="000074EF"/>
    <w:rsid w:val="00007501"/>
    <w:rsid w:val="00007626"/>
    <w:rsid w:val="000076CD"/>
    <w:rsid w:val="00007707"/>
    <w:rsid w:val="000078B3"/>
    <w:rsid w:val="00007AE6"/>
    <w:rsid w:val="0001070B"/>
    <w:rsid w:val="000107FE"/>
    <w:rsid w:val="00010A8A"/>
    <w:rsid w:val="00010B44"/>
    <w:rsid w:val="00010EEB"/>
    <w:rsid w:val="00010EF1"/>
    <w:rsid w:val="0001107A"/>
    <w:rsid w:val="000111B7"/>
    <w:rsid w:val="00011230"/>
    <w:rsid w:val="0001166A"/>
    <w:rsid w:val="00011A01"/>
    <w:rsid w:val="00011A2E"/>
    <w:rsid w:val="00011A89"/>
    <w:rsid w:val="00011EDB"/>
    <w:rsid w:val="00011EE4"/>
    <w:rsid w:val="000120CA"/>
    <w:rsid w:val="000121A5"/>
    <w:rsid w:val="000121DF"/>
    <w:rsid w:val="00012299"/>
    <w:rsid w:val="00012807"/>
    <w:rsid w:val="00012947"/>
    <w:rsid w:val="00012960"/>
    <w:rsid w:val="00012B13"/>
    <w:rsid w:val="00012BEA"/>
    <w:rsid w:val="00012D1F"/>
    <w:rsid w:val="00012DE5"/>
    <w:rsid w:val="00012F45"/>
    <w:rsid w:val="00013195"/>
    <w:rsid w:val="00013372"/>
    <w:rsid w:val="000134E9"/>
    <w:rsid w:val="00013525"/>
    <w:rsid w:val="00013667"/>
    <w:rsid w:val="00013C88"/>
    <w:rsid w:val="00013F0B"/>
    <w:rsid w:val="00013F97"/>
    <w:rsid w:val="000143AB"/>
    <w:rsid w:val="0001444C"/>
    <w:rsid w:val="000144A9"/>
    <w:rsid w:val="000146FC"/>
    <w:rsid w:val="0001496B"/>
    <w:rsid w:val="00014A5E"/>
    <w:rsid w:val="00014B51"/>
    <w:rsid w:val="00014D8F"/>
    <w:rsid w:val="00014E1A"/>
    <w:rsid w:val="00014EFE"/>
    <w:rsid w:val="00014F47"/>
    <w:rsid w:val="00014F80"/>
    <w:rsid w:val="000152D6"/>
    <w:rsid w:val="00015A00"/>
    <w:rsid w:val="00016092"/>
    <w:rsid w:val="0001615E"/>
    <w:rsid w:val="00016669"/>
    <w:rsid w:val="00016AD6"/>
    <w:rsid w:val="00016D94"/>
    <w:rsid w:val="00017063"/>
    <w:rsid w:val="00017066"/>
    <w:rsid w:val="0001756E"/>
    <w:rsid w:val="00017607"/>
    <w:rsid w:val="000176AD"/>
    <w:rsid w:val="000176F9"/>
    <w:rsid w:val="00017AAF"/>
    <w:rsid w:val="00017B5E"/>
    <w:rsid w:val="00017BC2"/>
    <w:rsid w:val="00017DA0"/>
    <w:rsid w:val="00017DF2"/>
    <w:rsid w:val="00017EA7"/>
    <w:rsid w:val="00017F3B"/>
    <w:rsid w:val="00017F72"/>
    <w:rsid w:val="00020007"/>
    <w:rsid w:val="000202DA"/>
    <w:rsid w:val="000202FC"/>
    <w:rsid w:val="0002058D"/>
    <w:rsid w:val="000207D5"/>
    <w:rsid w:val="00020873"/>
    <w:rsid w:val="00020A04"/>
    <w:rsid w:val="00020BEC"/>
    <w:rsid w:val="00020EC9"/>
    <w:rsid w:val="00021003"/>
    <w:rsid w:val="00021415"/>
    <w:rsid w:val="00021944"/>
    <w:rsid w:val="00021B11"/>
    <w:rsid w:val="00021E03"/>
    <w:rsid w:val="0002212F"/>
    <w:rsid w:val="0002254F"/>
    <w:rsid w:val="000227EF"/>
    <w:rsid w:val="00022B5B"/>
    <w:rsid w:val="00022D36"/>
    <w:rsid w:val="00022D5D"/>
    <w:rsid w:val="00022D5E"/>
    <w:rsid w:val="00023480"/>
    <w:rsid w:val="000234CA"/>
    <w:rsid w:val="00023530"/>
    <w:rsid w:val="00023547"/>
    <w:rsid w:val="000235D3"/>
    <w:rsid w:val="00023922"/>
    <w:rsid w:val="000239BE"/>
    <w:rsid w:val="000239E4"/>
    <w:rsid w:val="00023BC6"/>
    <w:rsid w:val="00023F5F"/>
    <w:rsid w:val="00023FDB"/>
    <w:rsid w:val="00024411"/>
    <w:rsid w:val="0002463F"/>
    <w:rsid w:val="00024D21"/>
    <w:rsid w:val="00024E5D"/>
    <w:rsid w:val="00024E6D"/>
    <w:rsid w:val="00024FA5"/>
    <w:rsid w:val="0002511B"/>
    <w:rsid w:val="000252FD"/>
    <w:rsid w:val="00025540"/>
    <w:rsid w:val="00025AC2"/>
    <w:rsid w:val="00025CF3"/>
    <w:rsid w:val="00026133"/>
    <w:rsid w:val="00026250"/>
    <w:rsid w:val="000266E0"/>
    <w:rsid w:val="0002671C"/>
    <w:rsid w:val="000269A9"/>
    <w:rsid w:val="000271C8"/>
    <w:rsid w:val="0002727E"/>
    <w:rsid w:val="000276BC"/>
    <w:rsid w:val="0002774C"/>
    <w:rsid w:val="0002776A"/>
    <w:rsid w:val="0002778F"/>
    <w:rsid w:val="000278A7"/>
    <w:rsid w:val="00027917"/>
    <w:rsid w:val="0002C5FF"/>
    <w:rsid w:val="000300B8"/>
    <w:rsid w:val="0003041C"/>
    <w:rsid w:val="00030841"/>
    <w:rsid w:val="00030AD4"/>
    <w:rsid w:val="00030B44"/>
    <w:rsid w:val="00030BC5"/>
    <w:rsid w:val="00030D72"/>
    <w:rsid w:val="0003102C"/>
    <w:rsid w:val="000310A0"/>
    <w:rsid w:val="00031123"/>
    <w:rsid w:val="0003112B"/>
    <w:rsid w:val="00031176"/>
    <w:rsid w:val="000313A6"/>
    <w:rsid w:val="00031672"/>
    <w:rsid w:val="000318F6"/>
    <w:rsid w:val="00031B0A"/>
    <w:rsid w:val="00031DFB"/>
    <w:rsid w:val="00031F6F"/>
    <w:rsid w:val="00032299"/>
    <w:rsid w:val="00032307"/>
    <w:rsid w:val="000323CF"/>
    <w:rsid w:val="00032406"/>
    <w:rsid w:val="00032466"/>
    <w:rsid w:val="00032480"/>
    <w:rsid w:val="000326E3"/>
    <w:rsid w:val="00032AC3"/>
    <w:rsid w:val="00032FC1"/>
    <w:rsid w:val="00033079"/>
    <w:rsid w:val="000333C2"/>
    <w:rsid w:val="00033415"/>
    <w:rsid w:val="00033419"/>
    <w:rsid w:val="000334D3"/>
    <w:rsid w:val="00033708"/>
    <w:rsid w:val="0003390E"/>
    <w:rsid w:val="00033D9F"/>
    <w:rsid w:val="00033FA3"/>
    <w:rsid w:val="00033FEA"/>
    <w:rsid w:val="00034051"/>
    <w:rsid w:val="000343BD"/>
    <w:rsid w:val="00034625"/>
    <w:rsid w:val="00034905"/>
    <w:rsid w:val="000349EC"/>
    <w:rsid w:val="00034A83"/>
    <w:rsid w:val="00034BD9"/>
    <w:rsid w:val="00034FF1"/>
    <w:rsid w:val="0003538C"/>
    <w:rsid w:val="0003598E"/>
    <w:rsid w:val="00035998"/>
    <w:rsid w:val="000359EA"/>
    <w:rsid w:val="00035A4C"/>
    <w:rsid w:val="00035BFB"/>
    <w:rsid w:val="00035C00"/>
    <w:rsid w:val="00035E47"/>
    <w:rsid w:val="00036087"/>
    <w:rsid w:val="000363F7"/>
    <w:rsid w:val="00036544"/>
    <w:rsid w:val="00036815"/>
    <w:rsid w:val="00036C2E"/>
    <w:rsid w:val="000371AB"/>
    <w:rsid w:val="000375C5"/>
    <w:rsid w:val="00037749"/>
    <w:rsid w:val="0003782D"/>
    <w:rsid w:val="00037A48"/>
    <w:rsid w:val="00037A69"/>
    <w:rsid w:val="0003F8F4"/>
    <w:rsid w:val="00040000"/>
    <w:rsid w:val="000400A5"/>
    <w:rsid w:val="000400D8"/>
    <w:rsid w:val="000404E2"/>
    <w:rsid w:val="0004068D"/>
    <w:rsid w:val="00040AE4"/>
    <w:rsid w:val="00040B36"/>
    <w:rsid w:val="00040B79"/>
    <w:rsid w:val="00040D4E"/>
    <w:rsid w:val="000411A9"/>
    <w:rsid w:val="0004133E"/>
    <w:rsid w:val="000414C5"/>
    <w:rsid w:val="000415C5"/>
    <w:rsid w:val="00041C7F"/>
    <w:rsid w:val="00041DCA"/>
    <w:rsid w:val="00041E9E"/>
    <w:rsid w:val="00041EBE"/>
    <w:rsid w:val="00041F5A"/>
    <w:rsid w:val="00041FE7"/>
    <w:rsid w:val="00041FF7"/>
    <w:rsid w:val="000423BC"/>
    <w:rsid w:val="0004246D"/>
    <w:rsid w:val="00042587"/>
    <w:rsid w:val="000428A5"/>
    <w:rsid w:val="00042A55"/>
    <w:rsid w:val="00042AAB"/>
    <w:rsid w:val="000432A9"/>
    <w:rsid w:val="000435D3"/>
    <w:rsid w:val="00043641"/>
    <w:rsid w:val="0004390F"/>
    <w:rsid w:val="00043C25"/>
    <w:rsid w:val="00044068"/>
    <w:rsid w:val="000440EB"/>
    <w:rsid w:val="000446C9"/>
    <w:rsid w:val="000447FB"/>
    <w:rsid w:val="00044870"/>
    <w:rsid w:val="00044961"/>
    <w:rsid w:val="00044CC3"/>
    <w:rsid w:val="00044D26"/>
    <w:rsid w:val="000454C7"/>
    <w:rsid w:val="000459A1"/>
    <w:rsid w:val="000460C2"/>
    <w:rsid w:val="000461F6"/>
    <w:rsid w:val="0004659D"/>
    <w:rsid w:val="00046649"/>
    <w:rsid w:val="000469F3"/>
    <w:rsid w:val="00046B35"/>
    <w:rsid w:val="00046D2B"/>
    <w:rsid w:val="00046D2F"/>
    <w:rsid w:val="00046D67"/>
    <w:rsid w:val="00047133"/>
    <w:rsid w:val="0004733C"/>
    <w:rsid w:val="000474D6"/>
    <w:rsid w:val="0004776F"/>
    <w:rsid w:val="00047A84"/>
    <w:rsid w:val="00047BCC"/>
    <w:rsid w:val="00047F84"/>
    <w:rsid w:val="0005002B"/>
    <w:rsid w:val="00050030"/>
    <w:rsid w:val="0005009B"/>
    <w:rsid w:val="000501F1"/>
    <w:rsid w:val="000501F4"/>
    <w:rsid w:val="000502A6"/>
    <w:rsid w:val="00050348"/>
    <w:rsid w:val="000503BC"/>
    <w:rsid w:val="000503F3"/>
    <w:rsid w:val="00050465"/>
    <w:rsid w:val="00050477"/>
    <w:rsid w:val="0005076B"/>
    <w:rsid w:val="000507FE"/>
    <w:rsid w:val="00050A3E"/>
    <w:rsid w:val="00050B3A"/>
    <w:rsid w:val="00050E1C"/>
    <w:rsid w:val="00050E5E"/>
    <w:rsid w:val="00050E5F"/>
    <w:rsid w:val="0005104E"/>
    <w:rsid w:val="00051074"/>
    <w:rsid w:val="000512D7"/>
    <w:rsid w:val="0005154F"/>
    <w:rsid w:val="00051620"/>
    <w:rsid w:val="000517F0"/>
    <w:rsid w:val="000517FE"/>
    <w:rsid w:val="00051850"/>
    <w:rsid w:val="0005193B"/>
    <w:rsid w:val="00051D21"/>
    <w:rsid w:val="00051ED5"/>
    <w:rsid w:val="00051F57"/>
    <w:rsid w:val="0005209B"/>
    <w:rsid w:val="0005237B"/>
    <w:rsid w:val="00052508"/>
    <w:rsid w:val="0005260C"/>
    <w:rsid w:val="00052661"/>
    <w:rsid w:val="0005293E"/>
    <w:rsid w:val="000529D1"/>
    <w:rsid w:val="00052B2F"/>
    <w:rsid w:val="00052B82"/>
    <w:rsid w:val="00052C59"/>
    <w:rsid w:val="00053372"/>
    <w:rsid w:val="00053AE1"/>
    <w:rsid w:val="00053DE2"/>
    <w:rsid w:val="00054679"/>
    <w:rsid w:val="000547EA"/>
    <w:rsid w:val="000548AF"/>
    <w:rsid w:val="0005494B"/>
    <w:rsid w:val="00054D38"/>
    <w:rsid w:val="00054E77"/>
    <w:rsid w:val="00054F8E"/>
    <w:rsid w:val="00055129"/>
    <w:rsid w:val="00055448"/>
    <w:rsid w:val="0005557D"/>
    <w:rsid w:val="00055B56"/>
    <w:rsid w:val="00055C27"/>
    <w:rsid w:val="00055D69"/>
    <w:rsid w:val="0005672B"/>
    <w:rsid w:val="000568CA"/>
    <w:rsid w:val="00056A31"/>
    <w:rsid w:val="00056B42"/>
    <w:rsid w:val="00056C17"/>
    <w:rsid w:val="00056DF5"/>
    <w:rsid w:val="00057114"/>
    <w:rsid w:val="0005733C"/>
    <w:rsid w:val="0005738E"/>
    <w:rsid w:val="00057541"/>
    <w:rsid w:val="00057575"/>
    <w:rsid w:val="000578D5"/>
    <w:rsid w:val="0005797D"/>
    <w:rsid w:val="00057A20"/>
    <w:rsid w:val="00057D7D"/>
    <w:rsid w:val="00057F26"/>
    <w:rsid w:val="00060046"/>
    <w:rsid w:val="00060159"/>
    <w:rsid w:val="000606A1"/>
    <w:rsid w:val="00060D0F"/>
    <w:rsid w:val="00060D2B"/>
    <w:rsid w:val="00060FA8"/>
    <w:rsid w:val="00061403"/>
    <w:rsid w:val="00061415"/>
    <w:rsid w:val="000615E8"/>
    <w:rsid w:val="000617C9"/>
    <w:rsid w:val="000618D9"/>
    <w:rsid w:val="00061C23"/>
    <w:rsid w:val="00061DFC"/>
    <w:rsid w:val="000621BD"/>
    <w:rsid w:val="00062309"/>
    <w:rsid w:val="00062501"/>
    <w:rsid w:val="0006254E"/>
    <w:rsid w:val="0006289C"/>
    <w:rsid w:val="0006293C"/>
    <w:rsid w:val="00062A64"/>
    <w:rsid w:val="00062C0A"/>
    <w:rsid w:val="00062E44"/>
    <w:rsid w:val="0006321C"/>
    <w:rsid w:val="000632B6"/>
    <w:rsid w:val="000634B9"/>
    <w:rsid w:val="000634BC"/>
    <w:rsid w:val="00063788"/>
    <w:rsid w:val="000638B3"/>
    <w:rsid w:val="00063C26"/>
    <w:rsid w:val="00063C68"/>
    <w:rsid w:val="00063F51"/>
    <w:rsid w:val="00064037"/>
    <w:rsid w:val="00064088"/>
    <w:rsid w:val="0006462C"/>
    <w:rsid w:val="00064760"/>
    <w:rsid w:val="00064BE2"/>
    <w:rsid w:val="000650EE"/>
    <w:rsid w:val="000652D1"/>
    <w:rsid w:val="00065349"/>
    <w:rsid w:val="000653C6"/>
    <w:rsid w:val="0006541E"/>
    <w:rsid w:val="000658EE"/>
    <w:rsid w:val="000659CF"/>
    <w:rsid w:val="00065A18"/>
    <w:rsid w:val="00065E95"/>
    <w:rsid w:val="00065EA6"/>
    <w:rsid w:val="000660B9"/>
    <w:rsid w:val="00066321"/>
    <w:rsid w:val="0006647B"/>
    <w:rsid w:val="000665BA"/>
    <w:rsid w:val="000666AD"/>
    <w:rsid w:val="00066881"/>
    <w:rsid w:val="0006714B"/>
    <w:rsid w:val="0006714F"/>
    <w:rsid w:val="00067293"/>
    <w:rsid w:val="0006731F"/>
    <w:rsid w:val="00067BF4"/>
    <w:rsid w:val="00067CBB"/>
    <w:rsid w:val="00067D0B"/>
    <w:rsid w:val="00067D88"/>
    <w:rsid w:val="000702D9"/>
    <w:rsid w:val="00070701"/>
    <w:rsid w:val="000707C0"/>
    <w:rsid w:val="000708DE"/>
    <w:rsid w:val="00070A5A"/>
    <w:rsid w:val="00070EDE"/>
    <w:rsid w:val="0007107D"/>
    <w:rsid w:val="0007113D"/>
    <w:rsid w:val="0007128D"/>
    <w:rsid w:val="00071544"/>
    <w:rsid w:val="000715BE"/>
    <w:rsid w:val="000717BB"/>
    <w:rsid w:val="00071892"/>
    <w:rsid w:val="00071A34"/>
    <w:rsid w:val="00071AC2"/>
    <w:rsid w:val="00071F21"/>
    <w:rsid w:val="00072087"/>
    <w:rsid w:val="000720D2"/>
    <w:rsid w:val="00072372"/>
    <w:rsid w:val="000727B7"/>
    <w:rsid w:val="000727F2"/>
    <w:rsid w:val="000728A3"/>
    <w:rsid w:val="000728F4"/>
    <w:rsid w:val="00072B5F"/>
    <w:rsid w:val="00073402"/>
    <w:rsid w:val="0007350A"/>
    <w:rsid w:val="00073595"/>
    <w:rsid w:val="000735A5"/>
    <w:rsid w:val="000736B1"/>
    <w:rsid w:val="000736F0"/>
    <w:rsid w:val="00073775"/>
    <w:rsid w:val="0007391E"/>
    <w:rsid w:val="0007391F"/>
    <w:rsid w:val="00073A22"/>
    <w:rsid w:val="00073C0C"/>
    <w:rsid w:val="000741FA"/>
    <w:rsid w:val="00074273"/>
    <w:rsid w:val="000743C0"/>
    <w:rsid w:val="000746EE"/>
    <w:rsid w:val="00074719"/>
    <w:rsid w:val="00074A1A"/>
    <w:rsid w:val="00074CF3"/>
    <w:rsid w:val="00074E3F"/>
    <w:rsid w:val="00075058"/>
    <w:rsid w:val="000752A5"/>
    <w:rsid w:val="000753E7"/>
    <w:rsid w:val="0007584B"/>
    <w:rsid w:val="000758C3"/>
    <w:rsid w:val="000759E1"/>
    <w:rsid w:val="000765BD"/>
    <w:rsid w:val="000765F1"/>
    <w:rsid w:val="00076846"/>
    <w:rsid w:val="00076AE5"/>
    <w:rsid w:val="00076C6E"/>
    <w:rsid w:val="00076CD4"/>
    <w:rsid w:val="00076D47"/>
    <w:rsid w:val="00076E04"/>
    <w:rsid w:val="000770FE"/>
    <w:rsid w:val="000772B9"/>
    <w:rsid w:val="00077364"/>
    <w:rsid w:val="000774FA"/>
    <w:rsid w:val="00077514"/>
    <w:rsid w:val="000775F2"/>
    <w:rsid w:val="00077754"/>
    <w:rsid w:val="00077898"/>
    <w:rsid w:val="000778A4"/>
    <w:rsid w:val="00077963"/>
    <w:rsid w:val="00077C3A"/>
    <w:rsid w:val="00077E44"/>
    <w:rsid w:val="00080042"/>
    <w:rsid w:val="00080468"/>
    <w:rsid w:val="00080596"/>
    <w:rsid w:val="000805D4"/>
    <w:rsid w:val="00080760"/>
    <w:rsid w:val="000808BF"/>
    <w:rsid w:val="00080968"/>
    <w:rsid w:val="00080A55"/>
    <w:rsid w:val="00080D7B"/>
    <w:rsid w:val="00080DF3"/>
    <w:rsid w:val="00081120"/>
    <w:rsid w:val="00081260"/>
    <w:rsid w:val="0008146F"/>
    <w:rsid w:val="00081B07"/>
    <w:rsid w:val="00081D95"/>
    <w:rsid w:val="00081DC1"/>
    <w:rsid w:val="000821DB"/>
    <w:rsid w:val="000822C4"/>
    <w:rsid w:val="000823C5"/>
    <w:rsid w:val="000824C7"/>
    <w:rsid w:val="00082616"/>
    <w:rsid w:val="000826BD"/>
    <w:rsid w:val="00082A0A"/>
    <w:rsid w:val="00082B98"/>
    <w:rsid w:val="00082DA3"/>
    <w:rsid w:val="00082E3C"/>
    <w:rsid w:val="00083212"/>
    <w:rsid w:val="0008351A"/>
    <w:rsid w:val="00083B74"/>
    <w:rsid w:val="00083B82"/>
    <w:rsid w:val="00083C3A"/>
    <w:rsid w:val="00083F4A"/>
    <w:rsid w:val="000841D3"/>
    <w:rsid w:val="00084201"/>
    <w:rsid w:val="000843BE"/>
    <w:rsid w:val="00084582"/>
    <w:rsid w:val="00084F1C"/>
    <w:rsid w:val="00085028"/>
    <w:rsid w:val="0008515C"/>
    <w:rsid w:val="000851D1"/>
    <w:rsid w:val="0008542D"/>
    <w:rsid w:val="00085433"/>
    <w:rsid w:val="00085609"/>
    <w:rsid w:val="000856DA"/>
    <w:rsid w:val="0008571E"/>
    <w:rsid w:val="00086063"/>
    <w:rsid w:val="000860AD"/>
    <w:rsid w:val="000860B8"/>
    <w:rsid w:val="00086354"/>
    <w:rsid w:val="000865BF"/>
    <w:rsid w:val="000865F7"/>
    <w:rsid w:val="000867DB"/>
    <w:rsid w:val="00086B72"/>
    <w:rsid w:val="0008707C"/>
    <w:rsid w:val="000872C9"/>
    <w:rsid w:val="000873CF"/>
    <w:rsid w:val="0008748E"/>
    <w:rsid w:val="000878EB"/>
    <w:rsid w:val="00087AF5"/>
    <w:rsid w:val="00087D89"/>
    <w:rsid w:val="00087DCA"/>
    <w:rsid w:val="00087F5C"/>
    <w:rsid w:val="00087F7A"/>
    <w:rsid w:val="00090137"/>
    <w:rsid w:val="0009023F"/>
    <w:rsid w:val="000906B0"/>
    <w:rsid w:val="0009076A"/>
    <w:rsid w:val="000907AB"/>
    <w:rsid w:val="000907DD"/>
    <w:rsid w:val="000909F0"/>
    <w:rsid w:val="00090C38"/>
    <w:rsid w:val="00090CC2"/>
    <w:rsid w:val="00090CCE"/>
    <w:rsid w:val="00090EED"/>
    <w:rsid w:val="00090F29"/>
    <w:rsid w:val="00090FE5"/>
    <w:rsid w:val="0009106C"/>
    <w:rsid w:val="000910FC"/>
    <w:rsid w:val="000912C4"/>
    <w:rsid w:val="000912EA"/>
    <w:rsid w:val="00091382"/>
    <w:rsid w:val="000915E3"/>
    <w:rsid w:val="00091A2A"/>
    <w:rsid w:val="00091AA0"/>
    <w:rsid w:val="00091AA2"/>
    <w:rsid w:val="00091D9D"/>
    <w:rsid w:val="00092221"/>
    <w:rsid w:val="00092447"/>
    <w:rsid w:val="00092546"/>
    <w:rsid w:val="0009256F"/>
    <w:rsid w:val="000925A4"/>
    <w:rsid w:val="000929C7"/>
    <w:rsid w:val="00092EB4"/>
    <w:rsid w:val="00093368"/>
    <w:rsid w:val="00093483"/>
    <w:rsid w:val="00093490"/>
    <w:rsid w:val="000935ED"/>
    <w:rsid w:val="0009375D"/>
    <w:rsid w:val="00093A2A"/>
    <w:rsid w:val="00093A37"/>
    <w:rsid w:val="00093B73"/>
    <w:rsid w:val="00093E52"/>
    <w:rsid w:val="0009405C"/>
    <w:rsid w:val="00094835"/>
    <w:rsid w:val="00094910"/>
    <w:rsid w:val="00094A68"/>
    <w:rsid w:val="00094CF1"/>
    <w:rsid w:val="00094DAC"/>
    <w:rsid w:val="00094EF5"/>
    <w:rsid w:val="0009501B"/>
    <w:rsid w:val="000950CB"/>
    <w:rsid w:val="0009511A"/>
    <w:rsid w:val="00095805"/>
    <w:rsid w:val="000958DC"/>
    <w:rsid w:val="0009615E"/>
    <w:rsid w:val="00096219"/>
    <w:rsid w:val="00096332"/>
    <w:rsid w:val="00096411"/>
    <w:rsid w:val="0009647B"/>
    <w:rsid w:val="00096488"/>
    <w:rsid w:val="000965CD"/>
    <w:rsid w:val="00096885"/>
    <w:rsid w:val="00096911"/>
    <w:rsid w:val="000969D9"/>
    <w:rsid w:val="00096AB3"/>
    <w:rsid w:val="00096B55"/>
    <w:rsid w:val="00096C66"/>
    <w:rsid w:val="00096E4B"/>
    <w:rsid w:val="00096EF1"/>
    <w:rsid w:val="000970C9"/>
    <w:rsid w:val="00097161"/>
    <w:rsid w:val="000971A0"/>
    <w:rsid w:val="0009721C"/>
    <w:rsid w:val="000973D2"/>
    <w:rsid w:val="0009758C"/>
    <w:rsid w:val="00097852"/>
    <w:rsid w:val="00097BDC"/>
    <w:rsid w:val="00097D9A"/>
    <w:rsid w:val="00097E5A"/>
    <w:rsid w:val="000A046E"/>
    <w:rsid w:val="000A04D9"/>
    <w:rsid w:val="000A050C"/>
    <w:rsid w:val="000A06CD"/>
    <w:rsid w:val="000A0727"/>
    <w:rsid w:val="000A08CB"/>
    <w:rsid w:val="000A0B22"/>
    <w:rsid w:val="000A0E46"/>
    <w:rsid w:val="000A0FFD"/>
    <w:rsid w:val="000A1043"/>
    <w:rsid w:val="000A15F9"/>
    <w:rsid w:val="000A1D32"/>
    <w:rsid w:val="000A1F13"/>
    <w:rsid w:val="000A1FC6"/>
    <w:rsid w:val="000A2086"/>
    <w:rsid w:val="000A2092"/>
    <w:rsid w:val="000A20F7"/>
    <w:rsid w:val="000A2171"/>
    <w:rsid w:val="000A22F9"/>
    <w:rsid w:val="000A232F"/>
    <w:rsid w:val="000A23AE"/>
    <w:rsid w:val="000A23D1"/>
    <w:rsid w:val="000A24E4"/>
    <w:rsid w:val="000A26E0"/>
    <w:rsid w:val="000A27CA"/>
    <w:rsid w:val="000A2C0B"/>
    <w:rsid w:val="000A2E44"/>
    <w:rsid w:val="000A309E"/>
    <w:rsid w:val="000A326E"/>
    <w:rsid w:val="000A32D4"/>
    <w:rsid w:val="000A3420"/>
    <w:rsid w:val="000A3421"/>
    <w:rsid w:val="000A3674"/>
    <w:rsid w:val="000A38D7"/>
    <w:rsid w:val="000A3B43"/>
    <w:rsid w:val="000A3CF2"/>
    <w:rsid w:val="000A3E1F"/>
    <w:rsid w:val="000A3F06"/>
    <w:rsid w:val="000A40CC"/>
    <w:rsid w:val="000A42B1"/>
    <w:rsid w:val="000A430E"/>
    <w:rsid w:val="000A4449"/>
    <w:rsid w:val="000A489C"/>
    <w:rsid w:val="000A49E9"/>
    <w:rsid w:val="000A4BA9"/>
    <w:rsid w:val="000A4DA5"/>
    <w:rsid w:val="000A4E62"/>
    <w:rsid w:val="000A4E85"/>
    <w:rsid w:val="000A4F34"/>
    <w:rsid w:val="000A519C"/>
    <w:rsid w:val="000A5402"/>
    <w:rsid w:val="000A5456"/>
    <w:rsid w:val="000A56A1"/>
    <w:rsid w:val="000A5788"/>
    <w:rsid w:val="000A5B42"/>
    <w:rsid w:val="000A627A"/>
    <w:rsid w:val="000A6797"/>
    <w:rsid w:val="000A6C18"/>
    <w:rsid w:val="000A6D18"/>
    <w:rsid w:val="000A6D40"/>
    <w:rsid w:val="000A6E3B"/>
    <w:rsid w:val="000A7139"/>
    <w:rsid w:val="000A7195"/>
    <w:rsid w:val="000A72B4"/>
    <w:rsid w:val="000A7399"/>
    <w:rsid w:val="000A780E"/>
    <w:rsid w:val="000A7E99"/>
    <w:rsid w:val="000A7EFD"/>
    <w:rsid w:val="000A7FA9"/>
    <w:rsid w:val="000B010D"/>
    <w:rsid w:val="000B0898"/>
    <w:rsid w:val="000B08B0"/>
    <w:rsid w:val="000B0A12"/>
    <w:rsid w:val="000B0E10"/>
    <w:rsid w:val="000B1049"/>
    <w:rsid w:val="000B11EF"/>
    <w:rsid w:val="000B126D"/>
    <w:rsid w:val="000B131D"/>
    <w:rsid w:val="000B148C"/>
    <w:rsid w:val="000B14B1"/>
    <w:rsid w:val="000B15FB"/>
    <w:rsid w:val="000B1633"/>
    <w:rsid w:val="000B1906"/>
    <w:rsid w:val="000B1946"/>
    <w:rsid w:val="000B19CB"/>
    <w:rsid w:val="000B1AD0"/>
    <w:rsid w:val="000B1CB8"/>
    <w:rsid w:val="000B20FB"/>
    <w:rsid w:val="000B2235"/>
    <w:rsid w:val="000B2252"/>
    <w:rsid w:val="000B2311"/>
    <w:rsid w:val="000B234D"/>
    <w:rsid w:val="000B2439"/>
    <w:rsid w:val="000B26D9"/>
    <w:rsid w:val="000B2B40"/>
    <w:rsid w:val="000B2BB9"/>
    <w:rsid w:val="000B2C1D"/>
    <w:rsid w:val="000B30F5"/>
    <w:rsid w:val="000B3112"/>
    <w:rsid w:val="000B315F"/>
    <w:rsid w:val="000B32A3"/>
    <w:rsid w:val="000B3373"/>
    <w:rsid w:val="000B35D6"/>
    <w:rsid w:val="000B37F1"/>
    <w:rsid w:val="000B3B65"/>
    <w:rsid w:val="000B3DAF"/>
    <w:rsid w:val="000B3EB1"/>
    <w:rsid w:val="000B41A4"/>
    <w:rsid w:val="000B4421"/>
    <w:rsid w:val="000B447A"/>
    <w:rsid w:val="000B44C7"/>
    <w:rsid w:val="000B4613"/>
    <w:rsid w:val="000B487D"/>
    <w:rsid w:val="000B4A2E"/>
    <w:rsid w:val="000B4C30"/>
    <w:rsid w:val="000B4D5D"/>
    <w:rsid w:val="000B4FED"/>
    <w:rsid w:val="000B5108"/>
    <w:rsid w:val="000B54A2"/>
    <w:rsid w:val="000B54DD"/>
    <w:rsid w:val="000B5690"/>
    <w:rsid w:val="000B5810"/>
    <w:rsid w:val="000B5AF7"/>
    <w:rsid w:val="000B5B45"/>
    <w:rsid w:val="000B5B98"/>
    <w:rsid w:val="000B5EFF"/>
    <w:rsid w:val="000B61EE"/>
    <w:rsid w:val="000B622A"/>
    <w:rsid w:val="000B66E9"/>
    <w:rsid w:val="000B6CDB"/>
    <w:rsid w:val="000B6E9D"/>
    <w:rsid w:val="000B6F98"/>
    <w:rsid w:val="000B70FF"/>
    <w:rsid w:val="000B717E"/>
    <w:rsid w:val="000B73D9"/>
    <w:rsid w:val="000B78A3"/>
    <w:rsid w:val="000B7A71"/>
    <w:rsid w:val="000B7B73"/>
    <w:rsid w:val="000B7C91"/>
    <w:rsid w:val="000B7DE1"/>
    <w:rsid w:val="000B7DEA"/>
    <w:rsid w:val="000B945F"/>
    <w:rsid w:val="000BDDA8"/>
    <w:rsid w:val="000C004C"/>
    <w:rsid w:val="000C05D9"/>
    <w:rsid w:val="000C07F0"/>
    <w:rsid w:val="000C0EAF"/>
    <w:rsid w:val="000C105E"/>
    <w:rsid w:val="000C142E"/>
    <w:rsid w:val="000C1539"/>
    <w:rsid w:val="000C16B4"/>
    <w:rsid w:val="000C1A30"/>
    <w:rsid w:val="000C1C2C"/>
    <w:rsid w:val="000C1D1C"/>
    <w:rsid w:val="000C2031"/>
    <w:rsid w:val="000C2244"/>
    <w:rsid w:val="000C227F"/>
    <w:rsid w:val="000C248D"/>
    <w:rsid w:val="000C24C7"/>
    <w:rsid w:val="000C2571"/>
    <w:rsid w:val="000C2B14"/>
    <w:rsid w:val="000C2EE3"/>
    <w:rsid w:val="000C30AA"/>
    <w:rsid w:val="000C344A"/>
    <w:rsid w:val="000C397A"/>
    <w:rsid w:val="000C3B5E"/>
    <w:rsid w:val="000C3B90"/>
    <w:rsid w:val="000C4295"/>
    <w:rsid w:val="000C42AD"/>
    <w:rsid w:val="000C44A8"/>
    <w:rsid w:val="000C4558"/>
    <w:rsid w:val="000C4953"/>
    <w:rsid w:val="000C4A31"/>
    <w:rsid w:val="000C4C0B"/>
    <w:rsid w:val="000C50E6"/>
    <w:rsid w:val="000C5116"/>
    <w:rsid w:val="000C5133"/>
    <w:rsid w:val="000C519F"/>
    <w:rsid w:val="000C5511"/>
    <w:rsid w:val="000C57A0"/>
    <w:rsid w:val="000C59AB"/>
    <w:rsid w:val="000C5D88"/>
    <w:rsid w:val="000C6586"/>
    <w:rsid w:val="000C68A6"/>
    <w:rsid w:val="000C695F"/>
    <w:rsid w:val="000C6B07"/>
    <w:rsid w:val="000C6B30"/>
    <w:rsid w:val="000C6B3E"/>
    <w:rsid w:val="000C6CAE"/>
    <w:rsid w:val="000C6E87"/>
    <w:rsid w:val="000C716C"/>
    <w:rsid w:val="000C7247"/>
    <w:rsid w:val="000C753B"/>
    <w:rsid w:val="000C7766"/>
    <w:rsid w:val="000C7978"/>
    <w:rsid w:val="000C7A60"/>
    <w:rsid w:val="000C7AD3"/>
    <w:rsid w:val="000C7B82"/>
    <w:rsid w:val="000C9814"/>
    <w:rsid w:val="000D04AB"/>
    <w:rsid w:val="000D05AD"/>
    <w:rsid w:val="000D0ABE"/>
    <w:rsid w:val="000D0BF6"/>
    <w:rsid w:val="000D0CC3"/>
    <w:rsid w:val="000D0E37"/>
    <w:rsid w:val="000D0ECA"/>
    <w:rsid w:val="000D1056"/>
    <w:rsid w:val="000D128C"/>
    <w:rsid w:val="000D12AC"/>
    <w:rsid w:val="000D1795"/>
    <w:rsid w:val="000D1B8A"/>
    <w:rsid w:val="000D1BD5"/>
    <w:rsid w:val="000D1D87"/>
    <w:rsid w:val="000D1DAE"/>
    <w:rsid w:val="000D1F6E"/>
    <w:rsid w:val="000D2005"/>
    <w:rsid w:val="000D2016"/>
    <w:rsid w:val="000D24FE"/>
    <w:rsid w:val="000D2858"/>
    <w:rsid w:val="000D2B71"/>
    <w:rsid w:val="000D2F0A"/>
    <w:rsid w:val="000D2F15"/>
    <w:rsid w:val="000D315D"/>
    <w:rsid w:val="000D3441"/>
    <w:rsid w:val="000D3511"/>
    <w:rsid w:val="000D35A0"/>
    <w:rsid w:val="000D39A4"/>
    <w:rsid w:val="000D412E"/>
    <w:rsid w:val="000D415E"/>
    <w:rsid w:val="000D45B1"/>
    <w:rsid w:val="000D4882"/>
    <w:rsid w:val="000D4904"/>
    <w:rsid w:val="000D4951"/>
    <w:rsid w:val="000D4BA7"/>
    <w:rsid w:val="000D4BAF"/>
    <w:rsid w:val="000D4D56"/>
    <w:rsid w:val="000D4F95"/>
    <w:rsid w:val="000D5025"/>
    <w:rsid w:val="000D503F"/>
    <w:rsid w:val="000D50E9"/>
    <w:rsid w:val="000D514D"/>
    <w:rsid w:val="000D544F"/>
    <w:rsid w:val="000D574D"/>
    <w:rsid w:val="000D5A76"/>
    <w:rsid w:val="000D5B64"/>
    <w:rsid w:val="000D5EE6"/>
    <w:rsid w:val="000D5F27"/>
    <w:rsid w:val="000D6398"/>
    <w:rsid w:val="000D680E"/>
    <w:rsid w:val="000D6D42"/>
    <w:rsid w:val="000D6FE9"/>
    <w:rsid w:val="000D721F"/>
    <w:rsid w:val="000D7388"/>
    <w:rsid w:val="000D7EE1"/>
    <w:rsid w:val="000D7F80"/>
    <w:rsid w:val="000E02E7"/>
    <w:rsid w:val="000E03FA"/>
    <w:rsid w:val="000E0631"/>
    <w:rsid w:val="000E072D"/>
    <w:rsid w:val="000E0850"/>
    <w:rsid w:val="000E095B"/>
    <w:rsid w:val="000E095D"/>
    <w:rsid w:val="000E0B3B"/>
    <w:rsid w:val="000E0C02"/>
    <w:rsid w:val="000E0F36"/>
    <w:rsid w:val="000E1377"/>
    <w:rsid w:val="000E1387"/>
    <w:rsid w:val="000E16EF"/>
    <w:rsid w:val="000E1811"/>
    <w:rsid w:val="000E19FD"/>
    <w:rsid w:val="000E1A05"/>
    <w:rsid w:val="000E24C3"/>
    <w:rsid w:val="000E26E2"/>
    <w:rsid w:val="000E27A7"/>
    <w:rsid w:val="000E28A8"/>
    <w:rsid w:val="000E28B8"/>
    <w:rsid w:val="000E2986"/>
    <w:rsid w:val="000E2AF7"/>
    <w:rsid w:val="000E3415"/>
    <w:rsid w:val="000E361A"/>
    <w:rsid w:val="000E366A"/>
    <w:rsid w:val="000E36B7"/>
    <w:rsid w:val="000E36C8"/>
    <w:rsid w:val="000E390B"/>
    <w:rsid w:val="000E3E67"/>
    <w:rsid w:val="000E3F8D"/>
    <w:rsid w:val="000E423B"/>
    <w:rsid w:val="000E51A0"/>
    <w:rsid w:val="000E53E0"/>
    <w:rsid w:val="000E5481"/>
    <w:rsid w:val="000E5508"/>
    <w:rsid w:val="000E5595"/>
    <w:rsid w:val="000E5902"/>
    <w:rsid w:val="000E59A3"/>
    <w:rsid w:val="000E5A1F"/>
    <w:rsid w:val="000E5AB0"/>
    <w:rsid w:val="000E5BC7"/>
    <w:rsid w:val="000E5DB9"/>
    <w:rsid w:val="000E5FAE"/>
    <w:rsid w:val="000E6072"/>
    <w:rsid w:val="000E620D"/>
    <w:rsid w:val="000E646A"/>
    <w:rsid w:val="000E6BAF"/>
    <w:rsid w:val="000E6C80"/>
    <w:rsid w:val="000E6E05"/>
    <w:rsid w:val="000E6FC0"/>
    <w:rsid w:val="000E6FEF"/>
    <w:rsid w:val="000E71CB"/>
    <w:rsid w:val="000E71F6"/>
    <w:rsid w:val="000E720E"/>
    <w:rsid w:val="000E72AB"/>
    <w:rsid w:val="000E7499"/>
    <w:rsid w:val="000E7D8D"/>
    <w:rsid w:val="000F0099"/>
    <w:rsid w:val="000F00F9"/>
    <w:rsid w:val="000F01D0"/>
    <w:rsid w:val="000F0575"/>
    <w:rsid w:val="000F0AEB"/>
    <w:rsid w:val="000F1028"/>
    <w:rsid w:val="000F153C"/>
    <w:rsid w:val="000F15AD"/>
    <w:rsid w:val="000F196A"/>
    <w:rsid w:val="000F1AFA"/>
    <w:rsid w:val="000F1B55"/>
    <w:rsid w:val="000F1F41"/>
    <w:rsid w:val="000F1FDE"/>
    <w:rsid w:val="000F2169"/>
    <w:rsid w:val="000F248B"/>
    <w:rsid w:val="000F2729"/>
    <w:rsid w:val="000F290F"/>
    <w:rsid w:val="000F2C09"/>
    <w:rsid w:val="000F2D21"/>
    <w:rsid w:val="000F2FE9"/>
    <w:rsid w:val="000F30C4"/>
    <w:rsid w:val="000F31EE"/>
    <w:rsid w:val="000F348E"/>
    <w:rsid w:val="000F3870"/>
    <w:rsid w:val="000F3C35"/>
    <w:rsid w:val="000F3D59"/>
    <w:rsid w:val="000F3DAC"/>
    <w:rsid w:val="000F3EF7"/>
    <w:rsid w:val="000F4021"/>
    <w:rsid w:val="000F430E"/>
    <w:rsid w:val="000F43D7"/>
    <w:rsid w:val="000F4448"/>
    <w:rsid w:val="000F44CA"/>
    <w:rsid w:val="000F4619"/>
    <w:rsid w:val="000F47FE"/>
    <w:rsid w:val="000F480C"/>
    <w:rsid w:val="000F48FC"/>
    <w:rsid w:val="000F4A4B"/>
    <w:rsid w:val="000F4E4A"/>
    <w:rsid w:val="000F4E8C"/>
    <w:rsid w:val="000F4ECA"/>
    <w:rsid w:val="000F5143"/>
    <w:rsid w:val="000F5854"/>
    <w:rsid w:val="000F590D"/>
    <w:rsid w:val="000F5C39"/>
    <w:rsid w:val="000F5D7D"/>
    <w:rsid w:val="000F6236"/>
    <w:rsid w:val="000F65BF"/>
    <w:rsid w:val="000F672C"/>
    <w:rsid w:val="000F69B1"/>
    <w:rsid w:val="000F6CA5"/>
    <w:rsid w:val="000F6E7A"/>
    <w:rsid w:val="000F6F33"/>
    <w:rsid w:val="000F7024"/>
    <w:rsid w:val="000F7D1E"/>
    <w:rsid w:val="000F7D6C"/>
    <w:rsid w:val="000F7EB2"/>
    <w:rsid w:val="00100046"/>
    <w:rsid w:val="00100247"/>
    <w:rsid w:val="00100399"/>
    <w:rsid w:val="0010048F"/>
    <w:rsid w:val="001005F4"/>
    <w:rsid w:val="0010064E"/>
    <w:rsid w:val="00100823"/>
    <w:rsid w:val="00100DCE"/>
    <w:rsid w:val="00100E7D"/>
    <w:rsid w:val="00100ECB"/>
    <w:rsid w:val="001010EA"/>
    <w:rsid w:val="001013DA"/>
    <w:rsid w:val="0010193E"/>
    <w:rsid w:val="0010196A"/>
    <w:rsid w:val="00101AB9"/>
    <w:rsid w:val="00101AFA"/>
    <w:rsid w:val="001020BE"/>
    <w:rsid w:val="001026FC"/>
    <w:rsid w:val="00102818"/>
    <w:rsid w:val="00102890"/>
    <w:rsid w:val="00102C73"/>
    <w:rsid w:val="00102D78"/>
    <w:rsid w:val="00102F9B"/>
    <w:rsid w:val="001030BD"/>
    <w:rsid w:val="00103404"/>
    <w:rsid w:val="0010346B"/>
    <w:rsid w:val="00103566"/>
    <w:rsid w:val="00103866"/>
    <w:rsid w:val="00103980"/>
    <w:rsid w:val="00103C02"/>
    <w:rsid w:val="00103DD2"/>
    <w:rsid w:val="00103E83"/>
    <w:rsid w:val="00103F12"/>
    <w:rsid w:val="00104348"/>
    <w:rsid w:val="001044A7"/>
    <w:rsid w:val="001047D7"/>
    <w:rsid w:val="001049E9"/>
    <w:rsid w:val="00104AB4"/>
    <w:rsid w:val="00104B63"/>
    <w:rsid w:val="00104B81"/>
    <w:rsid w:val="00104CE7"/>
    <w:rsid w:val="00104ED7"/>
    <w:rsid w:val="00104F0A"/>
    <w:rsid w:val="00104F18"/>
    <w:rsid w:val="00104FCE"/>
    <w:rsid w:val="00105B95"/>
    <w:rsid w:val="00105B9E"/>
    <w:rsid w:val="00105DA8"/>
    <w:rsid w:val="001062AB"/>
    <w:rsid w:val="001062BF"/>
    <w:rsid w:val="00106569"/>
    <w:rsid w:val="0010660D"/>
    <w:rsid w:val="0010666A"/>
    <w:rsid w:val="001067A6"/>
    <w:rsid w:val="00106990"/>
    <w:rsid w:val="001069DC"/>
    <w:rsid w:val="00106B17"/>
    <w:rsid w:val="00106C2A"/>
    <w:rsid w:val="00106F01"/>
    <w:rsid w:val="00106FB1"/>
    <w:rsid w:val="00107960"/>
    <w:rsid w:val="00107AF5"/>
    <w:rsid w:val="00107C43"/>
    <w:rsid w:val="00107E25"/>
    <w:rsid w:val="0010951F"/>
    <w:rsid w:val="0010F7BE"/>
    <w:rsid w:val="001100A7"/>
    <w:rsid w:val="001103BE"/>
    <w:rsid w:val="001104B4"/>
    <w:rsid w:val="0011062B"/>
    <w:rsid w:val="001106BA"/>
    <w:rsid w:val="001106E0"/>
    <w:rsid w:val="00110756"/>
    <w:rsid w:val="00110AE1"/>
    <w:rsid w:val="00110C97"/>
    <w:rsid w:val="00110D6F"/>
    <w:rsid w:val="00110DE4"/>
    <w:rsid w:val="00110F3C"/>
    <w:rsid w:val="00110F64"/>
    <w:rsid w:val="00111E79"/>
    <w:rsid w:val="0011222D"/>
    <w:rsid w:val="00112287"/>
    <w:rsid w:val="0011229F"/>
    <w:rsid w:val="001123A7"/>
    <w:rsid w:val="00112CDB"/>
    <w:rsid w:val="00113143"/>
    <w:rsid w:val="001132AA"/>
    <w:rsid w:val="0011332A"/>
    <w:rsid w:val="0011361F"/>
    <w:rsid w:val="00113681"/>
    <w:rsid w:val="0011394D"/>
    <w:rsid w:val="00113954"/>
    <w:rsid w:val="00113A8B"/>
    <w:rsid w:val="00114016"/>
    <w:rsid w:val="001140B1"/>
    <w:rsid w:val="0011419D"/>
    <w:rsid w:val="001141B6"/>
    <w:rsid w:val="00114203"/>
    <w:rsid w:val="0011422F"/>
    <w:rsid w:val="001145C0"/>
    <w:rsid w:val="001145EA"/>
    <w:rsid w:val="0011476C"/>
    <w:rsid w:val="00114963"/>
    <w:rsid w:val="00114A94"/>
    <w:rsid w:val="00114ADB"/>
    <w:rsid w:val="00114CBD"/>
    <w:rsid w:val="00114D62"/>
    <w:rsid w:val="00114DE8"/>
    <w:rsid w:val="00114E08"/>
    <w:rsid w:val="00114F0B"/>
    <w:rsid w:val="00115234"/>
    <w:rsid w:val="0011525E"/>
    <w:rsid w:val="00115372"/>
    <w:rsid w:val="001153EC"/>
    <w:rsid w:val="0011540A"/>
    <w:rsid w:val="0011547C"/>
    <w:rsid w:val="001156CD"/>
    <w:rsid w:val="0011573C"/>
    <w:rsid w:val="001159DE"/>
    <w:rsid w:val="001159DF"/>
    <w:rsid w:val="00115D5F"/>
    <w:rsid w:val="00116040"/>
    <w:rsid w:val="00116253"/>
    <w:rsid w:val="001165AE"/>
    <w:rsid w:val="001165BD"/>
    <w:rsid w:val="0011695F"/>
    <w:rsid w:val="00116F7A"/>
    <w:rsid w:val="001172E1"/>
    <w:rsid w:val="0011735D"/>
    <w:rsid w:val="0011793D"/>
    <w:rsid w:val="00117A30"/>
    <w:rsid w:val="00117B0A"/>
    <w:rsid w:val="00117CE9"/>
    <w:rsid w:val="00117DE5"/>
    <w:rsid w:val="001201A6"/>
    <w:rsid w:val="00120255"/>
    <w:rsid w:val="00120282"/>
    <w:rsid w:val="001203BD"/>
    <w:rsid w:val="00120566"/>
    <w:rsid w:val="001207BB"/>
    <w:rsid w:val="0012085E"/>
    <w:rsid w:val="00120995"/>
    <w:rsid w:val="00120C74"/>
    <w:rsid w:val="00120CFF"/>
    <w:rsid w:val="00121597"/>
    <w:rsid w:val="00121A18"/>
    <w:rsid w:val="00121A6B"/>
    <w:rsid w:val="00121B9F"/>
    <w:rsid w:val="001220CD"/>
    <w:rsid w:val="001221AB"/>
    <w:rsid w:val="00122494"/>
    <w:rsid w:val="001225AD"/>
    <w:rsid w:val="00122C43"/>
    <w:rsid w:val="00122DC3"/>
    <w:rsid w:val="00122DE0"/>
    <w:rsid w:val="00122DF8"/>
    <w:rsid w:val="00122E61"/>
    <w:rsid w:val="001231DB"/>
    <w:rsid w:val="00123389"/>
    <w:rsid w:val="00123560"/>
    <w:rsid w:val="0012368D"/>
    <w:rsid w:val="00123723"/>
    <w:rsid w:val="001238B5"/>
    <w:rsid w:val="001240F8"/>
    <w:rsid w:val="001243B4"/>
    <w:rsid w:val="001246F0"/>
    <w:rsid w:val="00124902"/>
    <w:rsid w:val="00124A9A"/>
    <w:rsid w:val="00124CE4"/>
    <w:rsid w:val="00124E7B"/>
    <w:rsid w:val="00124EDD"/>
    <w:rsid w:val="00125017"/>
    <w:rsid w:val="001252CF"/>
    <w:rsid w:val="0012551E"/>
    <w:rsid w:val="00125C05"/>
    <w:rsid w:val="00125F1A"/>
    <w:rsid w:val="00126822"/>
    <w:rsid w:val="00126942"/>
    <w:rsid w:val="001269DB"/>
    <w:rsid w:val="00126AAA"/>
    <w:rsid w:val="00126B3A"/>
    <w:rsid w:val="00126D9D"/>
    <w:rsid w:val="001270D3"/>
    <w:rsid w:val="00127107"/>
    <w:rsid w:val="001271B0"/>
    <w:rsid w:val="00127202"/>
    <w:rsid w:val="00127405"/>
    <w:rsid w:val="00127A95"/>
    <w:rsid w:val="00127C29"/>
    <w:rsid w:val="00127D8B"/>
    <w:rsid w:val="00127F1A"/>
    <w:rsid w:val="0012BB66"/>
    <w:rsid w:val="00130602"/>
    <w:rsid w:val="001308EB"/>
    <w:rsid w:val="001308F1"/>
    <w:rsid w:val="00130C6C"/>
    <w:rsid w:val="00130D5E"/>
    <w:rsid w:val="00130E12"/>
    <w:rsid w:val="00130E3B"/>
    <w:rsid w:val="00130E46"/>
    <w:rsid w:val="001312AD"/>
    <w:rsid w:val="00131E48"/>
    <w:rsid w:val="00131ED4"/>
    <w:rsid w:val="001320CC"/>
    <w:rsid w:val="001325AB"/>
    <w:rsid w:val="0013272F"/>
    <w:rsid w:val="00132B69"/>
    <w:rsid w:val="00132BBF"/>
    <w:rsid w:val="001330D9"/>
    <w:rsid w:val="0013325A"/>
    <w:rsid w:val="001332DA"/>
    <w:rsid w:val="00133753"/>
    <w:rsid w:val="00133A76"/>
    <w:rsid w:val="00133ABE"/>
    <w:rsid w:val="00133B6A"/>
    <w:rsid w:val="00133B8E"/>
    <w:rsid w:val="00133C33"/>
    <w:rsid w:val="00133C61"/>
    <w:rsid w:val="00133D2A"/>
    <w:rsid w:val="00133EBC"/>
    <w:rsid w:val="0013427C"/>
    <w:rsid w:val="001342F6"/>
    <w:rsid w:val="00134661"/>
    <w:rsid w:val="001349CE"/>
    <w:rsid w:val="00134D9A"/>
    <w:rsid w:val="00134EFF"/>
    <w:rsid w:val="001351F9"/>
    <w:rsid w:val="00135256"/>
    <w:rsid w:val="00135330"/>
    <w:rsid w:val="00135610"/>
    <w:rsid w:val="0013567A"/>
    <w:rsid w:val="0013570E"/>
    <w:rsid w:val="001357A8"/>
    <w:rsid w:val="00135841"/>
    <w:rsid w:val="0013591C"/>
    <w:rsid w:val="00135B0B"/>
    <w:rsid w:val="00135EF0"/>
    <w:rsid w:val="00135F34"/>
    <w:rsid w:val="00135F3B"/>
    <w:rsid w:val="0013624A"/>
    <w:rsid w:val="0013661E"/>
    <w:rsid w:val="0013666E"/>
    <w:rsid w:val="001366ED"/>
    <w:rsid w:val="001367CE"/>
    <w:rsid w:val="00136BCA"/>
    <w:rsid w:val="00136EEA"/>
    <w:rsid w:val="00136EFE"/>
    <w:rsid w:val="001373DD"/>
    <w:rsid w:val="001375B6"/>
    <w:rsid w:val="001375DD"/>
    <w:rsid w:val="00137ACF"/>
    <w:rsid w:val="00137B9F"/>
    <w:rsid w:val="00137CD8"/>
    <w:rsid w:val="00137E12"/>
    <w:rsid w:val="001400D8"/>
    <w:rsid w:val="00140288"/>
    <w:rsid w:val="0014045B"/>
    <w:rsid w:val="0014055F"/>
    <w:rsid w:val="0014069C"/>
    <w:rsid w:val="00140BCC"/>
    <w:rsid w:val="0014133D"/>
    <w:rsid w:val="00141813"/>
    <w:rsid w:val="00141E1A"/>
    <w:rsid w:val="00141F99"/>
    <w:rsid w:val="00142055"/>
    <w:rsid w:val="0014212A"/>
    <w:rsid w:val="00142558"/>
    <w:rsid w:val="00142697"/>
    <w:rsid w:val="00142CDD"/>
    <w:rsid w:val="00143086"/>
    <w:rsid w:val="001430B1"/>
    <w:rsid w:val="00143617"/>
    <w:rsid w:val="00143619"/>
    <w:rsid w:val="0014388E"/>
    <w:rsid w:val="00143912"/>
    <w:rsid w:val="00143927"/>
    <w:rsid w:val="00143C49"/>
    <w:rsid w:val="00143D1E"/>
    <w:rsid w:val="00143D8B"/>
    <w:rsid w:val="00143E98"/>
    <w:rsid w:val="00144295"/>
    <w:rsid w:val="001443C0"/>
    <w:rsid w:val="001444FB"/>
    <w:rsid w:val="00144DA3"/>
    <w:rsid w:val="00144FE3"/>
    <w:rsid w:val="0014513A"/>
    <w:rsid w:val="00145159"/>
    <w:rsid w:val="001455BE"/>
    <w:rsid w:val="00145733"/>
    <w:rsid w:val="00145CEC"/>
    <w:rsid w:val="00145E38"/>
    <w:rsid w:val="00145F58"/>
    <w:rsid w:val="001460E6"/>
    <w:rsid w:val="001465F5"/>
    <w:rsid w:val="00146969"/>
    <w:rsid w:val="00146A5B"/>
    <w:rsid w:val="00146DA8"/>
    <w:rsid w:val="001470D5"/>
    <w:rsid w:val="00147226"/>
    <w:rsid w:val="00147259"/>
    <w:rsid w:val="001472C2"/>
    <w:rsid w:val="001473D5"/>
    <w:rsid w:val="001474D8"/>
    <w:rsid w:val="001475A8"/>
    <w:rsid w:val="001478CF"/>
    <w:rsid w:val="00147BF3"/>
    <w:rsid w:val="00147C5D"/>
    <w:rsid w:val="00147C6B"/>
    <w:rsid w:val="00147DBC"/>
    <w:rsid w:val="00147DDE"/>
    <w:rsid w:val="00147E04"/>
    <w:rsid w:val="00147EC6"/>
    <w:rsid w:val="001500B1"/>
    <w:rsid w:val="0015036F"/>
    <w:rsid w:val="001506C2"/>
    <w:rsid w:val="00150757"/>
    <w:rsid w:val="001509DA"/>
    <w:rsid w:val="00150AF8"/>
    <w:rsid w:val="00150D19"/>
    <w:rsid w:val="00150EA2"/>
    <w:rsid w:val="00150FFC"/>
    <w:rsid w:val="001510BE"/>
    <w:rsid w:val="0015134A"/>
    <w:rsid w:val="0015135C"/>
    <w:rsid w:val="00151389"/>
    <w:rsid w:val="00151407"/>
    <w:rsid w:val="001518DA"/>
    <w:rsid w:val="00151B9C"/>
    <w:rsid w:val="00151D4A"/>
    <w:rsid w:val="00151F6F"/>
    <w:rsid w:val="001528EF"/>
    <w:rsid w:val="00152981"/>
    <w:rsid w:val="00152AF4"/>
    <w:rsid w:val="00152BE3"/>
    <w:rsid w:val="00152D35"/>
    <w:rsid w:val="00152DF2"/>
    <w:rsid w:val="00152E26"/>
    <w:rsid w:val="00152EC7"/>
    <w:rsid w:val="00153672"/>
    <w:rsid w:val="00153714"/>
    <w:rsid w:val="001537A4"/>
    <w:rsid w:val="0015389F"/>
    <w:rsid w:val="00153C33"/>
    <w:rsid w:val="001544D2"/>
    <w:rsid w:val="00154B28"/>
    <w:rsid w:val="00154E8C"/>
    <w:rsid w:val="00154FDC"/>
    <w:rsid w:val="00155037"/>
    <w:rsid w:val="00155046"/>
    <w:rsid w:val="00155125"/>
    <w:rsid w:val="001552C4"/>
    <w:rsid w:val="001553A1"/>
    <w:rsid w:val="00155441"/>
    <w:rsid w:val="0015544D"/>
    <w:rsid w:val="001554BC"/>
    <w:rsid w:val="001555BD"/>
    <w:rsid w:val="0015562A"/>
    <w:rsid w:val="0015572D"/>
    <w:rsid w:val="0015594E"/>
    <w:rsid w:val="00155A61"/>
    <w:rsid w:val="00155D1E"/>
    <w:rsid w:val="00155FC4"/>
    <w:rsid w:val="0015623D"/>
    <w:rsid w:val="00156266"/>
    <w:rsid w:val="00156364"/>
    <w:rsid w:val="00156452"/>
    <w:rsid w:val="00156456"/>
    <w:rsid w:val="001565C7"/>
    <w:rsid w:val="001568B9"/>
    <w:rsid w:val="00156924"/>
    <w:rsid w:val="00156C93"/>
    <w:rsid w:val="00156D24"/>
    <w:rsid w:val="00156E62"/>
    <w:rsid w:val="001570BE"/>
    <w:rsid w:val="0015713A"/>
    <w:rsid w:val="001572F4"/>
    <w:rsid w:val="001574B5"/>
    <w:rsid w:val="0015769E"/>
    <w:rsid w:val="00157E23"/>
    <w:rsid w:val="00159BDD"/>
    <w:rsid w:val="00160176"/>
    <w:rsid w:val="00160340"/>
    <w:rsid w:val="001604F9"/>
    <w:rsid w:val="0016050F"/>
    <w:rsid w:val="001605A5"/>
    <w:rsid w:val="001607FB"/>
    <w:rsid w:val="00160B18"/>
    <w:rsid w:val="00160EAD"/>
    <w:rsid w:val="00161794"/>
    <w:rsid w:val="00161899"/>
    <w:rsid w:val="001618EC"/>
    <w:rsid w:val="00161BA3"/>
    <w:rsid w:val="00161F9D"/>
    <w:rsid w:val="001623B3"/>
    <w:rsid w:val="001623D0"/>
    <w:rsid w:val="00162585"/>
    <w:rsid w:val="001625D7"/>
    <w:rsid w:val="0016299D"/>
    <w:rsid w:val="001629A9"/>
    <w:rsid w:val="00162D01"/>
    <w:rsid w:val="00162E30"/>
    <w:rsid w:val="00162E89"/>
    <w:rsid w:val="00162EF4"/>
    <w:rsid w:val="00162F3E"/>
    <w:rsid w:val="00162F74"/>
    <w:rsid w:val="00162FBE"/>
    <w:rsid w:val="001631BB"/>
    <w:rsid w:val="00163544"/>
    <w:rsid w:val="00163C2D"/>
    <w:rsid w:val="00163D02"/>
    <w:rsid w:val="00163FDE"/>
    <w:rsid w:val="0016407B"/>
    <w:rsid w:val="00164156"/>
    <w:rsid w:val="001642DB"/>
    <w:rsid w:val="00164673"/>
    <w:rsid w:val="00164829"/>
    <w:rsid w:val="00164EB7"/>
    <w:rsid w:val="00164F4E"/>
    <w:rsid w:val="0016572A"/>
    <w:rsid w:val="00165789"/>
    <w:rsid w:val="00165816"/>
    <w:rsid w:val="00165852"/>
    <w:rsid w:val="00165C50"/>
    <w:rsid w:val="00165E38"/>
    <w:rsid w:val="00166055"/>
    <w:rsid w:val="0016621A"/>
    <w:rsid w:val="00166228"/>
    <w:rsid w:val="00166385"/>
    <w:rsid w:val="0016672D"/>
    <w:rsid w:val="00166741"/>
    <w:rsid w:val="00166AEE"/>
    <w:rsid w:val="0016713D"/>
    <w:rsid w:val="0016724F"/>
    <w:rsid w:val="001672D1"/>
    <w:rsid w:val="00167577"/>
    <w:rsid w:val="001678B8"/>
    <w:rsid w:val="00167E97"/>
    <w:rsid w:val="00167F03"/>
    <w:rsid w:val="0017061B"/>
    <w:rsid w:val="0017062C"/>
    <w:rsid w:val="001707C7"/>
    <w:rsid w:val="001708F5"/>
    <w:rsid w:val="001709AD"/>
    <w:rsid w:val="00170A9F"/>
    <w:rsid w:val="00170C32"/>
    <w:rsid w:val="0017101C"/>
    <w:rsid w:val="00171042"/>
    <w:rsid w:val="0017129C"/>
    <w:rsid w:val="001715A4"/>
    <w:rsid w:val="001716D6"/>
    <w:rsid w:val="001718C8"/>
    <w:rsid w:val="00171D5D"/>
    <w:rsid w:val="00171F82"/>
    <w:rsid w:val="001724C2"/>
    <w:rsid w:val="001724C9"/>
    <w:rsid w:val="0017260C"/>
    <w:rsid w:val="0017265F"/>
    <w:rsid w:val="00172670"/>
    <w:rsid w:val="001726BD"/>
    <w:rsid w:val="001729E1"/>
    <w:rsid w:val="00172A65"/>
    <w:rsid w:val="00172B26"/>
    <w:rsid w:val="00172BF7"/>
    <w:rsid w:val="00172C0A"/>
    <w:rsid w:val="00172CB7"/>
    <w:rsid w:val="00172D57"/>
    <w:rsid w:val="00172FAA"/>
    <w:rsid w:val="00173188"/>
    <w:rsid w:val="0017371D"/>
    <w:rsid w:val="00173A0D"/>
    <w:rsid w:val="00173CA4"/>
    <w:rsid w:val="00173D07"/>
    <w:rsid w:val="00173D4D"/>
    <w:rsid w:val="00173D7C"/>
    <w:rsid w:val="00173DE3"/>
    <w:rsid w:val="00173FB1"/>
    <w:rsid w:val="00174453"/>
    <w:rsid w:val="00174649"/>
    <w:rsid w:val="00174846"/>
    <w:rsid w:val="00174855"/>
    <w:rsid w:val="00174AEB"/>
    <w:rsid w:val="00174C55"/>
    <w:rsid w:val="00174F4A"/>
    <w:rsid w:val="00174FD5"/>
    <w:rsid w:val="00175108"/>
    <w:rsid w:val="001751EA"/>
    <w:rsid w:val="00175643"/>
    <w:rsid w:val="00175765"/>
    <w:rsid w:val="001757BE"/>
    <w:rsid w:val="00175BAD"/>
    <w:rsid w:val="001760CD"/>
    <w:rsid w:val="001762A1"/>
    <w:rsid w:val="00176644"/>
    <w:rsid w:val="00176A3E"/>
    <w:rsid w:val="00176A6B"/>
    <w:rsid w:val="00176B93"/>
    <w:rsid w:val="00177046"/>
    <w:rsid w:val="001774C6"/>
    <w:rsid w:val="0017762A"/>
    <w:rsid w:val="001776CE"/>
    <w:rsid w:val="00177AFF"/>
    <w:rsid w:val="00177BCB"/>
    <w:rsid w:val="00177CE6"/>
    <w:rsid w:val="00177F63"/>
    <w:rsid w:val="0017CF57"/>
    <w:rsid w:val="0017F669"/>
    <w:rsid w:val="001803D0"/>
    <w:rsid w:val="001804DB"/>
    <w:rsid w:val="00180527"/>
    <w:rsid w:val="001807B0"/>
    <w:rsid w:val="00180979"/>
    <w:rsid w:val="00180E72"/>
    <w:rsid w:val="00181011"/>
    <w:rsid w:val="0018106B"/>
    <w:rsid w:val="001813C6"/>
    <w:rsid w:val="0018178F"/>
    <w:rsid w:val="001819EC"/>
    <w:rsid w:val="00181A5A"/>
    <w:rsid w:val="00181E7D"/>
    <w:rsid w:val="0018229D"/>
    <w:rsid w:val="001824D3"/>
    <w:rsid w:val="00182835"/>
    <w:rsid w:val="00182878"/>
    <w:rsid w:val="00182A7A"/>
    <w:rsid w:val="00182C71"/>
    <w:rsid w:val="00182E3C"/>
    <w:rsid w:val="00183444"/>
    <w:rsid w:val="001834D8"/>
    <w:rsid w:val="00183519"/>
    <w:rsid w:val="00183754"/>
    <w:rsid w:val="00183CA0"/>
    <w:rsid w:val="00184565"/>
    <w:rsid w:val="00184623"/>
    <w:rsid w:val="00184672"/>
    <w:rsid w:val="001847D9"/>
    <w:rsid w:val="00184879"/>
    <w:rsid w:val="00184AEC"/>
    <w:rsid w:val="00184AEF"/>
    <w:rsid w:val="00184E9A"/>
    <w:rsid w:val="00185105"/>
    <w:rsid w:val="00185308"/>
    <w:rsid w:val="001853D9"/>
    <w:rsid w:val="001853EC"/>
    <w:rsid w:val="00185678"/>
    <w:rsid w:val="001857E0"/>
    <w:rsid w:val="00185974"/>
    <w:rsid w:val="00185B1A"/>
    <w:rsid w:val="00185B84"/>
    <w:rsid w:val="00186143"/>
    <w:rsid w:val="00186184"/>
    <w:rsid w:val="001865DC"/>
    <w:rsid w:val="001866E3"/>
    <w:rsid w:val="0018685F"/>
    <w:rsid w:val="00186973"/>
    <w:rsid w:val="00186AE6"/>
    <w:rsid w:val="00186CB7"/>
    <w:rsid w:val="0018751E"/>
    <w:rsid w:val="00187711"/>
    <w:rsid w:val="0018774F"/>
    <w:rsid w:val="0018786C"/>
    <w:rsid w:val="001878ED"/>
    <w:rsid w:val="00187F01"/>
    <w:rsid w:val="0019035C"/>
    <w:rsid w:val="00190720"/>
    <w:rsid w:val="001908A8"/>
    <w:rsid w:val="001912E2"/>
    <w:rsid w:val="001915A8"/>
    <w:rsid w:val="0019167B"/>
    <w:rsid w:val="001916A3"/>
    <w:rsid w:val="00191956"/>
    <w:rsid w:val="00191F01"/>
    <w:rsid w:val="00192157"/>
    <w:rsid w:val="001925AC"/>
    <w:rsid w:val="0019281C"/>
    <w:rsid w:val="00192925"/>
    <w:rsid w:val="001931A5"/>
    <w:rsid w:val="00193218"/>
    <w:rsid w:val="001933F0"/>
    <w:rsid w:val="0019357B"/>
    <w:rsid w:val="00193608"/>
    <w:rsid w:val="0019364B"/>
    <w:rsid w:val="00193690"/>
    <w:rsid w:val="001937ED"/>
    <w:rsid w:val="00193CA9"/>
    <w:rsid w:val="00193DC9"/>
    <w:rsid w:val="00193E45"/>
    <w:rsid w:val="00193EA6"/>
    <w:rsid w:val="00194093"/>
    <w:rsid w:val="001943E8"/>
    <w:rsid w:val="00194426"/>
    <w:rsid w:val="001944A5"/>
    <w:rsid w:val="001949B8"/>
    <w:rsid w:val="00195764"/>
    <w:rsid w:val="00195C43"/>
    <w:rsid w:val="00195D1A"/>
    <w:rsid w:val="00195DE8"/>
    <w:rsid w:val="001960C0"/>
    <w:rsid w:val="001961A8"/>
    <w:rsid w:val="0019647C"/>
    <w:rsid w:val="00196530"/>
    <w:rsid w:val="001965C9"/>
    <w:rsid w:val="00196716"/>
    <w:rsid w:val="001967EA"/>
    <w:rsid w:val="00196800"/>
    <w:rsid w:val="00196845"/>
    <w:rsid w:val="0019690C"/>
    <w:rsid w:val="00196B8A"/>
    <w:rsid w:val="00196B99"/>
    <w:rsid w:val="00196DA0"/>
    <w:rsid w:val="00196EFD"/>
    <w:rsid w:val="00197078"/>
    <w:rsid w:val="00197698"/>
    <w:rsid w:val="001976C5"/>
    <w:rsid w:val="00197D75"/>
    <w:rsid w:val="001A00BD"/>
    <w:rsid w:val="001A01C3"/>
    <w:rsid w:val="001A07A2"/>
    <w:rsid w:val="001A0A21"/>
    <w:rsid w:val="001A0B4A"/>
    <w:rsid w:val="001A0D93"/>
    <w:rsid w:val="001A0E99"/>
    <w:rsid w:val="001A0FE6"/>
    <w:rsid w:val="001A102C"/>
    <w:rsid w:val="001A160D"/>
    <w:rsid w:val="001A177E"/>
    <w:rsid w:val="001A1870"/>
    <w:rsid w:val="001A1D9F"/>
    <w:rsid w:val="001A1EFC"/>
    <w:rsid w:val="001A1F7A"/>
    <w:rsid w:val="001A212F"/>
    <w:rsid w:val="001A2180"/>
    <w:rsid w:val="001A21E7"/>
    <w:rsid w:val="001A2274"/>
    <w:rsid w:val="001A27CF"/>
    <w:rsid w:val="001A27FE"/>
    <w:rsid w:val="001A2B29"/>
    <w:rsid w:val="001A2BCE"/>
    <w:rsid w:val="001A2CDC"/>
    <w:rsid w:val="001A2D5D"/>
    <w:rsid w:val="001A2D90"/>
    <w:rsid w:val="001A3640"/>
    <w:rsid w:val="001A371E"/>
    <w:rsid w:val="001A37E3"/>
    <w:rsid w:val="001A3C60"/>
    <w:rsid w:val="001A3F92"/>
    <w:rsid w:val="001A4059"/>
    <w:rsid w:val="001A427C"/>
    <w:rsid w:val="001A46C6"/>
    <w:rsid w:val="001A46E7"/>
    <w:rsid w:val="001A474D"/>
    <w:rsid w:val="001A4996"/>
    <w:rsid w:val="001A57B3"/>
    <w:rsid w:val="001A59A9"/>
    <w:rsid w:val="001A5AC2"/>
    <w:rsid w:val="001A6063"/>
    <w:rsid w:val="001A6162"/>
    <w:rsid w:val="001A6198"/>
    <w:rsid w:val="001A61E4"/>
    <w:rsid w:val="001A62E3"/>
    <w:rsid w:val="001A633D"/>
    <w:rsid w:val="001A69D1"/>
    <w:rsid w:val="001A6C01"/>
    <w:rsid w:val="001A6ED5"/>
    <w:rsid w:val="001A6F88"/>
    <w:rsid w:val="001A7087"/>
    <w:rsid w:val="001A71EC"/>
    <w:rsid w:val="001A763D"/>
    <w:rsid w:val="001A7D40"/>
    <w:rsid w:val="001A7DF0"/>
    <w:rsid w:val="001A7F2E"/>
    <w:rsid w:val="001A7F3A"/>
    <w:rsid w:val="001A7FC3"/>
    <w:rsid w:val="001ACAB7"/>
    <w:rsid w:val="001B010F"/>
    <w:rsid w:val="001B01D2"/>
    <w:rsid w:val="001B0276"/>
    <w:rsid w:val="001B028C"/>
    <w:rsid w:val="001B05A0"/>
    <w:rsid w:val="001B0641"/>
    <w:rsid w:val="001B0728"/>
    <w:rsid w:val="001B0AAB"/>
    <w:rsid w:val="001B0B18"/>
    <w:rsid w:val="001B0C0A"/>
    <w:rsid w:val="001B1067"/>
    <w:rsid w:val="001B1645"/>
    <w:rsid w:val="001B1715"/>
    <w:rsid w:val="001B1B53"/>
    <w:rsid w:val="001B1C7E"/>
    <w:rsid w:val="001B1D9A"/>
    <w:rsid w:val="001B1E94"/>
    <w:rsid w:val="001B202A"/>
    <w:rsid w:val="001B2A69"/>
    <w:rsid w:val="001B2EAF"/>
    <w:rsid w:val="001B2EC8"/>
    <w:rsid w:val="001B2F67"/>
    <w:rsid w:val="001B2FE2"/>
    <w:rsid w:val="001B3130"/>
    <w:rsid w:val="001B329E"/>
    <w:rsid w:val="001B32B1"/>
    <w:rsid w:val="001B351D"/>
    <w:rsid w:val="001B3738"/>
    <w:rsid w:val="001B3B05"/>
    <w:rsid w:val="001B3D3D"/>
    <w:rsid w:val="001B4088"/>
    <w:rsid w:val="001B4098"/>
    <w:rsid w:val="001B4149"/>
    <w:rsid w:val="001B42AE"/>
    <w:rsid w:val="001B482F"/>
    <w:rsid w:val="001B4DBD"/>
    <w:rsid w:val="001B4EB0"/>
    <w:rsid w:val="001B4FE4"/>
    <w:rsid w:val="001B5183"/>
    <w:rsid w:val="001B51AD"/>
    <w:rsid w:val="001B53C9"/>
    <w:rsid w:val="001B544E"/>
    <w:rsid w:val="001B55A0"/>
    <w:rsid w:val="001B5661"/>
    <w:rsid w:val="001B56AA"/>
    <w:rsid w:val="001B5935"/>
    <w:rsid w:val="001B5B8F"/>
    <w:rsid w:val="001B5EA3"/>
    <w:rsid w:val="001B5FAA"/>
    <w:rsid w:val="001B6014"/>
    <w:rsid w:val="001B66CA"/>
    <w:rsid w:val="001B67F1"/>
    <w:rsid w:val="001B69BE"/>
    <w:rsid w:val="001B7065"/>
    <w:rsid w:val="001B70C5"/>
    <w:rsid w:val="001B75A1"/>
    <w:rsid w:val="001B78EC"/>
    <w:rsid w:val="001B79BE"/>
    <w:rsid w:val="001B7A43"/>
    <w:rsid w:val="001B7D46"/>
    <w:rsid w:val="001B7E2E"/>
    <w:rsid w:val="001B7ECF"/>
    <w:rsid w:val="001C0167"/>
    <w:rsid w:val="001C01C4"/>
    <w:rsid w:val="001C0244"/>
    <w:rsid w:val="001C024C"/>
    <w:rsid w:val="001C036A"/>
    <w:rsid w:val="001C07BA"/>
    <w:rsid w:val="001C0CA3"/>
    <w:rsid w:val="001C134C"/>
    <w:rsid w:val="001C1445"/>
    <w:rsid w:val="001C17B6"/>
    <w:rsid w:val="001C17E6"/>
    <w:rsid w:val="001C186A"/>
    <w:rsid w:val="001C1872"/>
    <w:rsid w:val="001C1923"/>
    <w:rsid w:val="001C1B47"/>
    <w:rsid w:val="001C217C"/>
    <w:rsid w:val="001C244A"/>
    <w:rsid w:val="001C26F7"/>
    <w:rsid w:val="001C27DE"/>
    <w:rsid w:val="001C2C48"/>
    <w:rsid w:val="001C2E20"/>
    <w:rsid w:val="001C305D"/>
    <w:rsid w:val="001C30C5"/>
    <w:rsid w:val="001C323F"/>
    <w:rsid w:val="001C34A5"/>
    <w:rsid w:val="001C35C0"/>
    <w:rsid w:val="001C3756"/>
    <w:rsid w:val="001C38F8"/>
    <w:rsid w:val="001C3F5E"/>
    <w:rsid w:val="001C42A7"/>
    <w:rsid w:val="001C4403"/>
    <w:rsid w:val="001C4494"/>
    <w:rsid w:val="001C457F"/>
    <w:rsid w:val="001C45BC"/>
    <w:rsid w:val="001C4639"/>
    <w:rsid w:val="001C499D"/>
    <w:rsid w:val="001C49A8"/>
    <w:rsid w:val="001C4B3C"/>
    <w:rsid w:val="001C4B89"/>
    <w:rsid w:val="001C4C2B"/>
    <w:rsid w:val="001C4D67"/>
    <w:rsid w:val="001C4E78"/>
    <w:rsid w:val="001C4FF4"/>
    <w:rsid w:val="001C51D1"/>
    <w:rsid w:val="001C52B7"/>
    <w:rsid w:val="001C5931"/>
    <w:rsid w:val="001C5AE9"/>
    <w:rsid w:val="001C6249"/>
    <w:rsid w:val="001C62BB"/>
    <w:rsid w:val="001C633A"/>
    <w:rsid w:val="001C6730"/>
    <w:rsid w:val="001C68D1"/>
    <w:rsid w:val="001C6B43"/>
    <w:rsid w:val="001C70AB"/>
    <w:rsid w:val="001C727B"/>
    <w:rsid w:val="001C72FF"/>
    <w:rsid w:val="001C7371"/>
    <w:rsid w:val="001C74A8"/>
    <w:rsid w:val="001C75A8"/>
    <w:rsid w:val="001C7826"/>
    <w:rsid w:val="001C7D9A"/>
    <w:rsid w:val="001D012F"/>
    <w:rsid w:val="001D048F"/>
    <w:rsid w:val="001D058E"/>
    <w:rsid w:val="001D0DFB"/>
    <w:rsid w:val="001D1BD4"/>
    <w:rsid w:val="001D1E7D"/>
    <w:rsid w:val="001D1F06"/>
    <w:rsid w:val="001D1FBF"/>
    <w:rsid w:val="001D2227"/>
    <w:rsid w:val="001D22C3"/>
    <w:rsid w:val="001D2304"/>
    <w:rsid w:val="001D232B"/>
    <w:rsid w:val="001D24D6"/>
    <w:rsid w:val="001D25A9"/>
    <w:rsid w:val="001D270B"/>
    <w:rsid w:val="001D2B09"/>
    <w:rsid w:val="001D2B31"/>
    <w:rsid w:val="001D2DB6"/>
    <w:rsid w:val="001D3072"/>
    <w:rsid w:val="001D355D"/>
    <w:rsid w:val="001D373F"/>
    <w:rsid w:val="001D408E"/>
    <w:rsid w:val="001D43BB"/>
    <w:rsid w:val="001D4A9E"/>
    <w:rsid w:val="001D4AE3"/>
    <w:rsid w:val="001D4CF2"/>
    <w:rsid w:val="001D4F91"/>
    <w:rsid w:val="001D50C7"/>
    <w:rsid w:val="001D5213"/>
    <w:rsid w:val="001D5512"/>
    <w:rsid w:val="001D553D"/>
    <w:rsid w:val="001D558C"/>
    <w:rsid w:val="001D5A3A"/>
    <w:rsid w:val="001D6253"/>
    <w:rsid w:val="001D62F8"/>
    <w:rsid w:val="001D672B"/>
    <w:rsid w:val="001D675B"/>
    <w:rsid w:val="001D6979"/>
    <w:rsid w:val="001D6F6B"/>
    <w:rsid w:val="001D7319"/>
    <w:rsid w:val="001D7380"/>
    <w:rsid w:val="001D77BB"/>
    <w:rsid w:val="001D78DF"/>
    <w:rsid w:val="001D7A90"/>
    <w:rsid w:val="001D7BE4"/>
    <w:rsid w:val="001D7C1D"/>
    <w:rsid w:val="001D7D09"/>
    <w:rsid w:val="001E0105"/>
    <w:rsid w:val="001E03C2"/>
    <w:rsid w:val="001E046E"/>
    <w:rsid w:val="001E0474"/>
    <w:rsid w:val="001E0719"/>
    <w:rsid w:val="001E073F"/>
    <w:rsid w:val="001E0879"/>
    <w:rsid w:val="001E0A2D"/>
    <w:rsid w:val="001E0CB2"/>
    <w:rsid w:val="001E0CB8"/>
    <w:rsid w:val="001E1031"/>
    <w:rsid w:val="001E12DE"/>
    <w:rsid w:val="001E1729"/>
    <w:rsid w:val="001E1906"/>
    <w:rsid w:val="001E1D06"/>
    <w:rsid w:val="001E1DF6"/>
    <w:rsid w:val="001E25A4"/>
    <w:rsid w:val="001E29A9"/>
    <w:rsid w:val="001E29DF"/>
    <w:rsid w:val="001E2ABB"/>
    <w:rsid w:val="001E2B22"/>
    <w:rsid w:val="001E2B60"/>
    <w:rsid w:val="001E30ED"/>
    <w:rsid w:val="001E315C"/>
    <w:rsid w:val="001E3356"/>
    <w:rsid w:val="001E3682"/>
    <w:rsid w:val="001E3740"/>
    <w:rsid w:val="001E380C"/>
    <w:rsid w:val="001E3888"/>
    <w:rsid w:val="001E39E0"/>
    <w:rsid w:val="001E3F0A"/>
    <w:rsid w:val="001E43EF"/>
    <w:rsid w:val="001E4455"/>
    <w:rsid w:val="001E464D"/>
    <w:rsid w:val="001E4909"/>
    <w:rsid w:val="001E4965"/>
    <w:rsid w:val="001E496B"/>
    <w:rsid w:val="001E4A77"/>
    <w:rsid w:val="001E4BCE"/>
    <w:rsid w:val="001E505D"/>
    <w:rsid w:val="001E50AA"/>
    <w:rsid w:val="001E5133"/>
    <w:rsid w:val="001E5335"/>
    <w:rsid w:val="001E555E"/>
    <w:rsid w:val="001E589B"/>
    <w:rsid w:val="001E5ACE"/>
    <w:rsid w:val="001E5ADF"/>
    <w:rsid w:val="001E5CB3"/>
    <w:rsid w:val="001E5E53"/>
    <w:rsid w:val="001E5E75"/>
    <w:rsid w:val="001E6334"/>
    <w:rsid w:val="001E6544"/>
    <w:rsid w:val="001E678C"/>
    <w:rsid w:val="001E6C2C"/>
    <w:rsid w:val="001E6CB5"/>
    <w:rsid w:val="001E6CC9"/>
    <w:rsid w:val="001E6FE2"/>
    <w:rsid w:val="001E70BF"/>
    <w:rsid w:val="001E75EA"/>
    <w:rsid w:val="001E7748"/>
    <w:rsid w:val="001E783E"/>
    <w:rsid w:val="001E787D"/>
    <w:rsid w:val="001E7895"/>
    <w:rsid w:val="001E7B77"/>
    <w:rsid w:val="001E7C99"/>
    <w:rsid w:val="001E7E5C"/>
    <w:rsid w:val="001EE8D8"/>
    <w:rsid w:val="001F0009"/>
    <w:rsid w:val="001F03EE"/>
    <w:rsid w:val="001F04E8"/>
    <w:rsid w:val="001F075B"/>
    <w:rsid w:val="001F0824"/>
    <w:rsid w:val="001F0CF8"/>
    <w:rsid w:val="001F0E04"/>
    <w:rsid w:val="001F0E34"/>
    <w:rsid w:val="001F0F1B"/>
    <w:rsid w:val="001F0F9A"/>
    <w:rsid w:val="001F1497"/>
    <w:rsid w:val="001F14A2"/>
    <w:rsid w:val="001F1611"/>
    <w:rsid w:val="001F17AD"/>
    <w:rsid w:val="001F1ACC"/>
    <w:rsid w:val="001F1B8E"/>
    <w:rsid w:val="001F1C53"/>
    <w:rsid w:val="001F1DBE"/>
    <w:rsid w:val="001F1F09"/>
    <w:rsid w:val="001F215C"/>
    <w:rsid w:val="001F21B8"/>
    <w:rsid w:val="001F2277"/>
    <w:rsid w:val="001F27BD"/>
    <w:rsid w:val="001F2853"/>
    <w:rsid w:val="001F2923"/>
    <w:rsid w:val="001F2A25"/>
    <w:rsid w:val="001F2F42"/>
    <w:rsid w:val="001F300B"/>
    <w:rsid w:val="001F3089"/>
    <w:rsid w:val="001F31B7"/>
    <w:rsid w:val="001F33F9"/>
    <w:rsid w:val="001F34ED"/>
    <w:rsid w:val="001F35BF"/>
    <w:rsid w:val="001F3608"/>
    <w:rsid w:val="001F370F"/>
    <w:rsid w:val="001F384E"/>
    <w:rsid w:val="001F3C12"/>
    <w:rsid w:val="001F3EB8"/>
    <w:rsid w:val="001F40A7"/>
    <w:rsid w:val="001F43A8"/>
    <w:rsid w:val="001F45C9"/>
    <w:rsid w:val="001F47A4"/>
    <w:rsid w:val="001F47C8"/>
    <w:rsid w:val="001F4959"/>
    <w:rsid w:val="001F4AA4"/>
    <w:rsid w:val="001F4D10"/>
    <w:rsid w:val="001F4E94"/>
    <w:rsid w:val="001F5029"/>
    <w:rsid w:val="001F52EB"/>
    <w:rsid w:val="001F567F"/>
    <w:rsid w:val="001F5AC9"/>
    <w:rsid w:val="001F6027"/>
    <w:rsid w:val="001F629E"/>
    <w:rsid w:val="001F63B3"/>
    <w:rsid w:val="001F66A9"/>
    <w:rsid w:val="001F68AA"/>
    <w:rsid w:val="001F6BB4"/>
    <w:rsid w:val="001F6BCF"/>
    <w:rsid w:val="001F6EE0"/>
    <w:rsid w:val="001F6FB0"/>
    <w:rsid w:val="001F713C"/>
    <w:rsid w:val="001F7502"/>
    <w:rsid w:val="001F77AE"/>
    <w:rsid w:val="001F791A"/>
    <w:rsid w:val="001F7C03"/>
    <w:rsid w:val="001F7DC9"/>
    <w:rsid w:val="002000B2"/>
    <w:rsid w:val="002000C8"/>
    <w:rsid w:val="002004D6"/>
    <w:rsid w:val="0020065A"/>
    <w:rsid w:val="00200D26"/>
    <w:rsid w:val="00200EBB"/>
    <w:rsid w:val="00200F15"/>
    <w:rsid w:val="0020134F"/>
    <w:rsid w:val="00201746"/>
    <w:rsid w:val="0020188B"/>
    <w:rsid w:val="00201A5B"/>
    <w:rsid w:val="00201C6E"/>
    <w:rsid w:val="00201FE9"/>
    <w:rsid w:val="002022B5"/>
    <w:rsid w:val="002024DC"/>
    <w:rsid w:val="00202546"/>
    <w:rsid w:val="00202860"/>
    <w:rsid w:val="00202A0C"/>
    <w:rsid w:val="00202A19"/>
    <w:rsid w:val="00202B58"/>
    <w:rsid w:val="00202D3E"/>
    <w:rsid w:val="00202FAD"/>
    <w:rsid w:val="00203244"/>
    <w:rsid w:val="00203355"/>
    <w:rsid w:val="00203B29"/>
    <w:rsid w:val="00203D3D"/>
    <w:rsid w:val="00203DB5"/>
    <w:rsid w:val="00203F64"/>
    <w:rsid w:val="0020487A"/>
    <w:rsid w:val="00204B00"/>
    <w:rsid w:val="00204DD0"/>
    <w:rsid w:val="00204F4A"/>
    <w:rsid w:val="002051B1"/>
    <w:rsid w:val="00205300"/>
    <w:rsid w:val="00205324"/>
    <w:rsid w:val="00205CCD"/>
    <w:rsid w:val="00205F28"/>
    <w:rsid w:val="002061BB"/>
    <w:rsid w:val="002062D1"/>
    <w:rsid w:val="002063A7"/>
    <w:rsid w:val="002064D0"/>
    <w:rsid w:val="00206B1A"/>
    <w:rsid w:val="00206C85"/>
    <w:rsid w:val="00206C8A"/>
    <w:rsid w:val="0020722E"/>
    <w:rsid w:val="00207345"/>
    <w:rsid w:val="00207391"/>
    <w:rsid w:val="0020756C"/>
    <w:rsid w:val="00207639"/>
    <w:rsid w:val="002079C8"/>
    <w:rsid w:val="00207A45"/>
    <w:rsid w:val="00207B3A"/>
    <w:rsid w:val="00207D4E"/>
    <w:rsid w:val="00207DDB"/>
    <w:rsid w:val="00207E80"/>
    <w:rsid w:val="0020BF12"/>
    <w:rsid w:val="00210734"/>
    <w:rsid w:val="0021073F"/>
    <w:rsid w:val="0021078D"/>
    <w:rsid w:val="00210933"/>
    <w:rsid w:val="00210BB8"/>
    <w:rsid w:val="00210BFD"/>
    <w:rsid w:val="00210DE1"/>
    <w:rsid w:val="00210ED3"/>
    <w:rsid w:val="0021108D"/>
    <w:rsid w:val="00211157"/>
    <w:rsid w:val="00211419"/>
    <w:rsid w:val="002114AC"/>
    <w:rsid w:val="002114CA"/>
    <w:rsid w:val="002114EA"/>
    <w:rsid w:val="002117D3"/>
    <w:rsid w:val="002118D0"/>
    <w:rsid w:val="0021192C"/>
    <w:rsid w:val="00211A65"/>
    <w:rsid w:val="00211AA5"/>
    <w:rsid w:val="00211D06"/>
    <w:rsid w:val="00211D18"/>
    <w:rsid w:val="00211DD6"/>
    <w:rsid w:val="00211DF4"/>
    <w:rsid w:val="00212090"/>
    <w:rsid w:val="00212571"/>
    <w:rsid w:val="002128D2"/>
    <w:rsid w:val="002129B2"/>
    <w:rsid w:val="002129F1"/>
    <w:rsid w:val="00212ADE"/>
    <w:rsid w:val="00212D62"/>
    <w:rsid w:val="00212D8A"/>
    <w:rsid w:val="00212DBD"/>
    <w:rsid w:val="00212F67"/>
    <w:rsid w:val="002130B5"/>
    <w:rsid w:val="002132AF"/>
    <w:rsid w:val="00213300"/>
    <w:rsid w:val="00213392"/>
    <w:rsid w:val="002133F1"/>
    <w:rsid w:val="002137F5"/>
    <w:rsid w:val="00213D7D"/>
    <w:rsid w:val="00213DBA"/>
    <w:rsid w:val="00213FFD"/>
    <w:rsid w:val="00214258"/>
    <w:rsid w:val="0021445E"/>
    <w:rsid w:val="002144E0"/>
    <w:rsid w:val="00214626"/>
    <w:rsid w:val="0021465B"/>
    <w:rsid w:val="002147DE"/>
    <w:rsid w:val="00214993"/>
    <w:rsid w:val="00214DB7"/>
    <w:rsid w:val="00214EFD"/>
    <w:rsid w:val="0021520D"/>
    <w:rsid w:val="0021541D"/>
    <w:rsid w:val="0021543C"/>
    <w:rsid w:val="0021553A"/>
    <w:rsid w:val="00215B2D"/>
    <w:rsid w:val="00215B3E"/>
    <w:rsid w:val="00215E86"/>
    <w:rsid w:val="00215EEA"/>
    <w:rsid w:val="002166F7"/>
    <w:rsid w:val="00216724"/>
    <w:rsid w:val="002168EE"/>
    <w:rsid w:val="00216945"/>
    <w:rsid w:val="00216A57"/>
    <w:rsid w:val="00216B99"/>
    <w:rsid w:val="00216D2A"/>
    <w:rsid w:val="002170C6"/>
    <w:rsid w:val="0021731A"/>
    <w:rsid w:val="00217475"/>
    <w:rsid w:val="002178A4"/>
    <w:rsid w:val="0021799F"/>
    <w:rsid w:val="00217C9E"/>
    <w:rsid w:val="00217CCF"/>
    <w:rsid w:val="00217D27"/>
    <w:rsid w:val="00217E7B"/>
    <w:rsid w:val="00220026"/>
    <w:rsid w:val="002200D1"/>
    <w:rsid w:val="002200D8"/>
    <w:rsid w:val="00220292"/>
    <w:rsid w:val="002205AF"/>
    <w:rsid w:val="0022082D"/>
    <w:rsid w:val="00220B99"/>
    <w:rsid w:val="00220DF5"/>
    <w:rsid w:val="00221078"/>
    <w:rsid w:val="0022110A"/>
    <w:rsid w:val="0022113F"/>
    <w:rsid w:val="00221739"/>
    <w:rsid w:val="0022186A"/>
    <w:rsid w:val="00221E8A"/>
    <w:rsid w:val="00222011"/>
    <w:rsid w:val="0022215B"/>
    <w:rsid w:val="00222296"/>
    <w:rsid w:val="002227EA"/>
    <w:rsid w:val="0022286C"/>
    <w:rsid w:val="00222905"/>
    <w:rsid w:val="00222A19"/>
    <w:rsid w:val="00222BBF"/>
    <w:rsid w:val="00222BE3"/>
    <w:rsid w:val="00223026"/>
    <w:rsid w:val="00223403"/>
    <w:rsid w:val="0022396A"/>
    <w:rsid w:val="00223C66"/>
    <w:rsid w:val="00223CB0"/>
    <w:rsid w:val="00223D64"/>
    <w:rsid w:val="00223ECB"/>
    <w:rsid w:val="00223F44"/>
    <w:rsid w:val="00223F7D"/>
    <w:rsid w:val="00224160"/>
    <w:rsid w:val="0022429B"/>
    <w:rsid w:val="0022450C"/>
    <w:rsid w:val="0022466A"/>
    <w:rsid w:val="002246B0"/>
    <w:rsid w:val="00224846"/>
    <w:rsid w:val="002248D5"/>
    <w:rsid w:val="00224CD2"/>
    <w:rsid w:val="00224ECA"/>
    <w:rsid w:val="00224F10"/>
    <w:rsid w:val="00225551"/>
    <w:rsid w:val="002263DC"/>
    <w:rsid w:val="00226786"/>
    <w:rsid w:val="0022680E"/>
    <w:rsid w:val="00226ED8"/>
    <w:rsid w:val="00227471"/>
    <w:rsid w:val="00227670"/>
    <w:rsid w:val="00227EC4"/>
    <w:rsid w:val="002303AA"/>
    <w:rsid w:val="0023041C"/>
    <w:rsid w:val="00230B39"/>
    <w:rsid w:val="00230EA2"/>
    <w:rsid w:val="00230F9D"/>
    <w:rsid w:val="00231A25"/>
    <w:rsid w:val="00231A36"/>
    <w:rsid w:val="00231B09"/>
    <w:rsid w:val="00231E5D"/>
    <w:rsid w:val="00231EFD"/>
    <w:rsid w:val="00231F81"/>
    <w:rsid w:val="00232221"/>
    <w:rsid w:val="00232283"/>
    <w:rsid w:val="002322E9"/>
    <w:rsid w:val="0023251F"/>
    <w:rsid w:val="002326FF"/>
    <w:rsid w:val="00232A2B"/>
    <w:rsid w:val="00232EC4"/>
    <w:rsid w:val="00233022"/>
    <w:rsid w:val="00233048"/>
    <w:rsid w:val="00233199"/>
    <w:rsid w:val="0023320E"/>
    <w:rsid w:val="002332B3"/>
    <w:rsid w:val="00233349"/>
    <w:rsid w:val="00233476"/>
    <w:rsid w:val="002335C8"/>
    <w:rsid w:val="0023363F"/>
    <w:rsid w:val="002338A6"/>
    <w:rsid w:val="00233B40"/>
    <w:rsid w:val="002343B3"/>
    <w:rsid w:val="00234786"/>
    <w:rsid w:val="00234BD8"/>
    <w:rsid w:val="00234C4F"/>
    <w:rsid w:val="00234CDF"/>
    <w:rsid w:val="00234E05"/>
    <w:rsid w:val="00234E8D"/>
    <w:rsid w:val="002351C0"/>
    <w:rsid w:val="0023530B"/>
    <w:rsid w:val="00235458"/>
    <w:rsid w:val="0023548D"/>
    <w:rsid w:val="002358DA"/>
    <w:rsid w:val="00235BB9"/>
    <w:rsid w:val="00235C30"/>
    <w:rsid w:val="00235C87"/>
    <w:rsid w:val="00235D8F"/>
    <w:rsid w:val="00235F2A"/>
    <w:rsid w:val="002361A2"/>
    <w:rsid w:val="002362CB"/>
    <w:rsid w:val="002362F0"/>
    <w:rsid w:val="002363B2"/>
    <w:rsid w:val="00236690"/>
    <w:rsid w:val="0023669D"/>
    <w:rsid w:val="00236C01"/>
    <w:rsid w:val="00236C37"/>
    <w:rsid w:val="00236D63"/>
    <w:rsid w:val="00236E45"/>
    <w:rsid w:val="00236F3F"/>
    <w:rsid w:val="0023717B"/>
    <w:rsid w:val="002371A8"/>
    <w:rsid w:val="00237486"/>
    <w:rsid w:val="00237657"/>
    <w:rsid w:val="0023770E"/>
    <w:rsid w:val="0023781F"/>
    <w:rsid w:val="00237858"/>
    <w:rsid w:val="00237B7D"/>
    <w:rsid w:val="00237D5C"/>
    <w:rsid w:val="00237D66"/>
    <w:rsid w:val="002401E2"/>
    <w:rsid w:val="002402B4"/>
    <w:rsid w:val="002405DD"/>
    <w:rsid w:val="002407E7"/>
    <w:rsid w:val="00240AA9"/>
    <w:rsid w:val="00240C1F"/>
    <w:rsid w:val="00240F58"/>
    <w:rsid w:val="002411CA"/>
    <w:rsid w:val="002413A9"/>
    <w:rsid w:val="0024140A"/>
    <w:rsid w:val="002415B2"/>
    <w:rsid w:val="002416FE"/>
    <w:rsid w:val="00241B22"/>
    <w:rsid w:val="00241BB7"/>
    <w:rsid w:val="00241D1A"/>
    <w:rsid w:val="00241ECA"/>
    <w:rsid w:val="00241F92"/>
    <w:rsid w:val="002420E6"/>
    <w:rsid w:val="00242134"/>
    <w:rsid w:val="0024215D"/>
    <w:rsid w:val="00242242"/>
    <w:rsid w:val="002428AF"/>
    <w:rsid w:val="00242C4A"/>
    <w:rsid w:val="00242F45"/>
    <w:rsid w:val="0024320D"/>
    <w:rsid w:val="00243248"/>
    <w:rsid w:val="002435CD"/>
    <w:rsid w:val="00243602"/>
    <w:rsid w:val="00243BA7"/>
    <w:rsid w:val="00243C34"/>
    <w:rsid w:val="00243CC4"/>
    <w:rsid w:val="00243D9B"/>
    <w:rsid w:val="00243DAC"/>
    <w:rsid w:val="00243ED2"/>
    <w:rsid w:val="00243F4F"/>
    <w:rsid w:val="00243FD7"/>
    <w:rsid w:val="0024409F"/>
    <w:rsid w:val="0024428D"/>
    <w:rsid w:val="002442DC"/>
    <w:rsid w:val="002443CA"/>
    <w:rsid w:val="002443EC"/>
    <w:rsid w:val="0024445E"/>
    <w:rsid w:val="00244670"/>
    <w:rsid w:val="002447FA"/>
    <w:rsid w:val="00244A8C"/>
    <w:rsid w:val="00244AC3"/>
    <w:rsid w:val="00244BA2"/>
    <w:rsid w:val="00244C48"/>
    <w:rsid w:val="00244DE5"/>
    <w:rsid w:val="00244E02"/>
    <w:rsid w:val="00244F5F"/>
    <w:rsid w:val="0024531A"/>
    <w:rsid w:val="00245702"/>
    <w:rsid w:val="002457D7"/>
    <w:rsid w:val="002460A4"/>
    <w:rsid w:val="00246340"/>
    <w:rsid w:val="00246953"/>
    <w:rsid w:val="002469C0"/>
    <w:rsid w:val="00246AF2"/>
    <w:rsid w:val="00246D57"/>
    <w:rsid w:val="00246F61"/>
    <w:rsid w:val="002471B5"/>
    <w:rsid w:val="00247883"/>
    <w:rsid w:val="00247E8B"/>
    <w:rsid w:val="00247FC9"/>
    <w:rsid w:val="002503DB"/>
    <w:rsid w:val="002504B9"/>
    <w:rsid w:val="0025056E"/>
    <w:rsid w:val="002507C3"/>
    <w:rsid w:val="002507D4"/>
    <w:rsid w:val="002507E4"/>
    <w:rsid w:val="002508FF"/>
    <w:rsid w:val="00250EFC"/>
    <w:rsid w:val="0025112C"/>
    <w:rsid w:val="00251192"/>
    <w:rsid w:val="002511DF"/>
    <w:rsid w:val="002512A0"/>
    <w:rsid w:val="00251626"/>
    <w:rsid w:val="00251677"/>
    <w:rsid w:val="002518F3"/>
    <w:rsid w:val="00251DA9"/>
    <w:rsid w:val="00251DFA"/>
    <w:rsid w:val="00252584"/>
    <w:rsid w:val="00252619"/>
    <w:rsid w:val="00252665"/>
    <w:rsid w:val="0025275D"/>
    <w:rsid w:val="00252C05"/>
    <w:rsid w:val="0025323A"/>
    <w:rsid w:val="002535F9"/>
    <w:rsid w:val="0025367B"/>
    <w:rsid w:val="00253686"/>
    <w:rsid w:val="0025392E"/>
    <w:rsid w:val="00253F57"/>
    <w:rsid w:val="00254340"/>
    <w:rsid w:val="00254380"/>
    <w:rsid w:val="002544D8"/>
    <w:rsid w:val="0025459C"/>
    <w:rsid w:val="00254741"/>
    <w:rsid w:val="00254880"/>
    <w:rsid w:val="002548DB"/>
    <w:rsid w:val="0025492E"/>
    <w:rsid w:val="00254BAE"/>
    <w:rsid w:val="00254F5B"/>
    <w:rsid w:val="00254FD5"/>
    <w:rsid w:val="00255496"/>
    <w:rsid w:val="0025558A"/>
    <w:rsid w:val="002555BA"/>
    <w:rsid w:val="0025560E"/>
    <w:rsid w:val="002556D2"/>
    <w:rsid w:val="002557A4"/>
    <w:rsid w:val="00255858"/>
    <w:rsid w:val="0025597A"/>
    <w:rsid w:val="00255BAD"/>
    <w:rsid w:val="00255CB1"/>
    <w:rsid w:val="00255D5F"/>
    <w:rsid w:val="00255D94"/>
    <w:rsid w:val="00256171"/>
    <w:rsid w:val="0025640E"/>
    <w:rsid w:val="002565BD"/>
    <w:rsid w:val="002567DE"/>
    <w:rsid w:val="00256823"/>
    <w:rsid w:val="00256A1B"/>
    <w:rsid w:val="00257117"/>
    <w:rsid w:val="002571CC"/>
    <w:rsid w:val="00257491"/>
    <w:rsid w:val="00257688"/>
    <w:rsid w:val="00257BB9"/>
    <w:rsid w:val="00257C59"/>
    <w:rsid w:val="00260197"/>
    <w:rsid w:val="00260693"/>
    <w:rsid w:val="00260761"/>
    <w:rsid w:val="0026139F"/>
    <w:rsid w:val="002615D9"/>
    <w:rsid w:val="00261BB8"/>
    <w:rsid w:val="00261FC3"/>
    <w:rsid w:val="00262007"/>
    <w:rsid w:val="0026232A"/>
    <w:rsid w:val="002625B9"/>
    <w:rsid w:val="002625CB"/>
    <w:rsid w:val="0026266D"/>
    <w:rsid w:val="00262729"/>
    <w:rsid w:val="002628F9"/>
    <w:rsid w:val="00262F42"/>
    <w:rsid w:val="00263020"/>
    <w:rsid w:val="00263090"/>
    <w:rsid w:val="0026309F"/>
    <w:rsid w:val="0026311C"/>
    <w:rsid w:val="0026313F"/>
    <w:rsid w:val="0026334B"/>
    <w:rsid w:val="00263497"/>
    <w:rsid w:val="00263583"/>
    <w:rsid w:val="00263A54"/>
    <w:rsid w:val="00263C91"/>
    <w:rsid w:val="00263F0E"/>
    <w:rsid w:val="00263FD6"/>
    <w:rsid w:val="0026429C"/>
    <w:rsid w:val="002646EA"/>
    <w:rsid w:val="00264C46"/>
    <w:rsid w:val="00264F35"/>
    <w:rsid w:val="0026560F"/>
    <w:rsid w:val="0026596B"/>
    <w:rsid w:val="00265D6F"/>
    <w:rsid w:val="00265DCC"/>
    <w:rsid w:val="00265FA7"/>
    <w:rsid w:val="00266425"/>
    <w:rsid w:val="00266434"/>
    <w:rsid w:val="0026672A"/>
    <w:rsid w:val="0026672E"/>
    <w:rsid w:val="00266735"/>
    <w:rsid w:val="002667C9"/>
    <w:rsid w:val="00266BA8"/>
    <w:rsid w:val="002670B7"/>
    <w:rsid w:val="0026732A"/>
    <w:rsid w:val="0026758E"/>
    <w:rsid w:val="00267F0A"/>
    <w:rsid w:val="002702C3"/>
    <w:rsid w:val="00270486"/>
    <w:rsid w:val="002708DB"/>
    <w:rsid w:val="00270CFB"/>
    <w:rsid w:val="00270D51"/>
    <w:rsid w:val="002710F7"/>
    <w:rsid w:val="0027113A"/>
    <w:rsid w:val="00271462"/>
    <w:rsid w:val="00271537"/>
    <w:rsid w:val="002717B3"/>
    <w:rsid w:val="00271B15"/>
    <w:rsid w:val="00271FB1"/>
    <w:rsid w:val="0027201A"/>
    <w:rsid w:val="00272180"/>
    <w:rsid w:val="002724AC"/>
    <w:rsid w:val="00272661"/>
    <w:rsid w:val="002727B4"/>
    <w:rsid w:val="00272907"/>
    <w:rsid w:val="002729BF"/>
    <w:rsid w:val="00272A60"/>
    <w:rsid w:val="00272D94"/>
    <w:rsid w:val="00272F91"/>
    <w:rsid w:val="00272FFE"/>
    <w:rsid w:val="0027328F"/>
    <w:rsid w:val="002736F9"/>
    <w:rsid w:val="002739E1"/>
    <w:rsid w:val="00273A8F"/>
    <w:rsid w:val="00273ADB"/>
    <w:rsid w:val="00273C82"/>
    <w:rsid w:val="00273CC3"/>
    <w:rsid w:val="00273CD5"/>
    <w:rsid w:val="00273CF4"/>
    <w:rsid w:val="00273CFE"/>
    <w:rsid w:val="00273E7A"/>
    <w:rsid w:val="00273FD8"/>
    <w:rsid w:val="002742BB"/>
    <w:rsid w:val="002742FF"/>
    <w:rsid w:val="00274535"/>
    <w:rsid w:val="002747C4"/>
    <w:rsid w:val="00274858"/>
    <w:rsid w:val="00274928"/>
    <w:rsid w:val="002749E9"/>
    <w:rsid w:val="00274A32"/>
    <w:rsid w:val="00274A8D"/>
    <w:rsid w:val="00274C23"/>
    <w:rsid w:val="00274C2A"/>
    <w:rsid w:val="00274CF0"/>
    <w:rsid w:val="00274D05"/>
    <w:rsid w:val="00274DF4"/>
    <w:rsid w:val="00274E20"/>
    <w:rsid w:val="0027533B"/>
    <w:rsid w:val="00275514"/>
    <w:rsid w:val="0027572F"/>
    <w:rsid w:val="00275908"/>
    <w:rsid w:val="00275B3B"/>
    <w:rsid w:val="00275D0A"/>
    <w:rsid w:val="00275D16"/>
    <w:rsid w:val="00275D60"/>
    <w:rsid w:val="002760C7"/>
    <w:rsid w:val="00276549"/>
    <w:rsid w:val="002766C1"/>
    <w:rsid w:val="002767C7"/>
    <w:rsid w:val="00276982"/>
    <w:rsid w:val="00276C66"/>
    <w:rsid w:val="00276D87"/>
    <w:rsid w:val="00276D9D"/>
    <w:rsid w:val="00276E9E"/>
    <w:rsid w:val="002771CB"/>
    <w:rsid w:val="002771F6"/>
    <w:rsid w:val="0027726A"/>
    <w:rsid w:val="00277426"/>
    <w:rsid w:val="002776BC"/>
    <w:rsid w:val="00277936"/>
    <w:rsid w:val="00277AAE"/>
    <w:rsid w:val="00277C3E"/>
    <w:rsid w:val="00277EC3"/>
    <w:rsid w:val="0027F86B"/>
    <w:rsid w:val="00280047"/>
    <w:rsid w:val="00280113"/>
    <w:rsid w:val="00280344"/>
    <w:rsid w:val="00280475"/>
    <w:rsid w:val="002804DD"/>
    <w:rsid w:val="00280632"/>
    <w:rsid w:val="002808AB"/>
    <w:rsid w:val="00280C50"/>
    <w:rsid w:val="00280E5B"/>
    <w:rsid w:val="00280EEC"/>
    <w:rsid w:val="00281020"/>
    <w:rsid w:val="002810D4"/>
    <w:rsid w:val="00281110"/>
    <w:rsid w:val="00281180"/>
    <w:rsid w:val="0028125E"/>
    <w:rsid w:val="00281499"/>
    <w:rsid w:val="00281815"/>
    <w:rsid w:val="00281C77"/>
    <w:rsid w:val="002820E4"/>
    <w:rsid w:val="00282254"/>
    <w:rsid w:val="002827DB"/>
    <w:rsid w:val="0028283F"/>
    <w:rsid w:val="00282B9B"/>
    <w:rsid w:val="00283085"/>
    <w:rsid w:val="0028319A"/>
    <w:rsid w:val="002836BA"/>
    <w:rsid w:val="0028398B"/>
    <w:rsid w:val="002839B2"/>
    <w:rsid w:val="00283CAF"/>
    <w:rsid w:val="00283D71"/>
    <w:rsid w:val="00283F37"/>
    <w:rsid w:val="002840FE"/>
    <w:rsid w:val="002841B8"/>
    <w:rsid w:val="00284210"/>
    <w:rsid w:val="00284C5C"/>
    <w:rsid w:val="00284E6C"/>
    <w:rsid w:val="002850D8"/>
    <w:rsid w:val="0028512A"/>
    <w:rsid w:val="00285219"/>
    <w:rsid w:val="00285485"/>
    <w:rsid w:val="002855AD"/>
    <w:rsid w:val="00285693"/>
    <w:rsid w:val="002858B6"/>
    <w:rsid w:val="00285AF1"/>
    <w:rsid w:val="00285CE2"/>
    <w:rsid w:val="00285F36"/>
    <w:rsid w:val="00286244"/>
    <w:rsid w:val="0028652A"/>
    <w:rsid w:val="002866DE"/>
    <w:rsid w:val="002868B7"/>
    <w:rsid w:val="00286B2D"/>
    <w:rsid w:val="00286C6D"/>
    <w:rsid w:val="00286FB4"/>
    <w:rsid w:val="0028715C"/>
    <w:rsid w:val="00287413"/>
    <w:rsid w:val="002877B8"/>
    <w:rsid w:val="00287996"/>
    <w:rsid w:val="00287AB3"/>
    <w:rsid w:val="00287AE6"/>
    <w:rsid w:val="00287CA4"/>
    <w:rsid w:val="00287D9F"/>
    <w:rsid w:val="00287E81"/>
    <w:rsid w:val="00287EC2"/>
    <w:rsid w:val="00287ED6"/>
    <w:rsid w:val="00287F36"/>
    <w:rsid w:val="00287F9E"/>
    <w:rsid w:val="0029011F"/>
    <w:rsid w:val="0029024F"/>
    <w:rsid w:val="00290320"/>
    <w:rsid w:val="0029056E"/>
    <w:rsid w:val="002905B0"/>
    <w:rsid w:val="002905FD"/>
    <w:rsid w:val="00290785"/>
    <w:rsid w:val="0029078E"/>
    <w:rsid w:val="00290B39"/>
    <w:rsid w:val="00290C0E"/>
    <w:rsid w:val="00291168"/>
    <w:rsid w:val="00291213"/>
    <w:rsid w:val="0029161D"/>
    <w:rsid w:val="00291716"/>
    <w:rsid w:val="00292056"/>
    <w:rsid w:val="002920A5"/>
    <w:rsid w:val="002923C8"/>
    <w:rsid w:val="002923DD"/>
    <w:rsid w:val="00292593"/>
    <w:rsid w:val="00292A76"/>
    <w:rsid w:val="00292B6F"/>
    <w:rsid w:val="00292D9F"/>
    <w:rsid w:val="00292F13"/>
    <w:rsid w:val="00293258"/>
    <w:rsid w:val="002932CD"/>
    <w:rsid w:val="0029345C"/>
    <w:rsid w:val="00293882"/>
    <w:rsid w:val="00293930"/>
    <w:rsid w:val="002939E6"/>
    <w:rsid w:val="00293AAE"/>
    <w:rsid w:val="00293EC2"/>
    <w:rsid w:val="002940A3"/>
    <w:rsid w:val="00294144"/>
    <w:rsid w:val="00294150"/>
    <w:rsid w:val="00294182"/>
    <w:rsid w:val="0029433F"/>
    <w:rsid w:val="002943D1"/>
    <w:rsid w:val="00294793"/>
    <w:rsid w:val="00294970"/>
    <w:rsid w:val="002949F4"/>
    <w:rsid w:val="00294BD0"/>
    <w:rsid w:val="00294F1C"/>
    <w:rsid w:val="00294FC3"/>
    <w:rsid w:val="00295356"/>
    <w:rsid w:val="0029545B"/>
    <w:rsid w:val="00295B92"/>
    <w:rsid w:val="00295ED8"/>
    <w:rsid w:val="00295F76"/>
    <w:rsid w:val="002962C7"/>
    <w:rsid w:val="002962E7"/>
    <w:rsid w:val="002963AA"/>
    <w:rsid w:val="00296848"/>
    <w:rsid w:val="00296B90"/>
    <w:rsid w:val="00296E6B"/>
    <w:rsid w:val="002974B4"/>
    <w:rsid w:val="00297606"/>
    <w:rsid w:val="002979BC"/>
    <w:rsid w:val="002979BD"/>
    <w:rsid w:val="00297A0C"/>
    <w:rsid w:val="00297A58"/>
    <w:rsid w:val="00297B78"/>
    <w:rsid w:val="002A0121"/>
    <w:rsid w:val="002A02CE"/>
    <w:rsid w:val="002A051A"/>
    <w:rsid w:val="002A0691"/>
    <w:rsid w:val="002A078E"/>
    <w:rsid w:val="002A0852"/>
    <w:rsid w:val="002A08E1"/>
    <w:rsid w:val="002A0CB6"/>
    <w:rsid w:val="002A11EB"/>
    <w:rsid w:val="002A1552"/>
    <w:rsid w:val="002A15D1"/>
    <w:rsid w:val="002A164D"/>
    <w:rsid w:val="002A1819"/>
    <w:rsid w:val="002A1A2D"/>
    <w:rsid w:val="002A1AC9"/>
    <w:rsid w:val="002A1BF4"/>
    <w:rsid w:val="002A23F4"/>
    <w:rsid w:val="002A248B"/>
    <w:rsid w:val="002A292B"/>
    <w:rsid w:val="002A2AB4"/>
    <w:rsid w:val="002A2AD4"/>
    <w:rsid w:val="002A2B16"/>
    <w:rsid w:val="002A2D8F"/>
    <w:rsid w:val="002A2E0D"/>
    <w:rsid w:val="002A3044"/>
    <w:rsid w:val="002A3091"/>
    <w:rsid w:val="002A30EA"/>
    <w:rsid w:val="002A31A9"/>
    <w:rsid w:val="002A3363"/>
    <w:rsid w:val="002A3503"/>
    <w:rsid w:val="002A372F"/>
    <w:rsid w:val="002A3952"/>
    <w:rsid w:val="002A3A22"/>
    <w:rsid w:val="002A3D49"/>
    <w:rsid w:val="002A3E9B"/>
    <w:rsid w:val="002A3F45"/>
    <w:rsid w:val="002A43C2"/>
    <w:rsid w:val="002A45D7"/>
    <w:rsid w:val="002A46A3"/>
    <w:rsid w:val="002A4902"/>
    <w:rsid w:val="002A4CA6"/>
    <w:rsid w:val="002A4D1F"/>
    <w:rsid w:val="002A4DED"/>
    <w:rsid w:val="002A4EEB"/>
    <w:rsid w:val="002A501D"/>
    <w:rsid w:val="002A542D"/>
    <w:rsid w:val="002A5546"/>
    <w:rsid w:val="002A56B4"/>
    <w:rsid w:val="002A5BAE"/>
    <w:rsid w:val="002A63C8"/>
    <w:rsid w:val="002A6458"/>
    <w:rsid w:val="002A698C"/>
    <w:rsid w:val="002A69C3"/>
    <w:rsid w:val="002A6A11"/>
    <w:rsid w:val="002A6E7E"/>
    <w:rsid w:val="002A6FC0"/>
    <w:rsid w:val="002A6FC4"/>
    <w:rsid w:val="002A71CB"/>
    <w:rsid w:val="002A7246"/>
    <w:rsid w:val="002A727C"/>
    <w:rsid w:val="002A7455"/>
    <w:rsid w:val="002A7C11"/>
    <w:rsid w:val="002A7D54"/>
    <w:rsid w:val="002A7DAF"/>
    <w:rsid w:val="002A7E40"/>
    <w:rsid w:val="002AC960"/>
    <w:rsid w:val="002B0061"/>
    <w:rsid w:val="002B00E1"/>
    <w:rsid w:val="002B01D8"/>
    <w:rsid w:val="002B066A"/>
    <w:rsid w:val="002B089F"/>
    <w:rsid w:val="002B0B12"/>
    <w:rsid w:val="002B0B83"/>
    <w:rsid w:val="002B0DE0"/>
    <w:rsid w:val="002B12C9"/>
    <w:rsid w:val="002B14E9"/>
    <w:rsid w:val="002B155E"/>
    <w:rsid w:val="002B1834"/>
    <w:rsid w:val="002B193E"/>
    <w:rsid w:val="002B1ABD"/>
    <w:rsid w:val="002B1C15"/>
    <w:rsid w:val="002B20A3"/>
    <w:rsid w:val="002B23A1"/>
    <w:rsid w:val="002B25B1"/>
    <w:rsid w:val="002B2726"/>
    <w:rsid w:val="002B2767"/>
    <w:rsid w:val="002B2BD9"/>
    <w:rsid w:val="002B2CF9"/>
    <w:rsid w:val="002B2EC7"/>
    <w:rsid w:val="002B311A"/>
    <w:rsid w:val="002B3272"/>
    <w:rsid w:val="002B3AA3"/>
    <w:rsid w:val="002B3E36"/>
    <w:rsid w:val="002B3F94"/>
    <w:rsid w:val="002B409E"/>
    <w:rsid w:val="002B42E5"/>
    <w:rsid w:val="002B45CD"/>
    <w:rsid w:val="002B47D8"/>
    <w:rsid w:val="002B4ABD"/>
    <w:rsid w:val="002B4C59"/>
    <w:rsid w:val="002B517A"/>
    <w:rsid w:val="002B53A1"/>
    <w:rsid w:val="002B5493"/>
    <w:rsid w:val="002B54C8"/>
    <w:rsid w:val="002B5857"/>
    <w:rsid w:val="002B595D"/>
    <w:rsid w:val="002B5BAC"/>
    <w:rsid w:val="002B5CE2"/>
    <w:rsid w:val="002B5F35"/>
    <w:rsid w:val="002B62BD"/>
    <w:rsid w:val="002B63AC"/>
    <w:rsid w:val="002B6599"/>
    <w:rsid w:val="002B65D5"/>
    <w:rsid w:val="002B6A8E"/>
    <w:rsid w:val="002B6AD1"/>
    <w:rsid w:val="002B6B43"/>
    <w:rsid w:val="002B71E5"/>
    <w:rsid w:val="002B7322"/>
    <w:rsid w:val="002B73B2"/>
    <w:rsid w:val="002B7CA3"/>
    <w:rsid w:val="002B7D95"/>
    <w:rsid w:val="002B7DA3"/>
    <w:rsid w:val="002C0368"/>
    <w:rsid w:val="002C08E0"/>
    <w:rsid w:val="002C0970"/>
    <w:rsid w:val="002C0D21"/>
    <w:rsid w:val="002C0F9B"/>
    <w:rsid w:val="002C1517"/>
    <w:rsid w:val="002C1874"/>
    <w:rsid w:val="002C1A1E"/>
    <w:rsid w:val="002C1A2C"/>
    <w:rsid w:val="002C1C96"/>
    <w:rsid w:val="002C1DD0"/>
    <w:rsid w:val="002C1E5D"/>
    <w:rsid w:val="002C227C"/>
    <w:rsid w:val="002C232B"/>
    <w:rsid w:val="002C24EC"/>
    <w:rsid w:val="002C2504"/>
    <w:rsid w:val="002C2529"/>
    <w:rsid w:val="002C2619"/>
    <w:rsid w:val="002C2639"/>
    <w:rsid w:val="002C2696"/>
    <w:rsid w:val="002C28ED"/>
    <w:rsid w:val="002C2B95"/>
    <w:rsid w:val="002C2C19"/>
    <w:rsid w:val="002C2F0B"/>
    <w:rsid w:val="002C2F9D"/>
    <w:rsid w:val="002C2FC0"/>
    <w:rsid w:val="002C32BE"/>
    <w:rsid w:val="002C32C5"/>
    <w:rsid w:val="002C3402"/>
    <w:rsid w:val="002C39B5"/>
    <w:rsid w:val="002C405C"/>
    <w:rsid w:val="002C411D"/>
    <w:rsid w:val="002C4212"/>
    <w:rsid w:val="002C4429"/>
    <w:rsid w:val="002C46EA"/>
    <w:rsid w:val="002C4908"/>
    <w:rsid w:val="002C4A5D"/>
    <w:rsid w:val="002C4A92"/>
    <w:rsid w:val="002C4B78"/>
    <w:rsid w:val="002C5032"/>
    <w:rsid w:val="002C5385"/>
    <w:rsid w:val="002C5441"/>
    <w:rsid w:val="002C54F5"/>
    <w:rsid w:val="002C5695"/>
    <w:rsid w:val="002C58EA"/>
    <w:rsid w:val="002C59F0"/>
    <w:rsid w:val="002C5CF7"/>
    <w:rsid w:val="002C6668"/>
    <w:rsid w:val="002C67FD"/>
    <w:rsid w:val="002C6902"/>
    <w:rsid w:val="002C69AD"/>
    <w:rsid w:val="002C6AE6"/>
    <w:rsid w:val="002C6D90"/>
    <w:rsid w:val="002C6DB8"/>
    <w:rsid w:val="002C6E94"/>
    <w:rsid w:val="002C71FF"/>
    <w:rsid w:val="002C7447"/>
    <w:rsid w:val="002C75D7"/>
    <w:rsid w:val="002C7712"/>
    <w:rsid w:val="002C7908"/>
    <w:rsid w:val="002C7B03"/>
    <w:rsid w:val="002C7DBE"/>
    <w:rsid w:val="002C7E44"/>
    <w:rsid w:val="002CD301"/>
    <w:rsid w:val="002D013B"/>
    <w:rsid w:val="002D0797"/>
    <w:rsid w:val="002D0865"/>
    <w:rsid w:val="002D092F"/>
    <w:rsid w:val="002D0A38"/>
    <w:rsid w:val="002D0A5D"/>
    <w:rsid w:val="002D0BFF"/>
    <w:rsid w:val="002D0FD5"/>
    <w:rsid w:val="002D1365"/>
    <w:rsid w:val="002D13B9"/>
    <w:rsid w:val="002D14B4"/>
    <w:rsid w:val="002D1766"/>
    <w:rsid w:val="002D1981"/>
    <w:rsid w:val="002D2165"/>
    <w:rsid w:val="002D21CC"/>
    <w:rsid w:val="002D21FB"/>
    <w:rsid w:val="002D2217"/>
    <w:rsid w:val="002D238E"/>
    <w:rsid w:val="002D23CD"/>
    <w:rsid w:val="002D2400"/>
    <w:rsid w:val="002D2D41"/>
    <w:rsid w:val="002D2EC1"/>
    <w:rsid w:val="002D308F"/>
    <w:rsid w:val="002D30A2"/>
    <w:rsid w:val="002D3D0F"/>
    <w:rsid w:val="002D3FA3"/>
    <w:rsid w:val="002D413F"/>
    <w:rsid w:val="002D41CF"/>
    <w:rsid w:val="002D4603"/>
    <w:rsid w:val="002D4A76"/>
    <w:rsid w:val="002D4BA7"/>
    <w:rsid w:val="002D4D14"/>
    <w:rsid w:val="002D5496"/>
    <w:rsid w:val="002D577E"/>
    <w:rsid w:val="002D5D2E"/>
    <w:rsid w:val="002D5D41"/>
    <w:rsid w:val="002D6226"/>
    <w:rsid w:val="002D6493"/>
    <w:rsid w:val="002D6A22"/>
    <w:rsid w:val="002D6BF6"/>
    <w:rsid w:val="002D6E76"/>
    <w:rsid w:val="002D6EB9"/>
    <w:rsid w:val="002D7095"/>
    <w:rsid w:val="002D7579"/>
    <w:rsid w:val="002D769C"/>
    <w:rsid w:val="002D7930"/>
    <w:rsid w:val="002D7977"/>
    <w:rsid w:val="002D7F10"/>
    <w:rsid w:val="002D8216"/>
    <w:rsid w:val="002E013C"/>
    <w:rsid w:val="002E04B3"/>
    <w:rsid w:val="002E05A0"/>
    <w:rsid w:val="002E05A8"/>
    <w:rsid w:val="002E087D"/>
    <w:rsid w:val="002E09CB"/>
    <w:rsid w:val="002E0A77"/>
    <w:rsid w:val="002E1040"/>
    <w:rsid w:val="002E1125"/>
    <w:rsid w:val="002E1131"/>
    <w:rsid w:val="002E14B3"/>
    <w:rsid w:val="002E14F7"/>
    <w:rsid w:val="002E19DD"/>
    <w:rsid w:val="002E1A36"/>
    <w:rsid w:val="002E201A"/>
    <w:rsid w:val="002E20AC"/>
    <w:rsid w:val="002E21D0"/>
    <w:rsid w:val="002E2372"/>
    <w:rsid w:val="002E2418"/>
    <w:rsid w:val="002E258D"/>
    <w:rsid w:val="002E2609"/>
    <w:rsid w:val="002E2AF5"/>
    <w:rsid w:val="002E2C57"/>
    <w:rsid w:val="002E31E4"/>
    <w:rsid w:val="002E32F8"/>
    <w:rsid w:val="002E349A"/>
    <w:rsid w:val="002E359F"/>
    <w:rsid w:val="002E3620"/>
    <w:rsid w:val="002E36AB"/>
    <w:rsid w:val="002E3806"/>
    <w:rsid w:val="002E3C34"/>
    <w:rsid w:val="002E3D92"/>
    <w:rsid w:val="002E3DCB"/>
    <w:rsid w:val="002E4214"/>
    <w:rsid w:val="002E4372"/>
    <w:rsid w:val="002E4782"/>
    <w:rsid w:val="002E49A1"/>
    <w:rsid w:val="002E49AA"/>
    <w:rsid w:val="002E4B17"/>
    <w:rsid w:val="002E4CF9"/>
    <w:rsid w:val="002E53DF"/>
    <w:rsid w:val="002E55DA"/>
    <w:rsid w:val="002E5950"/>
    <w:rsid w:val="002E59DA"/>
    <w:rsid w:val="002E5AA4"/>
    <w:rsid w:val="002E5AF7"/>
    <w:rsid w:val="002E5B04"/>
    <w:rsid w:val="002E5CCD"/>
    <w:rsid w:val="002E5D2C"/>
    <w:rsid w:val="002E5E93"/>
    <w:rsid w:val="002E64CC"/>
    <w:rsid w:val="002E6605"/>
    <w:rsid w:val="002E67A6"/>
    <w:rsid w:val="002E67F5"/>
    <w:rsid w:val="002E6808"/>
    <w:rsid w:val="002E6938"/>
    <w:rsid w:val="002E6A7F"/>
    <w:rsid w:val="002E6C01"/>
    <w:rsid w:val="002E6D3C"/>
    <w:rsid w:val="002E6E41"/>
    <w:rsid w:val="002E7509"/>
    <w:rsid w:val="002E7550"/>
    <w:rsid w:val="002E7765"/>
    <w:rsid w:val="002E78EB"/>
    <w:rsid w:val="002E7BC0"/>
    <w:rsid w:val="002E7C41"/>
    <w:rsid w:val="002E7D23"/>
    <w:rsid w:val="002E7F61"/>
    <w:rsid w:val="002F051D"/>
    <w:rsid w:val="002F07CF"/>
    <w:rsid w:val="002F0A6C"/>
    <w:rsid w:val="002F0B67"/>
    <w:rsid w:val="002F0D1A"/>
    <w:rsid w:val="002F0D7E"/>
    <w:rsid w:val="002F12C6"/>
    <w:rsid w:val="002F1710"/>
    <w:rsid w:val="002F1818"/>
    <w:rsid w:val="002F1891"/>
    <w:rsid w:val="002F1A18"/>
    <w:rsid w:val="002F1BA1"/>
    <w:rsid w:val="002F1E8F"/>
    <w:rsid w:val="002F1FD8"/>
    <w:rsid w:val="002F29CF"/>
    <w:rsid w:val="002F2B8B"/>
    <w:rsid w:val="002F2E4B"/>
    <w:rsid w:val="002F2E95"/>
    <w:rsid w:val="002F2FAC"/>
    <w:rsid w:val="002F2FE8"/>
    <w:rsid w:val="002F2FFF"/>
    <w:rsid w:val="002F334B"/>
    <w:rsid w:val="002F39DF"/>
    <w:rsid w:val="002F39F0"/>
    <w:rsid w:val="002F3CDC"/>
    <w:rsid w:val="002F3D9E"/>
    <w:rsid w:val="002F3EC9"/>
    <w:rsid w:val="002F4038"/>
    <w:rsid w:val="002F443F"/>
    <w:rsid w:val="002F4566"/>
    <w:rsid w:val="002F47F2"/>
    <w:rsid w:val="002F48DC"/>
    <w:rsid w:val="002F4B45"/>
    <w:rsid w:val="002F50A3"/>
    <w:rsid w:val="002F5140"/>
    <w:rsid w:val="002F544D"/>
    <w:rsid w:val="002F56DF"/>
    <w:rsid w:val="002F58C2"/>
    <w:rsid w:val="002F5AD8"/>
    <w:rsid w:val="002F5B3A"/>
    <w:rsid w:val="002F5DAD"/>
    <w:rsid w:val="002F5DB5"/>
    <w:rsid w:val="002F635F"/>
    <w:rsid w:val="002F6480"/>
    <w:rsid w:val="002F6710"/>
    <w:rsid w:val="002F6B23"/>
    <w:rsid w:val="002F6E0D"/>
    <w:rsid w:val="002F6E40"/>
    <w:rsid w:val="002F6F34"/>
    <w:rsid w:val="002F6FC8"/>
    <w:rsid w:val="002F717A"/>
    <w:rsid w:val="002F7375"/>
    <w:rsid w:val="002F74F0"/>
    <w:rsid w:val="002F756D"/>
    <w:rsid w:val="002F77F0"/>
    <w:rsid w:val="002F78BC"/>
    <w:rsid w:val="002F798B"/>
    <w:rsid w:val="002F7B01"/>
    <w:rsid w:val="002F7B6A"/>
    <w:rsid w:val="002F7C49"/>
    <w:rsid w:val="002F7D01"/>
    <w:rsid w:val="002F7E89"/>
    <w:rsid w:val="002F7F96"/>
    <w:rsid w:val="002F8A88"/>
    <w:rsid w:val="00300012"/>
    <w:rsid w:val="00300257"/>
    <w:rsid w:val="0030025B"/>
    <w:rsid w:val="00300285"/>
    <w:rsid w:val="0030048D"/>
    <w:rsid w:val="00300871"/>
    <w:rsid w:val="00300A7A"/>
    <w:rsid w:val="00300BFE"/>
    <w:rsid w:val="00300E28"/>
    <w:rsid w:val="00300F8B"/>
    <w:rsid w:val="00301910"/>
    <w:rsid w:val="00301B34"/>
    <w:rsid w:val="00301F8C"/>
    <w:rsid w:val="00301FD0"/>
    <w:rsid w:val="003020EF"/>
    <w:rsid w:val="00302576"/>
    <w:rsid w:val="003026AD"/>
    <w:rsid w:val="00302738"/>
    <w:rsid w:val="00302816"/>
    <w:rsid w:val="00302850"/>
    <w:rsid w:val="0030285F"/>
    <w:rsid w:val="00302873"/>
    <w:rsid w:val="00302E88"/>
    <w:rsid w:val="00302E9E"/>
    <w:rsid w:val="00302F08"/>
    <w:rsid w:val="00302F26"/>
    <w:rsid w:val="003030B5"/>
    <w:rsid w:val="00303231"/>
    <w:rsid w:val="003033AD"/>
    <w:rsid w:val="003036A7"/>
    <w:rsid w:val="003036AD"/>
    <w:rsid w:val="0030384D"/>
    <w:rsid w:val="00303E1C"/>
    <w:rsid w:val="00303EF1"/>
    <w:rsid w:val="00304322"/>
    <w:rsid w:val="00304367"/>
    <w:rsid w:val="00304611"/>
    <w:rsid w:val="0030487B"/>
    <w:rsid w:val="00304B18"/>
    <w:rsid w:val="00304CFD"/>
    <w:rsid w:val="00304FE4"/>
    <w:rsid w:val="00305022"/>
    <w:rsid w:val="003055BF"/>
    <w:rsid w:val="003055CB"/>
    <w:rsid w:val="00305610"/>
    <w:rsid w:val="003057F5"/>
    <w:rsid w:val="00305AD8"/>
    <w:rsid w:val="0030641A"/>
    <w:rsid w:val="0030659A"/>
    <w:rsid w:val="00306907"/>
    <w:rsid w:val="0030699C"/>
    <w:rsid w:val="00306A2B"/>
    <w:rsid w:val="00306B49"/>
    <w:rsid w:val="00306B89"/>
    <w:rsid w:val="00306FA6"/>
    <w:rsid w:val="00306FD8"/>
    <w:rsid w:val="00307402"/>
    <w:rsid w:val="003075FB"/>
    <w:rsid w:val="003077C4"/>
    <w:rsid w:val="00307C20"/>
    <w:rsid w:val="00307CA3"/>
    <w:rsid w:val="00307E2F"/>
    <w:rsid w:val="00308219"/>
    <w:rsid w:val="003101ED"/>
    <w:rsid w:val="00310662"/>
    <w:rsid w:val="00310952"/>
    <w:rsid w:val="00310996"/>
    <w:rsid w:val="00310B48"/>
    <w:rsid w:val="0031125A"/>
    <w:rsid w:val="0031131D"/>
    <w:rsid w:val="003113F1"/>
    <w:rsid w:val="0031153A"/>
    <w:rsid w:val="003116DB"/>
    <w:rsid w:val="00312293"/>
    <w:rsid w:val="003123FD"/>
    <w:rsid w:val="003124B0"/>
    <w:rsid w:val="003126B6"/>
    <w:rsid w:val="0031292C"/>
    <w:rsid w:val="00312A21"/>
    <w:rsid w:val="00312AEB"/>
    <w:rsid w:val="00312BB5"/>
    <w:rsid w:val="00312C40"/>
    <w:rsid w:val="00312D2E"/>
    <w:rsid w:val="00313082"/>
    <w:rsid w:val="003131E7"/>
    <w:rsid w:val="00313201"/>
    <w:rsid w:val="003136D6"/>
    <w:rsid w:val="00313ADD"/>
    <w:rsid w:val="00313F61"/>
    <w:rsid w:val="00314273"/>
    <w:rsid w:val="00314550"/>
    <w:rsid w:val="00314589"/>
    <w:rsid w:val="00314761"/>
    <w:rsid w:val="00314C97"/>
    <w:rsid w:val="00315143"/>
    <w:rsid w:val="003154C6"/>
    <w:rsid w:val="0031596C"/>
    <w:rsid w:val="003159C6"/>
    <w:rsid w:val="003159D9"/>
    <w:rsid w:val="00315A8C"/>
    <w:rsid w:val="00315B18"/>
    <w:rsid w:val="00315CAF"/>
    <w:rsid w:val="00315D3C"/>
    <w:rsid w:val="00315F49"/>
    <w:rsid w:val="003161F4"/>
    <w:rsid w:val="0031657D"/>
    <w:rsid w:val="00316622"/>
    <w:rsid w:val="003167E3"/>
    <w:rsid w:val="0031697D"/>
    <w:rsid w:val="00316C92"/>
    <w:rsid w:val="0031708A"/>
    <w:rsid w:val="003171F8"/>
    <w:rsid w:val="00317467"/>
    <w:rsid w:val="00317577"/>
    <w:rsid w:val="00317809"/>
    <w:rsid w:val="00317B3E"/>
    <w:rsid w:val="00317D6E"/>
    <w:rsid w:val="00317FA3"/>
    <w:rsid w:val="00320638"/>
    <w:rsid w:val="003207DB"/>
    <w:rsid w:val="0032099D"/>
    <w:rsid w:val="00320DA7"/>
    <w:rsid w:val="00320F0F"/>
    <w:rsid w:val="00321023"/>
    <w:rsid w:val="003212A1"/>
    <w:rsid w:val="00321311"/>
    <w:rsid w:val="003217CA"/>
    <w:rsid w:val="00321A72"/>
    <w:rsid w:val="00321E09"/>
    <w:rsid w:val="00321EC9"/>
    <w:rsid w:val="00321F2A"/>
    <w:rsid w:val="00322492"/>
    <w:rsid w:val="003224B0"/>
    <w:rsid w:val="003224BB"/>
    <w:rsid w:val="003224DE"/>
    <w:rsid w:val="00322B4B"/>
    <w:rsid w:val="00322C9D"/>
    <w:rsid w:val="00323219"/>
    <w:rsid w:val="003232B5"/>
    <w:rsid w:val="00323356"/>
    <w:rsid w:val="00323390"/>
    <w:rsid w:val="003234EC"/>
    <w:rsid w:val="0032362A"/>
    <w:rsid w:val="0032376D"/>
    <w:rsid w:val="00323921"/>
    <w:rsid w:val="00323B7B"/>
    <w:rsid w:val="0032427D"/>
    <w:rsid w:val="00324383"/>
    <w:rsid w:val="003243E4"/>
    <w:rsid w:val="00324547"/>
    <w:rsid w:val="003245CA"/>
    <w:rsid w:val="003250B1"/>
    <w:rsid w:val="003255B3"/>
    <w:rsid w:val="00325BC8"/>
    <w:rsid w:val="00325C56"/>
    <w:rsid w:val="00325C76"/>
    <w:rsid w:val="00325EB6"/>
    <w:rsid w:val="00326062"/>
    <w:rsid w:val="0032628E"/>
    <w:rsid w:val="00326322"/>
    <w:rsid w:val="00326591"/>
    <w:rsid w:val="00326597"/>
    <w:rsid w:val="00326877"/>
    <w:rsid w:val="003268B2"/>
    <w:rsid w:val="00326C85"/>
    <w:rsid w:val="00326EDB"/>
    <w:rsid w:val="0032763C"/>
    <w:rsid w:val="00327993"/>
    <w:rsid w:val="0032799E"/>
    <w:rsid w:val="00327C3B"/>
    <w:rsid w:val="00327CD9"/>
    <w:rsid w:val="00327E69"/>
    <w:rsid w:val="00327EC2"/>
    <w:rsid w:val="00330008"/>
    <w:rsid w:val="00330023"/>
    <w:rsid w:val="00330227"/>
    <w:rsid w:val="00330453"/>
    <w:rsid w:val="00330581"/>
    <w:rsid w:val="003306A0"/>
    <w:rsid w:val="0033088A"/>
    <w:rsid w:val="003308FA"/>
    <w:rsid w:val="00330C0A"/>
    <w:rsid w:val="00330CC0"/>
    <w:rsid w:val="00330EAB"/>
    <w:rsid w:val="00330F03"/>
    <w:rsid w:val="0033123D"/>
    <w:rsid w:val="003312F3"/>
    <w:rsid w:val="00331595"/>
    <w:rsid w:val="003318A8"/>
    <w:rsid w:val="00331A31"/>
    <w:rsid w:val="00331A73"/>
    <w:rsid w:val="00331CE3"/>
    <w:rsid w:val="00331FBF"/>
    <w:rsid w:val="003324EC"/>
    <w:rsid w:val="00332529"/>
    <w:rsid w:val="00332767"/>
    <w:rsid w:val="00332AC7"/>
    <w:rsid w:val="00332CE7"/>
    <w:rsid w:val="00332DC3"/>
    <w:rsid w:val="00332FA8"/>
    <w:rsid w:val="00332FEB"/>
    <w:rsid w:val="00333099"/>
    <w:rsid w:val="0033316D"/>
    <w:rsid w:val="003331D2"/>
    <w:rsid w:val="0033326B"/>
    <w:rsid w:val="003332AA"/>
    <w:rsid w:val="0033366A"/>
    <w:rsid w:val="00333B0E"/>
    <w:rsid w:val="003343B5"/>
    <w:rsid w:val="003343F1"/>
    <w:rsid w:val="0033446B"/>
    <w:rsid w:val="0033446C"/>
    <w:rsid w:val="003344D2"/>
    <w:rsid w:val="0033488E"/>
    <w:rsid w:val="003348CB"/>
    <w:rsid w:val="0033529F"/>
    <w:rsid w:val="003354D5"/>
    <w:rsid w:val="003355C8"/>
    <w:rsid w:val="003358FD"/>
    <w:rsid w:val="00335C08"/>
    <w:rsid w:val="00335DB1"/>
    <w:rsid w:val="00335F61"/>
    <w:rsid w:val="003361D4"/>
    <w:rsid w:val="00336367"/>
    <w:rsid w:val="003367F6"/>
    <w:rsid w:val="0033686A"/>
    <w:rsid w:val="00336947"/>
    <w:rsid w:val="00336B25"/>
    <w:rsid w:val="00336EB2"/>
    <w:rsid w:val="003370BA"/>
    <w:rsid w:val="0033776A"/>
    <w:rsid w:val="00337873"/>
    <w:rsid w:val="00337B18"/>
    <w:rsid w:val="00337B2F"/>
    <w:rsid w:val="00340062"/>
    <w:rsid w:val="0034017A"/>
    <w:rsid w:val="003407B0"/>
    <w:rsid w:val="00341065"/>
    <w:rsid w:val="0034111C"/>
    <w:rsid w:val="00341508"/>
    <w:rsid w:val="00341570"/>
    <w:rsid w:val="003415E8"/>
    <w:rsid w:val="00341797"/>
    <w:rsid w:val="00341A14"/>
    <w:rsid w:val="00341A77"/>
    <w:rsid w:val="00341B11"/>
    <w:rsid w:val="00341CA1"/>
    <w:rsid w:val="00341D22"/>
    <w:rsid w:val="00341D55"/>
    <w:rsid w:val="00341EE3"/>
    <w:rsid w:val="00342223"/>
    <w:rsid w:val="00342399"/>
    <w:rsid w:val="003424BB"/>
    <w:rsid w:val="003428BD"/>
    <w:rsid w:val="00342AD8"/>
    <w:rsid w:val="00342C0F"/>
    <w:rsid w:val="00342C41"/>
    <w:rsid w:val="00342FA1"/>
    <w:rsid w:val="003436DE"/>
    <w:rsid w:val="00343984"/>
    <w:rsid w:val="00343A25"/>
    <w:rsid w:val="00343A35"/>
    <w:rsid w:val="003441B7"/>
    <w:rsid w:val="00344359"/>
    <w:rsid w:val="00344730"/>
    <w:rsid w:val="00344AF2"/>
    <w:rsid w:val="00344C3D"/>
    <w:rsid w:val="00344CE3"/>
    <w:rsid w:val="00344DDF"/>
    <w:rsid w:val="00344E77"/>
    <w:rsid w:val="00344F19"/>
    <w:rsid w:val="00344FDA"/>
    <w:rsid w:val="00345068"/>
    <w:rsid w:val="003454B7"/>
    <w:rsid w:val="00345551"/>
    <w:rsid w:val="003457A6"/>
    <w:rsid w:val="00345930"/>
    <w:rsid w:val="00345A98"/>
    <w:rsid w:val="00345AE4"/>
    <w:rsid w:val="00345F85"/>
    <w:rsid w:val="00346135"/>
    <w:rsid w:val="003461EE"/>
    <w:rsid w:val="00346C42"/>
    <w:rsid w:val="00346EDE"/>
    <w:rsid w:val="00346FE1"/>
    <w:rsid w:val="003471F7"/>
    <w:rsid w:val="003476AD"/>
    <w:rsid w:val="003477CB"/>
    <w:rsid w:val="00347840"/>
    <w:rsid w:val="003478A5"/>
    <w:rsid w:val="00347A1D"/>
    <w:rsid w:val="00347A91"/>
    <w:rsid w:val="00347AD2"/>
    <w:rsid w:val="00347B8A"/>
    <w:rsid w:val="00350189"/>
    <w:rsid w:val="00350324"/>
    <w:rsid w:val="003508ED"/>
    <w:rsid w:val="00350993"/>
    <w:rsid w:val="00350F36"/>
    <w:rsid w:val="003510C6"/>
    <w:rsid w:val="00351126"/>
    <w:rsid w:val="0035114A"/>
    <w:rsid w:val="0035119B"/>
    <w:rsid w:val="003513CF"/>
    <w:rsid w:val="003514A8"/>
    <w:rsid w:val="00351A0E"/>
    <w:rsid w:val="00351A51"/>
    <w:rsid w:val="00351F14"/>
    <w:rsid w:val="003521EC"/>
    <w:rsid w:val="0035235D"/>
    <w:rsid w:val="003524FD"/>
    <w:rsid w:val="00352631"/>
    <w:rsid w:val="003526F5"/>
    <w:rsid w:val="0035297F"/>
    <w:rsid w:val="00352A80"/>
    <w:rsid w:val="00352C6C"/>
    <w:rsid w:val="00352D81"/>
    <w:rsid w:val="00353434"/>
    <w:rsid w:val="003534A8"/>
    <w:rsid w:val="0035362C"/>
    <w:rsid w:val="00353691"/>
    <w:rsid w:val="003537B5"/>
    <w:rsid w:val="003538EF"/>
    <w:rsid w:val="00353F8D"/>
    <w:rsid w:val="00354298"/>
    <w:rsid w:val="003545D7"/>
    <w:rsid w:val="00354864"/>
    <w:rsid w:val="00354ADC"/>
    <w:rsid w:val="00354CC2"/>
    <w:rsid w:val="00354FF8"/>
    <w:rsid w:val="0035503A"/>
    <w:rsid w:val="00355264"/>
    <w:rsid w:val="00355AE1"/>
    <w:rsid w:val="00355BFA"/>
    <w:rsid w:val="00355EB1"/>
    <w:rsid w:val="00356005"/>
    <w:rsid w:val="0035617F"/>
    <w:rsid w:val="003561B0"/>
    <w:rsid w:val="0035620E"/>
    <w:rsid w:val="00356211"/>
    <w:rsid w:val="00356EB5"/>
    <w:rsid w:val="003570D8"/>
    <w:rsid w:val="003571E1"/>
    <w:rsid w:val="003572DE"/>
    <w:rsid w:val="003578CF"/>
    <w:rsid w:val="003579A5"/>
    <w:rsid w:val="00357A63"/>
    <w:rsid w:val="00357B22"/>
    <w:rsid w:val="00357C81"/>
    <w:rsid w:val="00357D06"/>
    <w:rsid w:val="00357F3C"/>
    <w:rsid w:val="0036011C"/>
    <w:rsid w:val="003601A1"/>
    <w:rsid w:val="003601BC"/>
    <w:rsid w:val="0036050C"/>
    <w:rsid w:val="00360661"/>
    <w:rsid w:val="00360A63"/>
    <w:rsid w:val="00360DA8"/>
    <w:rsid w:val="00360EA1"/>
    <w:rsid w:val="00361030"/>
    <w:rsid w:val="0036116D"/>
    <w:rsid w:val="003616C0"/>
    <w:rsid w:val="00361973"/>
    <w:rsid w:val="00361DAA"/>
    <w:rsid w:val="00361E93"/>
    <w:rsid w:val="003621B4"/>
    <w:rsid w:val="0036220A"/>
    <w:rsid w:val="00362215"/>
    <w:rsid w:val="0036226B"/>
    <w:rsid w:val="003623C4"/>
    <w:rsid w:val="00362555"/>
    <w:rsid w:val="00362846"/>
    <w:rsid w:val="00362BF4"/>
    <w:rsid w:val="00362DBE"/>
    <w:rsid w:val="00362E47"/>
    <w:rsid w:val="00363213"/>
    <w:rsid w:val="003634BC"/>
    <w:rsid w:val="003636A5"/>
    <w:rsid w:val="00363A5A"/>
    <w:rsid w:val="00363A66"/>
    <w:rsid w:val="00363F71"/>
    <w:rsid w:val="003640F9"/>
    <w:rsid w:val="00364535"/>
    <w:rsid w:val="00364588"/>
    <w:rsid w:val="00364663"/>
    <w:rsid w:val="003646B6"/>
    <w:rsid w:val="00364952"/>
    <w:rsid w:val="00364A62"/>
    <w:rsid w:val="00364B0D"/>
    <w:rsid w:val="00364FFA"/>
    <w:rsid w:val="00365133"/>
    <w:rsid w:val="00365199"/>
    <w:rsid w:val="00365717"/>
    <w:rsid w:val="00365EEE"/>
    <w:rsid w:val="00366021"/>
    <w:rsid w:val="0036618F"/>
    <w:rsid w:val="003661F4"/>
    <w:rsid w:val="00366208"/>
    <w:rsid w:val="0036624F"/>
    <w:rsid w:val="003662AB"/>
    <w:rsid w:val="003665F3"/>
    <w:rsid w:val="00366EE3"/>
    <w:rsid w:val="0036774D"/>
    <w:rsid w:val="00367E2C"/>
    <w:rsid w:val="00367E90"/>
    <w:rsid w:val="00367F9A"/>
    <w:rsid w:val="003700E6"/>
    <w:rsid w:val="00370276"/>
    <w:rsid w:val="00370A3F"/>
    <w:rsid w:val="00370B5C"/>
    <w:rsid w:val="00371063"/>
    <w:rsid w:val="0037159E"/>
    <w:rsid w:val="0037159F"/>
    <w:rsid w:val="00371650"/>
    <w:rsid w:val="003718B4"/>
    <w:rsid w:val="0037199D"/>
    <w:rsid w:val="00371D6E"/>
    <w:rsid w:val="00371FE9"/>
    <w:rsid w:val="00372094"/>
    <w:rsid w:val="003720C8"/>
    <w:rsid w:val="00372248"/>
    <w:rsid w:val="00372338"/>
    <w:rsid w:val="00372485"/>
    <w:rsid w:val="00372529"/>
    <w:rsid w:val="003728F3"/>
    <w:rsid w:val="003729A0"/>
    <w:rsid w:val="00372AE0"/>
    <w:rsid w:val="00372CD6"/>
    <w:rsid w:val="00372D11"/>
    <w:rsid w:val="00372D39"/>
    <w:rsid w:val="00372EC9"/>
    <w:rsid w:val="003731B1"/>
    <w:rsid w:val="00373248"/>
    <w:rsid w:val="003732DE"/>
    <w:rsid w:val="003735B1"/>
    <w:rsid w:val="00373AF5"/>
    <w:rsid w:val="00373B39"/>
    <w:rsid w:val="00373D16"/>
    <w:rsid w:val="00373F78"/>
    <w:rsid w:val="00373FB1"/>
    <w:rsid w:val="0037401C"/>
    <w:rsid w:val="00374155"/>
    <w:rsid w:val="00374472"/>
    <w:rsid w:val="0037454E"/>
    <w:rsid w:val="003745DF"/>
    <w:rsid w:val="003746A5"/>
    <w:rsid w:val="00374960"/>
    <w:rsid w:val="00374C69"/>
    <w:rsid w:val="00374FE5"/>
    <w:rsid w:val="0037508B"/>
    <w:rsid w:val="00375279"/>
    <w:rsid w:val="0037533E"/>
    <w:rsid w:val="00375548"/>
    <w:rsid w:val="003755D2"/>
    <w:rsid w:val="003757C5"/>
    <w:rsid w:val="003758D3"/>
    <w:rsid w:val="00375A8E"/>
    <w:rsid w:val="00375B71"/>
    <w:rsid w:val="00375BC6"/>
    <w:rsid w:val="00375D19"/>
    <w:rsid w:val="00375F83"/>
    <w:rsid w:val="00376090"/>
    <w:rsid w:val="003761DE"/>
    <w:rsid w:val="00376265"/>
    <w:rsid w:val="00376883"/>
    <w:rsid w:val="0037695B"/>
    <w:rsid w:val="00376B5D"/>
    <w:rsid w:val="00376BAF"/>
    <w:rsid w:val="003770F9"/>
    <w:rsid w:val="00377234"/>
    <w:rsid w:val="0037727A"/>
    <w:rsid w:val="003773BA"/>
    <w:rsid w:val="003773D6"/>
    <w:rsid w:val="003773DF"/>
    <w:rsid w:val="00377585"/>
    <w:rsid w:val="00377D5D"/>
    <w:rsid w:val="0038003C"/>
    <w:rsid w:val="0038010D"/>
    <w:rsid w:val="00380150"/>
    <w:rsid w:val="003802D0"/>
    <w:rsid w:val="003805F9"/>
    <w:rsid w:val="003807AC"/>
    <w:rsid w:val="003807C1"/>
    <w:rsid w:val="00380A98"/>
    <w:rsid w:val="00380D5F"/>
    <w:rsid w:val="00380DDA"/>
    <w:rsid w:val="00380F90"/>
    <w:rsid w:val="00380FEE"/>
    <w:rsid w:val="00381096"/>
    <w:rsid w:val="00381391"/>
    <w:rsid w:val="00381489"/>
    <w:rsid w:val="00381A04"/>
    <w:rsid w:val="00381CC8"/>
    <w:rsid w:val="00381EB1"/>
    <w:rsid w:val="00381FB1"/>
    <w:rsid w:val="003824AA"/>
    <w:rsid w:val="003825C2"/>
    <w:rsid w:val="003826EB"/>
    <w:rsid w:val="0038271B"/>
    <w:rsid w:val="00382E24"/>
    <w:rsid w:val="00382ECB"/>
    <w:rsid w:val="00382F7D"/>
    <w:rsid w:val="00382FF5"/>
    <w:rsid w:val="003832EE"/>
    <w:rsid w:val="003837BE"/>
    <w:rsid w:val="00383DD6"/>
    <w:rsid w:val="00383F43"/>
    <w:rsid w:val="00383F8C"/>
    <w:rsid w:val="00384188"/>
    <w:rsid w:val="003845F6"/>
    <w:rsid w:val="003846FD"/>
    <w:rsid w:val="0038484F"/>
    <w:rsid w:val="003849D7"/>
    <w:rsid w:val="00384BE3"/>
    <w:rsid w:val="00384C0B"/>
    <w:rsid w:val="0038517E"/>
    <w:rsid w:val="00385348"/>
    <w:rsid w:val="0038537C"/>
    <w:rsid w:val="00385568"/>
    <w:rsid w:val="00385C6B"/>
    <w:rsid w:val="00385D8C"/>
    <w:rsid w:val="00385E1B"/>
    <w:rsid w:val="00385F25"/>
    <w:rsid w:val="00385F92"/>
    <w:rsid w:val="00385FD6"/>
    <w:rsid w:val="00386051"/>
    <w:rsid w:val="0038627C"/>
    <w:rsid w:val="0038632A"/>
    <w:rsid w:val="0038661C"/>
    <w:rsid w:val="00386682"/>
    <w:rsid w:val="003866F0"/>
    <w:rsid w:val="00386932"/>
    <w:rsid w:val="003869DE"/>
    <w:rsid w:val="00386A12"/>
    <w:rsid w:val="00386FD0"/>
    <w:rsid w:val="00387383"/>
    <w:rsid w:val="00387ACF"/>
    <w:rsid w:val="00387EA4"/>
    <w:rsid w:val="0039024A"/>
    <w:rsid w:val="00390441"/>
    <w:rsid w:val="003904ED"/>
    <w:rsid w:val="00390520"/>
    <w:rsid w:val="00390585"/>
    <w:rsid w:val="003905F4"/>
    <w:rsid w:val="00390AC5"/>
    <w:rsid w:val="00390BCA"/>
    <w:rsid w:val="003912C0"/>
    <w:rsid w:val="003916EF"/>
    <w:rsid w:val="00391850"/>
    <w:rsid w:val="0039189B"/>
    <w:rsid w:val="0039193A"/>
    <w:rsid w:val="00391AF5"/>
    <w:rsid w:val="00391C32"/>
    <w:rsid w:val="00391D75"/>
    <w:rsid w:val="00391E13"/>
    <w:rsid w:val="00391F03"/>
    <w:rsid w:val="00392252"/>
    <w:rsid w:val="00392382"/>
    <w:rsid w:val="003923C2"/>
    <w:rsid w:val="00392412"/>
    <w:rsid w:val="003924F1"/>
    <w:rsid w:val="003926DE"/>
    <w:rsid w:val="00392C2F"/>
    <w:rsid w:val="00392E6E"/>
    <w:rsid w:val="003930AA"/>
    <w:rsid w:val="003933CF"/>
    <w:rsid w:val="003934D7"/>
    <w:rsid w:val="0039358E"/>
    <w:rsid w:val="00393651"/>
    <w:rsid w:val="003936FD"/>
    <w:rsid w:val="00393960"/>
    <w:rsid w:val="00393A36"/>
    <w:rsid w:val="00393A56"/>
    <w:rsid w:val="00393BA1"/>
    <w:rsid w:val="00393EDF"/>
    <w:rsid w:val="0039403B"/>
    <w:rsid w:val="0039429A"/>
    <w:rsid w:val="00394317"/>
    <w:rsid w:val="00394A93"/>
    <w:rsid w:val="00394D0A"/>
    <w:rsid w:val="00395066"/>
    <w:rsid w:val="00395616"/>
    <w:rsid w:val="00395A6D"/>
    <w:rsid w:val="00395E36"/>
    <w:rsid w:val="00395E6F"/>
    <w:rsid w:val="00396295"/>
    <w:rsid w:val="00396454"/>
    <w:rsid w:val="003964FA"/>
    <w:rsid w:val="0039662A"/>
    <w:rsid w:val="0039698F"/>
    <w:rsid w:val="00396BED"/>
    <w:rsid w:val="00396D1B"/>
    <w:rsid w:val="00396D3F"/>
    <w:rsid w:val="00396DC3"/>
    <w:rsid w:val="00396F91"/>
    <w:rsid w:val="00396FF3"/>
    <w:rsid w:val="00396FFB"/>
    <w:rsid w:val="0039738C"/>
    <w:rsid w:val="003973E6"/>
    <w:rsid w:val="00397586"/>
    <w:rsid w:val="00397771"/>
    <w:rsid w:val="003979F4"/>
    <w:rsid w:val="00397B01"/>
    <w:rsid w:val="00397CA0"/>
    <w:rsid w:val="003A0212"/>
    <w:rsid w:val="003A06DB"/>
    <w:rsid w:val="003A09F3"/>
    <w:rsid w:val="003A0A09"/>
    <w:rsid w:val="003A0E8A"/>
    <w:rsid w:val="003A1DB4"/>
    <w:rsid w:val="003A200E"/>
    <w:rsid w:val="003A206A"/>
    <w:rsid w:val="003A20A9"/>
    <w:rsid w:val="003A2397"/>
    <w:rsid w:val="003A24C3"/>
    <w:rsid w:val="003A2696"/>
    <w:rsid w:val="003A27BB"/>
    <w:rsid w:val="003A2F1B"/>
    <w:rsid w:val="003A2F59"/>
    <w:rsid w:val="003A36C2"/>
    <w:rsid w:val="003A387E"/>
    <w:rsid w:val="003A3A59"/>
    <w:rsid w:val="003A3B7C"/>
    <w:rsid w:val="003A3DB4"/>
    <w:rsid w:val="003A3F16"/>
    <w:rsid w:val="003A3F45"/>
    <w:rsid w:val="003A41EB"/>
    <w:rsid w:val="003A4541"/>
    <w:rsid w:val="003A45D2"/>
    <w:rsid w:val="003A552D"/>
    <w:rsid w:val="003A5827"/>
    <w:rsid w:val="003A5857"/>
    <w:rsid w:val="003A58A4"/>
    <w:rsid w:val="003A595C"/>
    <w:rsid w:val="003A5BE5"/>
    <w:rsid w:val="003A5C10"/>
    <w:rsid w:val="003A5DEA"/>
    <w:rsid w:val="003A5FC7"/>
    <w:rsid w:val="003A609C"/>
    <w:rsid w:val="003A61B3"/>
    <w:rsid w:val="003A63DF"/>
    <w:rsid w:val="003A648D"/>
    <w:rsid w:val="003A65B6"/>
    <w:rsid w:val="003A6834"/>
    <w:rsid w:val="003A68F3"/>
    <w:rsid w:val="003A6F87"/>
    <w:rsid w:val="003A7123"/>
    <w:rsid w:val="003A735B"/>
    <w:rsid w:val="003A73AB"/>
    <w:rsid w:val="003A74EC"/>
    <w:rsid w:val="003A7D5D"/>
    <w:rsid w:val="003A7E6A"/>
    <w:rsid w:val="003A7EB5"/>
    <w:rsid w:val="003A7F7D"/>
    <w:rsid w:val="003B00B2"/>
    <w:rsid w:val="003B00D9"/>
    <w:rsid w:val="003B00FD"/>
    <w:rsid w:val="003B020C"/>
    <w:rsid w:val="003B056B"/>
    <w:rsid w:val="003B06BF"/>
    <w:rsid w:val="003B0AAB"/>
    <w:rsid w:val="003B0D41"/>
    <w:rsid w:val="003B199B"/>
    <w:rsid w:val="003B200F"/>
    <w:rsid w:val="003B20D0"/>
    <w:rsid w:val="003B2172"/>
    <w:rsid w:val="003B229E"/>
    <w:rsid w:val="003B2535"/>
    <w:rsid w:val="003B2AA3"/>
    <w:rsid w:val="003B2B62"/>
    <w:rsid w:val="003B2DE7"/>
    <w:rsid w:val="003B2E1C"/>
    <w:rsid w:val="003B32CC"/>
    <w:rsid w:val="003B3325"/>
    <w:rsid w:val="003B34C4"/>
    <w:rsid w:val="003B35C7"/>
    <w:rsid w:val="003B38B2"/>
    <w:rsid w:val="003B38D7"/>
    <w:rsid w:val="003B396C"/>
    <w:rsid w:val="003B39C8"/>
    <w:rsid w:val="003B3ECF"/>
    <w:rsid w:val="003B4004"/>
    <w:rsid w:val="003B402D"/>
    <w:rsid w:val="003B4096"/>
    <w:rsid w:val="003B413F"/>
    <w:rsid w:val="003B4140"/>
    <w:rsid w:val="003B41EC"/>
    <w:rsid w:val="003B42A6"/>
    <w:rsid w:val="003B45F0"/>
    <w:rsid w:val="003B4752"/>
    <w:rsid w:val="003B476E"/>
    <w:rsid w:val="003B4986"/>
    <w:rsid w:val="003B4AF4"/>
    <w:rsid w:val="003B4C2D"/>
    <w:rsid w:val="003B528C"/>
    <w:rsid w:val="003B56F5"/>
    <w:rsid w:val="003B57DE"/>
    <w:rsid w:val="003B5C73"/>
    <w:rsid w:val="003B5FE6"/>
    <w:rsid w:val="003B6020"/>
    <w:rsid w:val="003B6096"/>
    <w:rsid w:val="003B6147"/>
    <w:rsid w:val="003B62E3"/>
    <w:rsid w:val="003B6463"/>
    <w:rsid w:val="003B6516"/>
    <w:rsid w:val="003B6718"/>
    <w:rsid w:val="003B6B20"/>
    <w:rsid w:val="003B6FDF"/>
    <w:rsid w:val="003B7091"/>
    <w:rsid w:val="003B7250"/>
    <w:rsid w:val="003B7592"/>
    <w:rsid w:val="003B7643"/>
    <w:rsid w:val="003B79FC"/>
    <w:rsid w:val="003C0166"/>
    <w:rsid w:val="003C0302"/>
    <w:rsid w:val="003C09D7"/>
    <w:rsid w:val="003C0AD2"/>
    <w:rsid w:val="003C0B93"/>
    <w:rsid w:val="003C0C51"/>
    <w:rsid w:val="003C0D39"/>
    <w:rsid w:val="003C10F9"/>
    <w:rsid w:val="003C14A6"/>
    <w:rsid w:val="003C14B7"/>
    <w:rsid w:val="003C18F6"/>
    <w:rsid w:val="003C1988"/>
    <w:rsid w:val="003C198E"/>
    <w:rsid w:val="003C19DB"/>
    <w:rsid w:val="003C1AB4"/>
    <w:rsid w:val="003C241F"/>
    <w:rsid w:val="003C243D"/>
    <w:rsid w:val="003C258B"/>
    <w:rsid w:val="003C2695"/>
    <w:rsid w:val="003C280A"/>
    <w:rsid w:val="003C294C"/>
    <w:rsid w:val="003C2F56"/>
    <w:rsid w:val="003C2F75"/>
    <w:rsid w:val="003C3024"/>
    <w:rsid w:val="003C3046"/>
    <w:rsid w:val="003C3187"/>
    <w:rsid w:val="003C3963"/>
    <w:rsid w:val="003C3A74"/>
    <w:rsid w:val="003C3DB0"/>
    <w:rsid w:val="003C3ED1"/>
    <w:rsid w:val="003C4068"/>
    <w:rsid w:val="003C4464"/>
    <w:rsid w:val="003C452F"/>
    <w:rsid w:val="003C46EA"/>
    <w:rsid w:val="003C48B6"/>
    <w:rsid w:val="003C4C53"/>
    <w:rsid w:val="003C4E96"/>
    <w:rsid w:val="003C51FF"/>
    <w:rsid w:val="003C524C"/>
    <w:rsid w:val="003C555C"/>
    <w:rsid w:val="003C559A"/>
    <w:rsid w:val="003C59AA"/>
    <w:rsid w:val="003C5F09"/>
    <w:rsid w:val="003C5F63"/>
    <w:rsid w:val="003C6008"/>
    <w:rsid w:val="003C6109"/>
    <w:rsid w:val="003C61A0"/>
    <w:rsid w:val="003C61A2"/>
    <w:rsid w:val="003C6377"/>
    <w:rsid w:val="003C6805"/>
    <w:rsid w:val="003C6881"/>
    <w:rsid w:val="003C6A85"/>
    <w:rsid w:val="003C6B89"/>
    <w:rsid w:val="003C6BE9"/>
    <w:rsid w:val="003C72F8"/>
    <w:rsid w:val="003C7301"/>
    <w:rsid w:val="003C7674"/>
    <w:rsid w:val="003C76C5"/>
    <w:rsid w:val="003C7E5E"/>
    <w:rsid w:val="003D01F3"/>
    <w:rsid w:val="003D0396"/>
    <w:rsid w:val="003D0479"/>
    <w:rsid w:val="003D0B17"/>
    <w:rsid w:val="003D0C69"/>
    <w:rsid w:val="003D0C8D"/>
    <w:rsid w:val="003D0D51"/>
    <w:rsid w:val="003D0F0F"/>
    <w:rsid w:val="003D118D"/>
    <w:rsid w:val="003D11F2"/>
    <w:rsid w:val="003D1376"/>
    <w:rsid w:val="003D156C"/>
    <w:rsid w:val="003D1653"/>
    <w:rsid w:val="003D16A8"/>
    <w:rsid w:val="003D17DC"/>
    <w:rsid w:val="003D1A4D"/>
    <w:rsid w:val="003D1CC9"/>
    <w:rsid w:val="003D2133"/>
    <w:rsid w:val="003D2704"/>
    <w:rsid w:val="003D2AC0"/>
    <w:rsid w:val="003D2BAC"/>
    <w:rsid w:val="003D2BF9"/>
    <w:rsid w:val="003D2E7F"/>
    <w:rsid w:val="003D30A5"/>
    <w:rsid w:val="003D34CB"/>
    <w:rsid w:val="003D3776"/>
    <w:rsid w:val="003D3937"/>
    <w:rsid w:val="003D3A3A"/>
    <w:rsid w:val="003D3AE8"/>
    <w:rsid w:val="003D3E7C"/>
    <w:rsid w:val="003D3F47"/>
    <w:rsid w:val="003D433A"/>
    <w:rsid w:val="003D4B89"/>
    <w:rsid w:val="003D4C7E"/>
    <w:rsid w:val="003D4E09"/>
    <w:rsid w:val="003D5650"/>
    <w:rsid w:val="003D568A"/>
    <w:rsid w:val="003D569E"/>
    <w:rsid w:val="003D56CA"/>
    <w:rsid w:val="003D56E5"/>
    <w:rsid w:val="003D58D2"/>
    <w:rsid w:val="003D58F3"/>
    <w:rsid w:val="003D58F7"/>
    <w:rsid w:val="003D5A00"/>
    <w:rsid w:val="003D5EAE"/>
    <w:rsid w:val="003D60A2"/>
    <w:rsid w:val="003D63A8"/>
    <w:rsid w:val="003D6493"/>
    <w:rsid w:val="003D69F1"/>
    <w:rsid w:val="003D6DD1"/>
    <w:rsid w:val="003D6E28"/>
    <w:rsid w:val="003D725B"/>
    <w:rsid w:val="003D7415"/>
    <w:rsid w:val="003D77E5"/>
    <w:rsid w:val="003D77E8"/>
    <w:rsid w:val="003D78DC"/>
    <w:rsid w:val="003D7910"/>
    <w:rsid w:val="003D7AA1"/>
    <w:rsid w:val="003D7AEE"/>
    <w:rsid w:val="003DCFC0"/>
    <w:rsid w:val="003E01B4"/>
    <w:rsid w:val="003E033E"/>
    <w:rsid w:val="003E0341"/>
    <w:rsid w:val="003E06C5"/>
    <w:rsid w:val="003E08AC"/>
    <w:rsid w:val="003E09F3"/>
    <w:rsid w:val="003E0DE0"/>
    <w:rsid w:val="003E1022"/>
    <w:rsid w:val="003E1040"/>
    <w:rsid w:val="003E128A"/>
    <w:rsid w:val="003E1501"/>
    <w:rsid w:val="003E15B5"/>
    <w:rsid w:val="003E15E0"/>
    <w:rsid w:val="003E19B4"/>
    <w:rsid w:val="003E1A51"/>
    <w:rsid w:val="003E1AB2"/>
    <w:rsid w:val="003E1F14"/>
    <w:rsid w:val="003E1F63"/>
    <w:rsid w:val="003E238A"/>
    <w:rsid w:val="003E2420"/>
    <w:rsid w:val="003E2666"/>
    <w:rsid w:val="003E2B38"/>
    <w:rsid w:val="003E2B81"/>
    <w:rsid w:val="003E2DB2"/>
    <w:rsid w:val="003E2DCE"/>
    <w:rsid w:val="003E30B6"/>
    <w:rsid w:val="003E3264"/>
    <w:rsid w:val="003E3843"/>
    <w:rsid w:val="003E3C59"/>
    <w:rsid w:val="003E3D25"/>
    <w:rsid w:val="003E419F"/>
    <w:rsid w:val="003E433C"/>
    <w:rsid w:val="003E4481"/>
    <w:rsid w:val="003E44B3"/>
    <w:rsid w:val="003E467B"/>
    <w:rsid w:val="003E4883"/>
    <w:rsid w:val="003E4A0C"/>
    <w:rsid w:val="003E4A82"/>
    <w:rsid w:val="003E513F"/>
    <w:rsid w:val="003E5435"/>
    <w:rsid w:val="003E54E7"/>
    <w:rsid w:val="003E551D"/>
    <w:rsid w:val="003E57BB"/>
    <w:rsid w:val="003E580E"/>
    <w:rsid w:val="003E5B9A"/>
    <w:rsid w:val="003E5CE2"/>
    <w:rsid w:val="003E611C"/>
    <w:rsid w:val="003E646B"/>
    <w:rsid w:val="003E6586"/>
    <w:rsid w:val="003E6704"/>
    <w:rsid w:val="003E6ACA"/>
    <w:rsid w:val="003E6D5B"/>
    <w:rsid w:val="003E73C1"/>
    <w:rsid w:val="003E764A"/>
    <w:rsid w:val="003E767E"/>
    <w:rsid w:val="003E79C8"/>
    <w:rsid w:val="003E7A60"/>
    <w:rsid w:val="003E7ACF"/>
    <w:rsid w:val="003E7D59"/>
    <w:rsid w:val="003F089A"/>
    <w:rsid w:val="003F08E8"/>
    <w:rsid w:val="003F0A9B"/>
    <w:rsid w:val="003F0AA6"/>
    <w:rsid w:val="003F0BC6"/>
    <w:rsid w:val="003F0D64"/>
    <w:rsid w:val="003F0EE1"/>
    <w:rsid w:val="003F1149"/>
    <w:rsid w:val="003F12DD"/>
    <w:rsid w:val="003F133F"/>
    <w:rsid w:val="003F18A3"/>
    <w:rsid w:val="003F1B98"/>
    <w:rsid w:val="003F1D57"/>
    <w:rsid w:val="003F1DEB"/>
    <w:rsid w:val="003F1F3C"/>
    <w:rsid w:val="003F1FFF"/>
    <w:rsid w:val="003F21B8"/>
    <w:rsid w:val="003F2248"/>
    <w:rsid w:val="003F2A02"/>
    <w:rsid w:val="003F2CC1"/>
    <w:rsid w:val="003F3650"/>
    <w:rsid w:val="003F3666"/>
    <w:rsid w:val="003F3859"/>
    <w:rsid w:val="003F3E5F"/>
    <w:rsid w:val="003F415A"/>
    <w:rsid w:val="003F416A"/>
    <w:rsid w:val="003F41CC"/>
    <w:rsid w:val="003F4238"/>
    <w:rsid w:val="003F43B9"/>
    <w:rsid w:val="003F4663"/>
    <w:rsid w:val="003F46A4"/>
    <w:rsid w:val="003F48BE"/>
    <w:rsid w:val="003F4C9A"/>
    <w:rsid w:val="003F4FA8"/>
    <w:rsid w:val="003F5AF1"/>
    <w:rsid w:val="003F5D29"/>
    <w:rsid w:val="003F5F8D"/>
    <w:rsid w:val="003F60AB"/>
    <w:rsid w:val="003F60E9"/>
    <w:rsid w:val="003F641D"/>
    <w:rsid w:val="003F6434"/>
    <w:rsid w:val="003F643D"/>
    <w:rsid w:val="003F6F58"/>
    <w:rsid w:val="003F708E"/>
    <w:rsid w:val="003F7296"/>
    <w:rsid w:val="003F73D5"/>
    <w:rsid w:val="003F73F6"/>
    <w:rsid w:val="003F7746"/>
    <w:rsid w:val="003F77ED"/>
    <w:rsid w:val="003F7824"/>
    <w:rsid w:val="003F7988"/>
    <w:rsid w:val="003F7BEF"/>
    <w:rsid w:val="00400441"/>
    <w:rsid w:val="00400562"/>
    <w:rsid w:val="00400762"/>
    <w:rsid w:val="00400A19"/>
    <w:rsid w:val="00400A3F"/>
    <w:rsid w:val="00400EA5"/>
    <w:rsid w:val="00400FF4"/>
    <w:rsid w:val="004010D6"/>
    <w:rsid w:val="004011E6"/>
    <w:rsid w:val="004012A4"/>
    <w:rsid w:val="004012C3"/>
    <w:rsid w:val="0040130D"/>
    <w:rsid w:val="00401868"/>
    <w:rsid w:val="00401920"/>
    <w:rsid w:val="004019E1"/>
    <w:rsid w:val="00401F9C"/>
    <w:rsid w:val="00402085"/>
    <w:rsid w:val="00402205"/>
    <w:rsid w:val="00402322"/>
    <w:rsid w:val="004023DD"/>
    <w:rsid w:val="004027FC"/>
    <w:rsid w:val="00402815"/>
    <w:rsid w:val="004028F7"/>
    <w:rsid w:val="00402D99"/>
    <w:rsid w:val="00402E0D"/>
    <w:rsid w:val="00402FB6"/>
    <w:rsid w:val="004033C5"/>
    <w:rsid w:val="0040363A"/>
    <w:rsid w:val="0040367C"/>
    <w:rsid w:val="00403AC8"/>
    <w:rsid w:val="00403C84"/>
    <w:rsid w:val="00403F0F"/>
    <w:rsid w:val="004042DF"/>
    <w:rsid w:val="0040458B"/>
    <w:rsid w:val="004045A5"/>
    <w:rsid w:val="0040469F"/>
    <w:rsid w:val="00404959"/>
    <w:rsid w:val="00404C15"/>
    <w:rsid w:val="00404F59"/>
    <w:rsid w:val="00404F5C"/>
    <w:rsid w:val="00404FFF"/>
    <w:rsid w:val="004052F6"/>
    <w:rsid w:val="00405313"/>
    <w:rsid w:val="00405427"/>
    <w:rsid w:val="00405597"/>
    <w:rsid w:val="0040564C"/>
    <w:rsid w:val="00405877"/>
    <w:rsid w:val="00405A13"/>
    <w:rsid w:val="00405AE3"/>
    <w:rsid w:val="00405FE2"/>
    <w:rsid w:val="0040650C"/>
    <w:rsid w:val="00406721"/>
    <w:rsid w:val="004068C4"/>
    <w:rsid w:val="00406AF4"/>
    <w:rsid w:val="00406FD3"/>
    <w:rsid w:val="00407169"/>
    <w:rsid w:val="004078D8"/>
    <w:rsid w:val="00410359"/>
    <w:rsid w:val="004107C5"/>
    <w:rsid w:val="004109D4"/>
    <w:rsid w:val="00410A9B"/>
    <w:rsid w:val="00410EA9"/>
    <w:rsid w:val="00410F9B"/>
    <w:rsid w:val="00411522"/>
    <w:rsid w:val="004116D1"/>
    <w:rsid w:val="0041214A"/>
    <w:rsid w:val="004121B8"/>
    <w:rsid w:val="00412540"/>
    <w:rsid w:val="00412668"/>
    <w:rsid w:val="00412951"/>
    <w:rsid w:val="00412A71"/>
    <w:rsid w:val="00412CE1"/>
    <w:rsid w:val="00412E6D"/>
    <w:rsid w:val="0041336D"/>
    <w:rsid w:val="0041353D"/>
    <w:rsid w:val="004135D8"/>
    <w:rsid w:val="00413913"/>
    <w:rsid w:val="004139A9"/>
    <w:rsid w:val="00413B8B"/>
    <w:rsid w:val="00413BE8"/>
    <w:rsid w:val="00413D7F"/>
    <w:rsid w:val="00413F1E"/>
    <w:rsid w:val="0041400C"/>
    <w:rsid w:val="004143A7"/>
    <w:rsid w:val="00414647"/>
    <w:rsid w:val="004146D9"/>
    <w:rsid w:val="004149AE"/>
    <w:rsid w:val="00414A82"/>
    <w:rsid w:val="00414B44"/>
    <w:rsid w:val="00414C47"/>
    <w:rsid w:val="00414E5E"/>
    <w:rsid w:val="00414F17"/>
    <w:rsid w:val="00414F44"/>
    <w:rsid w:val="00415026"/>
    <w:rsid w:val="00415160"/>
    <w:rsid w:val="00415191"/>
    <w:rsid w:val="004152D9"/>
    <w:rsid w:val="004153BF"/>
    <w:rsid w:val="004154AC"/>
    <w:rsid w:val="004155C3"/>
    <w:rsid w:val="00415667"/>
    <w:rsid w:val="0041597E"/>
    <w:rsid w:val="00415BD7"/>
    <w:rsid w:val="004163AF"/>
    <w:rsid w:val="004165D5"/>
    <w:rsid w:val="0041661E"/>
    <w:rsid w:val="00416A54"/>
    <w:rsid w:val="00416B58"/>
    <w:rsid w:val="00416CEA"/>
    <w:rsid w:val="00416EE3"/>
    <w:rsid w:val="00417123"/>
    <w:rsid w:val="004171CD"/>
    <w:rsid w:val="004172D5"/>
    <w:rsid w:val="0041735E"/>
    <w:rsid w:val="0041747D"/>
    <w:rsid w:val="004174B7"/>
    <w:rsid w:val="00417C3F"/>
    <w:rsid w:val="00417C86"/>
    <w:rsid w:val="0041B8B2"/>
    <w:rsid w:val="004200D6"/>
    <w:rsid w:val="0042032B"/>
    <w:rsid w:val="0042046B"/>
    <w:rsid w:val="00420610"/>
    <w:rsid w:val="00420803"/>
    <w:rsid w:val="00420B04"/>
    <w:rsid w:val="00420B7E"/>
    <w:rsid w:val="00420BE1"/>
    <w:rsid w:val="00421011"/>
    <w:rsid w:val="0042117E"/>
    <w:rsid w:val="00421684"/>
    <w:rsid w:val="004218A8"/>
    <w:rsid w:val="004218E6"/>
    <w:rsid w:val="00421A0C"/>
    <w:rsid w:val="00421B97"/>
    <w:rsid w:val="00422277"/>
    <w:rsid w:val="004223D5"/>
    <w:rsid w:val="004224E2"/>
    <w:rsid w:val="0042273B"/>
    <w:rsid w:val="00422742"/>
    <w:rsid w:val="00422A1E"/>
    <w:rsid w:val="00422ABF"/>
    <w:rsid w:val="00422D05"/>
    <w:rsid w:val="00422ED9"/>
    <w:rsid w:val="00422EDF"/>
    <w:rsid w:val="00422F05"/>
    <w:rsid w:val="00422F81"/>
    <w:rsid w:val="00422FE3"/>
    <w:rsid w:val="004230A0"/>
    <w:rsid w:val="004234C1"/>
    <w:rsid w:val="00423564"/>
    <w:rsid w:val="004236BF"/>
    <w:rsid w:val="0042375C"/>
    <w:rsid w:val="00423A01"/>
    <w:rsid w:val="00423AF7"/>
    <w:rsid w:val="00423B10"/>
    <w:rsid w:val="00423B55"/>
    <w:rsid w:val="00423D9D"/>
    <w:rsid w:val="0042411E"/>
    <w:rsid w:val="00424143"/>
    <w:rsid w:val="00424190"/>
    <w:rsid w:val="00424307"/>
    <w:rsid w:val="004243AE"/>
    <w:rsid w:val="00424609"/>
    <w:rsid w:val="0042492A"/>
    <w:rsid w:val="00424A0D"/>
    <w:rsid w:val="004250A6"/>
    <w:rsid w:val="00425277"/>
    <w:rsid w:val="0042543B"/>
    <w:rsid w:val="00425859"/>
    <w:rsid w:val="004258F5"/>
    <w:rsid w:val="00425A37"/>
    <w:rsid w:val="00425A38"/>
    <w:rsid w:val="00425E87"/>
    <w:rsid w:val="0042601F"/>
    <w:rsid w:val="004260CF"/>
    <w:rsid w:val="0042619B"/>
    <w:rsid w:val="0042669F"/>
    <w:rsid w:val="00426A4A"/>
    <w:rsid w:val="00426DE9"/>
    <w:rsid w:val="00426EAD"/>
    <w:rsid w:val="00427727"/>
    <w:rsid w:val="00427730"/>
    <w:rsid w:val="0042780D"/>
    <w:rsid w:val="00427B74"/>
    <w:rsid w:val="00427B91"/>
    <w:rsid w:val="00427C51"/>
    <w:rsid w:val="00427D5B"/>
    <w:rsid w:val="00427ECA"/>
    <w:rsid w:val="0042F8FA"/>
    <w:rsid w:val="00430070"/>
    <w:rsid w:val="00430085"/>
    <w:rsid w:val="00430185"/>
    <w:rsid w:val="004304B2"/>
    <w:rsid w:val="004305A4"/>
    <w:rsid w:val="00430D1D"/>
    <w:rsid w:val="00430EEB"/>
    <w:rsid w:val="004310A1"/>
    <w:rsid w:val="004311F6"/>
    <w:rsid w:val="00431260"/>
    <w:rsid w:val="00431310"/>
    <w:rsid w:val="00431352"/>
    <w:rsid w:val="00431496"/>
    <w:rsid w:val="00431AFF"/>
    <w:rsid w:val="00431C90"/>
    <w:rsid w:val="00431DCB"/>
    <w:rsid w:val="00431EAC"/>
    <w:rsid w:val="00431EC0"/>
    <w:rsid w:val="00431F4D"/>
    <w:rsid w:val="00432255"/>
    <w:rsid w:val="0043272C"/>
    <w:rsid w:val="00432774"/>
    <w:rsid w:val="0043291D"/>
    <w:rsid w:val="00432A46"/>
    <w:rsid w:val="00432B60"/>
    <w:rsid w:val="00432D22"/>
    <w:rsid w:val="00432DC8"/>
    <w:rsid w:val="00432EF9"/>
    <w:rsid w:val="0043307F"/>
    <w:rsid w:val="00433096"/>
    <w:rsid w:val="00433488"/>
    <w:rsid w:val="004335BE"/>
    <w:rsid w:val="00433D12"/>
    <w:rsid w:val="00433D9D"/>
    <w:rsid w:val="00433FFD"/>
    <w:rsid w:val="00434117"/>
    <w:rsid w:val="00434481"/>
    <w:rsid w:val="004344BC"/>
    <w:rsid w:val="004345D4"/>
    <w:rsid w:val="00435445"/>
    <w:rsid w:val="00435708"/>
    <w:rsid w:val="004357B7"/>
    <w:rsid w:val="004357C9"/>
    <w:rsid w:val="0043593A"/>
    <w:rsid w:val="004359A6"/>
    <w:rsid w:val="004359FE"/>
    <w:rsid w:val="00435A45"/>
    <w:rsid w:val="00435B82"/>
    <w:rsid w:val="00435C11"/>
    <w:rsid w:val="00435C6E"/>
    <w:rsid w:val="00435EE1"/>
    <w:rsid w:val="00436112"/>
    <w:rsid w:val="0043644D"/>
    <w:rsid w:val="004367F2"/>
    <w:rsid w:val="0043681A"/>
    <w:rsid w:val="00436A13"/>
    <w:rsid w:val="00436D00"/>
    <w:rsid w:val="0043725D"/>
    <w:rsid w:val="00437978"/>
    <w:rsid w:val="00437DD1"/>
    <w:rsid w:val="00437FBD"/>
    <w:rsid w:val="0044007F"/>
    <w:rsid w:val="0044018D"/>
    <w:rsid w:val="0044033D"/>
    <w:rsid w:val="00440529"/>
    <w:rsid w:val="004405A3"/>
    <w:rsid w:val="004405BE"/>
    <w:rsid w:val="00440704"/>
    <w:rsid w:val="004409AD"/>
    <w:rsid w:val="00440C4D"/>
    <w:rsid w:val="00440EB2"/>
    <w:rsid w:val="0044129E"/>
    <w:rsid w:val="00441672"/>
    <w:rsid w:val="004417A5"/>
    <w:rsid w:val="00441ACE"/>
    <w:rsid w:val="00441F33"/>
    <w:rsid w:val="00441FBF"/>
    <w:rsid w:val="004421F1"/>
    <w:rsid w:val="004422D5"/>
    <w:rsid w:val="004423EB"/>
    <w:rsid w:val="00442412"/>
    <w:rsid w:val="0044265B"/>
    <w:rsid w:val="0044275C"/>
    <w:rsid w:val="0044293B"/>
    <w:rsid w:val="00442990"/>
    <w:rsid w:val="00442A6C"/>
    <w:rsid w:val="00442B6D"/>
    <w:rsid w:val="00442DD8"/>
    <w:rsid w:val="00443397"/>
    <w:rsid w:val="004434FD"/>
    <w:rsid w:val="004436A2"/>
    <w:rsid w:val="004438C0"/>
    <w:rsid w:val="004438DA"/>
    <w:rsid w:val="004439B2"/>
    <w:rsid w:val="00443AAC"/>
    <w:rsid w:val="00443DD6"/>
    <w:rsid w:val="00443E09"/>
    <w:rsid w:val="00443F1D"/>
    <w:rsid w:val="00443F63"/>
    <w:rsid w:val="004447A9"/>
    <w:rsid w:val="0044481F"/>
    <w:rsid w:val="00444BE1"/>
    <w:rsid w:val="00444D7D"/>
    <w:rsid w:val="00444DD4"/>
    <w:rsid w:val="00444E03"/>
    <w:rsid w:val="00444ECB"/>
    <w:rsid w:val="00444F46"/>
    <w:rsid w:val="00444FDC"/>
    <w:rsid w:val="0044507A"/>
    <w:rsid w:val="004453D5"/>
    <w:rsid w:val="00445538"/>
    <w:rsid w:val="0044586B"/>
    <w:rsid w:val="00445881"/>
    <w:rsid w:val="0044590E"/>
    <w:rsid w:val="00445A9D"/>
    <w:rsid w:val="00445B38"/>
    <w:rsid w:val="00445E9B"/>
    <w:rsid w:val="004460B8"/>
    <w:rsid w:val="00446343"/>
    <w:rsid w:val="00446344"/>
    <w:rsid w:val="004464F6"/>
    <w:rsid w:val="004465E1"/>
    <w:rsid w:val="00446955"/>
    <w:rsid w:val="0044696C"/>
    <w:rsid w:val="00446F11"/>
    <w:rsid w:val="0044704B"/>
    <w:rsid w:val="00447154"/>
    <w:rsid w:val="00447370"/>
    <w:rsid w:val="00447562"/>
    <w:rsid w:val="004476F2"/>
    <w:rsid w:val="0044789B"/>
    <w:rsid w:val="0044790F"/>
    <w:rsid w:val="00447D0D"/>
    <w:rsid w:val="00447DF6"/>
    <w:rsid w:val="0045014E"/>
    <w:rsid w:val="004501C2"/>
    <w:rsid w:val="0045026E"/>
    <w:rsid w:val="004502CE"/>
    <w:rsid w:val="004502D8"/>
    <w:rsid w:val="0045038C"/>
    <w:rsid w:val="0045065A"/>
    <w:rsid w:val="004507DE"/>
    <w:rsid w:val="004509C2"/>
    <w:rsid w:val="00450B2B"/>
    <w:rsid w:val="00450EFC"/>
    <w:rsid w:val="00451567"/>
    <w:rsid w:val="0045183F"/>
    <w:rsid w:val="004518C5"/>
    <w:rsid w:val="004519F5"/>
    <w:rsid w:val="00451BF6"/>
    <w:rsid w:val="004525A2"/>
    <w:rsid w:val="0045265D"/>
    <w:rsid w:val="00452A18"/>
    <w:rsid w:val="00452AD0"/>
    <w:rsid w:val="00452BAB"/>
    <w:rsid w:val="00452E05"/>
    <w:rsid w:val="00453510"/>
    <w:rsid w:val="0045377A"/>
    <w:rsid w:val="004538FC"/>
    <w:rsid w:val="00453BE7"/>
    <w:rsid w:val="00453DD1"/>
    <w:rsid w:val="00453EF0"/>
    <w:rsid w:val="00453F49"/>
    <w:rsid w:val="00454360"/>
    <w:rsid w:val="004545A7"/>
    <w:rsid w:val="00454732"/>
    <w:rsid w:val="0045495D"/>
    <w:rsid w:val="004549F9"/>
    <w:rsid w:val="00454B8C"/>
    <w:rsid w:val="00454CBF"/>
    <w:rsid w:val="00454D55"/>
    <w:rsid w:val="00454DBD"/>
    <w:rsid w:val="00454E6F"/>
    <w:rsid w:val="00455466"/>
    <w:rsid w:val="0045562E"/>
    <w:rsid w:val="004557AF"/>
    <w:rsid w:val="00455A06"/>
    <w:rsid w:val="00455AF5"/>
    <w:rsid w:val="00455B1C"/>
    <w:rsid w:val="00455C89"/>
    <w:rsid w:val="00455D1F"/>
    <w:rsid w:val="0045649E"/>
    <w:rsid w:val="004565F8"/>
    <w:rsid w:val="00456626"/>
    <w:rsid w:val="00456640"/>
    <w:rsid w:val="00456A73"/>
    <w:rsid w:val="00456E89"/>
    <w:rsid w:val="00457035"/>
    <w:rsid w:val="00457083"/>
    <w:rsid w:val="00457187"/>
    <w:rsid w:val="00457456"/>
    <w:rsid w:val="00457814"/>
    <w:rsid w:val="00457BDF"/>
    <w:rsid w:val="00457CC4"/>
    <w:rsid w:val="00457FB2"/>
    <w:rsid w:val="00457FC0"/>
    <w:rsid w:val="0046006B"/>
    <w:rsid w:val="004604BB"/>
    <w:rsid w:val="004604D2"/>
    <w:rsid w:val="00460ED5"/>
    <w:rsid w:val="004614CF"/>
    <w:rsid w:val="0046163F"/>
    <w:rsid w:val="004619D6"/>
    <w:rsid w:val="00461AAF"/>
    <w:rsid w:val="00461BE4"/>
    <w:rsid w:val="00461EBB"/>
    <w:rsid w:val="0046212D"/>
    <w:rsid w:val="00462155"/>
    <w:rsid w:val="0046216C"/>
    <w:rsid w:val="004622EF"/>
    <w:rsid w:val="0046234B"/>
    <w:rsid w:val="00462528"/>
    <w:rsid w:val="00462926"/>
    <w:rsid w:val="00462CDE"/>
    <w:rsid w:val="00462DFD"/>
    <w:rsid w:val="00463314"/>
    <w:rsid w:val="00463577"/>
    <w:rsid w:val="00463730"/>
    <w:rsid w:val="00463B04"/>
    <w:rsid w:val="00463E37"/>
    <w:rsid w:val="00463F47"/>
    <w:rsid w:val="00464174"/>
    <w:rsid w:val="0046419A"/>
    <w:rsid w:val="00464CDA"/>
    <w:rsid w:val="0046538B"/>
    <w:rsid w:val="00465B14"/>
    <w:rsid w:val="00465C94"/>
    <w:rsid w:val="004660A2"/>
    <w:rsid w:val="004662DD"/>
    <w:rsid w:val="004664FC"/>
    <w:rsid w:val="00466538"/>
    <w:rsid w:val="0046656D"/>
    <w:rsid w:val="004666FD"/>
    <w:rsid w:val="004667BD"/>
    <w:rsid w:val="00466824"/>
    <w:rsid w:val="00466AFB"/>
    <w:rsid w:val="00466D92"/>
    <w:rsid w:val="00466DC2"/>
    <w:rsid w:val="004674B3"/>
    <w:rsid w:val="0046769F"/>
    <w:rsid w:val="004677F5"/>
    <w:rsid w:val="00467830"/>
    <w:rsid w:val="0046EBA8"/>
    <w:rsid w:val="004701CF"/>
    <w:rsid w:val="004705BB"/>
    <w:rsid w:val="004709D1"/>
    <w:rsid w:val="00470EB8"/>
    <w:rsid w:val="00471333"/>
    <w:rsid w:val="00471450"/>
    <w:rsid w:val="004715CF"/>
    <w:rsid w:val="004716A4"/>
    <w:rsid w:val="00471FA7"/>
    <w:rsid w:val="004723BA"/>
    <w:rsid w:val="0047273E"/>
    <w:rsid w:val="004727CC"/>
    <w:rsid w:val="004729AD"/>
    <w:rsid w:val="00472CD7"/>
    <w:rsid w:val="004733F1"/>
    <w:rsid w:val="00473C51"/>
    <w:rsid w:val="00473C97"/>
    <w:rsid w:val="00473CD9"/>
    <w:rsid w:val="00473EDA"/>
    <w:rsid w:val="0047400C"/>
    <w:rsid w:val="0047406A"/>
    <w:rsid w:val="004743D7"/>
    <w:rsid w:val="004744E0"/>
    <w:rsid w:val="00474521"/>
    <w:rsid w:val="0047457E"/>
    <w:rsid w:val="004749D8"/>
    <w:rsid w:val="00474CEC"/>
    <w:rsid w:val="00474DBB"/>
    <w:rsid w:val="00474E1C"/>
    <w:rsid w:val="004754E7"/>
    <w:rsid w:val="00475532"/>
    <w:rsid w:val="004757FC"/>
    <w:rsid w:val="004758AC"/>
    <w:rsid w:val="00475AE1"/>
    <w:rsid w:val="00475BB8"/>
    <w:rsid w:val="00475CD7"/>
    <w:rsid w:val="00475D91"/>
    <w:rsid w:val="0047631B"/>
    <w:rsid w:val="0047694C"/>
    <w:rsid w:val="00476978"/>
    <w:rsid w:val="00476B76"/>
    <w:rsid w:val="00476F6B"/>
    <w:rsid w:val="00477385"/>
    <w:rsid w:val="0047745E"/>
    <w:rsid w:val="004774D0"/>
    <w:rsid w:val="00477756"/>
    <w:rsid w:val="004777E2"/>
    <w:rsid w:val="00477958"/>
    <w:rsid w:val="00477ABE"/>
    <w:rsid w:val="00477AF7"/>
    <w:rsid w:val="00477D15"/>
    <w:rsid w:val="004783A6"/>
    <w:rsid w:val="00480057"/>
    <w:rsid w:val="004800DB"/>
    <w:rsid w:val="00480588"/>
    <w:rsid w:val="004805B0"/>
    <w:rsid w:val="00480787"/>
    <w:rsid w:val="004807E2"/>
    <w:rsid w:val="004809D3"/>
    <w:rsid w:val="00480B71"/>
    <w:rsid w:val="00480BE9"/>
    <w:rsid w:val="00480C78"/>
    <w:rsid w:val="00480DBB"/>
    <w:rsid w:val="00480E53"/>
    <w:rsid w:val="00480F1B"/>
    <w:rsid w:val="00480F4A"/>
    <w:rsid w:val="00481034"/>
    <w:rsid w:val="00481216"/>
    <w:rsid w:val="0048146C"/>
    <w:rsid w:val="00481652"/>
    <w:rsid w:val="004817B7"/>
    <w:rsid w:val="004817FE"/>
    <w:rsid w:val="00481AAC"/>
    <w:rsid w:val="00481D48"/>
    <w:rsid w:val="00481E81"/>
    <w:rsid w:val="004822D9"/>
    <w:rsid w:val="0048294D"/>
    <w:rsid w:val="00482BF5"/>
    <w:rsid w:val="00482DB3"/>
    <w:rsid w:val="00482DD8"/>
    <w:rsid w:val="00482E74"/>
    <w:rsid w:val="00482F58"/>
    <w:rsid w:val="00482FB6"/>
    <w:rsid w:val="00483136"/>
    <w:rsid w:val="004832AA"/>
    <w:rsid w:val="00483401"/>
    <w:rsid w:val="004835EA"/>
    <w:rsid w:val="0048361B"/>
    <w:rsid w:val="004836A5"/>
    <w:rsid w:val="004837BC"/>
    <w:rsid w:val="004837BD"/>
    <w:rsid w:val="00483800"/>
    <w:rsid w:val="00483B1F"/>
    <w:rsid w:val="00483CB8"/>
    <w:rsid w:val="0048441A"/>
    <w:rsid w:val="00484750"/>
    <w:rsid w:val="004847B6"/>
    <w:rsid w:val="0048484A"/>
    <w:rsid w:val="00484A16"/>
    <w:rsid w:val="00484A4C"/>
    <w:rsid w:val="00484AA9"/>
    <w:rsid w:val="00484B6B"/>
    <w:rsid w:val="00484BF3"/>
    <w:rsid w:val="00484D56"/>
    <w:rsid w:val="00484E01"/>
    <w:rsid w:val="00484E14"/>
    <w:rsid w:val="004851B3"/>
    <w:rsid w:val="00485736"/>
    <w:rsid w:val="00485927"/>
    <w:rsid w:val="00485C2A"/>
    <w:rsid w:val="00485E1B"/>
    <w:rsid w:val="00485E3B"/>
    <w:rsid w:val="0048609F"/>
    <w:rsid w:val="004863F5"/>
    <w:rsid w:val="00486A4F"/>
    <w:rsid w:val="00486BB4"/>
    <w:rsid w:val="00486C25"/>
    <w:rsid w:val="00486D83"/>
    <w:rsid w:val="00486DF6"/>
    <w:rsid w:val="00486F27"/>
    <w:rsid w:val="00487208"/>
    <w:rsid w:val="00487497"/>
    <w:rsid w:val="00487641"/>
    <w:rsid w:val="0048792B"/>
    <w:rsid w:val="004879FA"/>
    <w:rsid w:val="00487D72"/>
    <w:rsid w:val="00487EEE"/>
    <w:rsid w:val="0048CCC5"/>
    <w:rsid w:val="00490181"/>
    <w:rsid w:val="004902F5"/>
    <w:rsid w:val="00490509"/>
    <w:rsid w:val="00490738"/>
    <w:rsid w:val="00490767"/>
    <w:rsid w:val="00490B2A"/>
    <w:rsid w:val="00490BB4"/>
    <w:rsid w:val="00490BB9"/>
    <w:rsid w:val="00490D60"/>
    <w:rsid w:val="00490D6F"/>
    <w:rsid w:val="00490EE1"/>
    <w:rsid w:val="00490F81"/>
    <w:rsid w:val="00491044"/>
    <w:rsid w:val="00491382"/>
    <w:rsid w:val="00491425"/>
    <w:rsid w:val="00491516"/>
    <w:rsid w:val="00491C0C"/>
    <w:rsid w:val="00491EED"/>
    <w:rsid w:val="00491F59"/>
    <w:rsid w:val="004921F3"/>
    <w:rsid w:val="0049220E"/>
    <w:rsid w:val="00492320"/>
    <w:rsid w:val="00492549"/>
    <w:rsid w:val="004925F0"/>
    <w:rsid w:val="004928EB"/>
    <w:rsid w:val="00492ACC"/>
    <w:rsid w:val="00492BDA"/>
    <w:rsid w:val="00492DD0"/>
    <w:rsid w:val="00492EB6"/>
    <w:rsid w:val="00493001"/>
    <w:rsid w:val="0049316E"/>
    <w:rsid w:val="00493243"/>
    <w:rsid w:val="00493592"/>
    <w:rsid w:val="00493888"/>
    <w:rsid w:val="00493B9A"/>
    <w:rsid w:val="00493C73"/>
    <w:rsid w:val="00493D0D"/>
    <w:rsid w:val="00493D2F"/>
    <w:rsid w:val="00493D65"/>
    <w:rsid w:val="00493FA5"/>
    <w:rsid w:val="00494180"/>
    <w:rsid w:val="00494595"/>
    <w:rsid w:val="004945F6"/>
    <w:rsid w:val="00494B63"/>
    <w:rsid w:val="00494C31"/>
    <w:rsid w:val="00494E37"/>
    <w:rsid w:val="00494FE4"/>
    <w:rsid w:val="0049516E"/>
    <w:rsid w:val="00495380"/>
    <w:rsid w:val="0049557B"/>
    <w:rsid w:val="004957A2"/>
    <w:rsid w:val="0049597F"/>
    <w:rsid w:val="00495A43"/>
    <w:rsid w:val="00495C67"/>
    <w:rsid w:val="00495DE2"/>
    <w:rsid w:val="00495E7F"/>
    <w:rsid w:val="0049625D"/>
    <w:rsid w:val="0049627B"/>
    <w:rsid w:val="00496336"/>
    <w:rsid w:val="00496345"/>
    <w:rsid w:val="004964C7"/>
    <w:rsid w:val="00496901"/>
    <w:rsid w:val="00496E28"/>
    <w:rsid w:val="00496F4D"/>
    <w:rsid w:val="004972A2"/>
    <w:rsid w:val="00497331"/>
    <w:rsid w:val="00497432"/>
    <w:rsid w:val="0049765B"/>
    <w:rsid w:val="00497827"/>
    <w:rsid w:val="004978DC"/>
    <w:rsid w:val="00497AFA"/>
    <w:rsid w:val="0049AF8D"/>
    <w:rsid w:val="004A0190"/>
    <w:rsid w:val="004A01AA"/>
    <w:rsid w:val="004A0B7A"/>
    <w:rsid w:val="004A0D6A"/>
    <w:rsid w:val="004A0DC9"/>
    <w:rsid w:val="004A1047"/>
    <w:rsid w:val="004A11A3"/>
    <w:rsid w:val="004A155E"/>
    <w:rsid w:val="004A16C9"/>
    <w:rsid w:val="004A18A0"/>
    <w:rsid w:val="004A1EB2"/>
    <w:rsid w:val="004A1F94"/>
    <w:rsid w:val="004A23AE"/>
    <w:rsid w:val="004A2403"/>
    <w:rsid w:val="004A245F"/>
    <w:rsid w:val="004A2534"/>
    <w:rsid w:val="004A2557"/>
    <w:rsid w:val="004A25E4"/>
    <w:rsid w:val="004A25E8"/>
    <w:rsid w:val="004A26CB"/>
    <w:rsid w:val="004A2875"/>
    <w:rsid w:val="004A2AF8"/>
    <w:rsid w:val="004A3095"/>
    <w:rsid w:val="004A321F"/>
    <w:rsid w:val="004A3525"/>
    <w:rsid w:val="004A35A8"/>
    <w:rsid w:val="004A3706"/>
    <w:rsid w:val="004A3742"/>
    <w:rsid w:val="004A39D3"/>
    <w:rsid w:val="004A3FC1"/>
    <w:rsid w:val="004A3FC7"/>
    <w:rsid w:val="004A409D"/>
    <w:rsid w:val="004A4173"/>
    <w:rsid w:val="004A41D5"/>
    <w:rsid w:val="004A43EF"/>
    <w:rsid w:val="004A44C3"/>
    <w:rsid w:val="004A4578"/>
    <w:rsid w:val="004A4A05"/>
    <w:rsid w:val="004A4C9E"/>
    <w:rsid w:val="004A4EC0"/>
    <w:rsid w:val="004A4FA3"/>
    <w:rsid w:val="004A51B1"/>
    <w:rsid w:val="004A51B8"/>
    <w:rsid w:val="004A5216"/>
    <w:rsid w:val="004A528C"/>
    <w:rsid w:val="004A539A"/>
    <w:rsid w:val="004A5410"/>
    <w:rsid w:val="004A555E"/>
    <w:rsid w:val="004A5761"/>
    <w:rsid w:val="004A5B2E"/>
    <w:rsid w:val="004A622A"/>
    <w:rsid w:val="004A635F"/>
    <w:rsid w:val="004A63E8"/>
    <w:rsid w:val="004A66B7"/>
    <w:rsid w:val="004A6998"/>
    <w:rsid w:val="004A6B67"/>
    <w:rsid w:val="004A6CD2"/>
    <w:rsid w:val="004A6E91"/>
    <w:rsid w:val="004A7003"/>
    <w:rsid w:val="004A731C"/>
    <w:rsid w:val="004A7347"/>
    <w:rsid w:val="004A7422"/>
    <w:rsid w:val="004A7AE4"/>
    <w:rsid w:val="004B055C"/>
    <w:rsid w:val="004B05C7"/>
    <w:rsid w:val="004B0772"/>
    <w:rsid w:val="004B07B4"/>
    <w:rsid w:val="004B0D9E"/>
    <w:rsid w:val="004B0E37"/>
    <w:rsid w:val="004B0E75"/>
    <w:rsid w:val="004B152C"/>
    <w:rsid w:val="004B1765"/>
    <w:rsid w:val="004B1997"/>
    <w:rsid w:val="004B1D28"/>
    <w:rsid w:val="004B1EFF"/>
    <w:rsid w:val="004B1F15"/>
    <w:rsid w:val="004B212E"/>
    <w:rsid w:val="004B2146"/>
    <w:rsid w:val="004B21D6"/>
    <w:rsid w:val="004B2223"/>
    <w:rsid w:val="004B259A"/>
    <w:rsid w:val="004B25A3"/>
    <w:rsid w:val="004B271B"/>
    <w:rsid w:val="004B2871"/>
    <w:rsid w:val="004B29A9"/>
    <w:rsid w:val="004B30AD"/>
    <w:rsid w:val="004B30C7"/>
    <w:rsid w:val="004B3159"/>
    <w:rsid w:val="004B3489"/>
    <w:rsid w:val="004B3528"/>
    <w:rsid w:val="004B3561"/>
    <w:rsid w:val="004B393A"/>
    <w:rsid w:val="004B3963"/>
    <w:rsid w:val="004B3AF6"/>
    <w:rsid w:val="004B3F8B"/>
    <w:rsid w:val="004B428E"/>
    <w:rsid w:val="004B46F3"/>
    <w:rsid w:val="004B4746"/>
    <w:rsid w:val="004B4770"/>
    <w:rsid w:val="004B4794"/>
    <w:rsid w:val="004B4FEF"/>
    <w:rsid w:val="004B50AE"/>
    <w:rsid w:val="004B57EA"/>
    <w:rsid w:val="004B589F"/>
    <w:rsid w:val="004B5924"/>
    <w:rsid w:val="004B5CD0"/>
    <w:rsid w:val="004B5DC4"/>
    <w:rsid w:val="004B6097"/>
    <w:rsid w:val="004B60CE"/>
    <w:rsid w:val="004B631B"/>
    <w:rsid w:val="004B639F"/>
    <w:rsid w:val="004B66B6"/>
    <w:rsid w:val="004B675B"/>
    <w:rsid w:val="004B6936"/>
    <w:rsid w:val="004B6A1F"/>
    <w:rsid w:val="004B6AB7"/>
    <w:rsid w:val="004B6BDB"/>
    <w:rsid w:val="004B6BE0"/>
    <w:rsid w:val="004B6CA2"/>
    <w:rsid w:val="004B6D55"/>
    <w:rsid w:val="004B7069"/>
    <w:rsid w:val="004B713E"/>
    <w:rsid w:val="004B71EA"/>
    <w:rsid w:val="004B758C"/>
    <w:rsid w:val="004B7AE7"/>
    <w:rsid w:val="004B7F28"/>
    <w:rsid w:val="004B7F32"/>
    <w:rsid w:val="004C0728"/>
    <w:rsid w:val="004C0862"/>
    <w:rsid w:val="004C0ACD"/>
    <w:rsid w:val="004C10D3"/>
    <w:rsid w:val="004C15EA"/>
    <w:rsid w:val="004C17A7"/>
    <w:rsid w:val="004C1B68"/>
    <w:rsid w:val="004C1BDF"/>
    <w:rsid w:val="004C1D41"/>
    <w:rsid w:val="004C220C"/>
    <w:rsid w:val="004C221B"/>
    <w:rsid w:val="004C23CA"/>
    <w:rsid w:val="004C28DA"/>
    <w:rsid w:val="004C2C13"/>
    <w:rsid w:val="004C2EA2"/>
    <w:rsid w:val="004C31BC"/>
    <w:rsid w:val="004C31EC"/>
    <w:rsid w:val="004C336A"/>
    <w:rsid w:val="004C37ED"/>
    <w:rsid w:val="004C3A70"/>
    <w:rsid w:val="004C4070"/>
    <w:rsid w:val="004C408E"/>
    <w:rsid w:val="004C40FD"/>
    <w:rsid w:val="004C4178"/>
    <w:rsid w:val="004C41D8"/>
    <w:rsid w:val="004C4247"/>
    <w:rsid w:val="004C4395"/>
    <w:rsid w:val="004C490C"/>
    <w:rsid w:val="004C4AF2"/>
    <w:rsid w:val="004C4EC6"/>
    <w:rsid w:val="004C4F8C"/>
    <w:rsid w:val="004C522B"/>
    <w:rsid w:val="004C5407"/>
    <w:rsid w:val="004C54E0"/>
    <w:rsid w:val="004C565A"/>
    <w:rsid w:val="004C57C5"/>
    <w:rsid w:val="004C5827"/>
    <w:rsid w:val="004C585E"/>
    <w:rsid w:val="004C5C83"/>
    <w:rsid w:val="004C5E09"/>
    <w:rsid w:val="004C60A4"/>
    <w:rsid w:val="004C61B2"/>
    <w:rsid w:val="004C6557"/>
    <w:rsid w:val="004C66A5"/>
    <w:rsid w:val="004C675D"/>
    <w:rsid w:val="004C6A38"/>
    <w:rsid w:val="004C6A63"/>
    <w:rsid w:val="004C6B91"/>
    <w:rsid w:val="004C6BDA"/>
    <w:rsid w:val="004C6C4B"/>
    <w:rsid w:val="004C6F07"/>
    <w:rsid w:val="004C6F0C"/>
    <w:rsid w:val="004C6F6A"/>
    <w:rsid w:val="004C6FF3"/>
    <w:rsid w:val="004C7869"/>
    <w:rsid w:val="004C78B6"/>
    <w:rsid w:val="004C7AF4"/>
    <w:rsid w:val="004C7B45"/>
    <w:rsid w:val="004C7D08"/>
    <w:rsid w:val="004C7D6D"/>
    <w:rsid w:val="004C7E4B"/>
    <w:rsid w:val="004C7E8B"/>
    <w:rsid w:val="004CAD73"/>
    <w:rsid w:val="004CBB2B"/>
    <w:rsid w:val="004D0033"/>
    <w:rsid w:val="004D01C3"/>
    <w:rsid w:val="004D0235"/>
    <w:rsid w:val="004D0358"/>
    <w:rsid w:val="004D041C"/>
    <w:rsid w:val="004D0677"/>
    <w:rsid w:val="004D068B"/>
    <w:rsid w:val="004D0732"/>
    <w:rsid w:val="004D0C15"/>
    <w:rsid w:val="004D0D76"/>
    <w:rsid w:val="004D1079"/>
    <w:rsid w:val="004D1203"/>
    <w:rsid w:val="004D12A0"/>
    <w:rsid w:val="004D12AA"/>
    <w:rsid w:val="004D1371"/>
    <w:rsid w:val="004D13D4"/>
    <w:rsid w:val="004D1D02"/>
    <w:rsid w:val="004D2081"/>
    <w:rsid w:val="004D2261"/>
    <w:rsid w:val="004D26BE"/>
    <w:rsid w:val="004D28DB"/>
    <w:rsid w:val="004D2BDC"/>
    <w:rsid w:val="004D2C6A"/>
    <w:rsid w:val="004D2F22"/>
    <w:rsid w:val="004D31F5"/>
    <w:rsid w:val="004D36BC"/>
    <w:rsid w:val="004D374D"/>
    <w:rsid w:val="004D3AAB"/>
    <w:rsid w:val="004D3B0E"/>
    <w:rsid w:val="004D3CBE"/>
    <w:rsid w:val="004D3F9D"/>
    <w:rsid w:val="004D40B4"/>
    <w:rsid w:val="004D40E0"/>
    <w:rsid w:val="004D4101"/>
    <w:rsid w:val="004D412A"/>
    <w:rsid w:val="004D4145"/>
    <w:rsid w:val="004D43C4"/>
    <w:rsid w:val="004D45E1"/>
    <w:rsid w:val="004D4717"/>
    <w:rsid w:val="004D4ACF"/>
    <w:rsid w:val="004D4C38"/>
    <w:rsid w:val="004D4C62"/>
    <w:rsid w:val="004D4CC7"/>
    <w:rsid w:val="004D51AD"/>
    <w:rsid w:val="004D5B6D"/>
    <w:rsid w:val="004D5BFE"/>
    <w:rsid w:val="004D5E03"/>
    <w:rsid w:val="004D5E67"/>
    <w:rsid w:val="004D6114"/>
    <w:rsid w:val="004D6144"/>
    <w:rsid w:val="004D6369"/>
    <w:rsid w:val="004D646E"/>
    <w:rsid w:val="004D6483"/>
    <w:rsid w:val="004D65C8"/>
    <w:rsid w:val="004D6735"/>
    <w:rsid w:val="004D6AF9"/>
    <w:rsid w:val="004D6C3C"/>
    <w:rsid w:val="004D6CB3"/>
    <w:rsid w:val="004D6E62"/>
    <w:rsid w:val="004D6F00"/>
    <w:rsid w:val="004D6F18"/>
    <w:rsid w:val="004D7045"/>
    <w:rsid w:val="004D71B1"/>
    <w:rsid w:val="004D7593"/>
    <w:rsid w:val="004D792A"/>
    <w:rsid w:val="004D7C03"/>
    <w:rsid w:val="004D7C74"/>
    <w:rsid w:val="004E0886"/>
    <w:rsid w:val="004E0BC0"/>
    <w:rsid w:val="004E0C43"/>
    <w:rsid w:val="004E0E2E"/>
    <w:rsid w:val="004E1313"/>
    <w:rsid w:val="004E1373"/>
    <w:rsid w:val="004E1584"/>
    <w:rsid w:val="004E1794"/>
    <w:rsid w:val="004E182B"/>
    <w:rsid w:val="004E1BD4"/>
    <w:rsid w:val="004E1D0D"/>
    <w:rsid w:val="004E1F08"/>
    <w:rsid w:val="004E1FC8"/>
    <w:rsid w:val="004E2078"/>
    <w:rsid w:val="004E20DD"/>
    <w:rsid w:val="004E2345"/>
    <w:rsid w:val="004E235E"/>
    <w:rsid w:val="004E2461"/>
    <w:rsid w:val="004E27DC"/>
    <w:rsid w:val="004E2E97"/>
    <w:rsid w:val="004E305D"/>
    <w:rsid w:val="004E3146"/>
    <w:rsid w:val="004E31E0"/>
    <w:rsid w:val="004E31F5"/>
    <w:rsid w:val="004E32D2"/>
    <w:rsid w:val="004E33BD"/>
    <w:rsid w:val="004E38B4"/>
    <w:rsid w:val="004E3DF5"/>
    <w:rsid w:val="004E3EB5"/>
    <w:rsid w:val="004E3F19"/>
    <w:rsid w:val="004E430C"/>
    <w:rsid w:val="004E4536"/>
    <w:rsid w:val="004E4907"/>
    <w:rsid w:val="004E4B43"/>
    <w:rsid w:val="004E4BB0"/>
    <w:rsid w:val="004E4C66"/>
    <w:rsid w:val="004E4D0B"/>
    <w:rsid w:val="004E4D54"/>
    <w:rsid w:val="004E5060"/>
    <w:rsid w:val="004E5696"/>
    <w:rsid w:val="004E583D"/>
    <w:rsid w:val="004E586C"/>
    <w:rsid w:val="004E5BA1"/>
    <w:rsid w:val="004E600A"/>
    <w:rsid w:val="004E61BA"/>
    <w:rsid w:val="004E6350"/>
    <w:rsid w:val="004E6467"/>
    <w:rsid w:val="004E651E"/>
    <w:rsid w:val="004E652B"/>
    <w:rsid w:val="004E6699"/>
    <w:rsid w:val="004E68AA"/>
    <w:rsid w:val="004E6913"/>
    <w:rsid w:val="004E6B3E"/>
    <w:rsid w:val="004E6B58"/>
    <w:rsid w:val="004E6B94"/>
    <w:rsid w:val="004E6D3B"/>
    <w:rsid w:val="004E6DA5"/>
    <w:rsid w:val="004E6DCF"/>
    <w:rsid w:val="004E7036"/>
    <w:rsid w:val="004E7147"/>
    <w:rsid w:val="004E71E9"/>
    <w:rsid w:val="004E769B"/>
    <w:rsid w:val="004E7725"/>
    <w:rsid w:val="004E7AC5"/>
    <w:rsid w:val="004E7D94"/>
    <w:rsid w:val="004E7F6C"/>
    <w:rsid w:val="004F0242"/>
    <w:rsid w:val="004F03ED"/>
    <w:rsid w:val="004F0689"/>
    <w:rsid w:val="004F0A9D"/>
    <w:rsid w:val="004F0DC6"/>
    <w:rsid w:val="004F0E56"/>
    <w:rsid w:val="004F1034"/>
    <w:rsid w:val="004F1358"/>
    <w:rsid w:val="004F14BA"/>
    <w:rsid w:val="004F1563"/>
    <w:rsid w:val="004F1629"/>
    <w:rsid w:val="004F1681"/>
    <w:rsid w:val="004F17D7"/>
    <w:rsid w:val="004F17EE"/>
    <w:rsid w:val="004F1979"/>
    <w:rsid w:val="004F1F0E"/>
    <w:rsid w:val="004F1F54"/>
    <w:rsid w:val="004F1FAF"/>
    <w:rsid w:val="004F218D"/>
    <w:rsid w:val="004F21D1"/>
    <w:rsid w:val="004F293A"/>
    <w:rsid w:val="004F2ACD"/>
    <w:rsid w:val="004F2D0E"/>
    <w:rsid w:val="004F2D67"/>
    <w:rsid w:val="004F2DC0"/>
    <w:rsid w:val="004F354D"/>
    <w:rsid w:val="004F3606"/>
    <w:rsid w:val="004F36BA"/>
    <w:rsid w:val="004F37DC"/>
    <w:rsid w:val="004F37DE"/>
    <w:rsid w:val="004F3906"/>
    <w:rsid w:val="004F3B76"/>
    <w:rsid w:val="004F3D33"/>
    <w:rsid w:val="004F3E8F"/>
    <w:rsid w:val="004F3F5E"/>
    <w:rsid w:val="004F411E"/>
    <w:rsid w:val="004F42A5"/>
    <w:rsid w:val="004F448C"/>
    <w:rsid w:val="004F4512"/>
    <w:rsid w:val="004F470B"/>
    <w:rsid w:val="004F471D"/>
    <w:rsid w:val="004F4766"/>
    <w:rsid w:val="004F482D"/>
    <w:rsid w:val="004F49D7"/>
    <w:rsid w:val="004F4B3F"/>
    <w:rsid w:val="004F4C3C"/>
    <w:rsid w:val="004F4CD3"/>
    <w:rsid w:val="004F4EBD"/>
    <w:rsid w:val="004F504E"/>
    <w:rsid w:val="004F50C9"/>
    <w:rsid w:val="004F52E8"/>
    <w:rsid w:val="004F53CE"/>
    <w:rsid w:val="004F55BE"/>
    <w:rsid w:val="004F55ED"/>
    <w:rsid w:val="004F5682"/>
    <w:rsid w:val="004F599B"/>
    <w:rsid w:val="004F5B5A"/>
    <w:rsid w:val="004F5CE0"/>
    <w:rsid w:val="004F5DDC"/>
    <w:rsid w:val="004F5E10"/>
    <w:rsid w:val="004F5E66"/>
    <w:rsid w:val="004F6383"/>
    <w:rsid w:val="004F63CF"/>
    <w:rsid w:val="004F676A"/>
    <w:rsid w:val="004F69C6"/>
    <w:rsid w:val="004F6AF1"/>
    <w:rsid w:val="004F6C0D"/>
    <w:rsid w:val="004F6D3D"/>
    <w:rsid w:val="004F6F5A"/>
    <w:rsid w:val="004F72D1"/>
    <w:rsid w:val="004F73B1"/>
    <w:rsid w:val="004F7606"/>
    <w:rsid w:val="004F76CE"/>
    <w:rsid w:val="004F76F2"/>
    <w:rsid w:val="004F7831"/>
    <w:rsid w:val="004F7A1C"/>
    <w:rsid w:val="004F7B93"/>
    <w:rsid w:val="004F7DCC"/>
    <w:rsid w:val="0050000B"/>
    <w:rsid w:val="00500464"/>
    <w:rsid w:val="00500474"/>
    <w:rsid w:val="00500879"/>
    <w:rsid w:val="00500901"/>
    <w:rsid w:val="0050095D"/>
    <w:rsid w:val="005009F5"/>
    <w:rsid w:val="00500BE3"/>
    <w:rsid w:val="00500F6A"/>
    <w:rsid w:val="005010F2"/>
    <w:rsid w:val="00501118"/>
    <w:rsid w:val="00501489"/>
    <w:rsid w:val="00501834"/>
    <w:rsid w:val="00501AA1"/>
    <w:rsid w:val="00501AEE"/>
    <w:rsid w:val="00501C14"/>
    <w:rsid w:val="00501E91"/>
    <w:rsid w:val="00501F36"/>
    <w:rsid w:val="00502408"/>
    <w:rsid w:val="00502490"/>
    <w:rsid w:val="00502535"/>
    <w:rsid w:val="00502576"/>
    <w:rsid w:val="00502B26"/>
    <w:rsid w:val="00502C1E"/>
    <w:rsid w:val="00502FBC"/>
    <w:rsid w:val="005032EF"/>
    <w:rsid w:val="0050382E"/>
    <w:rsid w:val="00503C58"/>
    <w:rsid w:val="00503EB2"/>
    <w:rsid w:val="00503F87"/>
    <w:rsid w:val="005044CC"/>
    <w:rsid w:val="005046DA"/>
    <w:rsid w:val="0050481E"/>
    <w:rsid w:val="005048D3"/>
    <w:rsid w:val="005048DB"/>
    <w:rsid w:val="00504AD4"/>
    <w:rsid w:val="00504B8C"/>
    <w:rsid w:val="00504C36"/>
    <w:rsid w:val="0050509A"/>
    <w:rsid w:val="005052B5"/>
    <w:rsid w:val="00505315"/>
    <w:rsid w:val="005056D5"/>
    <w:rsid w:val="0050578A"/>
    <w:rsid w:val="005057AF"/>
    <w:rsid w:val="005058EB"/>
    <w:rsid w:val="005059F9"/>
    <w:rsid w:val="00505B68"/>
    <w:rsid w:val="00505CCC"/>
    <w:rsid w:val="00505DB5"/>
    <w:rsid w:val="00505DBE"/>
    <w:rsid w:val="00506015"/>
    <w:rsid w:val="005062B5"/>
    <w:rsid w:val="005063D3"/>
    <w:rsid w:val="00506500"/>
    <w:rsid w:val="005066A2"/>
    <w:rsid w:val="00506DDA"/>
    <w:rsid w:val="0050701F"/>
    <w:rsid w:val="00507042"/>
    <w:rsid w:val="00507077"/>
    <w:rsid w:val="00507426"/>
    <w:rsid w:val="00507523"/>
    <w:rsid w:val="00507702"/>
    <w:rsid w:val="00507706"/>
    <w:rsid w:val="005077EF"/>
    <w:rsid w:val="00507F52"/>
    <w:rsid w:val="00507F55"/>
    <w:rsid w:val="0051017C"/>
    <w:rsid w:val="005102EF"/>
    <w:rsid w:val="00510361"/>
    <w:rsid w:val="0051075F"/>
    <w:rsid w:val="005107D5"/>
    <w:rsid w:val="0051090C"/>
    <w:rsid w:val="00510C98"/>
    <w:rsid w:val="00510D05"/>
    <w:rsid w:val="00510D4B"/>
    <w:rsid w:val="00511122"/>
    <w:rsid w:val="0051117E"/>
    <w:rsid w:val="00511252"/>
    <w:rsid w:val="00511259"/>
    <w:rsid w:val="005115D2"/>
    <w:rsid w:val="00511AEA"/>
    <w:rsid w:val="00511E0D"/>
    <w:rsid w:val="00512079"/>
    <w:rsid w:val="00512289"/>
    <w:rsid w:val="005123AA"/>
    <w:rsid w:val="00512476"/>
    <w:rsid w:val="0051272C"/>
    <w:rsid w:val="005128A7"/>
    <w:rsid w:val="0051297B"/>
    <w:rsid w:val="005131CE"/>
    <w:rsid w:val="0051320B"/>
    <w:rsid w:val="005133D0"/>
    <w:rsid w:val="005135EB"/>
    <w:rsid w:val="00513692"/>
    <w:rsid w:val="00513876"/>
    <w:rsid w:val="00513AD2"/>
    <w:rsid w:val="00513D9C"/>
    <w:rsid w:val="005140DA"/>
    <w:rsid w:val="00514134"/>
    <w:rsid w:val="005143EC"/>
    <w:rsid w:val="00514946"/>
    <w:rsid w:val="005151BC"/>
    <w:rsid w:val="00515377"/>
    <w:rsid w:val="005157D4"/>
    <w:rsid w:val="005158F1"/>
    <w:rsid w:val="005158F9"/>
    <w:rsid w:val="00515C8E"/>
    <w:rsid w:val="00516265"/>
    <w:rsid w:val="00516476"/>
    <w:rsid w:val="0051675E"/>
    <w:rsid w:val="005168B5"/>
    <w:rsid w:val="00516A5B"/>
    <w:rsid w:val="00516A96"/>
    <w:rsid w:val="00516CCB"/>
    <w:rsid w:val="00516F9D"/>
    <w:rsid w:val="00517737"/>
    <w:rsid w:val="0051793E"/>
    <w:rsid w:val="00517CEB"/>
    <w:rsid w:val="00517DF2"/>
    <w:rsid w:val="00517E4C"/>
    <w:rsid w:val="005204BE"/>
    <w:rsid w:val="00520541"/>
    <w:rsid w:val="00520556"/>
    <w:rsid w:val="0052079C"/>
    <w:rsid w:val="00520ABA"/>
    <w:rsid w:val="00520AD3"/>
    <w:rsid w:val="00520AEE"/>
    <w:rsid w:val="00520D2A"/>
    <w:rsid w:val="00520F76"/>
    <w:rsid w:val="0052106F"/>
    <w:rsid w:val="005211B4"/>
    <w:rsid w:val="005212FF"/>
    <w:rsid w:val="00521419"/>
    <w:rsid w:val="005215D5"/>
    <w:rsid w:val="00521936"/>
    <w:rsid w:val="00521A70"/>
    <w:rsid w:val="00521DCC"/>
    <w:rsid w:val="00521F57"/>
    <w:rsid w:val="005220C1"/>
    <w:rsid w:val="0052238F"/>
    <w:rsid w:val="00522390"/>
    <w:rsid w:val="005229FF"/>
    <w:rsid w:val="00522B2C"/>
    <w:rsid w:val="00522EB2"/>
    <w:rsid w:val="0052308E"/>
    <w:rsid w:val="005230C5"/>
    <w:rsid w:val="005234D9"/>
    <w:rsid w:val="0052354A"/>
    <w:rsid w:val="005235DF"/>
    <w:rsid w:val="00523631"/>
    <w:rsid w:val="0052363A"/>
    <w:rsid w:val="00523742"/>
    <w:rsid w:val="005238E0"/>
    <w:rsid w:val="00523A00"/>
    <w:rsid w:val="00523A99"/>
    <w:rsid w:val="00523B68"/>
    <w:rsid w:val="00523E7A"/>
    <w:rsid w:val="00523E92"/>
    <w:rsid w:val="005243C1"/>
    <w:rsid w:val="005243E0"/>
    <w:rsid w:val="00524412"/>
    <w:rsid w:val="005245AA"/>
    <w:rsid w:val="00524675"/>
    <w:rsid w:val="005246B7"/>
    <w:rsid w:val="0052494F"/>
    <w:rsid w:val="00524972"/>
    <w:rsid w:val="00524D82"/>
    <w:rsid w:val="00525143"/>
    <w:rsid w:val="00525335"/>
    <w:rsid w:val="0052545C"/>
    <w:rsid w:val="005254D9"/>
    <w:rsid w:val="0052555F"/>
    <w:rsid w:val="00525926"/>
    <w:rsid w:val="00525C2F"/>
    <w:rsid w:val="00525D09"/>
    <w:rsid w:val="00525EF0"/>
    <w:rsid w:val="005265EF"/>
    <w:rsid w:val="00526889"/>
    <w:rsid w:val="00526996"/>
    <w:rsid w:val="00526DEE"/>
    <w:rsid w:val="00526DF4"/>
    <w:rsid w:val="0052703C"/>
    <w:rsid w:val="005276F3"/>
    <w:rsid w:val="005277C0"/>
    <w:rsid w:val="00527878"/>
    <w:rsid w:val="00527956"/>
    <w:rsid w:val="00527A1C"/>
    <w:rsid w:val="00527C80"/>
    <w:rsid w:val="00527D8C"/>
    <w:rsid w:val="00527FF6"/>
    <w:rsid w:val="00530A68"/>
    <w:rsid w:val="00530D1B"/>
    <w:rsid w:val="00530EBE"/>
    <w:rsid w:val="0053124B"/>
    <w:rsid w:val="00531996"/>
    <w:rsid w:val="00531E35"/>
    <w:rsid w:val="00531E9F"/>
    <w:rsid w:val="00532312"/>
    <w:rsid w:val="0053257F"/>
    <w:rsid w:val="005326EC"/>
    <w:rsid w:val="00532830"/>
    <w:rsid w:val="005328C3"/>
    <w:rsid w:val="00532972"/>
    <w:rsid w:val="00532978"/>
    <w:rsid w:val="00532AC8"/>
    <w:rsid w:val="00532AFE"/>
    <w:rsid w:val="00532CA2"/>
    <w:rsid w:val="00532CCF"/>
    <w:rsid w:val="0053303F"/>
    <w:rsid w:val="00533062"/>
    <w:rsid w:val="005331CF"/>
    <w:rsid w:val="005336E5"/>
    <w:rsid w:val="00533743"/>
    <w:rsid w:val="00533B49"/>
    <w:rsid w:val="00533BE5"/>
    <w:rsid w:val="00533C74"/>
    <w:rsid w:val="00533DFD"/>
    <w:rsid w:val="0053415E"/>
    <w:rsid w:val="00534475"/>
    <w:rsid w:val="00534BCE"/>
    <w:rsid w:val="00534C15"/>
    <w:rsid w:val="00534C7B"/>
    <w:rsid w:val="00534CF1"/>
    <w:rsid w:val="00534D96"/>
    <w:rsid w:val="00534DDE"/>
    <w:rsid w:val="00534EF5"/>
    <w:rsid w:val="00534FA2"/>
    <w:rsid w:val="00535044"/>
    <w:rsid w:val="0053525D"/>
    <w:rsid w:val="00535567"/>
    <w:rsid w:val="00535B49"/>
    <w:rsid w:val="00535C58"/>
    <w:rsid w:val="00535C78"/>
    <w:rsid w:val="00535ECC"/>
    <w:rsid w:val="0053604D"/>
    <w:rsid w:val="005360E6"/>
    <w:rsid w:val="005360EF"/>
    <w:rsid w:val="005362ED"/>
    <w:rsid w:val="00536514"/>
    <w:rsid w:val="00536FC4"/>
    <w:rsid w:val="00536FC5"/>
    <w:rsid w:val="00537051"/>
    <w:rsid w:val="005370CC"/>
    <w:rsid w:val="0053727C"/>
    <w:rsid w:val="00537437"/>
    <w:rsid w:val="005377AD"/>
    <w:rsid w:val="00537CBF"/>
    <w:rsid w:val="00537E45"/>
    <w:rsid w:val="00537E53"/>
    <w:rsid w:val="00540269"/>
    <w:rsid w:val="005404C2"/>
    <w:rsid w:val="005404F2"/>
    <w:rsid w:val="005405B9"/>
    <w:rsid w:val="00540722"/>
    <w:rsid w:val="00540934"/>
    <w:rsid w:val="0054100B"/>
    <w:rsid w:val="005412DA"/>
    <w:rsid w:val="0054138F"/>
    <w:rsid w:val="005413D0"/>
    <w:rsid w:val="00541475"/>
    <w:rsid w:val="005418C0"/>
    <w:rsid w:val="00541BF3"/>
    <w:rsid w:val="00541C03"/>
    <w:rsid w:val="00541C6B"/>
    <w:rsid w:val="00541D00"/>
    <w:rsid w:val="0054248E"/>
    <w:rsid w:val="005424FB"/>
    <w:rsid w:val="00542827"/>
    <w:rsid w:val="005428EB"/>
    <w:rsid w:val="00542997"/>
    <w:rsid w:val="00542B5D"/>
    <w:rsid w:val="00542C8E"/>
    <w:rsid w:val="00542E30"/>
    <w:rsid w:val="00542E39"/>
    <w:rsid w:val="00542ED4"/>
    <w:rsid w:val="00542F60"/>
    <w:rsid w:val="0054327A"/>
    <w:rsid w:val="005436F8"/>
    <w:rsid w:val="00543711"/>
    <w:rsid w:val="0054374C"/>
    <w:rsid w:val="0054377C"/>
    <w:rsid w:val="00543947"/>
    <w:rsid w:val="00543C92"/>
    <w:rsid w:val="00544367"/>
    <w:rsid w:val="005445F6"/>
    <w:rsid w:val="00544A87"/>
    <w:rsid w:val="00544AC6"/>
    <w:rsid w:val="00544B98"/>
    <w:rsid w:val="00544DCA"/>
    <w:rsid w:val="00544DDB"/>
    <w:rsid w:val="005452F2"/>
    <w:rsid w:val="00545653"/>
    <w:rsid w:val="00545726"/>
    <w:rsid w:val="00545745"/>
    <w:rsid w:val="00545AC4"/>
    <w:rsid w:val="00545E63"/>
    <w:rsid w:val="00545E70"/>
    <w:rsid w:val="00545F0E"/>
    <w:rsid w:val="00546095"/>
    <w:rsid w:val="00546202"/>
    <w:rsid w:val="00546317"/>
    <w:rsid w:val="005463CE"/>
    <w:rsid w:val="00546684"/>
    <w:rsid w:val="00546D3C"/>
    <w:rsid w:val="00546D54"/>
    <w:rsid w:val="00546FAC"/>
    <w:rsid w:val="00547035"/>
    <w:rsid w:val="0054715A"/>
    <w:rsid w:val="0054732A"/>
    <w:rsid w:val="0054744D"/>
    <w:rsid w:val="00547561"/>
    <w:rsid w:val="00547605"/>
    <w:rsid w:val="0054788D"/>
    <w:rsid w:val="00547A33"/>
    <w:rsid w:val="00547A7F"/>
    <w:rsid w:val="00547A9E"/>
    <w:rsid w:val="00547C07"/>
    <w:rsid w:val="00550181"/>
    <w:rsid w:val="005503A4"/>
    <w:rsid w:val="0055056F"/>
    <w:rsid w:val="005505E4"/>
    <w:rsid w:val="00550693"/>
    <w:rsid w:val="005509FE"/>
    <w:rsid w:val="00550D7B"/>
    <w:rsid w:val="00550E87"/>
    <w:rsid w:val="0055110D"/>
    <w:rsid w:val="0055124D"/>
    <w:rsid w:val="00551A15"/>
    <w:rsid w:val="00551B57"/>
    <w:rsid w:val="00551F29"/>
    <w:rsid w:val="005524C4"/>
    <w:rsid w:val="00552939"/>
    <w:rsid w:val="00552C18"/>
    <w:rsid w:val="00552D6B"/>
    <w:rsid w:val="00553083"/>
    <w:rsid w:val="0055317F"/>
    <w:rsid w:val="005533C1"/>
    <w:rsid w:val="005533EC"/>
    <w:rsid w:val="00553566"/>
    <w:rsid w:val="00553910"/>
    <w:rsid w:val="00553B2B"/>
    <w:rsid w:val="00553E37"/>
    <w:rsid w:val="005543A7"/>
    <w:rsid w:val="005545C5"/>
    <w:rsid w:val="00554B20"/>
    <w:rsid w:val="00554D86"/>
    <w:rsid w:val="00555288"/>
    <w:rsid w:val="0055591A"/>
    <w:rsid w:val="00555CAB"/>
    <w:rsid w:val="00555D65"/>
    <w:rsid w:val="00556165"/>
    <w:rsid w:val="00556265"/>
    <w:rsid w:val="005564FF"/>
    <w:rsid w:val="00556550"/>
    <w:rsid w:val="005569FC"/>
    <w:rsid w:val="00556A3A"/>
    <w:rsid w:val="00556D24"/>
    <w:rsid w:val="00556F00"/>
    <w:rsid w:val="00556F3C"/>
    <w:rsid w:val="00556F43"/>
    <w:rsid w:val="005570E2"/>
    <w:rsid w:val="005571C7"/>
    <w:rsid w:val="005573E8"/>
    <w:rsid w:val="005573FC"/>
    <w:rsid w:val="00557B51"/>
    <w:rsid w:val="00557F0F"/>
    <w:rsid w:val="00560064"/>
    <w:rsid w:val="0056016D"/>
    <w:rsid w:val="005601F8"/>
    <w:rsid w:val="00560516"/>
    <w:rsid w:val="00560867"/>
    <w:rsid w:val="00560AFB"/>
    <w:rsid w:val="0056106F"/>
    <w:rsid w:val="00561151"/>
    <w:rsid w:val="00561163"/>
    <w:rsid w:val="00561453"/>
    <w:rsid w:val="00561456"/>
    <w:rsid w:val="00561592"/>
    <w:rsid w:val="00561594"/>
    <w:rsid w:val="0056184F"/>
    <w:rsid w:val="005618EC"/>
    <w:rsid w:val="005619FD"/>
    <w:rsid w:val="00561CC1"/>
    <w:rsid w:val="00561EE6"/>
    <w:rsid w:val="00562334"/>
    <w:rsid w:val="005626C9"/>
    <w:rsid w:val="00562A65"/>
    <w:rsid w:val="00562C05"/>
    <w:rsid w:val="00562E55"/>
    <w:rsid w:val="00562EBD"/>
    <w:rsid w:val="00562F8F"/>
    <w:rsid w:val="00563077"/>
    <w:rsid w:val="0056318F"/>
    <w:rsid w:val="0056320B"/>
    <w:rsid w:val="0056327F"/>
    <w:rsid w:val="005635E5"/>
    <w:rsid w:val="005638B4"/>
    <w:rsid w:val="0056394C"/>
    <w:rsid w:val="0056394E"/>
    <w:rsid w:val="00563950"/>
    <w:rsid w:val="0056399B"/>
    <w:rsid w:val="00563D83"/>
    <w:rsid w:val="00563DB2"/>
    <w:rsid w:val="00564281"/>
    <w:rsid w:val="00564363"/>
    <w:rsid w:val="00564531"/>
    <w:rsid w:val="005647B2"/>
    <w:rsid w:val="0056498B"/>
    <w:rsid w:val="00564998"/>
    <w:rsid w:val="00564A98"/>
    <w:rsid w:val="00565032"/>
    <w:rsid w:val="0056510B"/>
    <w:rsid w:val="005651FA"/>
    <w:rsid w:val="00565F8D"/>
    <w:rsid w:val="00566097"/>
    <w:rsid w:val="005660A9"/>
    <w:rsid w:val="00566188"/>
    <w:rsid w:val="005661AE"/>
    <w:rsid w:val="00566225"/>
    <w:rsid w:val="005663B5"/>
    <w:rsid w:val="00566595"/>
    <w:rsid w:val="00566598"/>
    <w:rsid w:val="005665CC"/>
    <w:rsid w:val="0056684C"/>
    <w:rsid w:val="005668BC"/>
    <w:rsid w:val="0056699C"/>
    <w:rsid w:val="005669E5"/>
    <w:rsid w:val="00566A85"/>
    <w:rsid w:val="00566D9C"/>
    <w:rsid w:val="0056709B"/>
    <w:rsid w:val="005670C5"/>
    <w:rsid w:val="005671E7"/>
    <w:rsid w:val="005674E3"/>
    <w:rsid w:val="0056751D"/>
    <w:rsid w:val="00567808"/>
    <w:rsid w:val="00567939"/>
    <w:rsid w:val="00567AE8"/>
    <w:rsid w:val="00567CFB"/>
    <w:rsid w:val="0057035E"/>
    <w:rsid w:val="0057040C"/>
    <w:rsid w:val="005705BC"/>
    <w:rsid w:val="005705DB"/>
    <w:rsid w:val="00570692"/>
    <w:rsid w:val="005706DA"/>
    <w:rsid w:val="00570A52"/>
    <w:rsid w:val="00570D2D"/>
    <w:rsid w:val="00570D55"/>
    <w:rsid w:val="00570E59"/>
    <w:rsid w:val="00571354"/>
    <w:rsid w:val="00571544"/>
    <w:rsid w:val="005717A7"/>
    <w:rsid w:val="0057190A"/>
    <w:rsid w:val="00571B13"/>
    <w:rsid w:val="00571D70"/>
    <w:rsid w:val="005720A7"/>
    <w:rsid w:val="005720C2"/>
    <w:rsid w:val="00572751"/>
    <w:rsid w:val="00572BC4"/>
    <w:rsid w:val="005730F9"/>
    <w:rsid w:val="00573126"/>
    <w:rsid w:val="0057317B"/>
    <w:rsid w:val="005733ED"/>
    <w:rsid w:val="00573432"/>
    <w:rsid w:val="005737F0"/>
    <w:rsid w:val="00573A5D"/>
    <w:rsid w:val="00573AEB"/>
    <w:rsid w:val="00574093"/>
    <w:rsid w:val="00574529"/>
    <w:rsid w:val="00574562"/>
    <w:rsid w:val="0057465C"/>
    <w:rsid w:val="00574705"/>
    <w:rsid w:val="0057470D"/>
    <w:rsid w:val="00574761"/>
    <w:rsid w:val="0057496A"/>
    <w:rsid w:val="005749F3"/>
    <w:rsid w:val="00574A83"/>
    <w:rsid w:val="00574E92"/>
    <w:rsid w:val="00574ED3"/>
    <w:rsid w:val="00575057"/>
    <w:rsid w:val="0057510B"/>
    <w:rsid w:val="00575176"/>
    <w:rsid w:val="0057530B"/>
    <w:rsid w:val="00575609"/>
    <w:rsid w:val="00575644"/>
    <w:rsid w:val="0057587F"/>
    <w:rsid w:val="00575963"/>
    <w:rsid w:val="00575988"/>
    <w:rsid w:val="00575EC8"/>
    <w:rsid w:val="00575F51"/>
    <w:rsid w:val="0057623A"/>
    <w:rsid w:val="00576628"/>
    <w:rsid w:val="00576744"/>
    <w:rsid w:val="0057679A"/>
    <w:rsid w:val="0057684B"/>
    <w:rsid w:val="00576907"/>
    <w:rsid w:val="00576970"/>
    <w:rsid w:val="00576C6F"/>
    <w:rsid w:val="00576CC5"/>
    <w:rsid w:val="00576D33"/>
    <w:rsid w:val="00576D7C"/>
    <w:rsid w:val="0057725D"/>
    <w:rsid w:val="0057743E"/>
    <w:rsid w:val="00577677"/>
    <w:rsid w:val="005776CE"/>
    <w:rsid w:val="00577833"/>
    <w:rsid w:val="00577BA9"/>
    <w:rsid w:val="00580281"/>
    <w:rsid w:val="005803D8"/>
    <w:rsid w:val="00580A4E"/>
    <w:rsid w:val="00580CD2"/>
    <w:rsid w:val="00580EA2"/>
    <w:rsid w:val="00580F19"/>
    <w:rsid w:val="00580F2C"/>
    <w:rsid w:val="005811B6"/>
    <w:rsid w:val="005815B3"/>
    <w:rsid w:val="00581665"/>
    <w:rsid w:val="00581720"/>
    <w:rsid w:val="00581BA5"/>
    <w:rsid w:val="00581BE8"/>
    <w:rsid w:val="005820F2"/>
    <w:rsid w:val="0058231B"/>
    <w:rsid w:val="00582656"/>
    <w:rsid w:val="00582942"/>
    <w:rsid w:val="00582969"/>
    <w:rsid w:val="005829DF"/>
    <w:rsid w:val="00582A3D"/>
    <w:rsid w:val="00582A92"/>
    <w:rsid w:val="00583500"/>
    <w:rsid w:val="005835A5"/>
    <w:rsid w:val="005838AF"/>
    <w:rsid w:val="005839C8"/>
    <w:rsid w:val="00583D63"/>
    <w:rsid w:val="00583E05"/>
    <w:rsid w:val="00583EFB"/>
    <w:rsid w:val="00584054"/>
    <w:rsid w:val="0058429A"/>
    <w:rsid w:val="00584432"/>
    <w:rsid w:val="0058479E"/>
    <w:rsid w:val="00584860"/>
    <w:rsid w:val="00584F3E"/>
    <w:rsid w:val="0058524F"/>
    <w:rsid w:val="00585252"/>
    <w:rsid w:val="0058537E"/>
    <w:rsid w:val="00585763"/>
    <w:rsid w:val="005857BE"/>
    <w:rsid w:val="005858C3"/>
    <w:rsid w:val="00585A32"/>
    <w:rsid w:val="00585AF7"/>
    <w:rsid w:val="00585D73"/>
    <w:rsid w:val="005861BA"/>
    <w:rsid w:val="00586643"/>
    <w:rsid w:val="005866E0"/>
    <w:rsid w:val="0058675D"/>
    <w:rsid w:val="00586B0D"/>
    <w:rsid w:val="00586C05"/>
    <w:rsid w:val="00586E6F"/>
    <w:rsid w:val="00586F9C"/>
    <w:rsid w:val="00587638"/>
    <w:rsid w:val="00587704"/>
    <w:rsid w:val="0058781C"/>
    <w:rsid w:val="00587A70"/>
    <w:rsid w:val="00587EE1"/>
    <w:rsid w:val="00587F99"/>
    <w:rsid w:val="0058EEE9"/>
    <w:rsid w:val="005902A2"/>
    <w:rsid w:val="00590BF9"/>
    <w:rsid w:val="00590C27"/>
    <w:rsid w:val="0059106D"/>
    <w:rsid w:val="0059126B"/>
    <w:rsid w:val="005915D5"/>
    <w:rsid w:val="00591722"/>
    <w:rsid w:val="005918A3"/>
    <w:rsid w:val="00591A06"/>
    <w:rsid w:val="00591B67"/>
    <w:rsid w:val="00591E3A"/>
    <w:rsid w:val="00591E81"/>
    <w:rsid w:val="00592334"/>
    <w:rsid w:val="00592AE6"/>
    <w:rsid w:val="00592BAB"/>
    <w:rsid w:val="00592FC9"/>
    <w:rsid w:val="0059306C"/>
    <w:rsid w:val="0059307E"/>
    <w:rsid w:val="005930E1"/>
    <w:rsid w:val="0059356C"/>
    <w:rsid w:val="005939E8"/>
    <w:rsid w:val="00593CED"/>
    <w:rsid w:val="00593D43"/>
    <w:rsid w:val="00593DCD"/>
    <w:rsid w:val="00594217"/>
    <w:rsid w:val="00594254"/>
    <w:rsid w:val="00594423"/>
    <w:rsid w:val="005944A5"/>
    <w:rsid w:val="00594625"/>
    <w:rsid w:val="00594660"/>
    <w:rsid w:val="00594B70"/>
    <w:rsid w:val="00594E39"/>
    <w:rsid w:val="0059511A"/>
    <w:rsid w:val="005951DE"/>
    <w:rsid w:val="0059537D"/>
    <w:rsid w:val="00595469"/>
    <w:rsid w:val="00595682"/>
    <w:rsid w:val="0059587D"/>
    <w:rsid w:val="00595988"/>
    <w:rsid w:val="00595A35"/>
    <w:rsid w:val="00596126"/>
    <w:rsid w:val="00596373"/>
    <w:rsid w:val="005964EB"/>
    <w:rsid w:val="00596BB3"/>
    <w:rsid w:val="00596C00"/>
    <w:rsid w:val="00596DE3"/>
    <w:rsid w:val="0059705E"/>
    <w:rsid w:val="005973D2"/>
    <w:rsid w:val="005979F7"/>
    <w:rsid w:val="00597B1B"/>
    <w:rsid w:val="00597C46"/>
    <w:rsid w:val="00597C73"/>
    <w:rsid w:val="0059B80E"/>
    <w:rsid w:val="0059C999"/>
    <w:rsid w:val="005A034C"/>
    <w:rsid w:val="005A0446"/>
    <w:rsid w:val="005A048F"/>
    <w:rsid w:val="005A05A6"/>
    <w:rsid w:val="005A06B8"/>
    <w:rsid w:val="005A06C8"/>
    <w:rsid w:val="005A06F7"/>
    <w:rsid w:val="005A07FC"/>
    <w:rsid w:val="005A086D"/>
    <w:rsid w:val="005A0881"/>
    <w:rsid w:val="005A0F85"/>
    <w:rsid w:val="005A11AC"/>
    <w:rsid w:val="005A1735"/>
    <w:rsid w:val="005A1936"/>
    <w:rsid w:val="005A1950"/>
    <w:rsid w:val="005A1AB4"/>
    <w:rsid w:val="005A1B7C"/>
    <w:rsid w:val="005A1C51"/>
    <w:rsid w:val="005A1D12"/>
    <w:rsid w:val="005A200F"/>
    <w:rsid w:val="005A2449"/>
    <w:rsid w:val="005A2B38"/>
    <w:rsid w:val="005A2CF2"/>
    <w:rsid w:val="005A2D0A"/>
    <w:rsid w:val="005A2FE3"/>
    <w:rsid w:val="005A3340"/>
    <w:rsid w:val="005A3364"/>
    <w:rsid w:val="005A37EA"/>
    <w:rsid w:val="005A3A86"/>
    <w:rsid w:val="005A3CBD"/>
    <w:rsid w:val="005A3F09"/>
    <w:rsid w:val="005A3F26"/>
    <w:rsid w:val="005A434C"/>
    <w:rsid w:val="005A43D4"/>
    <w:rsid w:val="005A4581"/>
    <w:rsid w:val="005A4B29"/>
    <w:rsid w:val="005A4B96"/>
    <w:rsid w:val="005A4C74"/>
    <w:rsid w:val="005A4DC3"/>
    <w:rsid w:val="005A5043"/>
    <w:rsid w:val="005A5289"/>
    <w:rsid w:val="005A52E0"/>
    <w:rsid w:val="005A53D5"/>
    <w:rsid w:val="005A53EF"/>
    <w:rsid w:val="005A5795"/>
    <w:rsid w:val="005A57C7"/>
    <w:rsid w:val="005A5F9A"/>
    <w:rsid w:val="005A6021"/>
    <w:rsid w:val="005A6653"/>
    <w:rsid w:val="005A6758"/>
    <w:rsid w:val="005A692E"/>
    <w:rsid w:val="005A6B40"/>
    <w:rsid w:val="005A6CD1"/>
    <w:rsid w:val="005A6D86"/>
    <w:rsid w:val="005A6EF8"/>
    <w:rsid w:val="005A6F94"/>
    <w:rsid w:val="005A77D6"/>
    <w:rsid w:val="005A7A1C"/>
    <w:rsid w:val="005A7DA5"/>
    <w:rsid w:val="005A7E00"/>
    <w:rsid w:val="005A7F28"/>
    <w:rsid w:val="005B006C"/>
    <w:rsid w:val="005B0099"/>
    <w:rsid w:val="005B0165"/>
    <w:rsid w:val="005B0210"/>
    <w:rsid w:val="005B0503"/>
    <w:rsid w:val="005B0720"/>
    <w:rsid w:val="005B09B8"/>
    <w:rsid w:val="005B0C5B"/>
    <w:rsid w:val="005B0CB7"/>
    <w:rsid w:val="005B0DE2"/>
    <w:rsid w:val="005B0E47"/>
    <w:rsid w:val="005B1164"/>
    <w:rsid w:val="005B1187"/>
    <w:rsid w:val="005B127E"/>
    <w:rsid w:val="005B1624"/>
    <w:rsid w:val="005B1640"/>
    <w:rsid w:val="005B1888"/>
    <w:rsid w:val="005B1DE7"/>
    <w:rsid w:val="005B1E5A"/>
    <w:rsid w:val="005B1F02"/>
    <w:rsid w:val="005B1F4A"/>
    <w:rsid w:val="005B213D"/>
    <w:rsid w:val="005B21FE"/>
    <w:rsid w:val="005B2898"/>
    <w:rsid w:val="005B2A79"/>
    <w:rsid w:val="005B2A9D"/>
    <w:rsid w:val="005B2EE7"/>
    <w:rsid w:val="005B2F5F"/>
    <w:rsid w:val="005B2F6D"/>
    <w:rsid w:val="005B34F1"/>
    <w:rsid w:val="005B37AA"/>
    <w:rsid w:val="005B3E0B"/>
    <w:rsid w:val="005B4031"/>
    <w:rsid w:val="005B425F"/>
    <w:rsid w:val="005B4266"/>
    <w:rsid w:val="005B43C4"/>
    <w:rsid w:val="005B4509"/>
    <w:rsid w:val="005B451E"/>
    <w:rsid w:val="005B47AC"/>
    <w:rsid w:val="005B48F0"/>
    <w:rsid w:val="005B4BB5"/>
    <w:rsid w:val="005B4DD5"/>
    <w:rsid w:val="005B5273"/>
    <w:rsid w:val="005B5287"/>
    <w:rsid w:val="005B52DE"/>
    <w:rsid w:val="005B5484"/>
    <w:rsid w:val="005B54D9"/>
    <w:rsid w:val="005B5621"/>
    <w:rsid w:val="005B5798"/>
    <w:rsid w:val="005B5DF6"/>
    <w:rsid w:val="005B5FD2"/>
    <w:rsid w:val="005B6455"/>
    <w:rsid w:val="005B64C9"/>
    <w:rsid w:val="005B662E"/>
    <w:rsid w:val="005B6858"/>
    <w:rsid w:val="005B6AAE"/>
    <w:rsid w:val="005B6DED"/>
    <w:rsid w:val="005B6E2D"/>
    <w:rsid w:val="005B6EA4"/>
    <w:rsid w:val="005B6EF4"/>
    <w:rsid w:val="005B7248"/>
    <w:rsid w:val="005B7255"/>
    <w:rsid w:val="005B7263"/>
    <w:rsid w:val="005B72BB"/>
    <w:rsid w:val="005B7523"/>
    <w:rsid w:val="005B7715"/>
    <w:rsid w:val="005B779E"/>
    <w:rsid w:val="005B78B4"/>
    <w:rsid w:val="005B7C05"/>
    <w:rsid w:val="005B7F6B"/>
    <w:rsid w:val="005C035B"/>
    <w:rsid w:val="005C0547"/>
    <w:rsid w:val="005C0787"/>
    <w:rsid w:val="005C07CB"/>
    <w:rsid w:val="005C0881"/>
    <w:rsid w:val="005C0A5C"/>
    <w:rsid w:val="005C0A82"/>
    <w:rsid w:val="005C0AC0"/>
    <w:rsid w:val="005C0D60"/>
    <w:rsid w:val="005C0DF7"/>
    <w:rsid w:val="005C11DF"/>
    <w:rsid w:val="005C12F9"/>
    <w:rsid w:val="005C16DC"/>
    <w:rsid w:val="005C174E"/>
    <w:rsid w:val="005C1775"/>
    <w:rsid w:val="005C17C1"/>
    <w:rsid w:val="005C18CE"/>
    <w:rsid w:val="005C1AE2"/>
    <w:rsid w:val="005C1F71"/>
    <w:rsid w:val="005C21BD"/>
    <w:rsid w:val="005C2721"/>
    <w:rsid w:val="005C2857"/>
    <w:rsid w:val="005C28A5"/>
    <w:rsid w:val="005C2984"/>
    <w:rsid w:val="005C2D9F"/>
    <w:rsid w:val="005C2EC3"/>
    <w:rsid w:val="005C346F"/>
    <w:rsid w:val="005C35E4"/>
    <w:rsid w:val="005C3802"/>
    <w:rsid w:val="005C3819"/>
    <w:rsid w:val="005C3991"/>
    <w:rsid w:val="005C3B18"/>
    <w:rsid w:val="005C3B78"/>
    <w:rsid w:val="005C3DD1"/>
    <w:rsid w:val="005C4315"/>
    <w:rsid w:val="005C4506"/>
    <w:rsid w:val="005C4568"/>
    <w:rsid w:val="005C4590"/>
    <w:rsid w:val="005C47A6"/>
    <w:rsid w:val="005C47C5"/>
    <w:rsid w:val="005C4A62"/>
    <w:rsid w:val="005C4CE3"/>
    <w:rsid w:val="005C5224"/>
    <w:rsid w:val="005C572F"/>
    <w:rsid w:val="005C583B"/>
    <w:rsid w:val="005C5AB3"/>
    <w:rsid w:val="005C5AF7"/>
    <w:rsid w:val="005C5B50"/>
    <w:rsid w:val="005C5D30"/>
    <w:rsid w:val="005C5EE2"/>
    <w:rsid w:val="005C6039"/>
    <w:rsid w:val="005C6046"/>
    <w:rsid w:val="005C653E"/>
    <w:rsid w:val="005C6608"/>
    <w:rsid w:val="005C70A9"/>
    <w:rsid w:val="005C70CA"/>
    <w:rsid w:val="005C7106"/>
    <w:rsid w:val="005C77BE"/>
    <w:rsid w:val="005C77D9"/>
    <w:rsid w:val="005C78AC"/>
    <w:rsid w:val="005C7943"/>
    <w:rsid w:val="005D0069"/>
    <w:rsid w:val="005D0188"/>
    <w:rsid w:val="005D01A1"/>
    <w:rsid w:val="005D0604"/>
    <w:rsid w:val="005D09D6"/>
    <w:rsid w:val="005D0E38"/>
    <w:rsid w:val="005D0F4B"/>
    <w:rsid w:val="005D10C9"/>
    <w:rsid w:val="005D1132"/>
    <w:rsid w:val="005D1655"/>
    <w:rsid w:val="005D19E3"/>
    <w:rsid w:val="005D1B54"/>
    <w:rsid w:val="005D217A"/>
    <w:rsid w:val="005D22C4"/>
    <w:rsid w:val="005D256C"/>
    <w:rsid w:val="005D25BD"/>
    <w:rsid w:val="005D2697"/>
    <w:rsid w:val="005D2763"/>
    <w:rsid w:val="005D280A"/>
    <w:rsid w:val="005D2A38"/>
    <w:rsid w:val="005D2C45"/>
    <w:rsid w:val="005D2F2E"/>
    <w:rsid w:val="005D3174"/>
    <w:rsid w:val="005D31E2"/>
    <w:rsid w:val="005D344D"/>
    <w:rsid w:val="005D354B"/>
    <w:rsid w:val="005D3604"/>
    <w:rsid w:val="005D3888"/>
    <w:rsid w:val="005D3AD6"/>
    <w:rsid w:val="005D3B09"/>
    <w:rsid w:val="005D3C49"/>
    <w:rsid w:val="005D4066"/>
    <w:rsid w:val="005D4855"/>
    <w:rsid w:val="005D48AC"/>
    <w:rsid w:val="005D4C28"/>
    <w:rsid w:val="005D4C3D"/>
    <w:rsid w:val="005D4F72"/>
    <w:rsid w:val="005D5087"/>
    <w:rsid w:val="005D50FE"/>
    <w:rsid w:val="005D514B"/>
    <w:rsid w:val="005D5310"/>
    <w:rsid w:val="005D550B"/>
    <w:rsid w:val="005D5591"/>
    <w:rsid w:val="005D5777"/>
    <w:rsid w:val="005D586E"/>
    <w:rsid w:val="005D5955"/>
    <w:rsid w:val="005D59CB"/>
    <w:rsid w:val="005D5AB9"/>
    <w:rsid w:val="005D5BAA"/>
    <w:rsid w:val="005D60D8"/>
    <w:rsid w:val="005D6248"/>
    <w:rsid w:val="005D6525"/>
    <w:rsid w:val="005D66B5"/>
    <w:rsid w:val="005D6B9F"/>
    <w:rsid w:val="005D6BE1"/>
    <w:rsid w:val="005D6C18"/>
    <w:rsid w:val="005D6D30"/>
    <w:rsid w:val="005D6E91"/>
    <w:rsid w:val="005D7051"/>
    <w:rsid w:val="005D7079"/>
    <w:rsid w:val="005D715B"/>
    <w:rsid w:val="005D73E8"/>
    <w:rsid w:val="005D7525"/>
    <w:rsid w:val="005D764C"/>
    <w:rsid w:val="005D78A2"/>
    <w:rsid w:val="005D7B6A"/>
    <w:rsid w:val="005D7FCE"/>
    <w:rsid w:val="005E00CE"/>
    <w:rsid w:val="005E0213"/>
    <w:rsid w:val="005E03B9"/>
    <w:rsid w:val="005E04EA"/>
    <w:rsid w:val="005E052A"/>
    <w:rsid w:val="005E054E"/>
    <w:rsid w:val="005E05CE"/>
    <w:rsid w:val="005E0664"/>
    <w:rsid w:val="005E07BA"/>
    <w:rsid w:val="005E093E"/>
    <w:rsid w:val="005E0AC4"/>
    <w:rsid w:val="005E0D87"/>
    <w:rsid w:val="005E0DCF"/>
    <w:rsid w:val="005E100E"/>
    <w:rsid w:val="005E106A"/>
    <w:rsid w:val="005E1190"/>
    <w:rsid w:val="005E1236"/>
    <w:rsid w:val="005E1303"/>
    <w:rsid w:val="005E15D9"/>
    <w:rsid w:val="005E1B76"/>
    <w:rsid w:val="005E1CA9"/>
    <w:rsid w:val="005E1E13"/>
    <w:rsid w:val="005E1F74"/>
    <w:rsid w:val="005E20B6"/>
    <w:rsid w:val="005E2680"/>
    <w:rsid w:val="005E284C"/>
    <w:rsid w:val="005E28D3"/>
    <w:rsid w:val="005E2909"/>
    <w:rsid w:val="005E2D0D"/>
    <w:rsid w:val="005E2E94"/>
    <w:rsid w:val="005E3444"/>
    <w:rsid w:val="005E3778"/>
    <w:rsid w:val="005E3D49"/>
    <w:rsid w:val="005E3F00"/>
    <w:rsid w:val="005E4076"/>
    <w:rsid w:val="005E4281"/>
    <w:rsid w:val="005E448C"/>
    <w:rsid w:val="005E44AB"/>
    <w:rsid w:val="005E460E"/>
    <w:rsid w:val="005E4698"/>
    <w:rsid w:val="005E4BF0"/>
    <w:rsid w:val="005E4DB6"/>
    <w:rsid w:val="005E4EAC"/>
    <w:rsid w:val="005E5032"/>
    <w:rsid w:val="005E51B6"/>
    <w:rsid w:val="005E533C"/>
    <w:rsid w:val="005E5368"/>
    <w:rsid w:val="005E5432"/>
    <w:rsid w:val="005E55B9"/>
    <w:rsid w:val="005E57E6"/>
    <w:rsid w:val="005E5945"/>
    <w:rsid w:val="005E595A"/>
    <w:rsid w:val="005E5D83"/>
    <w:rsid w:val="005E5DC4"/>
    <w:rsid w:val="005E60DD"/>
    <w:rsid w:val="005E6311"/>
    <w:rsid w:val="005E65B5"/>
    <w:rsid w:val="005E6879"/>
    <w:rsid w:val="005E6AEB"/>
    <w:rsid w:val="005E6BC9"/>
    <w:rsid w:val="005E6CB6"/>
    <w:rsid w:val="005E6CED"/>
    <w:rsid w:val="005E76B7"/>
    <w:rsid w:val="005F0039"/>
    <w:rsid w:val="005F00EA"/>
    <w:rsid w:val="005F01F8"/>
    <w:rsid w:val="005F036F"/>
    <w:rsid w:val="005F0638"/>
    <w:rsid w:val="005F09CA"/>
    <w:rsid w:val="005F0B4C"/>
    <w:rsid w:val="005F1117"/>
    <w:rsid w:val="005F114F"/>
    <w:rsid w:val="005F1342"/>
    <w:rsid w:val="005F1710"/>
    <w:rsid w:val="005F1866"/>
    <w:rsid w:val="005F1AE4"/>
    <w:rsid w:val="005F1B57"/>
    <w:rsid w:val="005F1BD1"/>
    <w:rsid w:val="005F1D4C"/>
    <w:rsid w:val="005F1E52"/>
    <w:rsid w:val="005F1F05"/>
    <w:rsid w:val="005F2432"/>
    <w:rsid w:val="005F2513"/>
    <w:rsid w:val="005F254E"/>
    <w:rsid w:val="005F255E"/>
    <w:rsid w:val="005F2673"/>
    <w:rsid w:val="005F271F"/>
    <w:rsid w:val="005F2C54"/>
    <w:rsid w:val="005F2D7E"/>
    <w:rsid w:val="005F2E1D"/>
    <w:rsid w:val="005F30A4"/>
    <w:rsid w:val="005F3157"/>
    <w:rsid w:val="005F31A2"/>
    <w:rsid w:val="005F3519"/>
    <w:rsid w:val="005F3A56"/>
    <w:rsid w:val="005F3E76"/>
    <w:rsid w:val="005F4167"/>
    <w:rsid w:val="005F4191"/>
    <w:rsid w:val="005F42CD"/>
    <w:rsid w:val="005F47F9"/>
    <w:rsid w:val="005F497E"/>
    <w:rsid w:val="005F4A56"/>
    <w:rsid w:val="005F4B17"/>
    <w:rsid w:val="005F4DA2"/>
    <w:rsid w:val="005F4DB9"/>
    <w:rsid w:val="005F4FC6"/>
    <w:rsid w:val="005F520C"/>
    <w:rsid w:val="005F5406"/>
    <w:rsid w:val="005F5590"/>
    <w:rsid w:val="005F5763"/>
    <w:rsid w:val="005F5A2E"/>
    <w:rsid w:val="005F5B31"/>
    <w:rsid w:val="005F5B60"/>
    <w:rsid w:val="005F5C0A"/>
    <w:rsid w:val="005F5CBE"/>
    <w:rsid w:val="005F5DC8"/>
    <w:rsid w:val="005F5EB9"/>
    <w:rsid w:val="005F61AF"/>
    <w:rsid w:val="005F62BA"/>
    <w:rsid w:val="005F635F"/>
    <w:rsid w:val="005F6389"/>
    <w:rsid w:val="005F667C"/>
    <w:rsid w:val="005F676C"/>
    <w:rsid w:val="005F6884"/>
    <w:rsid w:val="005F6B65"/>
    <w:rsid w:val="005F6B7F"/>
    <w:rsid w:val="005F6CE8"/>
    <w:rsid w:val="005F6D33"/>
    <w:rsid w:val="005F6DB3"/>
    <w:rsid w:val="005F6F6B"/>
    <w:rsid w:val="005F6F87"/>
    <w:rsid w:val="005F7355"/>
    <w:rsid w:val="005F73D6"/>
    <w:rsid w:val="005F740A"/>
    <w:rsid w:val="005F754F"/>
    <w:rsid w:val="005F761F"/>
    <w:rsid w:val="005F7689"/>
    <w:rsid w:val="005F7864"/>
    <w:rsid w:val="005F78B9"/>
    <w:rsid w:val="005F797D"/>
    <w:rsid w:val="005F7A07"/>
    <w:rsid w:val="005F7AB5"/>
    <w:rsid w:val="00600050"/>
    <w:rsid w:val="006000C2"/>
    <w:rsid w:val="006004FA"/>
    <w:rsid w:val="00600814"/>
    <w:rsid w:val="006008CE"/>
    <w:rsid w:val="00600994"/>
    <w:rsid w:val="00600AAB"/>
    <w:rsid w:val="00600ED6"/>
    <w:rsid w:val="006012E9"/>
    <w:rsid w:val="00601307"/>
    <w:rsid w:val="0060145F"/>
    <w:rsid w:val="0060179D"/>
    <w:rsid w:val="006018E9"/>
    <w:rsid w:val="00601A96"/>
    <w:rsid w:val="00601BD1"/>
    <w:rsid w:val="00601C4A"/>
    <w:rsid w:val="00601C84"/>
    <w:rsid w:val="006024C9"/>
    <w:rsid w:val="00602707"/>
    <w:rsid w:val="00602A95"/>
    <w:rsid w:val="00602B37"/>
    <w:rsid w:val="00602CCC"/>
    <w:rsid w:val="00602D5A"/>
    <w:rsid w:val="00602E9D"/>
    <w:rsid w:val="006031A2"/>
    <w:rsid w:val="006032A2"/>
    <w:rsid w:val="00603392"/>
    <w:rsid w:val="0060345F"/>
    <w:rsid w:val="00603962"/>
    <w:rsid w:val="006039D6"/>
    <w:rsid w:val="00603D2A"/>
    <w:rsid w:val="00603E56"/>
    <w:rsid w:val="00603E72"/>
    <w:rsid w:val="0060487E"/>
    <w:rsid w:val="00604902"/>
    <w:rsid w:val="00604977"/>
    <w:rsid w:val="00604D44"/>
    <w:rsid w:val="0060556E"/>
    <w:rsid w:val="00605579"/>
    <w:rsid w:val="006058E5"/>
    <w:rsid w:val="00605C36"/>
    <w:rsid w:val="00605D38"/>
    <w:rsid w:val="00605F1E"/>
    <w:rsid w:val="00605F97"/>
    <w:rsid w:val="00606046"/>
    <w:rsid w:val="0060606B"/>
    <w:rsid w:val="006061DE"/>
    <w:rsid w:val="006061DF"/>
    <w:rsid w:val="00606317"/>
    <w:rsid w:val="00606445"/>
    <w:rsid w:val="006065A4"/>
    <w:rsid w:val="00606623"/>
    <w:rsid w:val="0060684B"/>
    <w:rsid w:val="0060693F"/>
    <w:rsid w:val="00606B0F"/>
    <w:rsid w:val="00606D78"/>
    <w:rsid w:val="00606DB4"/>
    <w:rsid w:val="006071FA"/>
    <w:rsid w:val="006073D6"/>
    <w:rsid w:val="0060766E"/>
    <w:rsid w:val="00607E98"/>
    <w:rsid w:val="00607F82"/>
    <w:rsid w:val="0060C1FC"/>
    <w:rsid w:val="0061000B"/>
    <w:rsid w:val="006103DF"/>
    <w:rsid w:val="006104A0"/>
    <w:rsid w:val="00610B1E"/>
    <w:rsid w:val="00610C23"/>
    <w:rsid w:val="00610EA6"/>
    <w:rsid w:val="00611733"/>
    <w:rsid w:val="0061189B"/>
    <w:rsid w:val="00611D6E"/>
    <w:rsid w:val="00611F21"/>
    <w:rsid w:val="00612237"/>
    <w:rsid w:val="0061264F"/>
    <w:rsid w:val="00612793"/>
    <w:rsid w:val="00612A9E"/>
    <w:rsid w:val="00612BD2"/>
    <w:rsid w:val="00612D1C"/>
    <w:rsid w:val="00612D7A"/>
    <w:rsid w:val="00612DA1"/>
    <w:rsid w:val="00612FAA"/>
    <w:rsid w:val="006132B3"/>
    <w:rsid w:val="0061334C"/>
    <w:rsid w:val="0061335A"/>
    <w:rsid w:val="006135B9"/>
    <w:rsid w:val="00613634"/>
    <w:rsid w:val="00613811"/>
    <w:rsid w:val="0061388E"/>
    <w:rsid w:val="00613CA9"/>
    <w:rsid w:val="00613D4E"/>
    <w:rsid w:val="00613FF1"/>
    <w:rsid w:val="0061428C"/>
    <w:rsid w:val="006143B3"/>
    <w:rsid w:val="00614718"/>
    <w:rsid w:val="006149C0"/>
    <w:rsid w:val="00614B0F"/>
    <w:rsid w:val="00614B1A"/>
    <w:rsid w:val="00614D4B"/>
    <w:rsid w:val="00614FCB"/>
    <w:rsid w:val="00615462"/>
    <w:rsid w:val="006154A0"/>
    <w:rsid w:val="00615546"/>
    <w:rsid w:val="00615588"/>
    <w:rsid w:val="00615B64"/>
    <w:rsid w:val="00615E06"/>
    <w:rsid w:val="00615FB8"/>
    <w:rsid w:val="00616101"/>
    <w:rsid w:val="00616204"/>
    <w:rsid w:val="00616585"/>
    <w:rsid w:val="00616717"/>
    <w:rsid w:val="006169AC"/>
    <w:rsid w:val="00616BB9"/>
    <w:rsid w:val="00616C8B"/>
    <w:rsid w:val="00616F45"/>
    <w:rsid w:val="0061719F"/>
    <w:rsid w:val="006173C4"/>
    <w:rsid w:val="00617C4B"/>
    <w:rsid w:val="00617D6E"/>
    <w:rsid w:val="00617DC5"/>
    <w:rsid w:val="00617E8F"/>
    <w:rsid w:val="00620477"/>
    <w:rsid w:val="0062073A"/>
    <w:rsid w:val="006208AB"/>
    <w:rsid w:val="00620B49"/>
    <w:rsid w:val="00620C3F"/>
    <w:rsid w:val="00620F12"/>
    <w:rsid w:val="00620F78"/>
    <w:rsid w:val="00620FA4"/>
    <w:rsid w:val="00621144"/>
    <w:rsid w:val="0062119A"/>
    <w:rsid w:val="00621238"/>
    <w:rsid w:val="006215A5"/>
    <w:rsid w:val="006216B8"/>
    <w:rsid w:val="00621820"/>
    <w:rsid w:val="00621D14"/>
    <w:rsid w:val="00621DB4"/>
    <w:rsid w:val="00622020"/>
    <w:rsid w:val="0062207A"/>
    <w:rsid w:val="00622315"/>
    <w:rsid w:val="006227A2"/>
    <w:rsid w:val="006228FC"/>
    <w:rsid w:val="00622EE5"/>
    <w:rsid w:val="00622FF8"/>
    <w:rsid w:val="006231B1"/>
    <w:rsid w:val="006231F5"/>
    <w:rsid w:val="00623250"/>
    <w:rsid w:val="00623323"/>
    <w:rsid w:val="0062354E"/>
    <w:rsid w:val="0062375C"/>
    <w:rsid w:val="00623911"/>
    <w:rsid w:val="00623E1B"/>
    <w:rsid w:val="00623ED7"/>
    <w:rsid w:val="00623EFE"/>
    <w:rsid w:val="006244CA"/>
    <w:rsid w:val="00624594"/>
    <w:rsid w:val="00624714"/>
    <w:rsid w:val="00624783"/>
    <w:rsid w:val="006248C5"/>
    <w:rsid w:val="00624933"/>
    <w:rsid w:val="00624B57"/>
    <w:rsid w:val="00624E19"/>
    <w:rsid w:val="00624E99"/>
    <w:rsid w:val="00624F48"/>
    <w:rsid w:val="0062503A"/>
    <w:rsid w:val="006252B3"/>
    <w:rsid w:val="00625972"/>
    <w:rsid w:val="00625AE5"/>
    <w:rsid w:val="00625B11"/>
    <w:rsid w:val="00625C0F"/>
    <w:rsid w:val="00625D70"/>
    <w:rsid w:val="00625E39"/>
    <w:rsid w:val="006261C3"/>
    <w:rsid w:val="006263CF"/>
    <w:rsid w:val="0062640F"/>
    <w:rsid w:val="00626A21"/>
    <w:rsid w:val="00626A4F"/>
    <w:rsid w:val="00626DF3"/>
    <w:rsid w:val="00626F4D"/>
    <w:rsid w:val="0062703E"/>
    <w:rsid w:val="00627167"/>
    <w:rsid w:val="00627427"/>
    <w:rsid w:val="006275AA"/>
    <w:rsid w:val="006277C4"/>
    <w:rsid w:val="00627AA9"/>
    <w:rsid w:val="00627AFC"/>
    <w:rsid w:val="00627DDA"/>
    <w:rsid w:val="00630129"/>
    <w:rsid w:val="0063013A"/>
    <w:rsid w:val="006301DB"/>
    <w:rsid w:val="006301F1"/>
    <w:rsid w:val="0063021D"/>
    <w:rsid w:val="006306F8"/>
    <w:rsid w:val="006308A4"/>
    <w:rsid w:val="006309CB"/>
    <w:rsid w:val="00630A38"/>
    <w:rsid w:val="00630D11"/>
    <w:rsid w:val="00630E4B"/>
    <w:rsid w:val="00630F55"/>
    <w:rsid w:val="00630FED"/>
    <w:rsid w:val="00631392"/>
    <w:rsid w:val="0063162A"/>
    <w:rsid w:val="00631B76"/>
    <w:rsid w:val="00631BA5"/>
    <w:rsid w:val="00631EB9"/>
    <w:rsid w:val="00631FED"/>
    <w:rsid w:val="00632805"/>
    <w:rsid w:val="00632904"/>
    <w:rsid w:val="00632A71"/>
    <w:rsid w:val="00632C67"/>
    <w:rsid w:val="00632CC1"/>
    <w:rsid w:val="00632F13"/>
    <w:rsid w:val="00632FD3"/>
    <w:rsid w:val="006330B1"/>
    <w:rsid w:val="00633349"/>
    <w:rsid w:val="00633717"/>
    <w:rsid w:val="00633C63"/>
    <w:rsid w:val="006342B4"/>
    <w:rsid w:val="006345EA"/>
    <w:rsid w:val="0063460D"/>
    <w:rsid w:val="00634738"/>
    <w:rsid w:val="006347EB"/>
    <w:rsid w:val="00634ADF"/>
    <w:rsid w:val="00634BBD"/>
    <w:rsid w:val="00634C03"/>
    <w:rsid w:val="00634E12"/>
    <w:rsid w:val="00634E4E"/>
    <w:rsid w:val="0063551C"/>
    <w:rsid w:val="00635649"/>
    <w:rsid w:val="00635B92"/>
    <w:rsid w:val="00635D08"/>
    <w:rsid w:val="00635D3A"/>
    <w:rsid w:val="00635D63"/>
    <w:rsid w:val="006362DB"/>
    <w:rsid w:val="006363BA"/>
    <w:rsid w:val="006363C8"/>
    <w:rsid w:val="00636447"/>
    <w:rsid w:val="0063648B"/>
    <w:rsid w:val="00636524"/>
    <w:rsid w:val="006366CC"/>
    <w:rsid w:val="0063670E"/>
    <w:rsid w:val="00636927"/>
    <w:rsid w:val="00636A69"/>
    <w:rsid w:val="00636B20"/>
    <w:rsid w:val="00636B48"/>
    <w:rsid w:val="00636BB3"/>
    <w:rsid w:val="00637782"/>
    <w:rsid w:val="00637929"/>
    <w:rsid w:val="00637BB2"/>
    <w:rsid w:val="00637CE7"/>
    <w:rsid w:val="00637EA3"/>
    <w:rsid w:val="00637EEE"/>
    <w:rsid w:val="00640236"/>
    <w:rsid w:val="00640294"/>
    <w:rsid w:val="00640376"/>
    <w:rsid w:val="0064051D"/>
    <w:rsid w:val="0064052C"/>
    <w:rsid w:val="006409EA"/>
    <w:rsid w:val="00640A03"/>
    <w:rsid w:val="00640BB4"/>
    <w:rsid w:val="00640FA4"/>
    <w:rsid w:val="006410D0"/>
    <w:rsid w:val="006412AA"/>
    <w:rsid w:val="0064154E"/>
    <w:rsid w:val="00641613"/>
    <w:rsid w:val="006419DD"/>
    <w:rsid w:val="00641A64"/>
    <w:rsid w:val="00641ABC"/>
    <w:rsid w:val="00641BD9"/>
    <w:rsid w:val="00641CD7"/>
    <w:rsid w:val="00641E71"/>
    <w:rsid w:val="00642016"/>
    <w:rsid w:val="00642533"/>
    <w:rsid w:val="00642562"/>
    <w:rsid w:val="006425A7"/>
    <w:rsid w:val="0064286D"/>
    <w:rsid w:val="00642A6C"/>
    <w:rsid w:val="00642E05"/>
    <w:rsid w:val="00643241"/>
    <w:rsid w:val="00643420"/>
    <w:rsid w:val="00643908"/>
    <w:rsid w:val="00643994"/>
    <w:rsid w:val="00643B9D"/>
    <w:rsid w:val="00643C52"/>
    <w:rsid w:val="00643FC0"/>
    <w:rsid w:val="006447BC"/>
    <w:rsid w:val="00644915"/>
    <w:rsid w:val="00644A4B"/>
    <w:rsid w:val="00644A5D"/>
    <w:rsid w:val="0064512F"/>
    <w:rsid w:val="00645139"/>
    <w:rsid w:val="00645517"/>
    <w:rsid w:val="0064600B"/>
    <w:rsid w:val="0064605D"/>
    <w:rsid w:val="006460D5"/>
    <w:rsid w:val="0064624A"/>
    <w:rsid w:val="00646306"/>
    <w:rsid w:val="0064667E"/>
    <w:rsid w:val="00646938"/>
    <w:rsid w:val="00646BEE"/>
    <w:rsid w:val="00646C96"/>
    <w:rsid w:val="00646F60"/>
    <w:rsid w:val="0064733A"/>
    <w:rsid w:val="0064770D"/>
    <w:rsid w:val="0064770E"/>
    <w:rsid w:val="00647826"/>
    <w:rsid w:val="00647913"/>
    <w:rsid w:val="00647FC3"/>
    <w:rsid w:val="00650111"/>
    <w:rsid w:val="00650B27"/>
    <w:rsid w:val="00650BFD"/>
    <w:rsid w:val="00651035"/>
    <w:rsid w:val="0065118F"/>
    <w:rsid w:val="006512CD"/>
    <w:rsid w:val="006514B7"/>
    <w:rsid w:val="006514E2"/>
    <w:rsid w:val="006514F0"/>
    <w:rsid w:val="0065158F"/>
    <w:rsid w:val="0065160D"/>
    <w:rsid w:val="006519DB"/>
    <w:rsid w:val="00652018"/>
    <w:rsid w:val="0065240A"/>
    <w:rsid w:val="00652604"/>
    <w:rsid w:val="00652899"/>
    <w:rsid w:val="00652B58"/>
    <w:rsid w:val="00652BA7"/>
    <w:rsid w:val="00652D9C"/>
    <w:rsid w:val="00652DF9"/>
    <w:rsid w:val="00652E47"/>
    <w:rsid w:val="006531B6"/>
    <w:rsid w:val="0065359F"/>
    <w:rsid w:val="006538D8"/>
    <w:rsid w:val="0065395D"/>
    <w:rsid w:val="006539EC"/>
    <w:rsid w:val="00653A6C"/>
    <w:rsid w:val="00653AC5"/>
    <w:rsid w:val="00653D8A"/>
    <w:rsid w:val="00653F93"/>
    <w:rsid w:val="0065447D"/>
    <w:rsid w:val="00654531"/>
    <w:rsid w:val="006548DA"/>
    <w:rsid w:val="006548F5"/>
    <w:rsid w:val="00654A9E"/>
    <w:rsid w:val="00654C20"/>
    <w:rsid w:val="00654FF2"/>
    <w:rsid w:val="006551CE"/>
    <w:rsid w:val="006551E9"/>
    <w:rsid w:val="006551FF"/>
    <w:rsid w:val="006554E7"/>
    <w:rsid w:val="006555EF"/>
    <w:rsid w:val="0065565B"/>
    <w:rsid w:val="0065571E"/>
    <w:rsid w:val="00655D85"/>
    <w:rsid w:val="00656C89"/>
    <w:rsid w:val="00656C8A"/>
    <w:rsid w:val="0065706D"/>
    <w:rsid w:val="0065738B"/>
    <w:rsid w:val="00657B52"/>
    <w:rsid w:val="00657CCD"/>
    <w:rsid w:val="00657D2A"/>
    <w:rsid w:val="00657F57"/>
    <w:rsid w:val="00660166"/>
    <w:rsid w:val="006601A5"/>
    <w:rsid w:val="00660254"/>
    <w:rsid w:val="006604F2"/>
    <w:rsid w:val="0066077A"/>
    <w:rsid w:val="00660921"/>
    <w:rsid w:val="00661056"/>
    <w:rsid w:val="00661369"/>
    <w:rsid w:val="006614A8"/>
    <w:rsid w:val="00661780"/>
    <w:rsid w:val="00661861"/>
    <w:rsid w:val="006619D5"/>
    <w:rsid w:val="00661C29"/>
    <w:rsid w:val="00661C4E"/>
    <w:rsid w:val="00661E3D"/>
    <w:rsid w:val="0066249A"/>
    <w:rsid w:val="006626BD"/>
    <w:rsid w:val="00662758"/>
    <w:rsid w:val="006627B3"/>
    <w:rsid w:val="00662A3F"/>
    <w:rsid w:val="00662FEB"/>
    <w:rsid w:val="00663224"/>
    <w:rsid w:val="0066362D"/>
    <w:rsid w:val="00663768"/>
    <w:rsid w:val="00663AFC"/>
    <w:rsid w:val="00663C1B"/>
    <w:rsid w:val="00663CA7"/>
    <w:rsid w:val="00663F39"/>
    <w:rsid w:val="00664052"/>
    <w:rsid w:val="00664339"/>
    <w:rsid w:val="00664340"/>
    <w:rsid w:val="0066437C"/>
    <w:rsid w:val="006643FA"/>
    <w:rsid w:val="00664A27"/>
    <w:rsid w:val="00664BCD"/>
    <w:rsid w:val="00664D8C"/>
    <w:rsid w:val="00664EF4"/>
    <w:rsid w:val="00664EFD"/>
    <w:rsid w:val="006651BD"/>
    <w:rsid w:val="00665374"/>
    <w:rsid w:val="00665B13"/>
    <w:rsid w:val="00665C3D"/>
    <w:rsid w:val="00665D16"/>
    <w:rsid w:val="00665D68"/>
    <w:rsid w:val="00665DAD"/>
    <w:rsid w:val="00665F2B"/>
    <w:rsid w:val="006660C3"/>
    <w:rsid w:val="006660D4"/>
    <w:rsid w:val="006660E8"/>
    <w:rsid w:val="00666175"/>
    <w:rsid w:val="00666564"/>
    <w:rsid w:val="0066675C"/>
    <w:rsid w:val="006667CB"/>
    <w:rsid w:val="00666A3B"/>
    <w:rsid w:val="00666AC5"/>
    <w:rsid w:val="00666BA1"/>
    <w:rsid w:val="00666BC8"/>
    <w:rsid w:val="00666D9C"/>
    <w:rsid w:val="006670B5"/>
    <w:rsid w:val="00667125"/>
    <w:rsid w:val="00667183"/>
    <w:rsid w:val="0066733E"/>
    <w:rsid w:val="00667528"/>
    <w:rsid w:val="0066753A"/>
    <w:rsid w:val="00667543"/>
    <w:rsid w:val="00667554"/>
    <w:rsid w:val="00667667"/>
    <w:rsid w:val="006677CE"/>
    <w:rsid w:val="0066783B"/>
    <w:rsid w:val="00667BD7"/>
    <w:rsid w:val="00667C22"/>
    <w:rsid w:val="00667D02"/>
    <w:rsid w:val="00667D72"/>
    <w:rsid w:val="00667E1D"/>
    <w:rsid w:val="00670040"/>
    <w:rsid w:val="00670154"/>
    <w:rsid w:val="006705FD"/>
    <w:rsid w:val="00670990"/>
    <w:rsid w:val="00670BE0"/>
    <w:rsid w:val="00670C53"/>
    <w:rsid w:val="00670CD6"/>
    <w:rsid w:val="00670DE3"/>
    <w:rsid w:val="0067113E"/>
    <w:rsid w:val="006711C8"/>
    <w:rsid w:val="006715FE"/>
    <w:rsid w:val="00671747"/>
    <w:rsid w:val="00671C52"/>
    <w:rsid w:val="006720E4"/>
    <w:rsid w:val="0067237B"/>
    <w:rsid w:val="00672396"/>
    <w:rsid w:val="006724E6"/>
    <w:rsid w:val="0067255D"/>
    <w:rsid w:val="00672872"/>
    <w:rsid w:val="006729CB"/>
    <w:rsid w:val="00672B12"/>
    <w:rsid w:val="00672C0A"/>
    <w:rsid w:val="00672C35"/>
    <w:rsid w:val="00672E2C"/>
    <w:rsid w:val="00673169"/>
    <w:rsid w:val="00673538"/>
    <w:rsid w:val="00673884"/>
    <w:rsid w:val="00673EC3"/>
    <w:rsid w:val="00673FA0"/>
    <w:rsid w:val="00674220"/>
    <w:rsid w:val="0067433E"/>
    <w:rsid w:val="0067455C"/>
    <w:rsid w:val="006745BD"/>
    <w:rsid w:val="00674898"/>
    <w:rsid w:val="006749A7"/>
    <w:rsid w:val="00674A1A"/>
    <w:rsid w:val="00674CA5"/>
    <w:rsid w:val="00674CBD"/>
    <w:rsid w:val="006751F3"/>
    <w:rsid w:val="006755B2"/>
    <w:rsid w:val="006755EC"/>
    <w:rsid w:val="00675617"/>
    <w:rsid w:val="0067598A"/>
    <w:rsid w:val="006759AA"/>
    <w:rsid w:val="00675B35"/>
    <w:rsid w:val="00675D16"/>
    <w:rsid w:val="00675FBC"/>
    <w:rsid w:val="00676017"/>
    <w:rsid w:val="006760A8"/>
    <w:rsid w:val="006763D6"/>
    <w:rsid w:val="00676695"/>
    <w:rsid w:val="00676A05"/>
    <w:rsid w:val="00676AF2"/>
    <w:rsid w:val="00676C8C"/>
    <w:rsid w:val="00676F8F"/>
    <w:rsid w:val="006774AE"/>
    <w:rsid w:val="0067771C"/>
    <w:rsid w:val="0067773C"/>
    <w:rsid w:val="0067793A"/>
    <w:rsid w:val="00677A99"/>
    <w:rsid w:val="00677ABD"/>
    <w:rsid w:val="00677AD4"/>
    <w:rsid w:val="00677B61"/>
    <w:rsid w:val="00677C0E"/>
    <w:rsid w:val="00677C47"/>
    <w:rsid w:val="00677E47"/>
    <w:rsid w:val="00677E65"/>
    <w:rsid w:val="00677F9D"/>
    <w:rsid w:val="0068005F"/>
    <w:rsid w:val="00680146"/>
    <w:rsid w:val="0068065C"/>
    <w:rsid w:val="00680B42"/>
    <w:rsid w:val="00680B4A"/>
    <w:rsid w:val="00680CE1"/>
    <w:rsid w:val="00680DA0"/>
    <w:rsid w:val="00680DDA"/>
    <w:rsid w:val="00681122"/>
    <w:rsid w:val="0068122A"/>
    <w:rsid w:val="006813A4"/>
    <w:rsid w:val="0068155E"/>
    <w:rsid w:val="0068176B"/>
    <w:rsid w:val="00681910"/>
    <w:rsid w:val="00681EBB"/>
    <w:rsid w:val="00681EC6"/>
    <w:rsid w:val="00682065"/>
    <w:rsid w:val="00682096"/>
    <w:rsid w:val="0068221B"/>
    <w:rsid w:val="006822A2"/>
    <w:rsid w:val="00682490"/>
    <w:rsid w:val="00682529"/>
    <w:rsid w:val="006827C5"/>
    <w:rsid w:val="00682901"/>
    <w:rsid w:val="00682AF5"/>
    <w:rsid w:val="00682D1D"/>
    <w:rsid w:val="00682E5B"/>
    <w:rsid w:val="00682F3C"/>
    <w:rsid w:val="00683099"/>
    <w:rsid w:val="006831FC"/>
    <w:rsid w:val="006832B0"/>
    <w:rsid w:val="006834FA"/>
    <w:rsid w:val="00683541"/>
    <w:rsid w:val="006835CC"/>
    <w:rsid w:val="00683939"/>
    <w:rsid w:val="00683CE2"/>
    <w:rsid w:val="00683D47"/>
    <w:rsid w:val="00683DCB"/>
    <w:rsid w:val="00684051"/>
    <w:rsid w:val="006841DD"/>
    <w:rsid w:val="00684821"/>
    <w:rsid w:val="0068484E"/>
    <w:rsid w:val="00684973"/>
    <w:rsid w:val="006849B6"/>
    <w:rsid w:val="00684C84"/>
    <w:rsid w:val="00684DD7"/>
    <w:rsid w:val="00684EBB"/>
    <w:rsid w:val="00684FDF"/>
    <w:rsid w:val="006850D4"/>
    <w:rsid w:val="00685464"/>
    <w:rsid w:val="006855AA"/>
    <w:rsid w:val="00685A3D"/>
    <w:rsid w:val="00686057"/>
    <w:rsid w:val="0068625E"/>
    <w:rsid w:val="0068644A"/>
    <w:rsid w:val="00686767"/>
    <w:rsid w:val="00686D69"/>
    <w:rsid w:val="00686D9D"/>
    <w:rsid w:val="00686DF6"/>
    <w:rsid w:val="00686ECA"/>
    <w:rsid w:val="00686FD9"/>
    <w:rsid w:val="00686FEA"/>
    <w:rsid w:val="006870DF"/>
    <w:rsid w:val="0068710C"/>
    <w:rsid w:val="00687595"/>
    <w:rsid w:val="006877AC"/>
    <w:rsid w:val="00687877"/>
    <w:rsid w:val="00687A2E"/>
    <w:rsid w:val="00687A37"/>
    <w:rsid w:val="00687AA2"/>
    <w:rsid w:val="00687DA8"/>
    <w:rsid w:val="00687E4B"/>
    <w:rsid w:val="00687ED1"/>
    <w:rsid w:val="0068C46B"/>
    <w:rsid w:val="00690045"/>
    <w:rsid w:val="0069076B"/>
    <w:rsid w:val="00690771"/>
    <w:rsid w:val="00690812"/>
    <w:rsid w:val="006911B6"/>
    <w:rsid w:val="00691520"/>
    <w:rsid w:val="00691597"/>
    <w:rsid w:val="00691699"/>
    <w:rsid w:val="006916B2"/>
    <w:rsid w:val="00691729"/>
    <w:rsid w:val="00691818"/>
    <w:rsid w:val="00691DA8"/>
    <w:rsid w:val="00691F8B"/>
    <w:rsid w:val="00692013"/>
    <w:rsid w:val="006922DC"/>
    <w:rsid w:val="006928E1"/>
    <w:rsid w:val="00692D67"/>
    <w:rsid w:val="00692E2C"/>
    <w:rsid w:val="00692EBF"/>
    <w:rsid w:val="00692F78"/>
    <w:rsid w:val="00692FDB"/>
    <w:rsid w:val="006933AE"/>
    <w:rsid w:val="00693547"/>
    <w:rsid w:val="00693679"/>
    <w:rsid w:val="00693753"/>
    <w:rsid w:val="006939E0"/>
    <w:rsid w:val="00694171"/>
    <w:rsid w:val="00694252"/>
    <w:rsid w:val="006944D7"/>
    <w:rsid w:val="0069464F"/>
    <w:rsid w:val="0069473F"/>
    <w:rsid w:val="00694898"/>
    <w:rsid w:val="00694CEE"/>
    <w:rsid w:val="00694D45"/>
    <w:rsid w:val="00694D6C"/>
    <w:rsid w:val="00694E6D"/>
    <w:rsid w:val="0069512A"/>
    <w:rsid w:val="006951F6"/>
    <w:rsid w:val="006952B7"/>
    <w:rsid w:val="006955BE"/>
    <w:rsid w:val="006957E4"/>
    <w:rsid w:val="00695819"/>
    <w:rsid w:val="00695D9B"/>
    <w:rsid w:val="00695ECE"/>
    <w:rsid w:val="0069605B"/>
    <w:rsid w:val="0069662A"/>
    <w:rsid w:val="00696722"/>
    <w:rsid w:val="0069677A"/>
    <w:rsid w:val="00696782"/>
    <w:rsid w:val="00696A8E"/>
    <w:rsid w:val="00696DE7"/>
    <w:rsid w:val="00696E50"/>
    <w:rsid w:val="006976F2"/>
    <w:rsid w:val="00697B9E"/>
    <w:rsid w:val="006A0181"/>
    <w:rsid w:val="006A01F6"/>
    <w:rsid w:val="006A0334"/>
    <w:rsid w:val="006A08FA"/>
    <w:rsid w:val="006A0A14"/>
    <w:rsid w:val="006A0C46"/>
    <w:rsid w:val="006A0C47"/>
    <w:rsid w:val="006A1323"/>
    <w:rsid w:val="006A133E"/>
    <w:rsid w:val="006A1512"/>
    <w:rsid w:val="006A1574"/>
    <w:rsid w:val="006A1648"/>
    <w:rsid w:val="006A1A5B"/>
    <w:rsid w:val="006A1B04"/>
    <w:rsid w:val="006A1BAE"/>
    <w:rsid w:val="006A20C7"/>
    <w:rsid w:val="006A22C2"/>
    <w:rsid w:val="006A244C"/>
    <w:rsid w:val="006A2712"/>
    <w:rsid w:val="006A276D"/>
    <w:rsid w:val="006A27ED"/>
    <w:rsid w:val="006A2948"/>
    <w:rsid w:val="006A29EC"/>
    <w:rsid w:val="006A2AE2"/>
    <w:rsid w:val="006A2C0F"/>
    <w:rsid w:val="006A3096"/>
    <w:rsid w:val="006A31A2"/>
    <w:rsid w:val="006A325F"/>
    <w:rsid w:val="006A32EB"/>
    <w:rsid w:val="006A3434"/>
    <w:rsid w:val="006A3501"/>
    <w:rsid w:val="006A3695"/>
    <w:rsid w:val="006A3768"/>
    <w:rsid w:val="006A38AF"/>
    <w:rsid w:val="006A3940"/>
    <w:rsid w:val="006A3D42"/>
    <w:rsid w:val="006A3E4C"/>
    <w:rsid w:val="006A3EE3"/>
    <w:rsid w:val="006A3F92"/>
    <w:rsid w:val="006A40CB"/>
    <w:rsid w:val="006A4104"/>
    <w:rsid w:val="006A4363"/>
    <w:rsid w:val="006A4726"/>
    <w:rsid w:val="006A47C7"/>
    <w:rsid w:val="006A495C"/>
    <w:rsid w:val="006A4B6D"/>
    <w:rsid w:val="006A4E3C"/>
    <w:rsid w:val="006A4F1C"/>
    <w:rsid w:val="006A4FAA"/>
    <w:rsid w:val="006A5500"/>
    <w:rsid w:val="006A55C9"/>
    <w:rsid w:val="006A5688"/>
    <w:rsid w:val="006A5AEE"/>
    <w:rsid w:val="006A5B18"/>
    <w:rsid w:val="006A5B4D"/>
    <w:rsid w:val="006A5C1B"/>
    <w:rsid w:val="006A5C87"/>
    <w:rsid w:val="006A5DC4"/>
    <w:rsid w:val="006A5EF6"/>
    <w:rsid w:val="006A608A"/>
    <w:rsid w:val="006A60FA"/>
    <w:rsid w:val="006A632C"/>
    <w:rsid w:val="006A65D4"/>
    <w:rsid w:val="006A66E7"/>
    <w:rsid w:val="006A6A12"/>
    <w:rsid w:val="006A6B85"/>
    <w:rsid w:val="006A6FF2"/>
    <w:rsid w:val="006A7426"/>
    <w:rsid w:val="006A7569"/>
    <w:rsid w:val="006A763C"/>
    <w:rsid w:val="006A76F3"/>
    <w:rsid w:val="006A7751"/>
    <w:rsid w:val="006A797D"/>
    <w:rsid w:val="006A7A25"/>
    <w:rsid w:val="006A7B29"/>
    <w:rsid w:val="006A7D48"/>
    <w:rsid w:val="006A7D75"/>
    <w:rsid w:val="006A7FCD"/>
    <w:rsid w:val="006B01B0"/>
    <w:rsid w:val="006B03E5"/>
    <w:rsid w:val="006B08E4"/>
    <w:rsid w:val="006B0B11"/>
    <w:rsid w:val="006B0C5B"/>
    <w:rsid w:val="006B114F"/>
    <w:rsid w:val="006B1364"/>
    <w:rsid w:val="006B15E7"/>
    <w:rsid w:val="006B17A6"/>
    <w:rsid w:val="006B1A43"/>
    <w:rsid w:val="006B1E76"/>
    <w:rsid w:val="006B1EE5"/>
    <w:rsid w:val="006B21A1"/>
    <w:rsid w:val="006B2328"/>
    <w:rsid w:val="006B25FF"/>
    <w:rsid w:val="006B265F"/>
    <w:rsid w:val="006B2674"/>
    <w:rsid w:val="006B29C8"/>
    <w:rsid w:val="006B2CFC"/>
    <w:rsid w:val="006B2E55"/>
    <w:rsid w:val="006B30BA"/>
    <w:rsid w:val="006B3125"/>
    <w:rsid w:val="006B3147"/>
    <w:rsid w:val="006B31CA"/>
    <w:rsid w:val="006B3836"/>
    <w:rsid w:val="006B3B71"/>
    <w:rsid w:val="006B3D0B"/>
    <w:rsid w:val="006B3D72"/>
    <w:rsid w:val="006B3F7B"/>
    <w:rsid w:val="006B3F88"/>
    <w:rsid w:val="006B3FAE"/>
    <w:rsid w:val="006B3FDE"/>
    <w:rsid w:val="006B42E7"/>
    <w:rsid w:val="006B43ED"/>
    <w:rsid w:val="006B4777"/>
    <w:rsid w:val="006B4ED9"/>
    <w:rsid w:val="006B4FD1"/>
    <w:rsid w:val="006B50B2"/>
    <w:rsid w:val="006B52F0"/>
    <w:rsid w:val="006B534D"/>
    <w:rsid w:val="006B551C"/>
    <w:rsid w:val="006B5772"/>
    <w:rsid w:val="006B5846"/>
    <w:rsid w:val="006B59DE"/>
    <w:rsid w:val="006B5DA4"/>
    <w:rsid w:val="006B5DC6"/>
    <w:rsid w:val="006B5E43"/>
    <w:rsid w:val="006B5EF0"/>
    <w:rsid w:val="006B5F3E"/>
    <w:rsid w:val="006B6957"/>
    <w:rsid w:val="006B6BAB"/>
    <w:rsid w:val="006B6C54"/>
    <w:rsid w:val="006B6F9D"/>
    <w:rsid w:val="006B746C"/>
    <w:rsid w:val="006B7663"/>
    <w:rsid w:val="006B7895"/>
    <w:rsid w:val="006B7C3F"/>
    <w:rsid w:val="006C0127"/>
    <w:rsid w:val="006C024A"/>
    <w:rsid w:val="006C03B1"/>
    <w:rsid w:val="006C0542"/>
    <w:rsid w:val="006C05B8"/>
    <w:rsid w:val="006C0B23"/>
    <w:rsid w:val="006C0DED"/>
    <w:rsid w:val="006C142F"/>
    <w:rsid w:val="006C150F"/>
    <w:rsid w:val="006C15BD"/>
    <w:rsid w:val="006C1615"/>
    <w:rsid w:val="006C17C6"/>
    <w:rsid w:val="006C1BFB"/>
    <w:rsid w:val="006C1D3D"/>
    <w:rsid w:val="006C1E2B"/>
    <w:rsid w:val="006C222E"/>
    <w:rsid w:val="006C2272"/>
    <w:rsid w:val="006C22E3"/>
    <w:rsid w:val="006C22FB"/>
    <w:rsid w:val="006C23A5"/>
    <w:rsid w:val="006C27E7"/>
    <w:rsid w:val="006C2A04"/>
    <w:rsid w:val="006C2C06"/>
    <w:rsid w:val="006C2CD6"/>
    <w:rsid w:val="006C2D6E"/>
    <w:rsid w:val="006C344F"/>
    <w:rsid w:val="006C3614"/>
    <w:rsid w:val="006C3829"/>
    <w:rsid w:val="006C3FDA"/>
    <w:rsid w:val="006C41FB"/>
    <w:rsid w:val="006C44A3"/>
    <w:rsid w:val="006C44DC"/>
    <w:rsid w:val="006C4745"/>
    <w:rsid w:val="006C4786"/>
    <w:rsid w:val="006C4910"/>
    <w:rsid w:val="006C4AC0"/>
    <w:rsid w:val="006C4B45"/>
    <w:rsid w:val="006C4D72"/>
    <w:rsid w:val="006C4E26"/>
    <w:rsid w:val="006C4FB1"/>
    <w:rsid w:val="006C553D"/>
    <w:rsid w:val="006C5617"/>
    <w:rsid w:val="006C568B"/>
    <w:rsid w:val="006C56DB"/>
    <w:rsid w:val="006C56EC"/>
    <w:rsid w:val="006C57C4"/>
    <w:rsid w:val="006C5A78"/>
    <w:rsid w:val="006C5F71"/>
    <w:rsid w:val="006C5FD3"/>
    <w:rsid w:val="006C61E2"/>
    <w:rsid w:val="006C63E4"/>
    <w:rsid w:val="006C6638"/>
    <w:rsid w:val="006C667C"/>
    <w:rsid w:val="006C6A2E"/>
    <w:rsid w:val="006C6BFB"/>
    <w:rsid w:val="006C6C60"/>
    <w:rsid w:val="006C6CA2"/>
    <w:rsid w:val="006C6DBD"/>
    <w:rsid w:val="006C72C0"/>
    <w:rsid w:val="006C764F"/>
    <w:rsid w:val="006C7657"/>
    <w:rsid w:val="006C76B1"/>
    <w:rsid w:val="006C7794"/>
    <w:rsid w:val="006C7FA0"/>
    <w:rsid w:val="006D027A"/>
    <w:rsid w:val="006D06D5"/>
    <w:rsid w:val="006D0BBF"/>
    <w:rsid w:val="006D0C3B"/>
    <w:rsid w:val="006D0FD6"/>
    <w:rsid w:val="006D11B7"/>
    <w:rsid w:val="006D146B"/>
    <w:rsid w:val="006D170E"/>
    <w:rsid w:val="006D181B"/>
    <w:rsid w:val="006D1A52"/>
    <w:rsid w:val="006D1D25"/>
    <w:rsid w:val="006D1DC3"/>
    <w:rsid w:val="006D1F8F"/>
    <w:rsid w:val="006D1FEB"/>
    <w:rsid w:val="006D21F9"/>
    <w:rsid w:val="006D265D"/>
    <w:rsid w:val="006D2709"/>
    <w:rsid w:val="006D28AC"/>
    <w:rsid w:val="006D2903"/>
    <w:rsid w:val="006D2E6B"/>
    <w:rsid w:val="006D36D0"/>
    <w:rsid w:val="006D3E83"/>
    <w:rsid w:val="006D3EE6"/>
    <w:rsid w:val="006D3F0D"/>
    <w:rsid w:val="006D4246"/>
    <w:rsid w:val="006D43ED"/>
    <w:rsid w:val="006D4428"/>
    <w:rsid w:val="006D4505"/>
    <w:rsid w:val="006D45C3"/>
    <w:rsid w:val="006D462A"/>
    <w:rsid w:val="006D46FF"/>
    <w:rsid w:val="006D4828"/>
    <w:rsid w:val="006D4B2E"/>
    <w:rsid w:val="006D4BCF"/>
    <w:rsid w:val="006D4C35"/>
    <w:rsid w:val="006D4D31"/>
    <w:rsid w:val="006D4ED2"/>
    <w:rsid w:val="006D5436"/>
    <w:rsid w:val="006D5551"/>
    <w:rsid w:val="006D55F9"/>
    <w:rsid w:val="006D5609"/>
    <w:rsid w:val="006D5674"/>
    <w:rsid w:val="006D5797"/>
    <w:rsid w:val="006D5B37"/>
    <w:rsid w:val="006D5CBB"/>
    <w:rsid w:val="006D5EA6"/>
    <w:rsid w:val="006D5F10"/>
    <w:rsid w:val="006D6235"/>
    <w:rsid w:val="006D654D"/>
    <w:rsid w:val="006D6C0C"/>
    <w:rsid w:val="006D6E03"/>
    <w:rsid w:val="006D6E3F"/>
    <w:rsid w:val="006D6F6C"/>
    <w:rsid w:val="006D7112"/>
    <w:rsid w:val="006D71F1"/>
    <w:rsid w:val="006D7321"/>
    <w:rsid w:val="006D7459"/>
    <w:rsid w:val="006D748D"/>
    <w:rsid w:val="006D77DC"/>
    <w:rsid w:val="006D798A"/>
    <w:rsid w:val="006D79EC"/>
    <w:rsid w:val="006D7CC9"/>
    <w:rsid w:val="006DA610"/>
    <w:rsid w:val="006DC117"/>
    <w:rsid w:val="006E019A"/>
    <w:rsid w:val="006E0541"/>
    <w:rsid w:val="006E056F"/>
    <w:rsid w:val="006E0985"/>
    <w:rsid w:val="006E0A13"/>
    <w:rsid w:val="006E0DF3"/>
    <w:rsid w:val="006E0EA7"/>
    <w:rsid w:val="006E0F24"/>
    <w:rsid w:val="006E1001"/>
    <w:rsid w:val="006E10C4"/>
    <w:rsid w:val="006E15F3"/>
    <w:rsid w:val="006E1749"/>
    <w:rsid w:val="006E177B"/>
    <w:rsid w:val="006E18F4"/>
    <w:rsid w:val="006E1935"/>
    <w:rsid w:val="006E1977"/>
    <w:rsid w:val="006E1A7C"/>
    <w:rsid w:val="006E1BFA"/>
    <w:rsid w:val="006E1C5A"/>
    <w:rsid w:val="006E1F76"/>
    <w:rsid w:val="006E247C"/>
    <w:rsid w:val="006E2785"/>
    <w:rsid w:val="006E27E7"/>
    <w:rsid w:val="006E2917"/>
    <w:rsid w:val="006E2C9E"/>
    <w:rsid w:val="006E300E"/>
    <w:rsid w:val="006E30F9"/>
    <w:rsid w:val="006E32EA"/>
    <w:rsid w:val="006E34B5"/>
    <w:rsid w:val="006E355D"/>
    <w:rsid w:val="006E35D1"/>
    <w:rsid w:val="006E371F"/>
    <w:rsid w:val="006E3B4F"/>
    <w:rsid w:val="006E3B7D"/>
    <w:rsid w:val="006E3F3C"/>
    <w:rsid w:val="006E41E3"/>
    <w:rsid w:val="006E4941"/>
    <w:rsid w:val="006E4AEC"/>
    <w:rsid w:val="006E4CFD"/>
    <w:rsid w:val="006E4EBD"/>
    <w:rsid w:val="006E4F81"/>
    <w:rsid w:val="006E50CB"/>
    <w:rsid w:val="006E5163"/>
    <w:rsid w:val="006E51F3"/>
    <w:rsid w:val="006E554F"/>
    <w:rsid w:val="006E5691"/>
    <w:rsid w:val="006E5A25"/>
    <w:rsid w:val="006E5A2F"/>
    <w:rsid w:val="006E5DE0"/>
    <w:rsid w:val="006E5E6C"/>
    <w:rsid w:val="006E6241"/>
    <w:rsid w:val="006E6245"/>
    <w:rsid w:val="006E6322"/>
    <w:rsid w:val="006E645D"/>
    <w:rsid w:val="006E6562"/>
    <w:rsid w:val="006E66F4"/>
    <w:rsid w:val="006E6837"/>
    <w:rsid w:val="006E684D"/>
    <w:rsid w:val="006E691C"/>
    <w:rsid w:val="006E6CCA"/>
    <w:rsid w:val="006E6D15"/>
    <w:rsid w:val="006E6DA9"/>
    <w:rsid w:val="006E6DD4"/>
    <w:rsid w:val="006E7065"/>
    <w:rsid w:val="006E7085"/>
    <w:rsid w:val="006E71B0"/>
    <w:rsid w:val="006E7329"/>
    <w:rsid w:val="006E78CE"/>
    <w:rsid w:val="006E7B9D"/>
    <w:rsid w:val="006E7BF7"/>
    <w:rsid w:val="006E7CEA"/>
    <w:rsid w:val="006E7DC4"/>
    <w:rsid w:val="006E7DD0"/>
    <w:rsid w:val="006F01AD"/>
    <w:rsid w:val="006F0260"/>
    <w:rsid w:val="006F06E9"/>
    <w:rsid w:val="006F0748"/>
    <w:rsid w:val="006F0987"/>
    <w:rsid w:val="006F1541"/>
    <w:rsid w:val="006F15B9"/>
    <w:rsid w:val="006F1802"/>
    <w:rsid w:val="006F18E2"/>
    <w:rsid w:val="006F1A8D"/>
    <w:rsid w:val="006F1AA8"/>
    <w:rsid w:val="006F1DA6"/>
    <w:rsid w:val="006F1DF5"/>
    <w:rsid w:val="006F1EC9"/>
    <w:rsid w:val="006F21E4"/>
    <w:rsid w:val="006F22E2"/>
    <w:rsid w:val="006F2432"/>
    <w:rsid w:val="006F2AAD"/>
    <w:rsid w:val="006F2DB0"/>
    <w:rsid w:val="006F2DCA"/>
    <w:rsid w:val="006F303A"/>
    <w:rsid w:val="006F31C0"/>
    <w:rsid w:val="006F34CD"/>
    <w:rsid w:val="006F37C0"/>
    <w:rsid w:val="006F37E1"/>
    <w:rsid w:val="006F3811"/>
    <w:rsid w:val="006F3A28"/>
    <w:rsid w:val="006F3D86"/>
    <w:rsid w:val="006F42FB"/>
    <w:rsid w:val="006F4356"/>
    <w:rsid w:val="006F4430"/>
    <w:rsid w:val="006F4459"/>
    <w:rsid w:val="006F4614"/>
    <w:rsid w:val="006F4715"/>
    <w:rsid w:val="006F4A3B"/>
    <w:rsid w:val="006F4A94"/>
    <w:rsid w:val="006F4AA9"/>
    <w:rsid w:val="006F4AB5"/>
    <w:rsid w:val="006F4EAF"/>
    <w:rsid w:val="006F4FC9"/>
    <w:rsid w:val="006F537E"/>
    <w:rsid w:val="006F5641"/>
    <w:rsid w:val="006F5C96"/>
    <w:rsid w:val="006F5F84"/>
    <w:rsid w:val="006F60F2"/>
    <w:rsid w:val="006F6580"/>
    <w:rsid w:val="006F65C3"/>
    <w:rsid w:val="006F65D9"/>
    <w:rsid w:val="006F6988"/>
    <w:rsid w:val="006F6C78"/>
    <w:rsid w:val="006F6E74"/>
    <w:rsid w:val="006F755F"/>
    <w:rsid w:val="006F76DE"/>
    <w:rsid w:val="006F77B1"/>
    <w:rsid w:val="006F7AA5"/>
    <w:rsid w:val="00700008"/>
    <w:rsid w:val="007000B4"/>
    <w:rsid w:val="00700228"/>
    <w:rsid w:val="0070026E"/>
    <w:rsid w:val="007002AD"/>
    <w:rsid w:val="0070053C"/>
    <w:rsid w:val="00700728"/>
    <w:rsid w:val="00700745"/>
    <w:rsid w:val="0070084F"/>
    <w:rsid w:val="00700A20"/>
    <w:rsid w:val="00700D95"/>
    <w:rsid w:val="00700F9A"/>
    <w:rsid w:val="00700FA1"/>
    <w:rsid w:val="007010A5"/>
    <w:rsid w:val="007013A6"/>
    <w:rsid w:val="00701709"/>
    <w:rsid w:val="007018C5"/>
    <w:rsid w:val="0070194E"/>
    <w:rsid w:val="00701C38"/>
    <w:rsid w:val="00701D27"/>
    <w:rsid w:val="00701E2B"/>
    <w:rsid w:val="0070234B"/>
    <w:rsid w:val="0070245C"/>
    <w:rsid w:val="00702490"/>
    <w:rsid w:val="00702528"/>
    <w:rsid w:val="00703293"/>
    <w:rsid w:val="00703559"/>
    <w:rsid w:val="00703653"/>
    <w:rsid w:val="00703A86"/>
    <w:rsid w:val="00703A8E"/>
    <w:rsid w:val="00703ACF"/>
    <w:rsid w:val="00703E08"/>
    <w:rsid w:val="00703E0D"/>
    <w:rsid w:val="00704031"/>
    <w:rsid w:val="00704530"/>
    <w:rsid w:val="00704868"/>
    <w:rsid w:val="00704917"/>
    <w:rsid w:val="00704A65"/>
    <w:rsid w:val="00704CD5"/>
    <w:rsid w:val="00704CE1"/>
    <w:rsid w:val="00704D8D"/>
    <w:rsid w:val="00704FD4"/>
    <w:rsid w:val="00704FDE"/>
    <w:rsid w:val="00705087"/>
    <w:rsid w:val="00705244"/>
    <w:rsid w:val="00705388"/>
    <w:rsid w:val="0070550F"/>
    <w:rsid w:val="007055EF"/>
    <w:rsid w:val="007057B2"/>
    <w:rsid w:val="00705AD6"/>
    <w:rsid w:val="00705BB9"/>
    <w:rsid w:val="00705C0E"/>
    <w:rsid w:val="00705D4D"/>
    <w:rsid w:val="00705D8F"/>
    <w:rsid w:val="007061EA"/>
    <w:rsid w:val="007062B2"/>
    <w:rsid w:val="00706BCB"/>
    <w:rsid w:val="00706D69"/>
    <w:rsid w:val="00706FD3"/>
    <w:rsid w:val="00707139"/>
    <w:rsid w:val="00707428"/>
    <w:rsid w:val="00707464"/>
    <w:rsid w:val="00707632"/>
    <w:rsid w:val="00707E74"/>
    <w:rsid w:val="00710181"/>
    <w:rsid w:val="0071040A"/>
    <w:rsid w:val="00710897"/>
    <w:rsid w:val="00710978"/>
    <w:rsid w:val="00710B84"/>
    <w:rsid w:val="00710B9E"/>
    <w:rsid w:val="00710C7A"/>
    <w:rsid w:val="00710F84"/>
    <w:rsid w:val="00710FCB"/>
    <w:rsid w:val="00711091"/>
    <w:rsid w:val="00711149"/>
    <w:rsid w:val="0071121A"/>
    <w:rsid w:val="00711498"/>
    <w:rsid w:val="007116CE"/>
    <w:rsid w:val="00712326"/>
    <w:rsid w:val="0071266F"/>
    <w:rsid w:val="007127D5"/>
    <w:rsid w:val="00712A53"/>
    <w:rsid w:val="00712B2B"/>
    <w:rsid w:val="00712D6F"/>
    <w:rsid w:val="00712E3C"/>
    <w:rsid w:val="00712E6B"/>
    <w:rsid w:val="007130E0"/>
    <w:rsid w:val="007131EF"/>
    <w:rsid w:val="0071387D"/>
    <w:rsid w:val="00713BF6"/>
    <w:rsid w:val="0071469C"/>
    <w:rsid w:val="00714755"/>
    <w:rsid w:val="00714BAD"/>
    <w:rsid w:val="00714D5C"/>
    <w:rsid w:val="00714E3D"/>
    <w:rsid w:val="00714E4D"/>
    <w:rsid w:val="00714EB5"/>
    <w:rsid w:val="0071526B"/>
    <w:rsid w:val="00715893"/>
    <w:rsid w:val="00715C03"/>
    <w:rsid w:val="00715DBC"/>
    <w:rsid w:val="00715F99"/>
    <w:rsid w:val="00716424"/>
    <w:rsid w:val="0071651A"/>
    <w:rsid w:val="0071657D"/>
    <w:rsid w:val="00716C58"/>
    <w:rsid w:val="00716EF1"/>
    <w:rsid w:val="00717187"/>
    <w:rsid w:val="00717350"/>
    <w:rsid w:val="00717592"/>
    <w:rsid w:val="007177A3"/>
    <w:rsid w:val="00717897"/>
    <w:rsid w:val="00717A06"/>
    <w:rsid w:val="00717A35"/>
    <w:rsid w:val="00717CCC"/>
    <w:rsid w:val="00717F65"/>
    <w:rsid w:val="007183E1"/>
    <w:rsid w:val="00718ACA"/>
    <w:rsid w:val="00720029"/>
    <w:rsid w:val="00720364"/>
    <w:rsid w:val="00720620"/>
    <w:rsid w:val="00720656"/>
    <w:rsid w:val="0072070B"/>
    <w:rsid w:val="0072078F"/>
    <w:rsid w:val="00720E70"/>
    <w:rsid w:val="0072110E"/>
    <w:rsid w:val="007212E5"/>
    <w:rsid w:val="0072168A"/>
    <w:rsid w:val="007218D8"/>
    <w:rsid w:val="007219E0"/>
    <w:rsid w:val="00721C53"/>
    <w:rsid w:val="00721CCB"/>
    <w:rsid w:val="00721D6E"/>
    <w:rsid w:val="00721F39"/>
    <w:rsid w:val="0072202C"/>
    <w:rsid w:val="00722337"/>
    <w:rsid w:val="00722394"/>
    <w:rsid w:val="0072264C"/>
    <w:rsid w:val="00722D9D"/>
    <w:rsid w:val="00722F90"/>
    <w:rsid w:val="00723719"/>
    <w:rsid w:val="0072386A"/>
    <w:rsid w:val="0072387E"/>
    <w:rsid w:val="00723A1A"/>
    <w:rsid w:val="0072426C"/>
    <w:rsid w:val="007244D9"/>
    <w:rsid w:val="00724664"/>
    <w:rsid w:val="007246F7"/>
    <w:rsid w:val="00724830"/>
    <w:rsid w:val="00724951"/>
    <w:rsid w:val="00724C29"/>
    <w:rsid w:val="00724C7D"/>
    <w:rsid w:val="00724F4C"/>
    <w:rsid w:val="00724FB6"/>
    <w:rsid w:val="007251B6"/>
    <w:rsid w:val="007251D9"/>
    <w:rsid w:val="00725407"/>
    <w:rsid w:val="0072551E"/>
    <w:rsid w:val="00725932"/>
    <w:rsid w:val="007259AC"/>
    <w:rsid w:val="00725A1A"/>
    <w:rsid w:val="00725F4B"/>
    <w:rsid w:val="00726695"/>
    <w:rsid w:val="00726708"/>
    <w:rsid w:val="0072676C"/>
    <w:rsid w:val="0072682D"/>
    <w:rsid w:val="0072694A"/>
    <w:rsid w:val="00726A48"/>
    <w:rsid w:val="00726A8F"/>
    <w:rsid w:val="00726F02"/>
    <w:rsid w:val="007270D6"/>
    <w:rsid w:val="00727135"/>
    <w:rsid w:val="0072727D"/>
    <w:rsid w:val="00727381"/>
    <w:rsid w:val="0072785E"/>
    <w:rsid w:val="00727B84"/>
    <w:rsid w:val="00727BEC"/>
    <w:rsid w:val="00727DD2"/>
    <w:rsid w:val="00727ED5"/>
    <w:rsid w:val="00727F25"/>
    <w:rsid w:val="00727FE6"/>
    <w:rsid w:val="00730299"/>
    <w:rsid w:val="0073047A"/>
    <w:rsid w:val="00730603"/>
    <w:rsid w:val="007306B5"/>
    <w:rsid w:val="007306BA"/>
    <w:rsid w:val="007307CB"/>
    <w:rsid w:val="00730A92"/>
    <w:rsid w:val="00730BFA"/>
    <w:rsid w:val="00730FC7"/>
    <w:rsid w:val="00731244"/>
    <w:rsid w:val="0073143F"/>
    <w:rsid w:val="0073163D"/>
    <w:rsid w:val="00731947"/>
    <w:rsid w:val="00731962"/>
    <w:rsid w:val="00731A4D"/>
    <w:rsid w:val="00731A53"/>
    <w:rsid w:val="00731D2F"/>
    <w:rsid w:val="00731F59"/>
    <w:rsid w:val="00731FF4"/>
    <w:rsid w:val="0073200D"/>
    <w:rsid w:val="00732260"/>
    <w:rsid w:val="00732334"/>
    <w:rsid w:val="00732434"/>
    <w:rsid w:val="007324FD"/>
    <w:rsid w:val="007325E6"/>
    <w:rsid w:val="0073285B"/>
    <w:rsid w:val="007328D9"/>
    <w:rsid w:val="00732D48"/>
    <w:rsid w:val="00732D49"/>
    <w:rsid w:val="00732E7C"/>
    <w:rsid w:val="0073316E"/>
    <w:rsid w:val="007332A1"/>
    <w:rsid w:val="00733365"/>
    <w:rsid w:val="0073349D"/>
    <w:rsid w:val="007336E6"/>
    <w:rsid w:val="0073391E"/>
    <w:rsid w:val="00733926"/>
    <w:rsid w:val="00733ACA"/>
    <w:rsid w:val="00733C24"/>
    <w:rsid w:val="00733F39"/>
    <w:rsid w:val="00734094"/>
    <w:rsid w:val="007340C8"/>
    <w:rsid w:val="00734129"/>
    <w:rsid w:val="00734424"/>
    <w:rsid w:val="00734497"/>
    <w:rsid w:val="007344B8"/>
    <w:rsid w:val="007346BD"/>
    <w:rsid w:val="00734807"/>
    <w:rsid w:val="0073487C"/>
    <w:rsid w:val="00734FBB"/>
    <w:rsid w:val="0073519A"/>
    <w:rsid w:val="007354CB"/>
    <w:rsid w:val="007354DC"/>
    <w:rsid w:val="00735515"/>
    <w:rsid w:val="007359C9"/>
    <w:rsid w:val="00735AE0"/>
    <w:rsid w:val="00735B11"/>
    <w:rsid w:val="00735FA9"/>
    <w:rsid w:val="007361D2"/>
    <w:rsid w:val="007362F1"/>
    <w:rsid w:val="007366BD"/>
    <w:rsid w:val="0073690B"/>
    <w:rsid w:val="00736980"/>
    <w:rsid w:val="00736984"/>
    <w:rsid w:val="007369FB"/>
    <w:rsid w:val="00736BD9"/>
    <w:rsid w:val="00736C46"/>
    <w:rsid w:val="00736D6A"/>
    <w:rsid w:val="00736E0A"/>
    <w:rsid w:val="00736E9C"/>
    <w:rsid w:val="00736EED"/>
    <w:rsid w:val="00737012"/>
    <w:rsid w:val="0073703E"/>
    <w:rsid w:val="007370FF"/>
    <w:rsid w:val="0073737B"/>
    <w:rsid w:val="007374B9"/>
    <w:rsid w:val="00737793"/>
    <w:rsid w:val="007379DF"/>
    <w:rsid w:val="00737B5C"/>
    <w:rsid w:val="00737D44"/>
    <w:rsid w:val="00737E01"/>
    <w:rsid w:val="00737F22"/>
    <w:rsid w:val="00737FC9"/>
    <w:rsid w:val="0073F5C8"/>
    <w:rsid w:val="00740474"/>
    <w:rsid w:val="00740843"/>
    <w:rsid w:val="0074088C"/>
    <w:rsid w:val="0074097F"/>
    <w:rsid w:val="00740B0D"/>
    <w:rsid w:val="00740D93"/>
    <w:rsid w:val="00740E2A"/>
    <w:rsid w:val="00740EA9"/>
    <w:rsid w:val="007410F4"/>
    <w:rsid w:val="00741156"/>
    <w:rsid w:val="00741384"/>
    <w:rsid w:val="007413D0"/>
    <w:rsid w:val="007416F8"/>
    <w:rsid w:val="00741AA1"/>
    <w:rsid w:val="00741EED"/>
    <w:rsid w:val="00742148"/>
    <w:rsid w:val="00742446"/>
    <w:rsid w:val="0074247F"/>
    <w:rsid w:val="00742665"/>
    <w:rsid w:val="007428B0"/>
    <w:rsid w:val="00742A80"/>
    <w:rsid w:val="00742D6B"/>
    <w:rsid w:val="007439DF"/>
    <w:rsid w:val="00743A30"/>
    <w:rsid w:val="00743A94"/>
    <w:rsid w:val="00743AC0"/>
    <w:rsid w:val="00743C63"/>
    <w:rsid w:val="00743D00"/>
    <w:rsid w:val="00743D90"/>
    <w:rsid w:val="0074407C"/>
    <w:rsid w:val="00744781"/>
    <w:rsid w:val="007448AE"/>
    <w:rsid w:val="00744A00"/>
    <w:rsid w:val="00744C7A"/>
    <w:rsid w:val="00744DEC"/>
    <w:rsid w:val="00744EF3"/>
    <w:rsid w:val="00744F07"/>
    <w:rsid w:val="00744FAC"/>
    <w:rsid w:val="00744FB7"/>
    <w:rsid w:val="00745394"/>
    <w:rsid w:val="00745479"/>
    <w:rsid w:val="007454BB"/>
    <w:rsid w:val="0074557B"/>
    <w:rsid w:val="00745821"/>
    <w:rsid w:val="00745BDA"/>
    <w:rsid w:val="00745BE0"/>
    <w:rsid w:val="00745CF2"/>
    <w:rsid w:val="00745D6C"/>
    <w:rsid w:val="00745E76"/>
    <w:rsid w:val="00745EBD"/>
    <w:rsid w:val="0074608E"/>
    <w:rsid w:val="00746150"/>
    <w:rsid w:val="0074630B"/>
    <w:rsid w:val="0074636C"/>
    <w:rsid w:val="00746510"/>
    <w:rsid w:val="0074657B"/>
    <w:rsid w:val="007465D0"/>
    <w:rsid w:val="00746A91"/>
    <w:rsid w:val="007471D8"/>
    <w:rsid w:val="00747445"/>
    <w:rsid w:val="0074747E"/>
    <w:rsid w:val="00747970"/>
    <w:rsid w:val="00747B30"/>
    <w:rsid w:val="00747B54"/>
    <w:rsid w:val="00747DC6"/>
    <w:rsid w:val="00747E12"/>
    <w:rsid w:val="0074FA98"/>
    <w:rsid w:val="007500A3"/>
    <w:rsid w:val="00750195"/>
    <w:rsid w:val="00750446"/>
    <w:rsid w:val="007506E4"/>
    <w:rsid w:val="0075072F"/>
    <w:rsid w:val="007508A8"/>
    <w:rsid w:val="0075095D"/>
    <w:rsid w:val="00750A30"/>
    <w:rsid w:val="00750B64"/>
    <w:rsid w:val="00750E41"/>
    <w:rsid w:val="00750FF3"/>
    <w:rsid w:val="0075190E"/>
    <w:rsid w:val="00751914"/>
    <w:rsid w:val="00751D3B"/>
    <w:rsid w:val="0075244A"/>
    <w:rsid w:val="007524A9"/>
    <w:rsid w:val="0075256E"/>
    <w:rsid w:val="00752AC5"/>
    <w:rsid w:val="00752B30"/>
    <w:rsid w:val="00752C7F"/>
    <w:rsid w:val="00752DB2"/>
    <w:rsid w:val="00752FB3"/>
    <w:rsid w:val="00752FC8"/>
    <w:rsid w:val="0075325C"/>
    <w:rsid w:val="00753314"/>
    <w:rsid w:val="007537C5"/>
    <w:rsid w:val="00753907"/>
    <w:rsid w:val="00753CB1"/>
    <w:rsid w:val="00754082"/>
    <w:rsid w:val="00754171"/>
    <w:rsid w:val="007541DE"/>
    <w:rsid w:val="007542CB"/>
    <w:rsid w:val="00754399"/>
    <w:rsid w:val="00754444"/>
    <w:rsid w:val="007544BD"/>
    <w:rsid w:val="00754D3B"/>
    <w:rsid w:val="007550E3"/>
    <w:rsid w:val="00755111"/>
    <w:rsid w:val="007551E5"/>
    <w:rsid w:val="00755289"/>
    <w:rsid w:val="007553AF"/>
    <w:rsid w:val="00755424"/>
    <w:rsid w:val="0075545C"/>
    <w:rsid w:val="00755725"/>
    <w:rsid w:val="00755787"/>
    <w:rsid w:val="0075592E"/>
    <w:rsid w:val="007559A2"/>
    <w:rsid w:val="00755C17"/>
    <w:rsid w:val="00755EB8"/>
    <w:rsid w:val="0075613E"/>
    <w:rsid w:val="007565C5"/>
    <w:rsid w:val="0075673A"/>
    <w:rsid w:val="007567E9"/>
    <w:rsid w:val="00756892"/>
    <w:rsid w:val="007569C1"/>
    <w:rsid w:val="00756C37"/>
    <w:rsid w:val="00756D4E"/>
    <w:rsid w:val="007575E0"/>
    <w:rsid w:val="00757CBF"/>
    <w:rsid w:val="00757DB5"/>
    <w:rsid w:val="0075B94F"/>
    <w:rsid w:val="0075BE25"/>
    <w:rsid w:val="007601ED"/>
    <w:rsid w:val="007602D5"/>
    <w:rsid w:val="0076035B"/>
    <w:rsid w:val="00760684"/>
    <w:rsid w:val="007608C3"/>
    <w:rsid w:val="007608C6"/>
    <w:rsid w:val="0076095A"/>
    <w:rsid w:val="00760A37"/>
    <w:rsid w:val="00760A39"/>
    <w:rsid w:val="00760B3A"/>
    <w:rsid w:val="00760B3C"/>
    <w:rsid w:val="00760B87"/>
    <w:rsid w:val="00760C7D"/>
    <w:rsid w:val="00760DA8"/>
    <w:rsid w:val="00760E49"/>
    <w:rsid w:val="00761095"/>
    <w:rsid w:val="0076124B"/>
    <w:rsid w:val="00761377"/>
    <w:rsid w:val="00761489"/>
    <w:rsid w:val="0076154A"/>
    <w:rsid w:val="00761DE4"/>
    <w:rsid w:val="007621F5"/>
    <w:rsid w:val="00762328"/>
    <w:rsid w:val="007623B5"/>
    <w:rsid w:val="007623DD"/>
    <w:rsid w:val="007625B7"/>
    <w:rsid w:val="00762801"/>
    <w:rsid w:val="007628BA"/>
    <w:rsid w:val="00762C16"/>
    <w:rsid w:val="00762CA3"/>
    <w:rsid w:val="00762D09"/>
    <w:rsid w:val="00762E5C"/>
    <w:rsid w:val="00762EAF"/>
    <w:rsid w:val="0076317E"/>
    <w:rsid w:val="0076337F"/>
    <w:rsid w:val="00763560"/>
    <w:rsid w:val="0076366C"/>
    <w:rsid w:val="00763953"/>
    <w:rsid w:val="00763C80"/>
    <w:rsid w:val="00763E4D"/>
    <w:rsid w:val="00764388"/>
    <w:rsid w:val="007646F7"/>
    <w:rsid w:val="00764D50"/>
    <w:rsid w:val="00764EBD"/>
    <w:rsid w:val="0076564F"/>
    <w:rsid w:val="007657B5"/>
    <w:rsid w:val="00765807"/>
    <w:rsid w:val="00765F08"/>
    <w:rsid w:val="00765F2B"/>
    <w:rsid w:val="007663DD"/>
    <w:rsid w:val="00766709"/>
    <w:rsid w:val="00766AF5"/>
    <w:rsid w:val="00766BF5"/>
    <w:rsid w:val="00766CB2"/>
    <w:rsid w:val="00766E5F"/>
    <w:rsid w:val="00767149"/>
    <w:rsid w:val="0076732F"/>
    <w:rsid w:val="0076752F"/>
    <w:rsid w:val="007677DF"/>
    <w:rsid w:val="00767855"/>
    <w:rsid w:val="007678A6"/>
    <w:rsid w:val="00767913"/>
    <w:rsid w:val="00767B84"/>
    <w:rsid w:val="00767BD9"/>
    <w:rsid w:val="00767DAC"/>
    <w:rsid w:val="00767F65"/>
    <w:rsid w:val="0076896B"/>
    <w:rsid w:val="00770210"/>
    <w:rsid w:val="0077077C"/>
    <w:rsid w:val="007707BB"/>
    <w:rsid w:val="00770D32"/>
    <w:rsid w:val="00770FF5"/>
    <w:rsid w:val="007712B1"/>
    <w:rsid w:val="00771370"/>
    <w:rsid w:val="00771417"/>
    <w:rsid w:val="007714BB"/>
    <w:rsid w:val="00771825"/>
    <w:rsid w:val="00771A5D"/>
    <w:rsid w:val="00772123"/>
    <w:rsid w:val="007722DC"/>
    <w:rsid w:val="007723B0"/>
    <w:rsid w:val="007723C0"/>
    <w:rsid w:val="007728B9"/>
    <w:rsid w:val="00772B15"/>
    <w:rsid w:val="00772D76"/>
    <w:rsid w:val="00772D8F"/>
    <w:rsid w:val="00772DCE"/>
    <w:rsid w:val="007738E8"/>
    <w:rsid w:val="00773C5F"/>
    <w:rsid w:val="00773D14"/>
    <w:rsid w:val="00773E66"/>
    <w:rsid w:val="00774026"/>
    <w:rsid w:val="007741AB"/>
    <w:rsid w:val="00774287"/>
    <w:rsid w:val="0077432C"/>
    <w:rsid w:val="007743AE"/>
    <w:rsid w:val="007746A3"/>
    <w:rsid w:val="00774719"/>
    <w:rsid w:val="0077489C"/>
    <w:rsid w:val="007748CC"/>
    <w:rsid w:val="00774D28"/>
    <w:rsid w:val="00774D71"/>
    <w:rsid w:val="0077520D"/>
    <w:rsid w:val="007754A2"/>
    <w:rsid w:val="0077574A"/>
    <w:rsid w:val="0077592B"/>
    <w:rsid w:val="00775934"/>
    <w:rsid w:val="00775A62"/>
    <w:rsid w:val="00775CBA"/>
    <w:rsid w:val="007760A0"/>
    <w:rsid w:val="00776431"/>
    <w:rsid w:val="007764E4"/>
    <w:rsid w:val="007765BD"/>
    <w:rsid w:val="00776A1E"/>
    <w:rsid w:val="00776A42"/>
    <w:rsid w:val="00776A9A"/>
    <w:rsid w:val="0077714E"/>
    <w:rsid w:val="00777272"/>
    <w:rsid w:val="007772BD"/>
    <w:rsid w:val="007774E3"/>
    <w:rsid w:val="007774F8"/>
    <w:rsid w:val="0077751A"/>
    <w:rsid w:val="007775BA"/>
    <w:rsid w:val="007776A0"/>
    <w:rsid w:val="007779B2"/>
    <w:rsid w:val="00777A71"/>
    <w:rsid w:val="00777D0A"/>
    <w:rsid w:val="00777EFA"/>
    <w:rsid w:val="0077E286"/>
    <w:rsid w:val="00780092"/>
    <w:rsid w:val="00780583"/>
    <w:rsid w:val="00780864"/>
    <w:rsid w:val="00781019"/>
    <w:rsid w:val="0078137F"/>
    <w:rsid w:val="007813B4"/>
    <w:rsid w:val="00781589"/>
    <w:rsid w:val="007815BD"/>
    <w:rsid w:val="0078195C"/>
    <w:rsid w:val="00781BF5"/>
    <w:rsid w:val="00781D0E"/>
    <w:rsid w:val="00781D7E"/>
    <w:rsid w:val="00781FF2"/>
    <w:rsid w:val="00782099"/>
    <w:rsid w:val="00782123"/>
    <w:rsid w:val="00782393"/>
    <w:rsid w:val="007823C3"/>
    <w:rsid w:val="007823D9"/>
    <w:rsid w:val="00782433"/>
    <w:rsid w:val="00782611"/>
    <w:rsid w:val="007828B4"/>
    <w:rsid w:val="00782F9B"/>
    <w:rsid w:val="007831C3"/>
    <w:rsid w:val="0078365F"/>
    <w:rsid w:val="00783937"/>
    <w:rsid w:val="00783B7D"/>
    <w:rsid w:val="00783DF6"/>
    <w:rsid w:val="00783F3C"/>
    <w:rsid w:val="007841FE"/>
    <w:rsid w:val="007846C2"/>
    <w:rsid w:val="00784707"/>
    <w:rsid w:val="0078473E"/>
    <w:rsid w:val="00784B1A"/>
    <w:rsid w:val="007852E2"/>
    <w:rsid w:val="007852E3"/>
    <w:rsid w:val="00785328"/>
    <w:rsid w:val="00785433"/>
    <w:rsid w:val="0078547E"/>
    <w:rsid w:val="007855D3"/>
    <w:rsid w:val="007855D4"/>
    <w:rsid w:val="0078575A"/>
    <w:rsid w:val="0078594F"/>
    <w:rsid w:val="007859BC"/>
    <w:rsid w:val="00785A42"/>
    <w:rsid w:val="00785A66"/>
    <w:rsid w:val="00785C71"/>
    <w:rsid w:val="00785FC0"/>
    <w:rsid w:val="007861A9"/>
    <w:rsid w:val="0078635D"/>
    <w:rsid w:val="007863CD"/>
    <w:rsid w:val="007863FA"/>
    <w:rsid w:val="00786424"/>
    <w:rsid w:val="007864E3"/>
    <w:rsid w:val="00786533"/>
    <w:rsid w:val="007865DB"/>
    <w:rsid w:val="00786718"/>
    <w:rsid w:val="00786768"/>
    <w:rsid w:val="00786B0E"/>
    <w:rsid w:val="00786C1C"/>
    <w:rsid w:val="00786CA7"/>
    <w:rsid w:val="00786CDC"/>
    <w:rsid w:val="00786E01"/>
    <w:rsid w:val="00786E3B"/>
    <w:rsid w:val="0078710A"/>
    <w:rsid w:val="00787143"/>
    <w:rsid w:val="007871E2"/>
    <w:rsid w:val="0078785A"/>
    <w:rsid w:val="00787AD3"/>
    <w:rsid w:val="00787FF7"/>
    <w:rsid w:val="007902AC"/>
    <w:rsid w:val="00790679"/>
    <w:rsid w:val="00790877"/>
    <w:rsid w:val="00790A18"/>
    <w:rsid w:val="00790B73"/>
    <w:rsid w:val="00790C6A"/>
    <w:rsid w:val="0079110A"/>
    <w:rsid w:val="007913D1"/>
    <w:rsid w:val="00791509"/>
    <w:rsid w:val="007915C8"/>
    <w:rsid w:val="007919ED"/>
    <w:rsid w:val="00791ADF"/>
    <w:rsid w:val="00791BA4"/>
    <w:rsid w:val="00791C40"/>
    <w:rsid w:val="0079252D"/>
    <w:rsid w:val="00792595"/>
    <w:rsid w:val="00792983"/>
    <w:rsid w:val="00792C19"/>
    <w:rsid w:val="00792CF6"/>
    <w:rsid w:val="00792DE6"/>
    <w:rsid w:val="00792F40"/>
    <w:rsid w:val="00792FC8"/>
    <w:rsid w:val="007930A8"/>
    <w:rsid w:val="00793223"/>
    <w:rsid w:val="00793397"/>
    <w:rsid w:val="007933F2"/>
    <w:rsid w:val="0079374B"/>
    <w:rsid w:val="007938E1"/>
    <w:rsid w:val="00793A42"/>
    <w:rsid w:val="00793B0D"/>
    <w:rsid w:val="00793DA5"/>
    <w:rsid w:val="007943E9"/>
    <w:rsid w:val="0079483B"/>
    <w:rsid w:val="00794D3D"/>
    <w:rsid w:val="00794D87"/>
    <w:rsid w:val="00794F96"/>
    <w:rsid w:val="00795097"/>
    <w:rsid w:val="00795142"/>
    <w:rsid w:val="007955F5"/>
    <w:rsid w:val="00795848"/>
    <w:rsid w:val="00796026"/>
    <w:rsid w:val="00796377"/>
    <w:rsid w:val="007967A5"/>
    <w:rsid w:val="007968CA"/>
    <w:rsid w:val="00796C99"/>
    <w:rsid w:val="00796CAE"/>
    <w:rsid w:val="00796CD9"/>
    <w:rsid w:val="00796F9F"/>
    <w:rsid w:val="00796FF3"/>
    <w:rsid w:val="0079715B"/>
    <w:rsid w:val="00797204"/>
    <w:rsid w:val="00797296"/>
    <w:rsid w:val="007972FA"/>
    <w:rsid w:val="0079737E"/>
    <w:rsid w:val="007973A7"/>
    <w:rsid w:val="00797565"/>
    <w:rsid w:val="007975D5"/>
    <w:rsid w:val="007977A3"/>
    <w:rsid w:val="00797806"/>
    <w:rsid w:val="00797AD9"/>
    <w:rsid w:val="00797ADB"/>
    <w:rsid w:val="00797D4A"/>
    <w:rsid w:val="00797F44"/>
    <w:rsid w:val="007A000D"/>
    <w:rsid w:val="007A0737"/>
    <w:rsid w:val="007A0A43"/>
    <w:rsid w:val="007A0ED2"/>
    <w:rsid w:val="007A1074"/>
    <w:rsid w:val="007A16A2"/>
    <w:rsid w:val="007A1889"/>
    <w:rsid w:val="007A1C04"/>
    <w:rsid w:val="007A1E57"/>
    <w:rsid w:val="007A2132"/>
    <w:rsid w:val="007A222B"/>
    <w:rsid w:val="007A22B7"/>
    <w:rsid w:val="007A22C6"/>
    <w:rsid w:val="007A23A2"/>
    <w:rsid w:val="007A252B"/>
    <w:rsid w:val="007A2535"/>
    <w:rsid w:val="007A267F"/>
    <w:rsid w:val="007A2809"/>
    <w:rsid w:val="007A2897"/>
    <w:rsid w:val="007A28B6"/>
    <w:rsid w:val="007A2A5E"/>
    <w:rsid w:val="007A2B73"/>
    <w:rsid w:val="007A2D86"/>
    <w:rsid w:val="007A2E10"/>
    <w:rsid w:val="007A2FB1"/>
    <w:rsid w:val="007A3026"/>
    <w:rsid w:val="007A31B2"/>
    <w:rsid w:val="007A3537"/>
    <w:rsid w:val="007A362C"/>
    <w:rsid w:val="007A36A7"/>
    <w:rsid w:val="007A3895"/>
    <w:rsid w:val="007A3CEE"/>
    <w:rsid w:val="007A3F37"/>
    <w:rsid w:val="007A410A"/>
    <w:rsid w:val="007A41FE"/>
    <w:rsid w:val="007A4289"/>
    <w:rsid w:val="007A4516"/>
    <w:rsid w:val="007A4D24"/>
    <w:rsid w:val="007A4D27"/>
    <w:rsid w:val="007A51A3"/>
    <w:rsid w:val="007A527B"/>
    <w:rsid w:val="007A5B2D"/>
    <w:rsid w:val="007A5BD7"/>
    <w:rsid w:val="007A5CE0"/>
    <w:rsid w:val="007A5CF6"/>
    <w:rsid w:val="007A668C"/>
    <w:rsid w:val="007A6B39"/>
    <w:rsid w:val="007A6C94"/>
    <w:rsid w:val="007A6D3C"/>
    <w:rsid w:val="007A6EA5"/>
    <w:rsid w:val="007A7057"/>
    <w:rsid w:val="007A718B"/>
    <w:rsid w:val="007A71D1"/>
    <w:rsid w:val="007A7297"/>
    <w:rsid w:val="007A7491"/>
    <w:rsid w:val="007A75DD"/>
    <w:rsid w:val="007A7A56"/>
    <w:rsid w:val="007A7ABA"/>
    <w:rsid w:val="007A7DE9"/>
    <w:rsid w:val="007B02C0"/>
    <w:rsid w:val="007B03E1"/>
    <w:rsid w:val="007B0437"/>
    <w:rsid w:val="007B054E"/>
    <w:rsid w:val="007B08DE"/>
    <w:rsid w:val="007B0C12"/>
    <w:rsid w:val="007B0DFE"/>
    <w:rsid w:val="007B1997"/>
    <w:rsid w:val="007B19A8"/>
    <w:rsid w:val="007B1AE8"/>
    <w:rsid w:val="007B1BD0"/>
    <w:rsid w:val="007B1D0F"/>
    <w:rsid w:val="007B21D1"/>
    <w:rsid w:val="007B2416"/>
    <w:rsid w:val="007B24E0"/>
    <w:rsid w:val="007B25B3"/>
    <w:rsid w:val="007B2ADB"/>
    <w:rsid w:val="007B2D74"/>
    <w:rsid w:val="007B2D9C"/>
    <w:rsid w:val="007B32F5"/>
    <w:rsid w:val="007B3545"/>
    <w:rsid w:val="007B3623"/>
    <w:rsid w:val="007B374E"/>
    <w:rsid w:val="007B3916"/>
    <w:rsid w:val="007B3961"/>
    <w:rsid w:val="007B3A9D"/>
    <w:rsid w:val="007B3BC5"/>
    <w:rsid w:val="007B3BCA"/>
    <w:rsid w:val="007B3D50"/>
    <w:rsid w:val="007B3F3F"/>
    <w:rsid w:val="007B3F72"/>
    <w:rsid w:val="007B4082"/>
    <w:rsid w:val="007B4242"/>
    <w:rsid w:val="007B47DD"/>
    <w:rsid w:val="007B4CA3"/>
    <w:rsid w:val="007B5141"/>
    <w:rsid w:val="007B57DC"/>
    <w:rsid w:val="007B5A84"/>
    <w:rsid w:val="007B5D9C"/>
    <w:rsid w:val="007B5DE7"/>
    <w:rsid w:val="007B5E99"/>
    <w:rsid w:val="007B5F6F"/>
    <w:rsid w:val="007B606F"/>
    <w:rsid w:val="007B60D8"/>
    <w:rsid w:val="007B60FB"/>
    <w:rsid w:val="007B672E"/>
    <w:rsid w:val="007B6885"/>
    <w:rsid w:val="007B68E2"/>
    <w:rsid w:val="007B6B7C"/>
    <w:rsid w:val="007B6BCA"/>
    <w:rsid w:val="007B6C96"/>
    <w:rsid w:val="007B6E08"/>
    <w:rsid w:val="007B716A"/>
    <w:rsid w:val="007B759B"/>
    <w:rsid w:val="007B7B76"/>
    <w:rsid w:val="007B7DD7"/>
    <w:rsid w:val="007B7E9A"/>
    <w:rsid w:val="007C0191"/>
    <w:rsid w:val="007C0530"/>
    <w:rsid w:val="007C0809"/>
    <w:rsid w:val="007C083F"/>
    <w:rsid w:val="007C0A53"/>
    <w:rsid w:val="007C0B00"/>
    <w:rsid w:val="007C0B01"/>
    <w:rsid w:val="007C0EE3"/>
    <w:rsid w:val="007C1141"/>
    <w:rsid w:val="007C11E6"/>
    <w:rsid w:val="007C1592"/>
    <w:rsid w:val="007C1EB8"/>
    <w:rsid w:val="007C2032"/>
    <w:rsid w:val="007C242D"/>
    <w:rsid w:val="007C25E4"/>
    <w:rsid w:val="007C26B9"/>
    <w:rsid w:val="007C284E"/>
    <w:rsid w:val="007C2A0E"/>
    <w:rsid w:val="007C2AA5"/>
    <w:rsid w:val="007C2CF0"/>
    <w:rsid w:val="007C2ECB"/>
    <w:rsid w:val="007C2ED1"/>
    <w:rsid w:val="007C31DB"/>
    <w:rsid w:val="007C35B8"/>
    <w:rsid w:val="007C3652"/>
    <w:rsid w:val="007C3D1D"/>
    <w:rsid w:val="007C3DE0"/>
    <w:rsid w:val="007C3EAE"/>
    <w:rsid w:val="007C4115"/>
    <w:rsid w:val="007C4146"/>
    <w:rsid w:val="007C4172"/>
    <w:rsid w:val="007C423B"/>
    <w:rsid w:val="007C43CA"/>
    <w:rsid w:val="007C4414"/>
    <w:rsid w:val="007C4563"/>
    <w:rsid w:val="007C459D"/>
    <w:rsid w:val="007C45CF"/>
    <w:rsid w:val="007C49FC"/>
    <w:rsid w:val="007C4A68"/>
    <w:rsid w:val="007C4AE6"/>
    <w:rsid w:val="007C4AF5"/>
    <w:rsid w:val="007C4BC3"/>
    <w:rsid w:val="007C4D83"/>
    <w:rsid w:val="007C4F0A"/>
    <w:rsid w:val="007C50AB"/>
    <w:rsid w:val="007C5426"/>
    <w:rsid w:val="007C5437"/>
    <w:rsid w:val="007C56BB"/>
    <w:rsid w:val="007C5862"/>
    <w:rsid w:val="007C586A"/>
    <w:rsid w:val="007C5AED"/>
    <w:rsid w:val="007C5BBF"/>
    <w:rsid w:val="007C5C70"/>
    <w:rsid w:val="007C6083"/>
    <w:rsid w:val="007C61A7"/>
    <w:rsid w:val="007C68B5"/>
    <w:rsid w:val="007C68F1"/>
    <w:rsid w:val="007C6AA4"/>
    <w:rsid w:val="007C6CC9"/>
    <w:rsid w:val="007C6CCC"/>
    <w:rsid w:val="007C7763"/>
    <w:rsid w:val="007C792F"/>
    <w:rsid w:val="007C7C32"/>
    <w:rsid w:val="007C7CD3"/>
    <w:rsid w:val="007C7D09"/>
    <w:rsid w:val="007C7E5A"/>
    <w:rsid w:val="007D01C4"/>
    <w:rsid w:val="007D04A3"/>
    <w:rsid w:val="007D09C5"/>
    <w:rsid w:val="007D0BE5"/>
    <w:rsid w:val="007D0CF1"/>
    <w:rsid w:val="007D13D9"/>
    <w:rsid w:val="007D1574"/>
    <w:rsid w:val="007D15CD"/>
    <w:rsid w:val="007D1713"/>
    <w:rsid w:val="007D17B0"/>
    <w:rsid w:val="007D1824"/>
    <w:rsid w:val="007D18B5"/>
    <w:rsid w:val="007D19B8"/>
    <w:rsid w:val="007D2198"/>
    <w:rsid w:val="007D24A5"/>
    <w:rsid w:val="007D2716"/>
    <w:rsid w:val="007D2C66"/>
    <w:rsid w:val="007D2E84"/>
    <w:rsid w:val="007D33B4"/>
    <w:rsid w:val="007D33E3"/>
    <w:rsid w:val="007D358C"/>
    <w:rsid w:val="007D3881"/>
    <w:rsid w:val="007D3985"/>
    <w:rsid w:val="007D3CA3"/>
    <w:rsid w:val="007D3CE1"/>
    <w:rsid w:val="007D3FEB"/>
    <w:rsid w:val="007D41FC"/>
    <w:rsid w:val="007D468B"/>
    <w:rsid w:val="007D47CD"/>
    <w:rsid w:val="007D48AC"/>
    <w:rsid w:val="007D4AB6"/>
    <w:rsid w:val="007D4ACD"/>
    <w:rsid w:val="007D4CFF"/>
    <w:rsid w:val="007D4D82"/>
    <w:rsid w:val="007D5040"/>
    <w:rsid w:val="007D510C"/>
    <w:rsid w:val="007D5270"/>
    <w:rsid w:val="007D5872"/>
    <w:rsid w:val="007D58E5"/>
    <w:rsid w:val="007D5937"/>
    <w:rsid w:val="007D59E8"/>
    <w:rsid w:val="007D5A67"/>
    <w:rsid w:val="007D5AEF"/>
    <w:rsid w:val="007D5CB7"/>
    <w:rsid w:val="007D5D4A"/>
    <w:rsid w:val="007D5F4E"/>
    <w:rsid w:val="007D64DF"/>
    <w:rsid w:val="007D691D"/>
    <w:rsid w:val="007D6A67"/>
    <w:rsid w:val="007D6A9D"/>
    <w:rsid w:val="007D7038"/>
    <w:rsid w:val="007D716B"/>
    <w:rsid w:val="007D727A"/>
    <w:rsid w:val="007D754B"/>
    <w:rsid w:val="007D7714"/>
    <w:rsid w:val="007D7CE4"/>
    <w:rsid w:val="007D7E88"/>
    <w:rsid w:val="007D7FB7"/>
    <w:rsid w:val="007DF100"/>
    <w:rsid w:val="007E01A6"/>
    <w:rsid w:val="007E0373"/>
    <w:rsid w:val="007E05F2"/>
    <w:rsid w:val="007E08A9"/>
    <w:rsid w:val="007E0BD9"/>
    <w:rsid w:val="007E0EB5"/>
    <w:rsid w:val="007E0ED5"/>
    <w:rsid w:val="007E10B8"/>
    <w:rsid w:val="007E1117"/>
    <w:rsid w:val="007E118E"/>
    <w:rsid w:val="007E1212"/>
    <w:rsid w:val="007E1577"/>
    <w:rsid w:val="007E1586"/>
    <w:rsid w:val="007E169F"/>
    <w:rsid w:val="007E16CA"/>
    <w:rsid w:val="007E170E"/>
    <w:rsid w:val="007E19A1"/>
    <w:rsid w:val="007E1D6B"/>
    <w:rsid w:val="007E1F43"/>
    <w:rsid w:val="007E22B8"/>
    <w:rsid w:val="007E269A"/>
    <w:rsid w:val="007E27BA"/>
    <w:rsid w:val="007E2B94"/>
    <w:rsid w:val="007E2DED"/>
    <w:rsid w:val="007E2E94"/>
    <w:rsid w:val="007E30DA"/>
    <w:rsid w:val="007E386D"/>
    <w:rsid w:val="007E3E93"/>
    <w:rsid w:val="007E3EA9"/>
    <w:rsid w:val="007E40EF"/>
    <w:rsid w:val="007E4274"/>
    <w:rsid w:val="007E427D"/>
    <w:rsid w:val="007E4645"/>
    <w:rsid w:val="007E46E7"/>
    <w:rsid w:val="007E47E7"/>
    <w:rsid w:val="007E499C"/>
    <w:rsid w:val="007E4CA0"/>
    <w:rsid w:val="007E512F"/>
    <w:rsid w:val="007E51F2"/>
    <w:rsid w:val="007E5306"/>
    <w:rsid w:val="007E53F4"/>
    <w:rsid w:val="007E544A"/>
    <w:rsid w:val="007E56E1"/>
    <w:rsid w:val="007E5AAC"/>
    <w:rsid w:val="007E5D36"/>
    <w:rsid w:val="007E5E22"/>
    <w:rsid w:val="007E5F53"/>
    <w:rsid w:val="007E60F3"/>
    <w:rsid w:val="007E6105"/>
    <w:rsid w:val="007E6273"/>
    <w:rsid w:val="007E6561"/>
    <w:rsid w:val="007E6AA5"/>
    <w:rsid w:val="007E6ABE"/>
    <w:rsid w:val="007E6CF3"/>
    <w:rsid w:val="007E6D41"/>
    <w:rsid w:val="007E6F5B"/>
    <w:rsid w:val="007E6F61"/>
    <w:rsid w:val="007E7013"/>
    <w:rsid w:val="007E7110"/>
    <w:rsid w:val="007E71F1"/>
    <w:rsid w:val="007E762C"/>
    <w:rsid w:val="007E799B"/>
    <w:rsid w:val="007E7CB4"/>
    <w:rsid w:val="007E9764"/>
    <w:rsid w:val="007F02C7"/>
    <w:rsid w:val="007F04DD"/>
    <w:rsid w:val="007F050F"/>
    <w:rsid w:val="007F0836"/>
    <w:rsid w:val="007F08CC"/>
    <w:rsid w:val="007F0ABF"/>
    <w:rsid w:val="007F0D89"/>
    <w:rsid w:val="007F0FB5"/>
    <w:rsid w:val="007F111B"/>
    <w:rsid w:val="007F1240"/>
    <w:rsid w:val="007F1500"/>
    <w:rsid w:val="007F16CB"/>
    <w:rsid w:val="007F16DD"/>
    <w:rsid w:val="007F17CA"/>
    <w:rsid w:val="007F17F6"/>
    <w:rsid w:val="007F1A9E"/>
    <w:rsid w:val="007F1B07"/>
    <w:rsid w:val="007F1BE0"/>
    <w:rsid w:val="007F2100"/>
    <w:rsid w:val="007F2328"/>
    <w:rsid w:val="007F2350"/>
    <w:rsid w:val="007F2A76"/>
    <w:rsid w:val="007F3267"/>
    <w:rsid w:val="007F365B"/>
    <w:rsid w:val="007F39C6"/>
    <w:rsid w:val="007F39CB"/>
    <w:rsid w:val="007F39DB"/>
    <w:rsid w:val="007F3A20"/>
    <w:rsid w:val="007F3CB4"/>
    <w:rsid w:val="007F3F4B"/>
    <w:rsid w:val="007F40C9"/>
    <w:rsid w:val="007F4198"/>
    <w:rsid w:val="007F46C2"/>
    <w:rsid w:val="007F4702"/>
    <w:rsid w:val="007F4805"/>
    <w:rsid w:val="007F4840"/>
    <w:rsid w:val="007F49E0"/>
    <w:rsid w:val="007F4C33"/>
    <w:rsid w:val="007F4D14"/>
    <w:rsid w:val="007F5699"/>
    <w:rsid w:val="007F5AD6"/>
    <w:rsid w:val="007F5ADA"/>
    <w:rsid w:val="007F5E84"/>
    <w:rsid w:val="007F5FF6"/>
    <w:rsid w:val="007F6113"/>
    <w:rsid w:val="007F6124"/>
    <w:rsid w:val="007F6144"/>
    <w:rsid w:val="007F622A"/>
    <w:rsid w:val="007F633A"/>
    <w:rsid w:val="007F6497"/>
    <w:rsid w:val="007F6510"/>
    <w:rsid w:val="007F665A"/>
    <w:rsid w:val="007F6873"/>
    <w:rsid w:val="007F6A55"/>
    <w:rsid w:val="007F6BD8"/>
    <w:rsid w:val="007F6D0B"/>
    <w:rsid w:val="007F6EF5"/>
    <w:rsid w:val="007F6F9C"/>
    <w:rsid w:val="007F704A"/>
    <w:rsid w:val="007F710F"/>
    <w:rsid w:val="007F719B"/>
    <w:rsid w:val="007F71D5"/>
    <w:rsid w:val="007F7C76"/>
    <w:rsid w:val="007F7D37"/>
    <w:rsid w:val="007F7DBB"/>
    <w:rsid w:val="007FBA51"/>
    <w:rsid w:val="007FF13C"/>
    <w:rsid w:val="00800592"/>
    <w:rsid w:val="008007B2"/>
    <w:rsid w:val="00800E4E"/>
    <w:rsid w:val="00800EDD"/>
    <w:rsid w:val="00800FC6"/>
    <w:rsid w:val="0080110E"/>
    <w:rsid w:val="00801137"/>
    <w:rsid w:val="008012A3"/>
    <w:rsid w:val="0080160B"/>
    <w:rsid w:val="008016AB"/>
    <w:rsid w:val="00801A61"/>
    <w:rsid w:val="00801EB8"/>
    <w:rsid w:val="00802342"/>
    <w:rsid w:val="00802571"/>
    <w:rsid w:val="00802607"/>
    <w:rsid w:val="0080285A"/>
    <w:rsid w:val="00802BD5"/>
    <w:rsid w:val="00803775"/>
    <w:rsid w:val="008037AA"/>
    <w:rsid w:val="00803BEE"/>
    <w:rsid w:val="00803E16"/>
    <w:rsid w:val="008049BC"/>
    <w:rsid w:val="00804B0E"/>
    <w:rsid w:val="00804DCA"/>
    <w:rsid w:val="00804E7F"/>
    <w:rsid w:val="00805237"/>
    <w:rsid w:val="008052A6"/>
    <w:rsid w:val="00805367"/>
    <w:rsid w:val="00805386"/>
    <w:rsid w:val="00805613"/>
    <w:rsid w:val="008058A7"/>
    <w:rsid w:val="00805BC4"/>
    <w:rsid w:val="00805F54"/>
    <w:rsid w:val="00806013"/>
    <w:rsid w:val="00806249"/>
    <w:rsid w:val="0080625D"/>
    <w:rsid w:val="008062E4"/>
    <w:rsid w:val="008064F6"/>
    <w:rsid w:val="00806D50"/>
    <w:rsid w:val="00806FA1"/>
    <w:rsid w:val="008075F3"/>
    <w:rsid w:val="00807833"/>
    <w:rsid w:val="008079C1"/>
    <w:rsid w:val="0081003B"/>
    <w:rsid w:val="008100D7"/>
    <w:rsid w:val="00810188"/>
    <w:rsid w:val="008102EC"/>
    <w:rsid w:val="00810598"/>
    <w:rsid w:val="008105A2"/>
    <w:rsid w:val="0081060E"/>
    <w:rsid w:val="00810776"/>
    <w:rsid w:val="0081088F"/>
    <w:rsid w:val="0081091F"/>
    <w:rsid w:val="0081120A"/>
    <w:rsid w:val="008116E4"/>
    <w:rsid w:val="00811719"/>
    <w:rsid w:val="0081171B"/>
    <w:rsid w:val="00811FE7"/>
    <w:rsid w:val="00812047"/>
    <w:rsid w:val="008121FC"/>
    <w:rsid w:val="00812310"/>
    <w:rsid w:val="00812552"/>
    <w:rsid w:val="008125E3"/>
    <w:rsid w:val="0081293B"/>
    <w:rsid w:val="00812D78"/>
    <w:rsid w:val="0081346E"/>
    <w:rsid w:val="00813A06"/>
    <w:rsid w:val="00813A58"/>
    <w:rsid w:val="00813A9C"/>
    <w:rsid w:val="00813B39"/>
    <w:rsid w:val="00813D0A"/>
    <w:rsid w:val="008140AB"/>
    <w:rsid w:val="008143B1"/>
    <w:rsid w:val="00814485"/>
    <w:rsid w:val="00814571"/>
    <w:rsid w:val="00814841"/>
    <w:rsid w:val="00814917"/>
    <w:rsid w:val="0081492E"/>
    <w:rsid w:val="00814A29"/>
    <w:rsid w:val="00814D67"/>
    <w:rsid w:val="00815064"/>
    <w:rsid w:val="00815301"/>
    <w:rsid w:val="0081572E"/>
    <w:rsid w:val="008158B4"/>
    <w:rsid w:val="0081590E"/>
    <w:rsid w:val="00815EBE"/>
    <w:rsid w:val="00816184"/>
    <w:rsid w:val="008161AD"/>
    <w:rsid w:val="008164B9"/>
    <w:rsid w:val="0081666E"/>
    <w:rsid w:val="00816777"/>
    <w:rsid w:val="00816E18"/>
    <w:rsid w:val="00816E56"/>
    <w:rsid w:val="00816FFC"/>
    <w:rsid w:val="00817068"/>
    <w:rsid w:val="008171A1"/>
    <w:rsid w:val="008171CB"/>
    <w:rsid w:val="00817385"/>
    <w:rsid w:val="00817741"/>
    <w:rsid w:val="008179D6"/>
    <w:rsid w:val="00817C30"/>
    <w:rsid w:val="00817F76"/>
    <w:rsid w:val="00817FB8"/>
    <w:rsid w:val="00817FEE"/>
    <w:rsid w:val="00820081"/>
    <w:rsid w:val="008201AF"/>
    <w:rsid w:val="008202A7"/>
    <w:rsid w:val="008202F8"/>
    <w:rsid w:val="008209B3"/>
    <w:rsid w:val="00820A02"/>
    <w:rsid w:val="00820B07"/>
    <w:rsid w:val="00820B7D"/>
    <w:rsid w:val="00820C92"/>
    <w:rsid w:val="00820CF7"/>
    <w:rsid w:val="00820E59"/>
    <w:rsid w:val="00820F4A"/>
    <w:rsid w:val="0082114F"/>
    <w:rsid w:val="00821272"/>
    <w:rsid w:val="008213A1"/>
    <w:rsid w:val="008213D6"/>
    <w:rsid w:val="008214E9"/>
    <w:rsid w:val="00821902"/>
    <w:rsid w:val="00821981"/>
    <w:rsid w:val="00822257"/>
    <w:rsid w:val="008223DF"/>
    <w:rsid w:val="0082249C"/>
    <w:rsid w:val="008229AC"/>
    <w:rsid w:val="00822B35"/>
    <w:rsid w:val="00822B6F"/>
    <w:rsid w:val="00822D57"/>
    <w:rsid w:val="00822F5F"/>
    <w:rsid w:val="00822F6D"/>
    <w:rsid w:val="00822FFF"/>
    <w:rsid w:val="0082328B"/>
    <w:rsid w:val="00823554"/>
    <w:rsid w:val="0082356E"/>
    <w:rsid w:val="00823656"/>
    <w:rsid w:val="00823688"/>
    <w:rsid w:val="008237C5"/>
    <w:rsid w:val="008237D1"/>
    <w:rsid w:val="00823AA1"/>
    <w:rsid w:val="00823AFF"/>
    <w:rsid w:val="00824195"/>
    <w:rsid w:val="008248BA"/>
    <w:rsid w:val="00824C35"/>
    <w:rsid w:val="00824E55"/>
    <w:rsid w:val="00824FAE"/>
    <w:rsid w:val="008254D7"/>
    <w:rsid w:val="00825754"/>
    <w:rsid w:val="00825ACA"/>
    <w:rsid w:val="008261B9"/>
    <w:rsid w:val="008263EB"/>
    <w:rsid w:val="00826783"/>
    <w:rsid w:val="00826841"/>
    <w:rsid w:val="008268A5"/>
    <w:rsid w:val="00826A87"/>
    <w:rsid w:val="00826C1E"/>
    <w:rsid w:val="0082711C"/>
    <w:rsid w:val="0082715C"/>
    <w:rsid w:val="00827682"/>
    <w:rsid w:val="008277AA"/>
    <w:rsid w:val="008277D5"/>
    <w:rsid w:val="00827D77"/>
    <w:rsid w:val="00827F19"/>
    <w:rsid w:val="008300F2"/>
    <w:rsid w:val="00830344"/>
    <w:rsid w:val="00830494"/>
    <w:rsid w:val="00830688"/>
    <w:rsid w:val="00830B6D"/>
    <w:rsid w:val="00830BC4"/>
    <w:rsid w:val="0083119A"/>
    <w:rsid w:val="00831406"/>
    <w:rsid w:val="008315CD"/>
    <w:rsid w:val="00831849"/>
    <w:rsid w:val="00831CD7"/>
    <w:rsid w:val="00831FC8"/>
    <w:rsid w:val="0083214D"/>
    <w:rsid w:val="00832217"/>
    <w:rsid w:val="008323FD"/>
    <w:rsid w:val="00832480"/>
    <w:rsid w:val="008326CC"/>
    <w:rsid w:val="00832986"/>
    <w:rsid w:val="00833083"/>
    <w:rsid w:val="008330BE"/>
    <w:rsid w:val="008330BF"/>
    <w:rsid w:val="0083324C"/>
    <w:rsid w:val="008332A4"/>
    <w:rsid w:val="00833362"/>
    <w:rsid w:val="008333E1"/>
    <w:rsid w:val="008333F5"/>
    <w:rsid w:val="008334DF"/>
    <w:rsid w:val="0083356C"/>
    <w:rsid w:val="00833684"/>
    <w:rsid w:val="0083381C"/>
    <w:rsid w:val="008338E2"/>
    <w:rsid w:val="00834087"/>
    <w:rsid w:val="008342EA"/>
    <w:rsid w:val="00834364"/>
    <w:rsid w:val="008345FC"/>
    <w:rsid w:val="00834651"/>
    <w:rsid w:val="008346DE"/>
    <w:rsid w:val="00834880"/>
    <w:rsid w:val="008349A1"/>
    <w:rsid w:val="00834A2A"/>
    <w:rsid w:val="00834B67"/>
    <w:rsid w:val="00834CF4"/>
    <w:rsid w:val="00834E9C"/>
    <w:rsid w:val="00834FE5"/>
    <w:rsid w:val="00835022"/>
    <w:rsid w:val="008353B0"/>
    <w:rsid w:val="00835A90"/>
    <w:rsid w:val="00835DD2"/>
    <w:rsid w:val="00835EA0"/>
    <w:rsid w:val="00835F02"/>
    <w:rsid w:val="00836019"/>
    <w:rsid w:val="00836205"/>
    <w:rsid w:val="008362C4"/>
    <w:rsid w:val="008362F4"/>
    <w:rsid w:val="0083640D"/>
    <w:rsid w:val="0083647E"/>
    <w:rsid w:val="00836971"/>
    <w:rsid w:val="00836AF8"/>
    <w:rsid w:val="00836B34"/>
    <w:rsid w:val="00836CDC"/>
    <w:rsid w:val="00836F66"/>
    <w:rsid w:val="0083721C"/>
    <w:rsid w:val="00837350"/>
    <w:rsid w:val="008374FA"/>
    <w:rsid w:val="00837A6E"/>
    <w:rsid w:val="00837C39"/>
    <w:rsid w:val="00837C62"/>
    <w:rsid w:val="00837D5D"/>
    <w:rsid w:val="00840474"/>
    <w:rsid w:val="00840B90"/>
    <w:rsid w:val="00840D32"/>
    <w:rsid w:val="00840D53"/>
    <w:rsid w:val="008411BE"/>
    <w:rsid w:val="0084153E"/>
    <w:rsid w:val="0084164F"/>
    <w:rsid w:val="00841747"/>
    <w:rsid w:val="008417F9"/>
    <w:rsid w:val="00841A95"/>
    <w:rsid w:val="00841D63"/>
    <w:rsid w:val="00841DA1"/>
    <w:rsid w:val="00842011"/>
    <w:rsid w:val="00842014"/>
    <w:rsid w:val="00842281"/>
    <w:rsid w:val="008422D6"/>
    <w:rsid w:val="0084263C"/>
    <w:rsid w:val="0084270C"/>
    <w:rsid w:val="0084295C"/>
    <w:rsid w:val="0084298D"/>
    <w:rsid w:val="00842AFD"/>
    <w:rsid w:val="00842B1F"/>
    <w:rsid w:val="00843085"/>
    <w:rsid w:val="00843645"/>
    <w:rsid w:val="0084377E"/>
    <w:rsid w:val="0084378E"/>
    <w:rsid w:val="008437D3"/>
    <w:rsid w:val="008437DF"/>
    <w:rsid w:val="00843E95"/>
    <w:rsid w:val="00844053"/>
    <w:rsid w:val="00844136"/>
    <w:rsid w:val="008442B6"/>
    <w:rsid w:val="008443E4"/>
    <w:rsid w:val="00844492"/>
    <w:rsid w:val="00844638"/>
    <w:rsid w:val="00844707"/>
    <w:rsid w:val="008449EF"/>
    <w:rsid w:val="00844DD8"/>
    <w:rsid w:val="00844E51"/>
    <w:rsid w:val="00844E6F"/>
    <w:rsid w:val="00844F30"/>
    <w:rsid w:val="00845145"/>
    <w:rsid w:val="0084515A"/>
    <w:rsid w:val="008455CE"/>
    <w:rsid w:val="008456F8"/>
    <w:rsid w:val="00845936"/>
    <w:rsid w:val="00845B29"/>
    <w:rsid w:val="00845D7D"/>
    <w:rsid w:val="0084604F"/>
    <w:rsid w:val="00846327"/>
    <w:rsid w:val="0084676E"/>
    <w:rsid w:val="00846A01"/>
    <w:rsid w:val="00846B16"/>
    <w:rsid w:val="00846B4C"/>
    <w:rsid w:val="00846C8A"/>
    <w:rsid w:val="00846DD2"/>
    <w:rsid w:val="00846F59"/>
    <w:rsid w:val="008471C6"/>
    <w:rsid w:val="008472C4"/>
    <w:rsid w:val="0084746F"/>
    <w:rsid w:val="0084747D"/>
    <w:rsid w:val="0084755E"/>
    <w:rsid w:val="008475AF"/>
    <w:rsid w:val="00847917"/>
    <w:rsid w:val="00847A21"/>
    <w:rsid w:val="00847B31"/>
    <w:rsid w:val="00847FF2"/>
    <w:rsid w:val="00850461"/>
    <w:rsid w:val="008506DE"/>
    <w:rsid w:val="0085082B"/>
    <w:rsid w:val="00850A68"/>
    <w:rsid w:val="00850D9A"/>
    <w:rsid w:val="00850E61"/>
    <w:rsid w:val="00850E66"/>
    <w:rsid w:val="00851049"/>
    <w:rsid w:val="0085161D"/>
    <w:rsid w:val="00851DEA"/>
    <w:rsid w:val="00851DF7"/>
    <w:rsid w:val="00851DFE"/>
    <w:rsid w:val="00852086"/>
    <w:rsid w:val="00852253"/>
    <w:rsid w:val="008523DB"/>
    <w:rsid w:val="00852B05"/>
    <w:rsid w:val="00852B18"/>
    <w:rsid w:val="00852D23"/>
    <w:rsid w:val="00852E50"/>
    <w:rsid w:val="00853198"/>
    <w:rsid w:val="008535C8"/>
    <w:rsid w:val="00853BB9"/>
    <w:rsid w:val="00853C60"/>
    <w:rsid w:val="00853E01"/>
    <w:rsid w:val="00854097"/>
    <w:rsid w:val="0085409F"/>
    <w:rsid w:val="0085412E"/>
    <w:rsid w:val="008541EC"/>
    <w:rsid w:val="00854382"/>
    <w:rsid w:val="00854419"/>
    <w:rsid w:val="00854469"/>
    <w:rsid w:val="00854BF0"/>
    <w:rsid w:val="00854CA9"/>
    <w:rsid w:val="00854E55"/>
    <w:rsid w:val="00854F32"/>
    <w:rsid w:val="00854FC1"/>
    <w:rsid w:val="0085504A"/>
    <w:rsid w:val="00855325"/>
    <w:rsid w:val="00855326"/>
    <w:rsid w:val="0085560E"/>
    <w:rsid w:val="008558FB"/>
    <w:rsid w:val="008559CF"/>
    <w:rsid w:val="00855B51"/>
    <w:rsid w:val="00855C55"/>
    <w:rsid w:val="008560AA"/>
    <w:rsid w:val="008560E5"/>
    <w:rsid w:val="008561F0"/>
    <w:rsid w:val="00856224"/>
    <w:rsid w:val="008564EF"/>
    <w:rsid w:val="0085672D"/>
    <w:rsid w:val="0085697A"/>
    <w:rsid w:val="00856A4A"/>
    <w:rsid w:val="00856D6F"/>
    <w:rsid w:val="00856D72"/>
    <w:rsid w:val="00856DC0"/>
    <w:rsid w:val="00856FDA"/>
    <w:rsid w:val="008571A8"/>
    <w:rsid w:val="008571EC"/>
    <w:rsid w:val="00857372"/>
    <w:rsid w:val="0085739D"/>
    <w:rsid w:val="00857C24"/>
    <w:rsid w:val="00857C30"/>
    <w:rsid w:val="00857F25"/>
    <w:rsid w:val="008601E9"/>
    <w:rsid w:val="0086036E"/>
    <w:rsid w:val="00860496"/>
    <w:rsid w:val="00860BF6"/>
    <w:rsid w:val="00860D15"/>
    <w:rsid w:val="0086104B"/>
    <w:rsid w:val="00861244"/>
    <w:rsid w:val="00861629"/>
    <w:rsid w:val="008616E8"/>
    <w:rsid w:val="00861754"/>
    <w:rsid w:val="008618E7"/>
    <w:rsid w:val="008618F0"/>
    <w:rsid w:val="00861955"/>
    <w:rsid w:val="00861F33"/>
    <w:rsid w:val="00861F70"/>
    <w:rsid w:val="0086202C"/>
    <w:rsid w:val="008622C7"/>
    <w:rsid w:val="00862428"/>
    <w:rsid w:val="0086245C"/>
    <w:rsid w:val="00862589"/>
    <w:rsid w:val="00862649"/>
    <w:rsid w:val="00862694"/>
    <w:rsid w:val="008626D7"/>
    <w:rsid w:val="00862980"/>
    <w:rsid w:val="00862A89"/>
    <w:rsid w:val="00862AC8"/>
    <w:rsid w:val="00862D09"/>
    <w:rsid w:val="00863035"/>
    <w:rsid w:val="00863980"/>
    <w:rsid w:val="00863D07"/>
    <w:rsid w:val="00863E58"/>
    <w:rsid w:val="00864073"/>
    <w:rsid w:val="008641B6"/>
    <w:rsid w:val="008641E2"/>
    <w:rsid w:val="008641F1"/>
    <w:rsid w:val="0086489C"/>
    <w:rsid w:val="00864B05"/>
    <w:rsid w:val="00864F83"/>
    <w:rsid w:val="0086501B"/>
    <w:rsid w:val="008655FD"/>
    <w:rsid w:val="008658DD"/>
    <w:rsid w:val="0086652A"/>
    <w:rsid w:val="008667AA"/>
    <w:rsid w:val="00866871"/>
    <w:rsid w:val="008669D2"/>
    <w:rsid w:val="008669F3"/>
    <w:rsid w:val="00866B78"/>
    <w:rsid w:val="00866C2B"/>
    <w:rsid w:val="00866CE6"/>
    <w:rsid w:val="00866DFD"/>
    <w:rsid w:val="00866F4F"/>
    <w:rsid w:val="00867A9F"/>
    <w:rsid w:val="00867D99"/>
    <w:rsid w:val="008700D6"/>
    <w:rsid w:val="008702B6"/>
    <w:rsid w:val="008708FE"/>
    <w:rsid w:val="00870AD9"/>
    <w:rsid w:val="00870D63"/>
    <w:rsid w:val="00870E14"/>
    <w:rsid w:val="00870EE1"/>
    <w:rsid w:val="00871014"/>
    <w:rsid w:val="00871317"/>
    <w:rsid w:val="00871678"/>
    <w:rsid w:val="0087169F"/>
    <w:rsid w:val="0087196A"/>
    <w:rsid w:val="008719B2"/>
    <w:rsid w:val="00871B6C"/>
    <w:rsid w:val="00871B9C"/>
    <w:rsid w:val="00871E9D"/>
    <w:rsid w:val="00871FED"/>
    <w:rsid w:val="00872299"/>
    <w:rsid w:val="00872318"/>
    <w:rsid w:val="00872773"/>
    <w:rsid w:val="0087277B"/>
    <w:rsid w:val="008729D1"/>
    <w:rsid w:val="008729E0"/>
    <w:rsid w:val="00872B68"/>
    <w:rsid w:val="00872C91"/>
    <w:rsid w:val="00872CA8"/>
    <w:rsid w:val="00872CD6"/>
    <w:rsid w:val="008734F5"/>
    <w:rsid w:val="00873659"/>
    <w:rsid w:val="0087381C"/>
    <w:rsid w:val="00873AD3"/>
    <w:rsid w:val="00873D10"/>
    <w:rsid w:val="00873D25"/>
    <w:rsid w:val="00873E0A"/>
    <w:rsid w:val="0087439A"/>
    <w:rsid w:val="0087452B"/>
    <w:rsid w:val="0087459B"/>
    <w:rsid w:val="0087473F"/>
    <w:rsid w:val="00874767"/>
    <w:rsid w:val="00874847"/>
    <w:rsid w:val="008748BB"/>
    <w:rsid w:val="00874DDB"/>
    <w:rsid w:val="0087502D"/>
    <w:rsid w:val="008752EE"/>
    <w:rsid w:val="008753C0"/>
    <w:rsid w:val="008753EA"/>
    <w:rsid w:val="00875465"/>
    <w:rsid w:val="008755A4"/>
    <w:rsid w:val="008755E1"/>
    <w:rsid w:val="00875975"/>
    <w:rsid w:val="00875CA7"/>
    <w:rsid w:val="0087608B"/>
    <w:rsid w:val="0087612D"/>
    <w:rsid w:val="00876248"/>
    <w:rsid w:val="008763A2"/>
    <w:rsid w:val="008765B5"/>
    <w:rsid w:val="008768A2"/>
    <w:rsid w:val="008769B8"/>
    <w:rsid w:val="00876C98"/>
    <w:rsid w:val="00876CD7"/>
    <w:rsid w:val="00876D54"/>
    <w:rsid w:val="00876E57"/>
    <w:rsid w:val="00876FB6"/>
    <w:rsid w:val="00877364"/>
    <w:rsid w:val="008775E6"/>
    <w:rsid w:val="008776B1"/>
    <w:rsid w:val="0087776A"/>
    <w:rsid w:val="008779FB"/>
    <w:rsid w:val="00877A63"/>
    <w:rsid w:val="00877C2E"/>
    <w:rsid w:val="00877D9F"/>
    <w:rsid w:val="00877F1C"/>
    <w:rsid w:val="0088010A"/>
    <w:rsid w:val="008801BE"/>
    <w:rsid w:val="0088022D"/>
    <w:rsid w:val="00880258"/>
    <w:rsid w:val="008802E5"/>
    <w:rsid w:val="0088032B"/>
    <w:rsid w:val="0088088A"/>
    <w:rsid w:val="00880969"/>
    <w:rsid w:val="00880AC1"/>
    <w:rsid w:val="00880C28"/>
    <w:rsid w:val="00880CF6"/>
    <w:rsid w:val="00880E2E"/>
    <w:rsid w:val="008810F1"/>
    <w:rsid w:val="008812BE"/>
    <w:rsid w:val="008814D2"/>
    <w:rsid w:val="00881C3E"/>
    <w:rsid w:val="00881D14"/>
    <w:rsid w:val="00881D8C"/>
    <w:rsid w:val="00881E7D"/>
    <w:rsid w:val="00882092"/>
    <w:rsid w:val="008823C6"/>
    <w:rsid w:val="00882459"/>
    <w:rsid w:val="00882576"/>
    <w:rsid w:val="008825DF"/>
    <w:rsid w:val="008825E2"/>
    <w:rsid w:val="008827D8"/>
    <w:rsid w:val="00882A67"/>
    <w:rsid w:val="00882A94"/>
    <w:rsid w:val="00882A9E"/>
    <w:rsid w:val="0088303D"/>
    <w:rsid w:val="008830BF"/>
    <w:rsid w:val="008830F6"/>
    <w:rsid w:val="00883184"/>
    <w:rsid w:val="0088319C"/>
    <w:rsid w:val="00883276"/>
    <w:rsid w:val="00883580"/>
    <w:rsid w:val="008839C0"/>
    <w:rsid w:val="008839FF"/>
    <w:rsid w:val="00883ACA"/>
    <w:rsid w:val="00883EEB"/>
    <w:rsid w:val="00884032"/>
    <w:rsid w:val="008842EC"/>
    <w:rsid w:val="00884413"/>
    <w:rsid w:val="008844DD"/>
    <w:rsid w:val="00884564"/>
    <w:rsid w:val="00884656"/>
    <w:rsid w:val="008847C3"/>
    <w:rsid w:val="00884AE3"/>
    <w:rsid w:val="00884D53"/>
    <w:rsid w:val="008854E2"/>
    <w:rsid w:val="008856AD"/>
    <w:rsid w:val="0088571E"/>
    <w:rsid w:val="008857B1"/>
    <w:rsid w:val="00885952"/>
    <w:rsid w:val="008859EA"/>
    <w:rsid w:val="00885B0A"/>
    <w:rsid w:val="00885E26"/>
    <w:rsid w:val="00886084"/>
    <w:rsid w:val="008860FA"/>
    <w:rsid w:val="0088610E"/>
    <w:rsid w:val="0088617B"/>
    <w:rsid w:val="00886321"/>
    <w:rsid w:val="00886467"/>
    <w:rsid w:val="008864B4"/>
    <w:rsid w:val="008864BD"/>
    <w:rsid w:val="008864CB"/>
    <w:rsid w:val="008865ED"/>
    <w:rsid w:val="00886877"/>
    <w:rsid w:val="0088688A"/>
    <w:rsid w:val="00886942"/>
    <w:rsid w:val="00886997"/>
    <w:rsid w:val="00886B3D"/>
    <w:rsid w:val="00886B59"/>
    <w:rsid w:val="00886C11"/>
    <w:rsid w:val="00886FD6"/>
    <w:rsid w:val="008870BD"/>
    <w:rsid w:val="0088717A"/>
    <w:rsid w:val="008872CD"/>
    <w:rsid w:val="008873B7"/>
    <w:rsid w:val="008876EF"/>
    <w:rsid w:val="008877A4"/>
    <w:rsid w:val="00887B7D"/>
    <w:rsid w:val="00887E9F"/>
    <w:rsid w:val="00887EAF"/>
    <w:rsid w:val="00887FB6"/>
    <w:rsid w:val="0089006C"/>
    <w:rsid w:val="0089009D"/>
    <w:rsid w:val="0089016F"/>
    <w:rsid w:val="00890380"/>
    <w:rsid w:val="008905C9"/>
    <w:rsid w:val="008908BC"/>
    <w:rsid w:val="00890C80"/>
    <w:rsid w:val="00890D00"/>
    <w:rsid w:val="00890E16"/>
    <w:rsid w:val="00891161"/>
    <w:rsid w:val="00891206"/>
    <w:rsid w:val="00891A34"/>
    <w:rsid w:val="00891DF8"/>
    <w:rsid w:val="00892224"/>
    <w:rsid w:val="00892257"/>
    <w:rsid w:val="00892286"/>
    <w:rsid w:val="00892362"/>
    <w:rsid w:val="008923C2"/>
    <w:rsid w:val="008924EF"/>
    <w:rsid w:val="00892642"/>
    <w:rsid w:val="008927D4"/>
    <w:rsid w:val="0089287F"/>
    <w:rsid w:val="00892BFA"/>
    <w:rsid w:val="00892E4F"/>
    <w:rsid w:val="00893337"/>
    <w:rsid w:val="008936E0"/>
    <w:rsid w:val="008939B3"/>
    <w:rsid w:val="00893A7E"/>
    <w:rsid w:val="00893B22"/>
    <w:rsid w:val="00893BA7"/>
    <w:rsid w:val="00893D73"/>
    <w:rsid w:val="00893F00"/>
    <w:rsid w:val="00894127"/>
    <w:rsid w:val="008942D5"/>
    <w:rsid w:val="0089438B"/>
    <w:rsid w:val="00894489"/>
    <w:rsid w:val="00894627"/>
    <w:rsid w:val="00894925"/>
    <w:rsid w:val="008949D8"/>
    <w:rsid w:val="00894AA3"/>
    <w:rsid w:val="008951AA"/>
    <w:rsid w:val="00895227"/>
    <w:rsid w:val="0089552B"/>
    <w:rsid w:val="0089581B"/>
    <w:rsid w:val="008959FD"/>
    <w:rsid w:val="00895A22"/>
    <w:rsid w:val="00895B7F"/>
    <w:rsid w:val="00895E65"/>
    <w:rsid w:val="00895EFF"/>
    <w:rsid w:val="00895FD3"/>
    <w:rsid w:val="00896466"/>
    <w:rsid w:val="00896491"/>
    <w:rsid w:val="0089650F"/>
    <w:rsid w:val="008967AB"/>
    <w:rsid w:val="008969DD"/>
    <w:rsid w:val="0089700F"/>
    <w:rsid w:val="0089711F"/>
    <w:rsid w:val="008971DD"/>
    <w:rsid w:val="00897218"/>
    <w:rsid w:val="00897528"/>
    <w:rsid w:val="00897678"/>
    <w:rsid w:val="008976F5"/>
    <w:rsid w:val="008977D7"/>
    <w:rsid w:val="00897B57"/>
    <w:rsid w:val="00897E48"/>
    <w:rsid w:val="008A00E5"/>
    <w:rsid w:val="008A0210"/>
    <w:rsid w:val="008A0233"/>
    <w:rsid w:val="008A075F"/>
    <w:rsid w:val="008A07FB"/>
    <w:rsid w:val="008A09A2"/>
    <w:rsid w:val="008A0CC0"/>
    <w:rsid w:val="008A0E28"/>
    <w:rsid w:val="008A0E85"/>
    <w:rsid w:val="008A13FA"/>
    <w:rsid w:val="008A1599"/>
    <w:rsid w:val="008A1972"/>
    <w:rsid w:val="008A1987"/>
    <w:rsid w:val="008A1A79"/>
    <w:rsid w:val="008A1B95"/>
    <w:rsid w:val="008A1FB1"/>
    <w:rsid w:val="008A2086"/>
    <w:rsid w:val="008A214C"/>
    <w:rsid w:val="008A2177"/>
    <w:rsid w:val="008A26E8"/>
    <w:rsid w:val="008A27A0"/>
    <w:rsid w:val="008A27D3"/>
    <w:rsid w:val="008A2973"/>
    <w:rsid w:val="008A2F34"/>
    <w:rsid w:val="008A3444"/>
    <w:rsid w:val="008A34ED"/>
    <w:rsid w:val="008A3633"/>
    <w:rsid w:val="008A3675"/>
    <w:rsid w:val="008A372A"/>
    <w:rsid w:val="008A37EB"/>
    <w:rsid w:val="008A432B"/>
    <w:rsid w:val="008A4876"/>
    <w:rsid w:val="008A4969"/>
    <w:rsid w:val="008A4AB1"/>
    <w:rsid w:val="008A4D81"/>
    <w:rsid w:val="008A4DBE"/>
    <w:rsid w:val="008A52DC"/>
    <w:rsid w:val="008A567C"/>
    <w:rsid w:val="008A580E"/>
    <w:rsid w:val="008A58A0"/>
    <w:rsid w:val="008A59DF"/>
    <w:rsid w:val="008A5AAC"/>
    <w:rsid w:val="008A5D2D"/>
    <w:rsid w:val="008A5DDD"/>
    <w:rsid w:val="008A6181"/>
    <w:rsid w:val="008A6A8E"/>
    <w:rsid w:val="008A6E6A"/>
    <w:rsid w:val="008A6EC3"/>
    <w:rsid w:val="008A707C"/>
    <w:rsid w:val="008A72FA"/>
    <w:rsid w:val="008A78A8"/>
    <w:rsid w:val="008A7CBA"/>
    <w:rsid w:val="008A7E42"/>
    <w:rsid w:val="008B0079"/>
    <w:rsid w:val="008B050B"/>
    <w:rsid w:val="008B0617"/>
    <w:rsid w:val="008B0998"/>
    <w:rsid w:val="008B09A1"/>
    <w:rsid w:val="008B0B8B"/>
    <w:rsid w:val="008B0E5A"/>
    <w:rsid w:val="008B1A48"/>
    <w:rsid w:val="008B1CA3"/>
    <w:rsid w:val="008B224B"/>
    <w:rsid w:val="008B2412"/>
    <w:rsid w:val="008B247A"/>
    <w:rsid w:val="008B249E"/>
    <w:rsid w:val="008B26F3"/>
    <w:rsid w:val="008B280E"/>
    <w:rsid w:val="008B28F2"/>
    <w:rsid w:val="008B291B"/>
    <w:rsid w:val="008B2A57"/>
    <w:rsid w:val="008B2B5F"/>
    <w:rsid w:val="008B2F5E"/>
    <w:rsid w:val="008B3401"/>
    <w:rsid w:val="008B3571"/>
    <w:rsid w:val="008B36E6"/>
    <w:rsid w:val="008B39EF"/>
    <w:rsid w:val="008B3A70"/>
    <w:rsid w:val="008B3ACC"/>
    <w:rsid w:val="008B3AED"/>
    <w:rsid w:val="008B3EBA"/>
    <w:rsid w:val="008B3F42"/>
    <w:rsid w:val="008B40D5"/>
    <w:rsid w:val="008B40E7"/>
    <w:rsid w:val="008B413C"/>
    <w:rsid w:val="008B4195"/>
    <w:rsid w:val="008B494F"/>
    <w:rsid w:val="008B4A69"/>
    <w:rsid w:val="008B4CE5"/>
    <w:rsid w:val="008B4D08"/>
    <w:rsid w:val="008B4ED9"/>
    <w:rsid w:val="008B52E9"/>
    <w:rsid w:val="008B597A"/>
    <w:rsid w:val="008B5C27"/>
    <w:rsid w:val="008B5CE1"/>
    <w:rsid w:val="008B5F8C"/>
    <w:rsid w:val="008B60FC"/>
    <w:rsid w:val="008B629A"/>
    <w:rsid w:val="008B6893"/>
    <w:rsid w:val="008B68E1"/>
    <w:rsid w:val="008B69F6"/>
    <w:rsid w:val="008B6D44"/>
    <w:rsid w:val="008B6E61"/>
    <w:rsid w:val="008B729C"/>
    <w:rsid w:val="008B7442"/>
    <w:rsid w:val="008B75A4"/>
    <w:rsid w:val="008B76FB"/>
    <w:rsid w:val="008B781D"/>
    <w:rsid w:val="008B7AAB"/>
    <w:rsid w:val="008B7B8A"/>
    <w:rsid w:val="008B7D72"/>
    <w:rsid w:val="008B7DA0"/>
    <w:rsid w:val="008B7EC8"/>
    <w:rsid w:val="008B7F48"/>
    <w:rsid w:val="008B7F80"/>
    <w:rsid w:val="008B7F94"/>
    <w:rsid w:val="008BC8D4"/>
    <w:rsid w:val="008C029D"/>
    <w:rsid w:val="008C077C"/>
    <w:rsid w:val="008C0787"/>
    <w:rsid w:val="008C0797"/>
    <w:rsid w:val="008C08C2"/>
    <w:rsid w:val="008C095A"/>
    <w:rsid w:val="008C0D47"/>
    <w:rsid w:val="008C0DDE"/>
    <w:rsid w:val="008C0F96"/>
    <w:rsid w:val="008C1223"/>
    <w:rsid w:val="008C1279"/>
    <w:rsid w:val="008C1311"/>
    <w:rsid w:val="008C133F"/>
    <w:rsid w:val="008C16F2"/>
    <w:rsid w:val="008C1856"/>
    <w:rsid w:val="008C1924"/>
    <w:rsid w:val="008C1959"/>
    <w:rsid w:val="008C1976"/>
    <w:rsid w:val="008C19E3"/>
    <w:rsid w:val="008C19E8"/>
    <w:rsid w:val="008C1A28"/>
    <w:rsid w:val="008C1A41"/>
    <w:rsid w:val="008C1CE1"/>
    <w:rsid w:val="008C1F45"/>
    <w:rsid w:val="008C2008"/>
    <w:rsid w:val="008C204C"/>
    <w:rsid w:val="008C2079"/>
    <w:rsid w:val="008C210C"/>
    <w:rsid w:val="008C220E"/>
    <w:rsid w:val="008C243C"/>
    <w:rsid w:val="008C245E"/>
    <w:rsid w:val="008C251F"/>
    <w:rsid w:val="008C2A77"/>
    <w:rsid w:val="008C2AE7"/>
    <w:rsid w:val="008C2B22"/>
    <w:rsid w:val="008C3214"/>
    <w:rsid w:val="008C336D"/>
    <w:rsid w:val="008C3618"/>
    <w:rsid w:val="008C37EA"/>
    <w:rsid w:val="008C3B3D"/>
    <w:rsid w:val="008C3C00"/>
    <w:rsid w:val="008C4018"/>
    <w:rsid w:val="008C4AB8"/>
    <w:rsid w:val="008C4AD3"/>
    <w:rsid w:val="008C4D04"/>
    <w:rsid w:val="008C4EFC"/>
    <w:rsid w:val="008C52EE"/>
    <w:rsid w:val="008C549D"/>
    <w:rsid w:val="008C54D4"/>
    <w:rsid w:val="008C55E5"/>
    <w:rsid w:val="008C5702"/>
    <w:rsid w:val="008C59A9"/>
    <w:rsid w:val="008C5A95"/>
    <w:rsid w:val="008C5C28"/>
    <w:rsid w:val="008C5CB1"/>
    <w:rsid w:val="008C5D02"/>
    <w:rsid w:val="008C5EA4"/>
    <w:rsid w:val="008C5EE3"/>
    <w:rsid w:val="008C661A"/>
    <w:rsid w:val="008C6790"/>
    <w:rsid w:val="008C6791"/>
    <w:rsid w:val="008C6855"/>
    <w:rsid w:val="008C68C8"/>
    <w:rsid w:val="008C6923"/>
    <w:rsid w:val="008C6DE1"/>
    <w:rsid w:val="008C72D3"/>
    <w:rsid w:val="008C7357"/>
    <w:rsid w:val="008C7A11"/>
    <w:rsid w:val="008C7B76"/>
    <w:rsid w:val="008C7CB4"/>
    <w:rsid w:val="008D0334"/>
    <w:rsid w:val="008D03DD"/>
    <w:rsid w:val="008D041E"/>
    <w:rsid w:val="008D0B27"/>
    <w:rsid w:val="008D0C52"/>
    <w:rsid w:val="008D0DBE"/>
    <w:rsid w:val="008D0DFD"/>
    <w:rsid w:val="008D0F5E"/>
    <w:rsid w:val="008D0F8F"/>
    <w:rsid w:val="008D11B4"/>
    <w:rsid w:val="008D13F6"/>
    <w:rsid w:val="008D1536"/>
    <w:rsid w:val="008D1689"/>
    <w:rsid w:val="008D1A1C"/>
    <w:rsid w:val="008D1AF5"/>
    <w:rsid w:val="008D1C80"/>
    <w:rsid w:val="008D1D28"/>
    <w:rsid w:val="008D1E75"/>
    <w:rsid w:val="008D1FBA"/>
    <w:rsid w:val="008D2273"/>
    <w:rsid w:val="008D22B8"/>
    <w:rsid w:val="008D22D4"/>
    <w:rsid w:val="008D22DC"/>
    <w:rsid w:val="008D2491"/>
    <w:rsid w:val="008D2539"/>
    <w:rsid w:val="008D286E"/>
    <w:rsid w:val="008D2933"/>
    <w:rsid w:val="008D2A1A"/>
    <w:rsid w:val="008D2B86"/>
    <w:rsid w:val="008D2C4C"/>
    <w:rsid w:val="008D2C64"/>
    <w:rsid w:val="008D2D4F"/>
    <w:rsid w:val="008D2ECF"/>
    <w:rsid w:val="008D3342"/>
    <w:rsid w:val="008D336B"/>
    <w:rsid w:val="008D3412"/>
    <w:rsid w:val="008D3B84"/>
    <w:rsid w:val="008D3C05"/>
    <w:rsid w:val="008D3D3F"/>
    <w:rsid w:val="008D3F2A"/>
    <w:rsid w:val="008D44E9"/>
    <w:rsid w:val="008D47C2"/>
    <w:rsid w:val="008D48B8"/>
    <w:rsid w:val="008D4B16"/>
    <w:rsid w:val="008D4BBE"/>
    <w:rsid w:val="008D4BE2"/>
    <w:rsid w:val="008D4EFD"/>
    <w:rsid w:val="008D4F9D"/>
    <w:rsid w:val="008D4F9F"/>
    <w:rsid w:val="008D5027"/>
    <w:rsid w:val="008D53AE"/>
    <w:rsid w:val="008D56A0"/>
    <w:rsid w:val="008D56DA"/>
    <w:rsid w:val="008D56ED"/>
    <w:rsid w:val="008D5832"/>
    <w:rsid w:val="008D583B"/>
    <w:rsid w:val="008D5EAD"/>
    <w:rsid w:val="008D617F"/>
    <w:rsid w:val="008D6402"/>
    <w:rsid w:val="008D642C"/>
    <w:rsid w:val="008D645C"/>
    <w:rsid w:val="008D652D"/>
    <w:rsid w:val="008D6710"/>
    <w:rsid w:val="008D6A6B"/>
    <w:rsid w:val="008D6AF0"/>
    <w:rsid w:val="008D6B06"/>
    <w:rsid w:val="008D6BE5"/>
    <w:rsid w:val="008D6C0C"/>
    <w:rsid w:val="008D6CD9"/>
    <w:rsid w:val="008D70F4"/>
    <w:rsid w:val="008D74BA"/>
    <w:rsid w:val="008D75C2"/>
    <w:rsid w:val="008D768F"/>
    <w:rsid w:val="008D776E"/>
    <w:rsid w:val="008D78CD"/>
    <w:rsid w:val="008D7900"/>
    <w:rsid w:val="008D7AD3"/>
    <w:rsid w:val="008D7D72"/>
    <w:rsid w:val="008D7F20"/>
    <w:rsid w:val="008DA894"/>
    <w:rsid w:val="008E00B2"/>
    <w:rsid w:val="008E01D0"/>
    <w:rsid w:val="008E0283"/>
    <w:rsid w:val="008E0394"/>
    <w:rsid w:val="008E03C8"/>
    <w:rsid w:val="008E1130"/>
    <w:rsid w:val="008E1132"/>
    <w:rsid w:val="008E1142"/>
    <w:rsid w:val="008E1281"/>
    <w:rsid w:val="008E134C"/>
    <w:rsid w:val="008E14B3"/>
    <w:rsid w:val="008E1595"/>
    <w:rsid w:val="008E1729"/>
    <w:rsid w:val="008E198F"/>
    <w:rsid w:val="008E1C07"/>
    <w:rsid w:val="008E1D9D"/>
    <w:rsid w:val="008E1F09"/>
    <w:rsid w:val="008E2015"/>
    <w:rsid w:val="008E21DB"/>
    <w:rsid w:val="008E239B"/>
    <w:rsid w:val="008E2837"/>
    <w:rsid w:val="008E28A2"/>
    <w:rsid w:val="008E28C4"/>
    <w:rsid w:val="008E29F4"/>
    <w:rsid w:val="008E2B31"/>
    <w:rsid w:val="008E2D7D"/>
    <w:rsid w:val="008E2E28"/>
    <w:rsid w:val="008E3028"/>
    <w:rsid w:val="008E3079"/>
    <w:rsid w:val="008E31F0"/>
    <w:rsid w:val="008E32E2"/>
    <w:rsid w:val="008E32F6"/>
    <w:rsid w:val="008E3394"/>
    <w:rsid w:val="008E367C"/>
    <w:rsid w:val="008E3798"/>
    <w:rsid w:val="008E39A2"/>
    <w:rsid w:val="008E3A8C"/>
    <w:rsid w:val="008E3B20"/>
    <w:rsid w:val="008E3C62"/>
    <w:rsid w:val="008E3E78"/>
    <w:rsid w:val="008E43B4"/>
    <w:rsid w:val="008E43C4"/>
    <w:rsid w:val="008E4425"/>
    <w:rsid w:val="008E444F"/>
    <w:rsid w:val="008E47E7"/>
    <w:rsid w:val="008E4892"/>
    <w:rsid w:val="008E4CAF"/>
    <w:rsid w:val="008E4CB8"/>
    <w:rsid w:val="008E4D6E"/>
    <w:rsid w:val="008E501E"/>
    <w:rsid w:val="008E52EC"/>
    <w:rsid w:val="008E55E6"/>
    <w:rsid w:val="008E566B"/>
    <w:rsid w:val="008E572C"/>
    <w:rsid w:val="008E595E"/>
    <w:rsid w:val="008E59AD"/>
    <w:rsid w:val="008E5DA3"/>
    <w:rsid w:val="008E6490"/>
    <w:rsid w:val="008E65AE"/>
    <w:rsid w:val="008E690B"/>
    <w:rsid w:val="008E699C"/>
    <w:rsid w:val="008E6B83"/>
    <w:rsid w:val="008E6BB0"/>
    <w:rsid w:val="008E6BE1"/>
    <w:rsid w:val="008E7103"/>
    <w:rsid w:val="008E75CA"/>
    <w:rsid w:val="008E76D9"/>
    <w:rsid w:val="008E7812"/>
    <w:rsid w:val="008E7B04"/>
    <w:rsid w:val="008E7D58"/>
    <w:rsid w:val="008E7D96"/>
    <w:rsid w:val="008E7DF5"/>
    <w:rsid w:val="008E7E3A"/>
    <w:rsid w:val="008F03D2"/>
    <w:rsid w:val="008F0629"/>
    <w:rsid w:val="008F0635"/>
    <w:rsid w:val="008F0B6E"/>
    <w:rsid w:val="008F0B7E"/>
    <w:rsid w:val="008F0D3C"/>
    <w:rsid w:val="008F0DA7"/>
    <w:rsid w:val="008F0EFE"/>
    <w:rsid w:val="008F0F1F"/>
    <w:rsid w:val="008F1099"/>
    <w:rsid w:val="008F14B2"/>
    <w:rsid w:val="008F157D"/>
    <w:rsid w:val="008F1868"/>
    <w:rsid w:val="008F1A6D"/>
    <w:rsid w:val="008F1AF4"/>
    <w:rsid w:val="008F1C98"/>
    <w:rsid w:val="008F1F01"/>
    <w:rsid w:val="008F21B5"/>
    <w:rsid w:val="008F21BA"/>
    <w:rsid w:val="008F21F8"/>
    <w:rsid w:val="008F2542"/>
    <w:rsid w:val="008F2770"/>
    <w:rsid w:val="008F2DD5"/>
    <w:rsid w:val="008F2E99"/>
    <w:rsid w:val="008F2F87"/>
    <w:rsid w:val="008F2FAC"/>
    <w:rsid w:val="008F303A"/>
    <w:rsid w:val="008F3234"/>
    <w:rsid w:val="008F32AF"/>
    <w:rsid w:val="008F335D"/>
    <w:rsid w:val="008F33B1"/>
    <w:rsid w:val="008F34A2"/>
    <w:rsid w:val="008F3734"/>
    <w:rsid w:val="008F3908"/>
    <w:rsid w:val="008F3D27"/>
    <w:rsid w:val="008F3D50"/>
    <w:rsid w:val="008F3DDA"/>
    <w:rsid w:val="008F3EC0"/>
    <w:rsid w:val="008F44BF"/>
    <w:rsid w:val="008F44DA"/>
    <w:rsid w:val="008F4625"/>
    <w:rsid w:val="008F48E0"/>
    <w:rsid w:val="008F4A4B"/>
    <w:rsid w:val="008F4D54"/>
    <w:rsid w:val="008F4E74"/>
    <w:rsid w:val="008F501B"/>
    <w:rsid w:val="008F512F"/>
    <w:rsid w:val="008F5271"/>
    <w:rsid w:val="008F5493"/>
    <w:rsid w:val="008F54A3"/>
    <w:rsid w:val="008F595A"/>
    <w:rsid w:val="008F5B95"/>
    <w:rsid w:val="008F5D40"/>
    <w:rsid w:val="008F5D43"/>
    <w:rsid w:val="008F5E0C"/>
    <w:rsid w:val="008F5F6F"/>
    <w:rsid w:val="008F5FFD"/>
    <w:rsid w:val="008F62A9"/>
    <w:rsid w:val="008F6449"/>
    <w:rsid w:val="008F6595"/>
    <w:rsid w:val="008F6625"/>
    <w:rsid w:val="008F6BE2"/>
    <w:rsid w:val="008F6D92"/>
    <w:rsid w:val="008F6D95"/>
    <w:rsid w:val="008F708C"/>
    <w:rsid w:val="008F7097"/>
    <w:rsid w:val="008F710D"/>
    <w:rsid w:val="008F7164"/>
    <w:rsid w:val="008F7445"/>
    <w:rsid w:val="008F752D"/>
    <w:rsid w:val="008F7A29"/>
    <w:rsid w:val="008F7ABE"/>
    <w:rsid w:val="008F7B24"/>
    <w:rsid w:val="008F7B5B"/>
    <w:rsid w:val="008F7B60"/>
    <w:rsid w:val="008F7B75"/>
    <w:rsid w:val="008F7B97"/>
    <w:rsid w:val="008F7BA0"/>
    <w:rsid w:val="008F7C6D"/>
    <w:rsid w:val="0090001D"/>
    <w:rsid w:val="009003F9"/>
    <w:rsid w:val="0090077C"/>
    <w:rsid w:val="00900B85"/>
    <w:rsid w:val="00900B8B"/>
    <w:rsid w:val="00900CFC"/>
    <w:rsid w:val="00901167"/>
    <w:rsid w:val="0090125A"/>
    <w:rsid w:val="0090125B"/>
    <w:rsid w:val="0090188D"/>
    <w:rsid w:val="00902287"/>
    <w:rsid w:val="009022B7"/>
    <w:rsid w:val="00902463"/>
    <w:rsid w:val="009024BB"/>
    <w:rsid w:val="00902545"/>
    <w:rsid w:val="009025CC"/>
    <w:rsid w:val="00902A11"/>
    <w:rsid w:val="00902BB3"/>
    <w:rsid w:val="00902C0E"/>
    <w:rsid w:val="00902D5A"/>
    <w:rsid w:val="0090312E"/>
    <w:rsid w:val="00903173"/>
    <w:rsid w:val="0090356B"/>
    <w:rsid w:val="00903617"/>
    <w:rsid w:val="00903619"/>
    <w:rsid w:val="009036CD"/>
    <w:rsid w:val="00903960"/>
    <w:rsid w:val="00903966"/>
    <w:rsid w:val="00903D1C"/>
    <w:rsid w:val="00903E93"/>
    <w:rsid w:val="00903EB7"/>
    <w:rsid w:val="00903EFB"/>
    <w:rsid w:val="0090406F"/>
    <w:rsid w:val="00904097"/>
    <w:rsid w:val="00904133"/>
    <w:rsid w:val="009043F8"/>
    <w:rsid w:val="0090447C"/>
    <w:rsid w:val="00904596"/>
    <w:rsid w:val="00904904"/>
    <w:rsid w:val="00904A59"/>
    <w:rsid w:val="00904B7A"/>
    <w:rsid w:val="00904D09"/>
    <w:rsid w:val="00904E8C"/>
    <w:rsid w:val="00904ED1"/>
    <w:rsid w:val="00905518"/>
    <w:rsid w:val="009055AE"/>
    <w:rsid w:val="00905B69"/>
    <w:rsid w:val="00905C8C"/>
    <w:rsid w:val="00905EA3"/>
    <w:rsid w:val="00905F9B"/>
    <w:rsid w:val="0090626E"/>
    <w:rsid w:val="009065CC"/>
    <w:rsid w:val="00906954"/>
    <w:rsid w:val="00906BAD"/>
    <w:rsid w:val="00906D0F"/>
    <w:rsid w:val="00906EDD"/>
    <w:rsid w:val="00906F16"/>
    <w:rsid w:val="0090716A"/>
    <w:rsid w:val="00907227"/>
    <w:rsid w:val="0090728C"/>
    <w:rsid w:val="00907445"/>
    <w:rsid w:val="00907565"/>
    <w:rsid w:val="00907941"/>
    <w:rsid w:val="00907E1F"/>
    <w:rsid w:val="00907E4F"/>
    <w:rsid w:val="00907F1E"/>
    <w:rsid w:val="00908D85"/>
    <w:rsid w:val="009101DF"/>
    <w:rsid w:val="0091040A"/>
    <w:rsid w:val="0091041C"/>
    <w:rsid w:val="009107E3"/>
    <w:rsid w:val="00910823"/>
    <w:rsid w:val="00910AD1"/>
    <w:rsid w:val="00910CC9"/>
    <w:rsid w:val="00910D84"/>
    <w:rsid w:val="0091119A"/>
    <w:rsid w:val="0091119F"/>
    <w:rsid w:val="009113B4"/>
    <w:rsid w:val="009113D5"/>
    <w:rsid w:val="00911489"/>
    <w:rsid w:val="009115AF"/>
    <w:rsid w:val="00911823"/>
    <w:rsid w:val="00911BA9"/>
    <w:rsid w:val="00911BB6"/>
    <w:rsid w:val="00911DBD"/>
    <w:rsid w:val="00911F8F"/>
    <w:rsid w:val="00911FE8"/>
    <w:rsid w:val="00912234"/>
    <w:rsid w:val="009122A1"/>
    <w:rsid w:val="00912336"/>
    <w:rsid w:val="00912416"/>
    <w:rsid w:val="00912484"/>
    <w:rsid w:val="00912594"/>
    <w:rsid w:val="0091288A"/>
    <w:rsid w:val="00912C69"/>
    <w:rsid w:val="0091344C"/>
    <w:rsid w:val="009134AD"/>
    <w:rsid w:val="00913ABB"/>
    <w:rsid w:val="00913C2B"/>
    <w:rsid w:val="00913C66"/>
    <w:rsid w:val="00913CC2"/>
    <w:rsid w:val="00913DE7"/>
    <w:rsid w:val="00914029"/>
    <w:rsid w:val="0091404A"/>
    <w:rsid w:val="009144A5"/>
    <w:rsid w:val="009144DF"/>
    <w:rsid w:val="009147D9"/>
    <w:rsid w:val="00914E57"/>
    <w:rsid w:val="00915034"/>
    <w:rsid w:val="00915096"/>
    <w:rsid w:val="00915176"/>
    <w:rsid w:val="009151C1"/>
    <w:rsid w:val="00915220"/>
    <w:rsid w:val="009154A0"/>
    <w:rsid w:val="009156C6"/>
    <w:rsid w:val="00915CC9"/>
    <w:rsid w:val="009163AF"/>
    <w:rsid w:val="009166DB"/>
    <w:rsid w:val="009168C7"/>
    <w:rsid w:val="00916B84"/>
    <w:rsid w:val="00916CFF"/>
    <w:rsid w:val="00916F4A"/>
    <w:rsid w:val="009171EA"/>
    <w:rsid w:val="009174E3"/>
    <w:rsid w:val="009177AC"/>
    <w:rsid w:val="00917846"/>
    <w:rsid w:val="00917900"/>
    <w:rsid w:val="00917AA7"/>
    <w:rsid w:val="00917D81"/>
    <w:rsid w:val="0091B0E1"/>
    <w:rsid w:val="00920062"/>
    <w:rsid w:val="00920B60"/>
    <w:rsid w:val="00920D42"/>
    <w:rsid w:val="00920DAB"/>
    <w:rsid w:val="00920F4D"/>
    <w:rsid w:val="00920F57"/>
    <w:rsid w:val="0092101D"/>
    <w:rsid w:val="0092119D"/>
    <w:rsid w:val="00921225"/>
    <w:rsid w:val="009214D2"/>
    <w:rsid w:val="009219A2"/>
    <w:rsid w:val="009219B1"/>
    <w:rsid w:val="00921CE1"/>
    <w:rsid w:val="009223E5"/>
    <w:rsid w:val="0092281C"/>
    <w:rsid w:val="00922906"/>
    <w:rsid w:val="00922955"/>
    <w:rsid w:val="009229D8"/>
    <w:rsid w:val="00922E64"/>
    <w:rsid w:val="00922FF3"/>
    <w:rsid w:val="009232AA"/>
    <w:rsid w:val="009235C0"/>
    <w:rsid w:val="00923882"/>
    <w:rsid w:val="00923887"/>
    <w:rsid w:val="0092398D"/>
    <w:rsid w:val="00923AB1"/>
    <w:rsid w:val="00923BB0"/>
    <w:rsid w:val="00923EAB"/>
    <w:rsid w:val="00923F1B"/>
    <w:rsid w:val="00923F2A"/>
    <w:rsid w:val="00923F63"/>
    <w:rsid w:val="00924124"/>
    <w:rsid w:val="009243BA"/>
    <w:rsid w:val="0092464E"/>
    <w:rsid w:val="00924791"/>
    <w:rsid w:val="00924861"/>
    <w:rsid w:val="00924E2F"/>
    <w:rsid w:val="0092503A"/>
    <w:rsid w:val="00925076"/>
    <w:rsid w:val="00925487"/>
    <w:rsid w:val="00925FDE"/>
    <w:rsid w:val="0092608E"/>
    <w:rsid w:val="0092620A"/>
    <w:rsid w:val="009262B2"/>
    <w:rsid w:val="00926585"/>
    <w:rsid w:val="009268B0"/>
    <w:rsid w:val="009268E3"/>
    <w:rsid w:val="009269AB"/>
    <w:rsid w:val="00926B5C"/>
    <w:rsid w:val="00926B6B"/>
    <w:rsid w:val="00926C38"/>
    <w:rsid w:val="009272EB"/>
    <w:rsid w:val="009275BF"/>
    <w:rsid w:val="0092768D"/>
    <w:rsid w:val="009277E8"/>
    <w:rsid w:val="00927A54"/>
    <w:rsid w:val="00927CC3"/>
    <w:rsid w:val="00927E7C"/>
    <w:rsid w:val="00927F09"/>
    <w:rsid w:val="0093002F"/>
    <w:rsid w:val="009303FE"/>
    <w:rsid w:val="00930433"/>
    <w:rsid w:val="00930A48"/>
    <w:rsid w:val="00930AB6"/>
    <w:rsid w:val="00930C0F"/>
    <w:rsid w:val="0093120A"/>
    <w:rsid w:val="00931538"/>
    <w:rsid w:val="0093178F"/>
    <w:rsid w:val="00932060"/>
    <w:rsid w:val="00932278"/>
    <w:rsid w:val="009322C4"/>
    <w:rsid w:val="009323D2"/>
    <w:rsid w:val="00932520"/>
    <w:rsid w:val="00932612"/>
    <w:rsid w:val="00932E72"/>
    <w:rsid w:val="00932F03"/>
    <w:rsid w:val="0093332C"/>
    <w:rsid w:val="00933456"/>
    <w:rsid w:val="00933503"/>
    <w:rsid w:val="00933615"/>
    <w:rsid w:val="009339A0"/>
    <w:rsid w:val="00933B5B"/>
    <w:rsid w:val="00933CF1"/>
    <w:rsid w:val="00933DCA"/>
    <w:rsid w:val="00933F77"/>
    <w:rsid w:val="00933FB2"/>
    <w:rsid w:val="00934413"/>
    <w:rsid w:val="009344DF"/>
    <w:rsid w:val="00934705"/>
    <w:rsid w:val="00934B04"/>
    <w:rsid w:val="00934CE2"/>
    <w:rsid w:val="00934E6D"/>
    <w:rsid w:val="00934EF0"/>
    <w:rsid w:val="0093504D"/>
    <w:rsid w:val="009351C0"/>
    <w:rsid w:val="009353BD"/>
    <w:rsid w:val="00935413"/>
    <w:rsid w:val="00935638"/>
    <w:rsid w:val="009357D2"/>
    <w:rsid w:val="00935D00"/>
    <w:rsid w:val="00935D30"/>
    <w:rsid w:val="00935DDC"/>
    <w:rsid w:val="00935F32"/>
    <w:rsid w:val="009364EE"/>
    <w:rsid w:val="00936A94"/>
    <w:rsid w:val="00936E5C"/>
    <w:rsid w:val="00936F41"/>
    <w:rsid w:val="00937434"/>
    <w:rsid w:val="009379F1"/>
    <w:rsid w:val="00937DD0"/>
    <w:rsid w:val="00937F98"/>
    <w:rsid w:val="0093F6C4"/>
    <w:rsid w:val="00940132"/>
    <w:rsid w:val="00940529"/>
    <w:rsid w:val="00940557"/>
    <w:rsid w:val="00940B44"/>
    <w:rsid w:val="00940CDF"/>
    <w:rsid w:val="00940EB2"/>
    <w:rsid w:val="00940EC2"/>
    <w:rsid w:val="00940EDF"/>
    <w:rsid w:val="00940F0B"/>
    <w:rsid w:val="0094104B"/>
    <w:rsid w:val="00941792"/>
    <w:rsid w:val="00941B55"/>
    <w:rsid w:val="00941D4D"/>
    <w:rsid w:val="00941DE2"/>
    <w:rsid w:val="00941EBF"/>
    <w:rsid w:val="0094274B"/>
    <w:rsid w:val="00942924"/>
    <w:rsid w:val="00942993"/>
    <w:rsid w:val="00942F39"/>
    <w:rsid w:val="0094302C"/>
    <w:rsid w:val="0094336E"/>
    <w:rsid w:val="00943438"/>
    <w:rsid w:val="00943628"/>
    <w:rsid w:val="009436AB"/>
    <w:rsid w:val="009436B5"/>
    <w:rsid w:val="009437AC"/>
    <w:rsid w:val="0094384C"/>
    <w:rsid w:val="009439AF"/>
    <w:rsid w:val="009439E5"/>
    <w:rsid w:val="00943D3F"/>
    <w:rsid w:val="00943EDD"/>
    <w:rsid w:val="00944578"/>
    <w:rsid w:val="00944634"/>
    <w:rsid w:val="009447B5"/>
    <w:rsid w:val="00944D78"/>
    <w:rsid w:val="00944D93"/>
    <w:rsid w:val="00944F17"/>
    <w:rsid w:val="00945033"/>
    <w:rsid w:val="009454AD"/>
    <w:rsid w:val="0094575C"/>
    <w:rsid w:val="00945AD7"/>
    <w:rsid w:val="00945C5C"/>
    <w:rsid w:val="00945CF0"/>
    <w:rsid w:val="0094654C"/>
    <w:rsid w:val="00946640"/>
    <w:rsid w:val="0094675A"/>
    <w:rsid w:val="00946992"/>
    <w:rsid w:val="00946BD9"/>
    <w:rsid w:val="00946C29"/>
    <w:rsid w:val="00946D65"/>
    <w:rsid w:val="00946FC8"/>
    <w:rsid w:val="00947369"/>
    <w:rsid w:val="00947377"/>
    <w:rsid w:val="0094758B"/>
    <w:rsid w:val="009475FC"/>
    <w:rsid w:val="009478BF"/>
    <w:rsid w:val="00947951"/>
    <w:rsid w:val="0094796E"/>
    <w:rsid w:val="0094797C"/>
    <w:rsid w:val="00947EA0"/>
    <w:rsid w:val="00947FE4"/>
    <w:rsid w:val="00950186"/>
    <w:rsid w:val="009502D0"/>
    <w:rsid w:val="009504CE"/>
    <w:rsid w:val="00950535"/>
    <w:rsid w:val="0095092F"/>
    <w:rsid w:val="00950B03"/>
    <w:rsid w:val="00951073"/>
    <w:rsid w:val="00951242"/>
    <w:rsid w:val="009514DA"/>
    <w:rsid w:val="00951795"/>
    <w:rsid w:val="00951832"/>
    <w:rsid w:val="009518AA"/>
    <w:rsid w:val="00951B76"/>
    <w:rsid w:val="00951F95"/>
    <w:rsid w:val="009523F1"/>
    <w:rsid w:val="00952A7F"/>
    <w:rsid w:val="00952B6A"/>
    <w:rsid w:val="00952BEF"/>
    <w:rsid w:val="0095319E"/>
    <w:rsid w:val="00953592"/>
    <w:rsid w:val="009536B5"/>
    <w:rsid w:val="00953720"/>
    <w:rsid w:val="0095405D"/>
    <w:rsid w:val="009542C1"/>
    <w:rsid w:val="009542EB"/>
    <w:rsid w:val="0095445C"/>
    <w:rsid w:val="0095455B"/>
    <w:rsid w:val="0095460E"/>
    <w:rsid w:val="00954842"/>
    <w:rsid w:val="009549D3"/>
    <w:rsid w:val="00954BE6"/>
    <w:rsid w:val="00955331"/>
    <w:rsid w:val="009555B9"/>
    <w:rsid w:val="009555D1"/>
    <w:rsid w:val="00955C85"/>
    <w:rsid w:val="00955EB8"/>
    <w:rsid w:val="00955F9E"/>
    <w:rsid w:val="00956043"/>
    <w:rsid w:val="00956074"/>
    <w:rsid w:val="00956394"/>
    <w:rsid w:val="00956446"/>
    <w:rsid w:val="0095659B"/>
    <w:rsid w:val="009567AE"/>
    <w:rsid w:val="00956A2B"/>
    <w:rsid w:val="00956A57"/>
    <w:rsid w:val="00956AA0"/>
    <w:rsid w:val="00956ACD"/>
    <w:rsid w:val="00956BD5"/>
    <w:rsid w:val="00956F13"/>
    <w:rsid w:val="00956F1C"/>
    <w:rsid w:val="0095703E"/>
    <w:rsid w:val="00957490"/>
    <w:rsid w:val="009575EB"/>
    <w:rsid w:val="009578B7"/>
    <w:rsid w:val="00957984"/>
    <w:rsid w:val="00957FE8"/>
    <w:rsid w:val="00957FEC"/>
    <w:rsid w:val="009590B5"/>
    <w:rsid w:val="0096010D"/>
    <w:rsid w:val="009601E2"/>
    <w:rsid w:val="00960257"/>
    <w:rsid w:val="009603AA"/>
    <w:rsid w:val="009603DC"/>
    <w:rsid w:val="009604C9"/>
    <w:rsid w:val="00960B9D"/>
    <w:rsid w:val="00960F30"/>
    <w:rsid w:val="00960FBD"/>
    <w:rsid w:val="0096106E"/>
    <w:rsid w:val="0096126A"/>
    <w:rsid w:val="009612D4"/>
    <w:rsid w:val="009613B5"/>
    <w:rsid w:val="009615F9"/>
    <w:rsid w:val="0096172B"/>
    <w:rsid w:val="00961948"/>
    <w:rsid w:val="009619D7"/>
    <w:rsid w:val="00961A56"/>
    <w:rsid w:val="00961AF5"/>
    <w:rsid w:val="00961C31"/>
    <w:rsid w:val="0096258A"/>
    <w:rsid w:val="009625EF"/>
    <w:rsid w:val="00962887"/>
    <w:rsid w:val="00962EF1"/>
    <w:rsid w:val="00962FCF"/>
    <w:rsid w:val="009632D5"/>
    <w:rsid w:val="00963732"/>
    <w:rsid w:val="00963A21"/>
    <w:rsid w:val="00963E8E"/>
    <w:rsid w:val="00963E9C"/>
    <w:rsid w:val="00963ED2"/>
    <w:rsid w:val="00964097"/>
    <w:rsid w:val="00964261"/>
    <w:rsid w:val="00964364"/>
    <w:rsid w:val="0096436B"/>
    <w:rsid w:val="009645E9"/>
    <w:rsid w:val="0096480D"/>
    <w:rsid w:val="00964814"/>
    <w:rsid w:val="00964894"/>
    <w:rsid w:val="009648CB"/>
    <w:rsid w:val="0096496F"/>
    <w:rsid w:val="00964A73"/>
    <w:rsid w:val="00964B09"/>
    <w:rsid w:val="00964C9E"/>
    <w:rsid w:val="00964E59"/>
    <w:rsid w:val="00964E69"/>
    <w:rsid w:val="0096504A"/>
    <w:rsid w:val="00965219"/>
    <w:rsid w:val="00965438"/>
    <w:rsid w:val="0096551F"/>
    <w:rsid w:val="009655CD"/>
    <w:rsid w:val="00965AF6"/>
    <w:rsid w:val="00965C6A"/>
    <w:rsid w:val="00965DE2"/>
    <w:rsid w:val="00965F12"/>
    <w:rsid w:val="0096629E"/>
    <w:rsid w:val="00966922"/>
    <w:rsid w:val="00966929"/>
    <w:rsid w:val="00966982"/>
    <w:rsid w:val="00966A27"/>
    <w:rsid w:val="00966B03"/>
    <w:rsid w:val="00966B44"/>
    <w:rsid w:val="00966C60"/>
    <w:rsid w:val="00966D25"/>
    <w:rsid w:val="00966D87"/>
    <w:rsid w:val="00967158"/>
    <w:rsid w:val="00967555"/>
    <w:rsid w:val="00967F30"/>
    <w:rsid w:val="0096EC9F"/>
    <w:rsid w:val="00970187"/>
    <w:rsid w:val="00970242"/>
    <w:rsid w:val="009703E5"/>
    <w:rsid w:val="009703EE"/>
    <w:rsid w:val="0097066A"/>
    <w:rsid w:val="00970691"/>
    <w:rsid w:val="00970BA2"/>
    <w:rsid w:val="00970D48"/>
    <w:rsid w:val="00970D85"/>
    <w:rsid w:val="0097111C"/>
    <w:rsid w:val="0097115D"/>
    <w:rsid w:val="00971987"/>
    <w:rsid w:val="00971B14"/>
    <w:rsid w:val="009721FA"/>
    <w:rsid w:val="009723CF"/>
    <w:rsid w:val="00972806"/>
    <w:rsid w:val="0097286E"/>
    <w:rsid w:val="00972892"/>
    <w:rsid w:val="00972A7F"/>
    <w:rsid w:val="00972AFB"/>
    <w:rsid w:val="00972C93"/>
    <w:rsid w:val="00972E4B"/>
    <w:rsid w:val="00972EAE"/>
    <w:rsid w:val="009730A7"/>
    <w:rsid w:val="00973191"/>
    <w:rsid w:val="0097352A"/>
    <w:rsid w:val="0097383D"/>
    <w:rsid w:val="00973869"/>
    <w:rsid w:val="00973B03"/>
    <w:rsid w:val="00973CF6"/>
    <w:rsid w:val="00973D7E"/>
    <w:rsid w:val="00973ECC"/>
    <w:rsid w:val="00974308"/>
    <w:rsid w:val="009747AB"/>
    <w:rsid w:val="009748DB"/>
    <w:rsid w:val="00974E20"/>
    <w:rsid w:val="00974E79"/>
    <w:rsid w:val="00974FA6"/>
    <w:rsid w:val="00975016"/>
    <w:rsid w:val="00975173"/>
    <w:rsid w:val="009751F0"/>
    <w:rsid w:val="00975241"/>
    <w:rsid w:val="009756A5"/>
    <w:rsid w:val="00975977"/>
    <w:rsid w:val="009759BB"/>
    <w:rsid w:val="00975B9E"/>
    <w:rsid w:val="00975BBF"/>
    <w:rsid w:val="00975C33"/>
    <w:rsid w:val="00975C7E"/>
    <w:rsid w:val="00975CBC"/>
    <w:rsid w:val="0097616B"/>
    <w:rsid w:val="00976262"/>
    <w:rsid w:val="009762B3"/>
    <w:rsid w:val="009762B8"/>
    <w:rsid w:val="009769B6"/>
    <w:rsid w:val="00976A04"/>
    <w:rsid w:val="00976EBC"/>
    <w:rsid w:val="00976EFC"/>
    <w:rsid w:val="009774BC"/>
    <w:rsid w:val="009775A8"/>
    <w:rsid w:val="00977647"/>
    <w:rsid w:val="009779A3"/>
    <w:rsid w:val="00977C25"/>
    <w:rsid w:val="00977F16"/>
    <w:rsid w:val="009800B0"/>
    <w:rsid w:val="009800B5"/>
    <w:rsid w:val="00980175"/>
    <w:rsid w:val="00980341"/>
    <w:rsid w:val="009803A7"/>
    <w:rsid w:val="0098092B"/>
    <w:rsid w:val="00981024"/>
    <w:rsid w:val="0098186A"/>
    <w:rsid w:val="00981912"/>
    <w:rsid w:val="00981E84"/>
    <w:rsid w:val="00981E98"/>
    <w:rsid w:val="00981FF5"/>
    <w:rsid w:val="0098228A"/>
    <w:rsid w:val="00982301"/>
    <w:rsid w:val="00982409"/>
    <w:rsid w:val="00982612"/>
    <w:rsid w:val="009826DE"/>
    <w:rsid w:val="0098286F"/>
    <w:rsid w:val="00982DCD"/>
    <w:rsid w:val="00982FD3"/>
    <w:rsid w:val="0098305C"/>
    <w:rsid w:val="00983523"/>
    <w:rsid w:val="009835A1"/>
    <w:rsid w:val="0098373B"/>
    <w:rsid w:val="009839C9"/>
    <w:rsid w:val="00983C21"/>
    <w:rsid w:val="00983C4E"/>
    <w:rsid w:val="00983DDB"/>
    <w:rsid w:val="00983E68"/>
    <w:rsid w:val="00983E9D"/>
    <w:rsid w:val="00983F1B"/>
    <w:rsid w:val="00984101"/>
    <w:rsid w:val="0098411A"/>
    <w:rsid w:val="009845A3"/>
    <w:rsid w:val="009846ED"/>
    <w:rsid w:val="009847B4"/>
    <w:rsid w:val="00984CA1"/>
    <w:rsid w:val="00984D45"/>
    <w:rsid w:val="00984DB3"/>
    <w:rsid w:val="00985444"/>
    <w:rsid w:val="009854A3"/>
    <w:rsid w:val="00985543"/>
    <w:rsid w:val="009856A5"/>
    <w:rsid w:val="00985830"/>
    <w:rsid w:val="00985968"/>
    <w:rsid w:val="00985E48"/>
    <w:rsid w:val="00985F74"/>
    <w:rsid w:val="00985F88"/>
    <w:rsid w:val="009861B3"/>
    <w:rsid w:val="00986583"/>
    <w:rsid w:val="00986732"/>
    <w:rsid w:val="00986869"/>
    <w:rsid w:val="009868C3"/>
    <w:rsid w:val="00986B77"/>
    <w:rsid w:val="00986C44"/>
    <w:rsid w:val="00986D75"/>
    <w:rsid w:val="00987000"/>
    <w:rsid w:val="00987482"/>
    <w:rsid w:val="00987742"/>
    <w:rsid w:val="009878D8"/>
    <w:rsid w:val="009878E6"/>
    <w:rsid w:val="00987956"/>
    <w:rsid w:val="00987960"/>
    <w:rsid w:val="00987964"/>
    <w:rsid w:val="009879E7"/>
    <w:rsid w:val="00987A82"/>
    <w:rsid w:val="00987AE9"/>
    <w:rsid w:val="00987D06"/>
    <w:rsid w:val="00987E83"/>
    <w:rsid w:val="00987F8C"/>
    <w:rsid w:val="009902EB"/>
    <w:rsid w:val="00990309"/>
    <w:rsid w:val="009903EA"/>
    <w:rsid w:val="00990A06"/>
    <w:rsid w:val="00990AF3"/>
    <w:rsid w:val="00990C8A"/>
    <w:rsid w:val="00990D34"/>
    <w:rsid w:val="00990EB0"/>
    <w:rsid w:val="00990FB1"/>
    <w:rsid w:val="0099107A"/>
    <w:rsid w:val="009911A7"/>
    <w:rsid w:val="009914C2"/>
    <w:rsid w:val="009917D4"/>
    <w:rsid w:val="009917E0"/>
    <w:rsid w:val="00991D96"/>
    <w:rsid w:val="00991EE3"/>
    <w:rsid w:val="0099205B"/>
    <w:rsid w:val="009922D1"/>
    <w:rsid w:val="00992713"/>
    <w:rsid w:val="00992B89"/>
    <w:rsid w:val="00992CA1"/>
    <w:rsid w:val="00993741"/>
    <w:rsid w:val="00993972"/>
    <w:rsid w:val="00993FC7"/>
    <w:rsid w:val="009941DE"/>
    <w:rsid w:val="00994601"/>
    <w:rsid w:val="009947B1"/>
    <w:rsid w:val="009949BC"/>
    <w:rsid w:val="00994EE0"/>
    <w:rsid w:val="00995321"/>
    <w:rsid w:val="0099536E"/>
    <w:rsid w:val="00995619"/>
    <w:rsid w:val="00995719"/>
    <w:rsid w:val="009958EF"/>
    <w:rsid w:val="00995921"/>
    <w:rsid w:val="009959BF"/>
    <w:rsid w:val="00995AE4"/>
    <w:rsid w:val="00995B40"/>
    <w:rsid w:val="00995EB0"/>
    <w:rsid w:val="0099613E"/>
    <w:rsid w:val="00996160"/>
    <w:rsid w:val="00996207"/>
    <w:rsid w:val="009966D4"/>
    <w:rsid w:val="009966E1"/>
    <w:rsid w:val="009967A5"/>
    <w:rsid w:val="009969D3"/>
    <w:rsid w:val="00996BC1"/>
    <w:rsid w:val="00996CC3"/>
    <w:rsid w:val="00996DF3"/>
    <w:rsid w:val="00996EEF"/>
    <w:rsid w:val="00996F07"/>
    <w:rsid w:val="00996F69"/>
    <w:rsid w:val="0099766E"/>
    <w:rsid w:val="009976BA"/>
    <w:rsid w:val="009976C6"/>
    <w:rsid w:val="00997826"/>
    <w:rsid w:val="00997931"/>
    <w:rsid w:val="00997C3C"/>
    <w:rsid w:val="00997CBE"/>
    <w:rsid w:val="00997FEA"/>
    <w:rsid w:val="00997FF9"/>
    <w:rsid w:val="009A01CD"/>
    <w:rsid w:val="009A01FC"/>
    <w:rsid w:val="009A0204"/>
    <w:rsid w:val="009A03B1"/>
    <w:rsid w:val="009A045F"/>
    <w:rsid w:val="009A0490"/>
    <w:rsid w:val="009A05B0"/>
    <w:rsid w:val="009A0BA8"/>
    <w:rsid w:val="009A0DB8"/>
    <w:rsid w:val="009A111B"/>
    <w:rsid w:val="009A1123"/>
    <w:rsid w:val="009A115A"/>
    <w:rsid w:val="009A1419"/>
    <w:rsid w:val="009A173D"/>
    <w:rsid w:val="009A185E"/>
    <w:rsid w:val="009A1886"/>
    <w:rsid w:val="009A1987"/>
    <w:rsid w:val="009A19E9"/>
    <w:rsid w:val="009A1D33"/>
    <w:rsid w:val="009A215A"/>
    <w:rsid w:val="009A21C2"/>
    <w:rsid w:val="009A234B"/>
    <w:rsid w:val="009A23DA"/>
    <w:rsid w:val="009A2894"/>
    <w:rsid w:val="009A295B"/>
    <w:rsid w:val="009A2F8F"/>
    <w:rsid w:val="009A3321"/>
    <w:rsid w:val="009A33E8"/>
    <w:rsid w:val="009A36F2"/>
    <w:rsid w:val="009A3815"/>
    <w:rsid w:val="009A3B30"/>
    <w:rsid w:val="009A3B95"/>
    <w:rsid w:val="009A4106"/>
    <w:rsid w:val="009A423D"/>
    <w:rsid w:val="009A446C"/>
    <w:rsid w:val="009A4828"/>
    <w:rsid w:val="009A4D19"/>
    <w:rsid w:val="009A4E2C"/>
    <w:rsid w:val="009A4E37"/>
    <w:rsid w:val="009A520E"/>
    <w:rsid w:val="009A54E5"/>
    <w:rsid w:val="009A5615"/>
    <w:rsid w:val="009A569F"/>
    <w:rsid w:val="009A5CDA"/>
    <w:rsid w:val="009A5DA7"/>
    <w:rsid w:val="009A5DDB"/>
    <w:rsid w:val="009A5FF4"/>
    <w:rsid w:val="009A66EF"/>
    <w:rsid w:val="009A670D"/>
    <w:rsid w:val="009A6D5D"/>
    <w:rsid w:val="009A6D61"/>
    <w:rsid w:val="009A7007"/>
    <w:rsid w:val="009A74EA"/>
    <w:rsid w:val="009A79D8"/>
    <w:rsid w:val="009A7C01"/>
    <w:rsid w:val="009A7FF2"/>
    <w:rsid w:val="009A8C23"/>
    <w:rsid w:val="009AB545"/>
    <w:rsid w:val="009B0559"/>
    <w:rsid w:val="009B080D"/>
    <w:rsid w:val="009B097A"/>
    <w:rsid w:val="009B09AE"/>
    <w:rsid w:val="009B0E3B"/>
    <w:rsid w:val="009B0F26"/>
    <w:rsid w:val="009B1096"/>
    <w:rsid w:val="009B178B"/>
    <w:rsid w:val="009B186C"/>
    <w:rsid w:val="009B18DA"/>
    <w:rsid w:val="009B1AFD"/>
    <w:rsid w:val="009B1E01"/>
    <w:rsid w:val="009B248D"/>
    <w:rsid w:val="009B24B1"/>
    <w:rsid w:val="009B2713"/>
    <w:rsid w:val="009B27FB"/>
    <w:rsid w:val="009B2838"/>
    <w:rsid w:val="009B2A4A"/>
    <w:rsid w:val="009B2AD6"/>
    <w:rsid w:val="009B2C05"/>
    <w:rsid w:val="009B2C7A"/>
    <w:rsid w:val="009B2C8E"/>
    <w:rsid w:val="009B2DF0"/>
    <w:rsid w:val="009B2F38"/>
    <w:rsid w:val="009B3364"/>
    <w:rsid w:val="009B33DB"/>
    <w:rsid w:val="009B34B8"/>
    <w:rsid w:val="009B37F2"/>
    <w:rsid w:val="009B38C8"/>
    <w:rsid w:val="009B38CE"/>
    <w:rsid w:val="009B3A0F"/>
    <w:rsid w:val="009B3CFF"/>
    <w:rsid w:val="009B3D1C"/>
    <w:rsid w:val="009B41BE"/>
    <w:rsid w:val="009B435A"/>
    <w:rsid w:val="009B465E"/>
    <w:rsid w:val="009B4695"/>
    <w:rsid w:val="009B4A72"/>
    <w:rsid w:val="009B4AAC"/>
    <w:rsid w:val="009B4F74"/>
    <w:rsid w:val="009B5021"/>
    <w:rsid w:val="009B52A7"/>
    <w:rsid w:val="009B561E"/>
    <w:rsid w:val="009B5629"/>
    <w:rsid w:val="009B5798"/>
    <w:rsid w:val="009B5909"/>
    <w:rsid w:val="009B5953"/>
    <w:rsid w:val="009B5A4E"/>
    <w:rsid w:val="009B5B36"/>
    <w:rsid w:val="009B5B47"/>
    <w:rsid w:val="009B5D94"/>
    <w:rsid w:val="009B5DAB"/>
    <w:rsid w:val="009B5F7F"/>
    <w:rsid w:val="009B5FA4"/>
    <w:rsid w:val="009B5FED"/>
    <w:rsid w:val="009B6018"/>
    <w:rsid w:val="009B6220"/>
    <w:rsid w:val="009B629B"/>
    <w:rsid w:val="009B6398"/>
    <w:rsid w:val="009B63F2"/>
    <w:rsid w:val="009B662E"/>
    <w:rsid w:val="009B6AFB"/>
    <w:rsid w:val="009B6DF5"/>
    <w:rsid w:val="009B723E"/>
    <w:rsid w:val="009B7285"/>
    <w:rsid w:val="009B7D9F"/>
    <w:rsid w:val="009C0014"/>
    <w:rsid w:val="009C06D0"/>
    <w:rsid w:val="009C0BEE"/>
    <w:rsid w:val="009C0DBF"/>
    <w:rsid w:val="009C0FE6"/>
    <w:rsid w:val="009C17E6"/>
    <w:rsid w:val="009C1DD6"/>
    <w:rsid w:val="009C1DEC"/>
    <w:rsid w:val="009C21FA"/>
    <w:rsid w:val="009C26AC"/>
    <w:rsid w:val="009C27C7"/>
    <w:rsid w:val="009C280D"/>
    <w:rsid w:val="009C291D"/>
    <w:rsid w:val="009C2DAE"/>
    <w:rsid w:val="009C2EFF"/>
    <w:rsid w:val="009C2F01"/>
    <w:rsid w:val="009C2FB7"/>
    <w:rsid w:val="009C30A1"/>
    <w:rsid w:val="009C318D"/>
    <w:rsid w:val="009C3193"/>
    <w:rsid w:val="009C320B"/>
    <w:rsid w:val="009C33B3"/>
    <w:rsid w:val="009C35EF"/>
    <w:rsid w:val="009C35FA"/>
    <w:rsid w:val="009C3A7C"/>
    <w:rsid w:val="009C4051"/>
    <w:rsid w:val="009C407B"/>
    <w:rsid w:val="009C4468"/>
    <w:rsid w:val="009C459D"/>
    <w:rsid w:val="009C4855"/>
    <w:rsid w:val="009C496A"/>
    <w:rsid w:val="009C4C2E"/>
    <w:rsid w:val="009C4F05"/>
    <w:rsid w:val="009C4F50"/>
    <w:rsid w:val="009C5042"/>
    <w:rsid w:val="009C5424"/>
    <w:rsid w:val="009C548E"/>
    <w:rsid w:val="009C5701"/>
    <w:rsid w:val="009C5830"/>
    <w:rsid w:val="009C5B40"/>
    <w:rsid w:val="009C6299"/>
    <w:rsid w:val="009C660F"/>
    <w:rsid w:val="009C662B"/>
    <w:rsid w:val="009C68EF"/>
    <w:rsid w:val="009C6B2D"/>
    <w:rsid w:val="009C6EAF"/>
    <w:rsid w:val="009C6F4E"/>
    <w:rsid w:val="009C70A9"/>
    <w:rsid w:val="009C70B1"/>
    <w:rsid w:val="009C7220"/>
    <w:rsid w:val="009C7506"/>
    <w:rsid w:val="009C7730"/>
    <w:rsid w:val="009C77F0"/>
    <w:rsid w:val="009C7CF5"/>
    <w:rsid w:val="009C7D9D"/>
    <w:rsid w:val="009C7EE0"/>
    <w:rsid w:val="009CF287"/>
    <w:rsid w:val="009D01BF"/>
    <w:rsid w:val="009D0353"/>
    <w:rsid w:val="009D0754"/>
    <w:rsid w:val="009D0A84"/>
    <w:rsid w:val="009D0A8A"/>
    <w:rsid w:val="009D0ECD"/>
    <w:rsid w:val="009D1041"/>
    <w:rsid w:val="009D1347"/>
    <w:rsid w:val="009D15D3"/>
    <w:rsid w:val="009D16FD"/>
    <w:rsid w:val="009D1E45"/>
    <w:rsid w:val="009D1F25"/>
    <w:rsid w:val="009D228F"/>
    <w:rsid w:val="009D238E"/>
    <w:rsid w:val="009D2395"/>
    <w:rsid w:val="009D2486"/>
    <w:rsid w:val="009D2501"/>
    <w:rsid w:val="009D25C6"/>
    <w:rsid w:val="009D26DC"/>
    <w:rsid w:val="009D2744"/>
    <w:rsid w:val="009D2C38"/>
    <w:rsid w:val="009D2F8F"/>
    <w:rsid w:val="009D3055"/>
    <w:rsid w:val="009D330C"/>
    <w:rsid w:val="009D33D9"/>
    <w:rsid w:val="009D3625"/>
    <w:rsid w:val="009D3971"/>
    <w:rsid w:val="009D3999"/>
    <w:rsid w:val="009D39A0"/>
    <w:rsid w:val="009D3AD9"/>
    <w:rsid w:val="009D4052"/>
    <w:rsid w:val="009D40B7"/>
    <w:rsid w:val="009D44CA"/>
    <w:rsid w:val="009D45E8"/>
    <w:rsid w:val="009D4695"/>
    <w:rsid w:val="009D4923"/>
    <w:rsid w:val="009D49FD"/>
    <w:rsid w:val="009D4BBE"/>
    <w:rsid w:val="009D4D27"/>
    <w:rsid w:val="009D4EE4"/>
    <w:rsid w:val="009D4F1D"/>
    <w:rsid w:val="009D502C"/>
    <w:rsid w:val="009D50F0"/>
    <w:rsid w:val="009D531E"/>
    <w:rsid w:val="009D5499"/>
    <w:rsid w:val="009D5590"/>
    <w:rsid w:val="009D55C8"/>
    <w:rsid w:val="009D5728"/>
    <w:rsid w:val="009D5FBD"/>
    <w:rsid w:val="009D65C1"/>
    <w:rsid w:val="009D65D0"/>
    <w:rsid w:val="009D67E5"/>
    <w:rsid w:val="009D6878"/>
    <w:rsid w:val="009D69AB"/>
    <w:rsid w:val="009D69E0"/>
    <w:rsid w:val="009D6A3C"/>
    <w:rsid w:val="009D6AAE"/>
    <w:rsid w:val="009D700E"/>
    <w:rsid w:val="009D738B"/>
    <w:rsid w:val="009D74C1"/>
    <w:rsid w:val="009D7F51"/>
    <w:rsid w:val="009E019F"/>
    <w:rsid w:val="009E0A57"/>
    <w:rsid w:val="009E0C42"/>
    <w:rsid w:val="009E0CBC"/>
    <w:rsid w:val="009E0D62"/>
    <w:rsid w:val="009E134E"/>
    <w:rsid w:val="009E1811"/>
    <w:rsid w:val="009E18EC"/>
    <w:rsid w:val="009E1E9B"/>
    <w:rsid w:val="009E1EFA"/>
    <w:rsid w:val="009E201E"/>
    <w:rsid w:val="009E20A7"/>
    <w:rsid w:val="009E20E8"/>
    <w:rsid w:val="009E2326"/>
    <w:rsid w:val="009E2726"/>
    <w:rsid w:val="009E274C"/>
    <w:rsid w:val="009E292C"/>
    <w:rsid w:val="009E29B8"/>
    <w:rsid w:val="009E2A08"/>
    <w:rsid w:val="009E2BCD"/>
    <w:rsid w:val="009E2C2A"/>
    <w:rsid w:val="009E2C8A"/>
    <w:rsid w:val="009E2E34"/>
    <w:rsid w:val="009E2EE7"/>
    <w:rsid w:val="009E2F69"/>
    <w:rsid w:val="009E32DD"/>
    <w:rsid w:val="009E347E"/>
    <w:rsid w:val="009E3516"/>
    <w:rsid w:val="009E3602"/>
    <w:rsid w:val="009E3908"/>
    <w:rsid w:val="009E39B0"/>
    <w:rsid w:val="009E3A64"/>
    <w:rsid w:val="009E3C7C"/>
    <w:rsid w:val="009E3FC4"/>
    <w:rsid w:val="009E4018"/>
    <w:rsid w:val="009E413C"/>
    <w:rsid w:val="009E457A"/>
    <w:rsid w:val="009E45F3"/>
    <w:rsid w:val="009E472F"/>
    <w:rsid w:val="009E497B"/>
    <w:rsid w:val="009E4A13"/>
    <w:rsid w:val="009E4A5F"/>
    <w:rsid w:val="009E4D74"/>
    <w:rsid w:val="009E4DAE"/>
    <w:rsid w:val="009E4E9B"/>
    <w:rsid w:val="009E51BC"/>
    <w:rsid w:val="009E5380"/>
    <w:rsid w:val="009E56DE"/>
    <w:rsid w:val="009E56E9"/>
    <w:rsid w:val="009E57B8"/>
    <w:rsid w:val="009E57D2"/>
    <w:rsid w:val="009E58D7"/>
    <w:rsid w:val="009E5AF4"/>
    <w:rsid w:val="009E5B4B"/>
    <w:rsid w:val="009E5CCD"/>
    <w:rsid w:val="009E5EF3"/>
    <w:rsid w:val="009E6063"/>
    <w:rsid w:val="009E657C"/>
    <w:rsid w:val="009E65B1"/>
    <w:rsid w:val="009E6622"/>
    <w:rsid w:val="009E6BAB"/>
    <w:rsid w:val="009E6C04"/>
    <w:rsid w:val="009E6D38"/>
    <w:rsid w:val="009E6ECD"/>
    <w:rsid w:val="009E6F21"/>
    <w:rsid w:val="009E7016"/>
    <w:rsid w:val="009E7160"/>
    <w:rsid w:val="009E7222"/>
    <w:rsid w:val="009E75EE"/>
    <w:rsid w:val="009E762B"/>
    <w:rsid w:val="009E7632"/>
    <w:rsid w:val="009E76D9"/>
    <w:rsid w:val="009E7788"/>
    <w:rsid w:val="009E7BAD"/>
    <w:rsid w:val="009E7FA8"/>
    <w:rsid w:val="009F022E"/>
    <w:rsid w:val="009F02A6"/>
    <w:rsid w:val="009F02BF"/>
    <w:rsid w:val="009F02C3"/>
    <w:rsid w:val="009F033A"/>
    <w:rsid w:val="009F039D"/>
    <w:rsid w:val="009F05EF"/>
    <w:rsid w:val="009F07C7"/>
    <w:rsid w:val="009F086E"/>
    <w:rsid w:val="009F0B26"/>
    <w:rsid w:val="009F0BD3"/>
    <w:rsid w:val="009F105B"/>
    <w:rsid w:val="009F112E"/>
    <w:rsid w:val="009F1400"/>
    <w:rsid w:val="009F170F"/>
    <w:rsid w:val="009F1785"/>
    <w:rsid w:val="009F1A2E"/>
    <w:rsid w:val="009F1C0B"/>
    <w:rsid w:val="009F1C0F"/>
    <w:rsid w:val="009F1C57"/>
    <w:rsid w:val="009F1DF1"/>
    <w:rsid w:val="009F201B"/>
    <w:rsid w:val="009F246C"/>
    <w:rsid w:val="009F25A0"/>
    <w:rsid w:val="009F2679"/>
    <w:rsid w:val="009F28D0"/>
    <w:rsid w:val="009F2930"/>
    <w:rsid w:val="009F2AF6"/>
    <w:rsid w:val="009F2D4B"/>
    <w:rsid w:val="009F2EAF"/>
    <w:rsid w:val="009F2EF1"/>
    <w:rsid w:val="009F317C"/>
    <w:rsid w:val="009F32A1"/>
    <w:rsid w:val="009F3377"/>
    <w:rsid w:val="009F351D"/>
    <w:rsid w:val="009F3602"/>
    <w:rsid w:val="009F371D"/>
    <w:rsid w:val="009F388B"/>
    <w:rsid w:val="009F38D1"/>
    <w:rsid w:val="009F3A9F"/>
    <w:rsid w:val="009F3C3A"/>
    <w:rsid w:val="009F3F41"/>
    <w:rsid w:val="009F40E6"/>
    <w:rsid w:val="009F41CE"/>
    <w:rsid w:val="009F431C"/>
    <w:rsid w:val="009F44AA"/>
    <w:rsid w:val="009F458A"/>
    <w:rsid w:val="009F4B2A"/>
    <w:rsid w:val="009F4B6E"/>
    <w:rsid w:val="009F4CAD"/>
    <w:rsid w:val="009F4CC1"/>
    <w:rsid w:val="009F4F78"/>
    <w:rsid w:val="009F520B"/>
    <w:rsid w:val="009F52B3"/>
    <w:rsid w:val="009F5463"/>
    <w:rsid w:val="009F575D"/>
    <w:rsid w:val="009F5CD3"/>
    <w:rsid w:val="009F61F1"/>
    <w:rsid w:val="009F624A"/>
    <w:rsid w:val="009F62CE"/>
    <w:rsid w:val="009F6658"/>
    <w:rsid w:val="009F6878"/>
    <w:rsid w:val="009F6A19"/>
    <w:rsid w:val="009F6CF3"/>
    <w:rsid w:val="009F76A1"/>
    <w:rsid w:val="009F76D4"/>
    <w:rsid w:val="009F7BA5"/>
    <w:rsid w:val="009F7BE8"/>
    <w:rsid w:val="009F7F8C"/>
    <w:rsid w:val="00A00097"/>
    <w:rsid w:val="00A00100"/>
    <w:rsid w:val="00A001E1"/>
    <w:rsid w:val="00A00755"/>
    <w:rsid w:val="00A0116C"/>
    <w:rsid w:val="00A014F4"/>
    <w:rsid w:val="00A01676"/>
    <w:rsid w:val="00A017C3"/>
    <w:rsid w:val="00A01950"/>
    <w:rsid w:val="00A01CDC"/>
    <w:rsid w:val="00A01D77"/>
    <w:rsid w:val="00A01F6F"/>
    <w:rsid w:val="00A020FB"/>
    <w:rsid w:val="00A021A5"/>
    <w:rsid w:val="00A025A0"/>
    <w:rsid w:val="00A026CF"/>
    <w:rsid w:val="00A027E3"/>
    <w:rsid w:val="00A028C6"/>
    <w:rsid w:val="00A0293F"/>
    <w:rsid w:val="00A02B6B"/>
    <w:rsid w:val="00A02C03"/>
    <w:rsid w:val="00A02D37"/>
    <w:rsid w:val="00A02E4E"/>
    <w:rsid w:val="00A02E64"/>
    <w:rsid w:val="00A0340A"/>
    <w:rsid w:val="00A03532"/>
    <w:rsid w:val="00A03715"/>
    <w:rsid w:val="00A03B92"/>
    <w:rsid w:val="00A04099"/>
    <w:rsid w:val="00A04150"/>
    <w:rsid w:val="00A045BD"/>
    <w:rsid w:val="00A047A2"/>
    <w:rsid w:val="00A047B1"/>
    <w:rsid w:val="00A047BE"/>
    <w:rsid w:val="00A047D7"/>
    <w:rsid w:val="00A04A2A"/>
    <w:rsid w:val="00A04BA5"/>
    <w:rsid w:val="00A04E0E"/>
    <w:rsid w:val="00A04F24"/>
    <w:rsid w:val="00A04F28"/>
    <w:rsid w:val="00A05021"/>
    <w:rsid w:val="00A05504"/>
    <w:rsid w:val="00A05789"/>
    <w:rsid w:val="00A059EB"/>
    <w:rsid w:val="00A05B12"/>
    <w:rsid w:val="00A05BE7"/>
    <w:rsid w:val="00A05EE4"/>
    <w:rsid w:val="00A06069"/>
    <w:rsid w:val="00A06281"/>
    <w:rsid w:val="00A0663D"/>
    <w:rsid w:val="00A0666E"/>
    <w:rsid w:val="00A068DC"/>
    <w:rsid w:val="00A0691A"/>
    <w:rsid w:val="00A06D24"/>
    <w:rsid w:val="00A06DDD"/>
    <w:rsid w:val="00A06EC8"/>
    <w:rsid w:val="00A072D6"/>
    <w:rsid w:val="00A073BE"/>
    <w:rsid w:val="00A07780"/>
    <w:rsid w:val="00A07848"/>
    <w:rsid w:val="00A07952"/>
    <w:rsid w:val="00A07A92"/>
    <w:rsid w:val="00A07DA5"/>
    <w:rsid w:val="00A07FA3"/>
    <w:rsid w:val="00A101B6"/>
    <w:rsid w:val="00A10822"/>
    <w:rsid w:val="00A1094B"/>
    <w:rsid w:val="00A10A27"/>
    <w:rsid w:val="00A10A87"/>
    <w:rsid w:val="00A10C60"/>
    <w:rsid w:val="00A10C76"/>
    <w:rsid w:val="00A11247"/>
    <w:rsid w:val="00A11590"/>
    <w:rsid w:val="00A117D1"/>
    <w:rsid w:val="00A118F0"/>
    <w:rsid w:val="00A11B22"/>
    <w:rsid w:val="00A11B24"/>
    <w:rsid w:val="00A11B89"/>
    <w:rsid w:val="00A11D93"/>
    <w:rsid w:val="00A11DA7"/>
    <w:rsid w:val="00A11E1A"/>
    <w:rsid w:val="00A12088"/>
    <w:rsid w:val="00A1216D"/>
    <w:rsid w:val="00A121FC"/>
    <w:rsid w:val="00A12345"/>
    <w:rsid w:val="00A123C6"/>
    <w:rsid w:val="00A125F9"/>
    <w:rsid w:val="00A127C5"/>
    <w:rsid w:val="00A12811"/>
    <w:rsid w:val="00A12A87"/>
    <w:rsid w:val="00A12F24"/>
    <w:rsid w:val="00A13035"/>
    <w:rsid w:val="00A131F2"/>
    <w:rsid w:val="00A13410"/>
    <w:rsid w:val="00A134B9"/>
    <w:rsid w:val="00A136A6"/>
    <w:rsid w:val="00A136C1"/>
    <w:rsid w:val="00A13864"/>
    <w:rsid w:val="00A13919"/>
    <w:rsid w:val="00A13C39"/>
    <w:rsid w:val="00A13E93"/>
    <w:rsid w:val="00A14147"/>
    <w:rsid w:val="00A1426A"/>
    <w:rsid w:val="00A14307"/>
    <w:rsid w:val="00A146F3"/>
    <w:rsid w:val="00A14840"/>
    <w:rsid w:val="00A14938"/>
    <w:rsid w:val="00A14C78"/>
    <w:rsid w:val="00A14C8B"/>
    <w:rsid w:val="00A15446"/>
    <w:rsid w:val="00A154D4"/>
    <w:rsid w:val="00A15658"/>
    <w:rsid w:val="00A15725"/>
    <w:rsid w:val="00A158EF"/>
    <w:rsid w:val="00A163A2"/>
    <w:rsid w:val="00A163A4"/>
    <w:rsid w:val="00A1649E"/>
    <w:rsid w:val="00A165A4"/>
    <w:rsid w:val="00A1674C"/>
    <w:rsid w:val="00A167A2"/>
    <w:rsid w:val="00A1699B"/>
    <w:rsid w:val="00A16F56"/>
    <w:rsid w:val="00A170A5"/>
    <w:rsid w:val="00A171E7"/>
    <w:rsid w:val="00A1747E"/>
    <w:rsid w:val="00A1782D"/>
    <w:rsid w:val="00A17960"/>
    <w:rsid w:val="00A17E97"/>
    <w:rsid w:val="00A17EC1"/>
    <w:rsid w:val="00A17F6F"/>
    <w:rsid w:val="00A1B90E"/>
    <w:rsid w:val="00A20A3D"/>
    <w:rsid w:val="00A20A78"/>
    <w:rsid w:val="00A20AAC"/>
    <w:rsid w:val="00A20CBC"/>
    <w:rsid w:val="00A20D59"/>
    <w:rsid w:val="00A20ED6"/>
    <w:rsid w:val="00A213D0"/>
    <w:rsid w:val="00A2145E"/>
    <w:rsid w:val="00A2156C"/>
    <w:rsid w:val="00A21743"/>
    <w:rsid w:val="00A21AB7"/>
    <w:rsid w:val="00A21AC8"/>
    <w:rsid w:val="00A21ADC"/>
    <w:rsid w:val="00A21E13"/>
    <w:rsid w:val="00A21E7A"/>
    <w:rsid w:val="00A21EBC"/>
    <w:rsid w:val="00A21FC1"/>
    <w:rsid w:val="00A21FF8"/>
    <w:rsid w:val="00A22217"/>
    <w:rsid w:val="00A224F9"/>
    <w:rsid w:val="00A225BC"/>
    <w:rsid w:val="00A225D9"/>
    <w:rsid w:val="00A22962"/>
    <w:rsid w:val="00A22A83"/>
    <w:rsid w:val="00A22EF7"/>
    <w:rsid w:val="00A23020"/>
    <w:rsid w:val="00A23252"/>
    <w:rsid w:val="00A23367"/>
    <w:rsid w:val="00A236F3"/>
    <w:rsid w:val="00A23C70"/>
    <w:rsid w:val="00A23D66"/>
    <w:rsid w:val="00A23D81"/>
    <w:rsid w:val="00A23DF7"/>
    <w:rsid w:val="00A23E7A"/>
    <w:rsid w:val="00A241F2"/>
    <w:rsid w:val="00A242E1"/>
    <w:rsid w:val="00A244C2"/>
    <w:rsid w:val="00A244C4"/>
    <w:rsid w:val="00A24654"/>
    <w:rsid w:val="00A246FD"/>
    <w:rsid w:val="00A24794"/>
    <w:rsid w:val="00A247B7"/>
    <w:rsid w:val="00A24933"/>
    <w:rsid w:val="00A249A0"/>
    <w:rsid w:val="00A24A8A"/>
    <w:rsid w:val="00A24B60"/>
    <w:rsid w:val="00A24F69"/>
    <w:rsid w:val="00A2505B"/>
    <w:rsid w:val="00A25114"/>
    <w:rsid w:val="00A25187"/>
    <w:rsid w:val="00A25347"/>
    <w:rsid w:val="00A25662"/>
    <w:rsid w:val="00A257DF"/>
    <w:rsid w:val="00A2585F"/>
    <w:rsid w:val="00A259D9"/>
    <w:rsid w:val="00A25A9D"/>
    <w:rsid w:val="00A25F48"/>
    <w:rsid w:val="00A26178"/>
    <w:rsid w:val="00A2620A"/>
    <w:rsid w:val="00A26239"/>
    <w:rsid w:val="00A263CA"/>
    <w:rsid w:val="00A26494"/>
    <w:rsid w:val="00A264FA"/>
    <w:rsid w:val="00A2687C"/>
    <w:rsid w:val="00A26898"/>
    <w:rsid w:val="00A269F2"/>
    <w:rsid w:val="00A26B44"/>
    <w:rsid w:val="00A26F1D"/>
    <w:rsid w:val="00A272B0"/>
    <w:rsid w:val="00A27345"/>
    <w:rsid w:val="00A27770"/>
    <w:rsid w:val="00A27819"/>
    <w:rsid w:val="00A27895"/>
    <w:rsid w:val="00A27AC3"/>
    <w:rsid w:val="00A27C56"/>
    <w:rsid w:val="00A27CEE"/>
    <w:rsid w:val="00A27E2D"/>
    <w:rsid w:val="00A27E85"/>
    <w:rsid w:val="00A27E97"/>
    <w:rsid w:val="00A3002C"/>
    <w:rsid w:val="00A3045F"/>
    <w:rsid w:val="00A304D7"/>
    <w:rsid w:val="00A307E8"/>
    <w:rsid w:val="00A308D0"/>
    <w:rsid w:val="00A30A87"/>
    <w:rsid w:val="00A30C40"/>
    <w:rsid w:val="00A30CFD"/>
    <w:rsid w:val="00A30D0A"/>
    <w:rsid w:val="00A30D5D"/>
    <w:rsid w:val="00A30FAC"/>
    <w:rsid w:val="00A3115D"/>
    <w:rsid w:val="00A3139F"/>
    <w:rsid w:val="00A317C0"/>
    <w:rsid w:val="00A31B4B"/>
    <w:rsid w:val="00A31B63"/>
    <w:rsid w:val="00A3233A"/>
    <w:rsid w:val="00A32942"/>
    <w:rsid w:val="00A32A17"/>
    <w:rsid w:val="00A32C79"/>
    <w:rsid w:val="00A32C8C"/>
    <w:rsid w:val="00A32CA4"/>
    <w:rsid w:val="00A32D0D"/>
    <w:rsid w:val="00A32F83"/>
    <w:rsid w:val="00A33051"/>
    <w:rsid w:val="00A3321F"/>
    <w:rsid w:val="00A3323E"/>
    <w:rsid w:val="00A333DF"/>
    <w:rsid w:val="00A333F0"/>
    <w:rsid w:val="00A33765"/>
    <w:rsid w:val="00A33924"/>
    <w:rsid w:val="00A33A0D"/>
    <w:rsid w:val="00A33ACC"/>
    <w:rsid w:val="00A33B0F"/>
    <w:rsid w:val="00A33B66"/>
    <w:rsid w:val="00A33C41"/>
    <w:rsid w:val="00A33F5E"/>
    <w:rsid w:val="00A3405A"/>
    <w:rsid w:val="00A34606"/>
    <w:rsid w:val="00A34703"/>
    <w:rsid w:val="00A34831"/>
    <w:rsid w:val="00A3485C"/>
    <w:rsid w:val="00A349F9"/>
    <w:rsid w:val="00A34D2D"/>
    <w:rsid w:val="00A34DD1"/>
    <w:rsid w:val="00A34F8D"/>
    <w:rsid w:val="00A35039"/>
    <w:rsid w:val="00A357B5"/>
    <w:rsid w:val="00A35850"/>
    <w:rsid w:val="00A35E14"/>
    <w:rsid w:val="00A35E2A"/>
    <w:rsid w:val="00A35E67"/>
    <w:rsid w:val="00A35FB9"/>
    <w:rsid w:val="00A36126"/>
    <w:rsid w:val="00A365B6"/>
    <w:rsid w:val="00A36CC6"/>
    <w:rsid w:val="00A36D76"/>
    <w:rsid w:val="00A36FA3"/>
    <w:rsid w:val="00A37174"/>
    <w:rsid w:val="00A375FC"/>
    <w:rsid w:val="00A376AC"/>
    <w:rsid w:val="00A376FB"/>
    <w:rsid w:val="00A3770F"/>
    <w:rsid w:val="00A3774A"/>
    <w:rsid w:val="00A37C56"/>
    <w:rsid w:val="00A37DF2"/>
    <w:rsid w:val="00A38CBC"/>
    <w:rsid w:val="00A406F5"/>
    <w:rsid w:val="00A4073A"/>
    <w:rsid w:val="00A4081D"/>
    <w:rsid w:val="00A408C7"/>
    <w:rsid w:val="00A40EA4"/>
    <w:rsid w:val="00A40FFE"/>
    <w:rsid w:val="00A41077"/>
    <w:rsid w:val="00A4193C"/>
    <w:rsid w:val="00A41946"/>
    <w:rsid w:val="00A41A7C"/>
    <w:rsid w:val="00A41BFC"/>
    <w:rsid w:val="00A41E75"/>
    <w:rsid w:val="00A41FB9"/>
    <w:rsid w:val="00A41FF1"/>
    <w:rsid w:val="00A420F2"/>
    <w:rsid w:val="00A42132"/>
    <w:rsid w:val="00A42167"/>
    <w:rsid w:val="00A42205"/>
    <w:rsid w:val="00A425A1"/>
    <w:rsid w:val="00A426C0"/>
    <w:rsid w:val="00A42743"/>
    <w:rsid w:val="00A42820"/>
    <w:rsid w:val="00A4285D"/>
    <w:rsid w:val="00A42B62"/>
    <w:rsid w:val="00A430ED"/>
    <w:rsid w:val="00A433AC"/>
    <w:rsid w:val="00A4364E"/>
    <w:rsid w:val="00A43F20"/>
    <w:rsid w:val="00A443F9"/>
    <w:rsid w:val="00A44435"/>
    <w:rsid w:val="00A4470A"/>
    <w:rsid w:val="00A44A36"/>
    <w:rsid w:val="00A44C5F"/>
    <w:rsid w:val="00A44DD6"/>
    <w:rsid w:val="00A45181"/>
    <w:rsid w:val="00A4551C"/>
    <w:rsid w:val="00A4555D"/>
    <w:rsid w:val="00A4591B"/>
    <w:rsid w:val="00A45A56"/>
    <w:rsid w:val="00A45A9F"/>
    <w:rsid w:val="00A45B6F"/>
    <w:rsid w:val="00A45C95"/>
    <w:rsid w:val="00A462F6"/>
    <w:rsid w:val="00A46379"/>
    <w:rsid w:val="00A464BA"/>
    <w:rsid w:val="00A464C6"/>
    <w:rsid w:val="00A46696"/>
    <w:rsid w:val="00A466CF"/>
    <w:rsid w:val="00A466ED"/>
    <w:rsid w:val="00A46824"/>
    <w:rsid w:val="00A46A46"/>
    <w:rsid w:val="00A46CF0"/>
    <w:rsid w:val="00A470CB"/>
    <w:rsid w:val="00A47130"/>
    <w:rsid w:val="00A471A6"/>
    <w:rsid w:val="00A471F9"/>
    <w:rsid w:val="00A472D1"/>
    <w:rsid w:val="00A47329"/>
    <w:rsid w:val="00A477C7"/>
    <w:rsid w:val="00A4785A"/>
    <w:rsid w:val="00A47973"/>
    <w:rsid w:val="00A47976"/>
    <w:rsid w:val="00A47C51"/>
    <w:rsid w:val="00A47DB1"/>
    <w:rsid w:val="00A47DB8"/>
    <w:rsid w:val="00A500AB"/>
    <w:rsid w:val="00A50A85"/>
    <w:rsid w:val="00A50AF5"/>
    <w:rsid w:val="00A50DFE"/>
    <w:rsid w:val="00A50EF2"/>
    <w:rsid w:val="00A50F1A"/>
    <w:rsid w:val="00A5132D"/>
    <w:rsid w:val="00A51467"/>
    <w:rsid w:val="00A5146F"/>
    <w:rsid w:val="00A51624"/>
    <w:rsid w:val="00A517BA"/>
    <w:rsid w:val="00A517D7"/>
    <w:rsid w:val="00A5193C"/>
    <w:rsid w:val="00A51945"/>
    <w:rsid w:val="00A51E4D"/>
    <w:rsid w:val="00A520DF"/>
    <w:rsid w:val="00A52727"/>
    <w:rsid w:val="00A52A17"/>
    <w:rsid w:val="00A52E2B"/>
    <w:rsid w:val="00A53109"/>
    <w:rsid w:val="00A531E8"/>
    <w:rsid w:val="00A5327B"/>
    <w:rsid w:val="00A5327E"/>
    <w:rsid w:val="00A53483"/>
    <w:rsid w:val="00A535B0"/>
    <w:rsid w:val="00A53B30"/>
    <w:rsid w:val="00A53B35"/>
    <w:rsid w:val="00A53C2C"/>
    <w:rsid w:val="00A5407D"/>
    <w:rsid w:val="00A542B3"/>
    <w:rsid w:val="00A54477"/>
    <w:rsid w:val="00A5459E"/>
    <w:rsid w:val="00A5470C"/>
    <w:rsid w:val="00A54AF3"/>
    <w:rsid w:val="00A54C1C"/>
    <w:rsid w:val="00A54C94"/>
    <w:rsid w:val="00A552AD"/>
    <w:rsid w:val="00A553E3"/>
    <w:rsid w:val="00A555E8"/>
    <w:rsid w:val="00A556B2"/>
    <w:rsid w:val="00A556CB"/>
    <w:rsid w:val="00A5570B"/>
    <w:rsid w:val="00A55DFE"/>
    <w:rsid w:val="00A55FC5"/>
    <w:rsid w:val="00A562AE"/>
    <w:rsid w:val="00A56393"/>
    <w:rsid w:val="00A56482"/>
    <w:rsid w:val="00A567F9"/>
    <w:rsid w:val="00A5687B"/>
    <w:rsid w:val="00A56E54"/>
    <w:rsid w:val="00A57107"/>
    <w:rsid w:val="00A57193"/>
    <w:rsid w:val="00A571D7"/>
    <w:rsid w:val="00A5746B"/>
    <w:rsid w:val="00A57499"/>
    <w:rsid w:val="00A57508"/>
    <w:rsid w:val="00A575BD"/>
    <w:rsid w:val="00A575FD"/>
    <w:rsid w:val="00A57635"/>
    <w:rsid w:val="00A57651"/>
    <w:rsid w:val="00A576B0"/>
    <w:rsid w:val="00A57829"/>
    <w:rsid w:val="00A5787D"/>
    <w:rsid w:val="00A579CA"/>
    <w:rsid w:val="00A57B23"/>
    <w:rsid w:val="00A57DA0"/>
    <w:rsid w:val="00A57E41"/>
    <w:rsid w:val="00A57EBE"/>
    <w:rsid w:val="00A57EC0"/>
    <w:rsid w:val="00A589BB"/>
    <w:rsid w:val="00A601DF"/>
    <w:rsid w:val="00A6040D"/>
    <w:rsid w:val="00A6094E"/>
    <w:rsid w:val="00A60DFF"/>
    <w:rsid w:val="00A60ED1"/>
    <w:rsid w:val="00A60EE7"/>
    <w:rsid w:val="00A60EF9"/>
    <w:rsid w:val="00A6108F"/>
    <w:rsid w:val="00A610D0"/>
    <w:rsid w:val="00A614EC"/>
    <w:rsid w:val="00A6199D"/>
    <w:rsid w:val="00A61DD9"/>
    <w:rsid w:val="00A61E1E"/>
    <w:rsid w:val="00A61EA6"/>
    <w:rsid w:val="00A620C4"/>
    <w:rsid w:val="00A62215"/>
    <w:rsid w:val="00A623A2"/>
    <w:rsid w:val="00A623C8"/>
    <w:rsid w:val="00A62653"/>
    <w:rsid w:val="00A62804"/>
    <w:rsid w:val="00A629AA"/>
    <w:rsid w:val="00A62B2D"/>
    <w:rsid w:val="00A631EC"/>
    <w:rsid w:val="00A632C5"/>
    <w:rsid w:val="00A63369"/>
    <w:rsid w:val="00A6336B"/>
    <w:rsid w:val="00A633B9"/>
    <w:rsid w:val="00A6361A"/>
    <w:rsid w:val="00A636CF"/>
    <w:rsid w:val="00A637DB"/>
    <w:rsid w:val="00A639BD"/>
    <w:rsid w:val="00A63B30"/>
    <w:rsid w:val="00A63F78"/>
    <w:rsid w:val="00A64023"/>
    <w:rsid w:val="00A640AB"/>
    <w:rsid w:val="00A647C9"/>
    <w:rsid w:val="00A647EB"/>
    <w:rsid w:val="00A649BA"/>
    <w:rsid w:val="00A64A06"/>
    <w:rsid w:val="00A64A37"/>
    <w:rsid w:val="00A64AD3"/>
    <w:rsid w:val="00A64CBA"/>
    <w:rsid w:val="00A651AE"/>
    <w:rsid w:val="00A654A4"/>
    <w:rsid w:val="00A65A72"/>
    <w:rsid w:val="00A65B28"/>
    <w:rsid w:val="00A65ECC"/>
    <w:rsid w:val="00A661A1"/>
    <w:rsid w:val="00A66714"/>
    <w:rsid w:val="00A667F8"/>
    <w:rsid w:val="00A66950"/>
    <w:rsid w:val="00A66CDE"/>
    <w:rsid w:val="00A66D9C"/>
    <w:rsid w:val="00A67054"/>
    <w:rsid w:val="00A671EE"/>
    <w:rsid w:val="00A671FE"/>
    <w:rsid w:val="00A67460"/>
    <w:rsid w:val="00A6755F"/>
    <w:rsid w:val="00A675D0"/>
    <w:rsid w:val="00A6788A"/>
    <w:rsid w:val="00A6794D"/>
    <w:rsid w:val="00A67AD5"/>
    <w:rsid w:val="00A67B1B"/>
    <w:rsid w:val="00A67BF7"/>
    <w:rsid w:val="00A70037"/>
    <w:rsid w:val="00A70600"/>
    <w:rsid w:val="00A708B4"/>
    <w:rsid w:val="00A70D52"/>
    <w:rsid w:val="00A71297"/>
    <w:rsid w:val="00A712A8"/>
    <w:rsid w:val="00A71381"/>
    <w:rsid w:val="00A71387"/>
    <w:rsid w:val="00A71821"/>
    <w:rsid w:val="00A71A31"/>
    <w:rsid w:val="00A71B6A"/>
    <w:rsid w:val="00A71BD8"/>
    <w:rsid w:val="00A71C13"/>
    <w:rsid w:val="00A71D23"/>
    <w:rsid w:val="00A72008"/>
    <w:rsid w:val="00A72220"/>
    <w:rsid w:val="00A72436"/>
    <w:rsid w:val="00A727C8"/>
    <w:rsid w:val="00A7289D"/>
    <w:rsid w:val="00A729F3"/>
    <w:rsid w:val="00A72ADE"/>
    <w:rsid w:val="00A72EA4"/>
    <w:rsid w:val="00A7313B"/>
    <w:rsid w:val="00A7321D"/>
    <w:rsid w:val="00A73290"/>
    <w:rsid w:val="00A732AF"/>
    <w:rsid w:val="00A732F6"/>
    <w:rsid w:val="00A734A6"/>
    <w:rsid w:val="00A7359C"/>
    <w:rsid w:val="00A7377D"/>
    <w:rsid w:val="00A73807"/>
    <w:rsid w:val="00A73898"/>
    <w:rsid w:val="00A73AF0"/>
    <w:rsid w:val="00A73B84"/>
    <w:rsid w:val="00A73BDA"/>
    <w:rsid w:val="00A73DA6"/>
    <w:rsid w:val="00A73E60"/>
    <w:rsid w:val="00A740CE"/>
    <w:rsid w:val="00A740EC"/>
    <w:rsid w:val="00A7417C"/>
    <w:rsid w:val="00A7434F"/>
    <w:rsid w:val="00A74819"/>
    <w:rsid w:val="00A74957"/>
    <w:rsid w:val="00A74E2C"/>
    <w:rsid w:val="00A74FC4"/>
    <w:rsid w:val="00A75148"/>
    <w:rsid w:val="00A754D8"/>
    <w:rsid w:val="00A75540"/>
    <w:rsid w:val="00A75956"/>
    <w:rsid w:val="00A75961"/>
    <w:rsid w:val="00A75D6D"/>
    <w:rsid w:val="00A75E9F"/>
    <w:rsid w:val="00A75F1F"/>
    <w:rsid w:val="00A76336"/>
    <w:rsid w:val="00A7660C"/>
    <w:rsid w:val="00A76804"/>
    <w:rsid w:val="00A76A23"/>
    <w:rsid w:val="00A76AD0"/>
    <w:rsid w:val="00A76BE8"/>
    <w:rsid w:val="00A76F86"/>
    <w:rsid w:val="00A77043"/>
    <w:rsid w:val="00A7704B"/>
    <w:rsid w:val="00A77257"/>
    <w:rsid w:val="00A772E2"/>
    <w:rsid w:val="00A773DE"/>
    <w:rsid w:val="00A77537"/>
    <w:rsid w:val="00A77611"/>
    <w:rsid w:val="00A77618"/>
    <w:rsid w:val="00A7788D"/>
    <w:rsid w:val="00A77A78"/>
    <w:rsid w:val="00A77A95"/>
    <w:rsid w:val="00A77BB8"/>
    <w:rsid w:val="00A77C4A"/>
    <w:rsid w:val="00A77FD0"/>
    <w:rsid w:val="00A7C1B4"/>
    <w:rsid w:val="00A800E7"/>
    <w:rsid w:val="00A802B5"/>
    <w:rsid w:val="00A803CB"/>
    <w:rsid w:val="00A805B8"/>
    <w:rsid w:val="00A8079B"/>
    <w:rsid w:val="00A80955"/>
    <w:rsid w:val="00A80A6D"/>
    <w:rsid w:val="00A80ABF"/>
    <w:rsid w:val="00A80BFC"/>
    <w:rsid w:val="00A8127E"/>
    <w:rsid w:val="00A81663"/>
    <w:rsid w:val="00A8189E"/>
    <w:rsid w:val="00A81C8D"/>
    <w:rsid w:val="00A81D33"/>
    <w:rsid w:val="00A81DF3"/>
    <w:rsid w:val="00A81E44"/>
    <w:rsid w:val="00A81EE7"/>
    <w:rsid w:val="00A8271B"/>
    <w:rsid w:val="00A82BB2"/>
    <w:rsid w:val="00A82D07"/>
    <w:rsid w:val="00A82D90"/>
    <w:rsid w:val="00A82F63"/>
    <w:rsid w:val="00A8341A"/>
    <w:rsid w:val="00A8352B"/>
    <w:rsid w:val="00A83647"/>
    <w:rsid w:val="00A837C1"/>
    <w:rsid w:val="00A83D03"/>
    <w:rsid w:val="00A83EEF"/>
    <w:rsid w:val="00A84204"/>
    <w:rsid w:val="00A84446"/>
    <w:rsid w:val="00A845C0"/>
    <w:rsid w:val="00A84699"/>
    <w:rsid w:val="00A8478D"/>
    <w:rsid w:val="00A848C0"/>
    <w:rsid w:val="00A84BB4"/>
    <w:rsid w:val="00A84E34"/>
    <w:rsid w:val="00A85079"/>
    <w:rsid w:val="00A850DD"/>
    <w:rsid w:val="00A8520C"/>
    <w:rsid w:val="00A853AC"/>
    <w:rsid w:val="00A8541B"/>
    <w:rsid w:val="00A85A56"/>
    <w:rsid w:val="00A85B5C"/>
    <w:rsid w:val="00A85C15"/>
    <w:rsid w:val="00A85E31"/>
    <w:rsid w:val="00A8600B"/>
    <w:rsid w:val="00A8612A"/>
    <w:rsid w:val="00A8619D"/>
    <w:rsid w:val="00A861EF"/>
    <w:rsid w:val="00A8625B"/>
    <w:rsid w:val="00A86310"/>
    <w:rsid w:val="00A8680D"/>
    <w:rsid w:val="00A86A5D"/>
    <w:rsid w:val="00A86B7F"/>
    <w:rsid w:val="00A874B3"/>
    <w:rsid w:val="00A87CDE"/>
    <w:rsid w:val="00A87D74"/>
    <w:rsid w:val="00A90316"/>
    <w:rsid w:val="00A90546"/>
    <w:rsid w:val="00A906E6"/>
    <w:rsid w:val="00A9085B"/>
    <w:rsid w:val="00A9089F"/>
    <w:rsid w:val="00A90D59"/>
    <w:rsid w:val="00A90DB2"/>
    <w:rsid w:val="00A91011"/>
    <w:rsid w:val="00A912E6"/>
    <w:rsid w:val="00A915F7"/>
    <w:rsid w:val="00A9179B"/>
    <w:rsid w:val="00A9191F"/>
    <w:rsid w:val="00A91E1F"/>
    <w:rsid w:val="00A91E61"/>
    <w:rsid w:val="00A92311"/>
    <w:rsid w:val="00A92350"/>
    <w:rsid w:val="00A9238A"/>
    <w:rsid w:val="00A92A24"/>
    <w:rsid w:val="00A92C0D"/>
    <w:rsid w:val="00A93004"/>
    <w:rsid w:val="00A93065"/>
    <w:rsid w:val="00A934D6"/>
    <w:rsid w:val="00A9384A"/>
    <w:rsid w:val="00A938A1"/>
    <w:rsid w:val="00A939AF"/>
    <w:rsid w:val="00A93AA7"/>
    <w:rsid w:val="00A93C64"/>
    <w:rsid w:val="00A93C6B"/>
    <w:rsid w:val="00A93D77"/>
    <w:rsid w:val="00A94055"/>
    <w:rsid w:val="00A940C6"/>
    <w:rsid w:val="00A94341"/>
    <w:rsid w:val="00A945DD"/>
    <w:rsid w:val="00A94680"/>
    <w:rsid w:val="00A94958"/>
    <w:rsid w:val="00A94BB2"/>
    <w:rsid w:val="00A94C3C"/>
    <w:rsid w:val="00A95312"/>
    <w:rsid w:val="00A9551A"/>
    <w:rsid w:val="00A9559E"/>
    <w:rsid w:val="00A9585E"/>
    <w:rsid w:val="00A95A20"/>
    <w:rsid w:val="00A95CA0"/>
    <w:rsid w:val="00A95D54"/>
    <w:rsid w:val="00A9678F"/>
    <w:rsid w:val="00A96921"/>
    <w:rsid w:val="00A96BAB"/>
    <w:rsid w:val="00A96D19"/>
    <w:rsid w:val="00A970E8"/>
    <w:rsid w:val="00A97289"/>
    <w:rsid w:val="00A973D8"/>
    <w:rsid w:val="00A977D4"/>
    <w:rsid w:val="00A9784B"/>
    <w:rsid w:val="00A9792E"/>
    <w:rsid w:val="00A97A16"/>
    <w:rsid w:val="00A97CCB"/>
    <w:rsid w:val="00A97EE5"/>
    <w:rsid w:val="00AA000D"/>
    <w:rsid w:val="00AA0110"/>
    <w:rsid w:val="00AA05DB"/>
    <w:rsid w:val="00AA073D"/>
    <w:rsid w:val="00AA0759"/>
    <w:rsid w:val="00AA0A37"/>
    <w:rsid w:val="00AA0B5B"/>
    <w:rsid w:val="00AA0CE1"/>
    <w:rsid w:val="00AA0D74"/>
    <w:rsid w:val="00AA1016"/>
    <w:rsid w:val="00AA12A7"/>
    <w:rsid w:val="00AA184A"/>
    <w:rsid w:val="00AA1882"/>
    <w:rsid w:val="00AA18C2"/>
    <w:rsid w:val="00AA1D34"/>
    <w:rsid w:val="00AA1D76"/>
    <w:rsid w:val="00AA1E14"/>
    <w:rsid w:val="00AA1E18"/>
    <w:rsid w:val="00AA2160"/>
    <w:rsid w:val="00AA2252"/>
    <w:rsid w:val="00AA22FE"/>
    <w:rsid w:val="00AA23DF"/>
    <w:rsid w:val="00AA2A27"/>
    <w:rsid w:val="00AA2BD7"/>
    <w:rsid w:val="00AA2C32"/>
    <w:rsid w:val="00AA2C35"/>
    <w:rsid w:val="00AA30E6"/>
    <w:rsid w:val="00AA315C"/>
    <w:rsid w:val="00AA3351"/>
    <w:rsid w:val="00AA3403"/>
    <w:rsid w:val="00AA346B"/>
    <w:rsid w:val="00AA34B6"/>
    <w:rsid w:val="00AA357A"/>
    <w:rsid w:val="00AA3A1C"/>
    <w:rsid w:val="00AA3A9F"/>
    <w:rsid w:val="00AA3EA3"/>
    <w:rsid w:val="00AA3FFB"/>
    <w:rsid w:val="00AA4051"/>
    <w:rsid w:val="00AA4286"/>
    <w:rsid w:val="00AA446F"/>
    <w:rsid w:val="00AA458D"/>
    <w:rsid w:val="00AA464B"/>
    <w:rsid w:val="00AA46A1"/>
    <w:rsid w:val="00AA487E"/>
    <w:rsid w:val="00AA4DA5"/>
    <w:rsid w:val="00AA4E5C"/>
    <w:rsid w:val="00AA51E7"/>
    <w:rsid w:val="00AA5638"/>
    <w:rsid w:val="00AA5AC1"/>
    <w:rsid w:val="00AA5F1F"/>
    <w:rsid w:val="00AA6049"/>
    <w:rsid w:val="00AA60F3"/>
    <w:rsid w:val="00AA6195"/>
    <w:rsid w:val="00AA640C"/>
    <w:rsid w:val="00AA6716"/>
    <w:rsid w:val="00AA68B0"/>
    <w:rsid w:val="00AA6975"/>
    <w:rsid w:val="00AA6BC1"/>
    <w:rsid w:val="00AA6F17"/>
    <w:rsid w:val="00AA770F"/>
    <w:rsid w:val="00AA79AE"/>
    <w:rsid w:val="00AA7C10"/>
    <w:rsid w:val="00AB0012"/>
    <w:rsid w:val="00AB0137"/>
    <w:rsid w:val="00AB0520"/>
    <w:rsid w:val="00AB0544"/>
    <w:rsid w:val="00AB06D8"/>
    <w:rsid w:val="00AB0A37"/>
    <w:rsid w:val="00AB0AFE"/>
    <w:rsid w:val="00AB0C4A"/>
    <w:rsid w:val="00AB0C61"/>
    <w:rsid w:val="00AB0CBE"/>
    <w:rsid w:val="00AB0D0A"/>
    <w:rsid w:val="00AB0EFF"/>
    <w:rsid w:val="00AB0F83"/>
    <w:rsid w:val="00AB10A5"/>
    <w:rsid w:val="00AB10AB"/>
    <w:rsid w:val="00AB115C"/>
    <w:rsid w:val="00AB1400"/>
    <w:rsid w:val="00AB15F5"/>
    <w:rsid w:val="00AB17E9"/>
    <w:rsid w:val="00AB19CC"/>
    <w:rsid w:val="00AB1A46"/>
    <w:rsid w:val="00AB1FC0"/>
    <w:rsid w:val="00AB249B"/>
    <w:rsid w:val="00AB2647"/>
    <w:rsid w:val="00AB280B"/>
    <w:rsid w:val="00AB31A6"/>
    <w:rsid w:val="00AB31F5"/>
    <w:rsid w:val="00AB3225"/>
    <w:rsid w:val="00AB344A"/>
    <w:rsid w:val="00AB3823"/>
    <w:rsid w:val="00AB3C8A"/>
    <w:rsid w:val="00AB3C9E"/>
    <w:rsid w:val="00AB3D3D"/>
    <w:rsid w:val="00AB3F00"/>
    <w:rsid w:val="00AB3F05"/>
    <w:rsid w:val="00AB3F78"/>
    <w:rsid w:val="00AB4163"/>
    <w:rsid w:val="00AB417F"/>
    <w:rsid w:val="00AB4296"/>
    <w:rsid w:val="00AB455E"/>
    <w:rsid w:val="00AB47FF"/>
    <w:rsid w:val="00AB4B77"/>
    <w:rsid w:val="00AB4E6B"/>
    <w:rsid w:val="00AB4F7F"/>
    <w:rsid w:val="00AB506B"/>
    <w:rsid w:val="00AB52A2"/>
    <w:rsid w:val="00AB5599"/>
    <w:rsid w:val="00AB56D4"/>
    <w:rsid w:val="00AB57BB"/>
    <w:rsid w:val="00AB59FC"/>
    <w:rsid w:val="00AB5A22"/>
    <w:rsid w:val="00AB5A25"/>
    <w:rsid w:val="00AB5B71"/>
    <w:rsid w:val="00AB5BCE"/>
    <w:rsid w:val="00AB623F"/>
    <w:rsid w:val="00AB62AD"/>
    <w:rsid w:val="00AB6909"/>
    <w:rsid w:val="00AB725A"/>
    <w:rsid w:val="00AB73BE"/>
    <w:rsid w:val="00AB74D3"/>
    <w:rsid w:val="00AB7823"/>
    <w:rsid w:val="00AB7DA9"/>
    <w:rsid w:val="00AC077A"/>
    <w:rsid w:val="00AC077F"/>
    <w:rsid w:val="00AC0A2C"/>
    <w:rsid w:val="00AC0A31"/>
    <w:rsid w:val="00AC0AF3"/>
    <w:rsid w:val="00AC0CE4"/>
    <w:rsid w:val="00AC0D44"/>
    <w:rsid w:val="00AC110B"/>
    <w:rsid w:val="00AC13DA"/>
    <w:rsid w:val="00AC142E"/>
    <w:rsid w:val="00AC1A71"/>
    <w:rsid w:val="00AC1C91"/>
    <w:rsid w:val="00AC20EA"/>
    <w:rsid w:val="00AC21D3"/>
    <w:rsid w:val="00AC2505"/>
    <w:rsid w:val="00AC25E4"/>
    <w:rsid w:val="00AC25FB"/>
    <w:rsid w:val="00AC276B"/>
    <w:rsid w:val="00AC285B"/>
    <w:rsid w:val="00AC2CAB"/>
    <w:rsid w:val="00AC2E73"/>
    <w:rsid w:val="00AC2EE1"/>
    <w:rsid w:val="00AC2F45"/>
    <w:rsid w:val="00AC2F92"/>
    <w:rsid w:val="00AC304A"/>
    <w:rsid w:val="00AC30B3"/>
    <w:rsid w:val="00AC33CB"/>
    <w:rsid w:val="00AC347B"/>
    <w:rsid w:val="00AC39E5"/>
    <w:rsid w:val="00AC3A52"/>
    <w:rsid w:val="00AC3BE4"/>
    <w:rsid w:val="00AC3FA4"/>
    <w:rsid w:val="00AC419F"/>
    <w:rsid w:val="00AC46F6"/>
    <w:rsid w:val="00AC4B11"/>
    <w:rsid w:val="00AC4B57"/>
    <w:rsid w:val="00AC4D2E"/>
    <w:rsid w:val="00AC4F06"/>
    <w:rsid w:val="00AC5247"/>
    <w:rsid w:val="00AC5357"/>
    <w:rsid w:val="00AC5465"/>
    <w:rsid w:val="00AC54FA"/>
    <w:rsid w:val="00AC5705"/>
    <w:rsid w:val="00AC5BD2"/>
    <w:rsid w:val="00AC604E"/>
    <w:rsid w:val="00AC6243"/>
    <w:rsid w:val="00AC62A6"/>
    <w:rsid w:val="00AC691E"/>
    <w:rsid w:val="00AC6BD2"/>
    <w:rsid w:val="00AC6DB7"/>
    <w:rsid w:val="00AC6E22"/>
    <w:rsid w:val="00AC7137"/>
    <w:rsid w:val="00AC7352"/>
    <w:rsid w:val="00AC736E"/>
    <w:rsid w:val="00AC777C"/>
    <w:rsid w:val="00AC77C1"/>
    <w:rsid w:val="00AC7B5A"/>
    <w:rsid w:val="00AC7C6D"/>
    <w:rsid w:val="00AC9EBF"/>
    <w:rsid w:val="00AD0097"/>
    <w:rsid w:val="00AD0318"/>
    <w:rsid w:val="00AD0438"/>
    <w:rsid w:val="00AD0566"/>
    <w:rsid w:val="00AD05DA"/>
    <w:rsid w:val="00AD073F"/>
    <w:rsid w:val="00AD080E"/>
    <w:rsid w:val="00AD0B19"/>
    <w:rsid w:val="00AD0BC1"/>
    <w:rsid w:val="00AD0EAD"/>
    <w:rsid w:val="00AD0EBA"/>
    <w:rsid w:val="00AD13F0"/>
    <w:rsid w:val="00AD14FA"/>
    <w:rsid w:val="00AD165E"/>
    <w:rsid w:val="00AD1718"/>
    <w:rsid w:val="00AD1853"/>
    <w:rsid w:val="00AD1931"/>
    <w:rsid w:val="00AD1B72"/>
    <w:rsid w:val="00AD1F45"/>
    <w:rsid w:val="00AD2212"/>
    <w:rsid w:val="00AD27B9"/>
    <w:rsid w:val="00AD2892"/>
    <w:rsid w:val="00AD2A43"/>
    <w:rsid w:val="00AD2B1A"/>
    <w:rsid w:val="00AD312B"/>
    <w:rsid w:val="00AD3236"/>
    <w:rsid w:val="00AD32DF"/>
    <w:rsid w:val="00AD37BC"/>
    <w:rsid w:val="00AD37E6"/>
    <w:rsid w:val="00AD3D0E"/>
    <w:rsid w:val="00AD3F36"/>
    <w:rsid w:val="00AD400E"/>
    <w:rsid w:val="00AD47A2"/>
    <w:rsid w:val="00AD4D8A"/>
    <w:rsid w:val="00AD4E7A"/>
    <w:rsid w:val="00AD506D"/>
    <w:rsid w:val="00AD52C9"/>
    <w:rsid w:val="00AD52F6"/>
    <w:rsid w:val="00AD533B"/>
    <w:rsid w:val="00AD53EF"/>
    <w:rsid w:val="00AD5646"/>
    <w:rsid w:val="00AD578B"/>
    <w:rsid w:val="00AD57C1"/>
    <w:rsid w:val="00AD5833"/>
    <w:rsid w:val="00AD598C"/>
    <w:rsid w:val="00AD5B49"/>
    <w:rsid w:val="00AD5C14"/>
    <w:rsid w:val="00AD5E10"/>
    <w:rsid w:val="00AD5F17"/>
    <w:rsid w:val="00AD63FA"/>
    <w:rsid w:val="00AD650B"/>
    <w:rsid w:val="00AD67BE"/>
    <w:rsid w:val="00AD6B11"/>
    <w:rsid w:val="00AD7159"/>
    <w:rsid w:val="00AD73B7"/>
    <w:rsid w:val="00AD74B6"/>
    <w:rsid w:val="00AD75D5"/>
    <w:rsid w:val="00AD7780"/>
    <w:rsid w:val="00AD7E7C"/>
    <w:rsid w:val="00AD8D62"/>
    <w:rsid w:val="00AE0209"/>
    <w:rsid w:val="00AE080F"/>
    <w:rsid w:val="00AE0A93"/>
    <w:rsid w:val="00AE0C43"/>
    <w:rsid w:val="00AE0D0A"/>
    <w:rsid w:val="00AE1055"/>
    <w:rsid w:val="00AE1706"/>
    <w:rsid w:val="00AE1AA4"/>
    <w:rsid w:val="00AE1E09"/>
    <w:rsid w:val="00AE2090"/>
    <w:rsid w:val="00AE235F"/>
    <w:rsid w:val="00AE2381"/>
    <w:rsid w:val="00AE25AD"/>
    <w:rsid w:val="00AE2963"/>
    <w:rsid w:val="00AE2AC1"/>
    <w:rsid w:val="00AE2C5D"/>
    <w:rsid w:val="00AE2CA5"/>
    <w:rsid w:val="00AE2E05"/>
    <w:rsid w:val="00AE3015"/>
    <w:rsid w:val="00AE3626"/>
    <w:rsid w:val="00AE3B1E"/>
    <w:rsid w:val="00AE3E2B"/>
    <w:rsid w:val="00AE4175"/>
    <w:rsid w:val="00AE4447"/>
    <w:rsid w:val="00AE460B"/>
    <w:rsid w:val="00AE4664"/>
    <w:rsid w:val="00AE46C4"/>
    <w:rsid w:val="00AE4712"/>
    <w:rsid w:val="00AE48C8"/>
    <w:rsid w:val="00AE4AB5"/>
    <w:rsid w:val="00AE4C5A"/>
    <w:rsid w:val="00AE4E92"/>
    <w:rsid w:val="00AE4F8B"/>
    <w:rsid w:val="00AE55C3"/>
    <w:rsid w:val="00AE5679"/>
    <w:rsid w:val="00AE57BB"/>
    <w:rsid w:val="00AE5959"/>
    <w:rsid w:val="00AE5AFC"/>
    <w:rsid w:val="00AE5E81"/>
    <w:rsid w:val="00AE5F70"/>
    <w:rsid w:val="00AE5F97"/>
    <w:rsid w:val="00AE62C3"/>
    <w:rsid w:val="00AE6604"/>
    <w:rsid w:val="00AE6613"/>
    <w:rsid w:val="00AE6792"/>
    <w:rsid w:val="00AE687C"/>
    <w:rsid w:val="00AE6AD8"/>
    <w:rsid w:val="00AE6AE9"/>
    <w:rsid w:val="00AE6BA0"/>
    <w:rsid w:val="00AE6C00"/>
    <w:rsid w:val="00AE6CBA"/>
    <w:rsid w:val="00AE6E2C"/>
    <w:rsid w:val="00AE6E91"/>
    <w:rsid w:val="00AE702D"/>
    <w:rsid w:val="00AE71A3"/>
    <w:rsid w:val="00AE723A"/>
    <w:rsid w:val="00AE7482"/>
    <w:rsid w:val="00AE75FA"/>
    <w:rsid w:val="00AE7621"/>
    <w:rsid w:val="00AE77CF"/>
    <w:rsid w:val="00AE7815"/>
    <w:rsid w:val="00AE7A1D"/>
    <w:rsid w:val="00AE7A30"/>
    <w:rsid w:val="00AE7CE5"/>
    <w:rsid w:val="00AF0391"/>
    <w:rsid w:val="00AF0415"/>
    <w:rsid w:val="00AF0912"/>
    <w:rsid w:val="00AF0BD7"/>
    <w:rsid w:val="00AF0C28"/>
    <w:rsid w:val="00AF0E0E"/>
    <w:rsid w:val="00AF0EFC"/>
    <w:rsid w:val="00AF10C9"/>
    <w:rsid w:val="00AF160F"/>
    <w:rsid w:val="00AF1620"/>
    <w:rsid w:val="00AF172F"/>
    <w:rsid w:val="00AF18FA"/>
    <w:rsid w:val="00AF1C18"/>
    <w:rsid w:val="00AF214B"/>
    <w:rsid w:val="00AF22D2"/>
    <w:rsid w:val="00AF23D4"/>
    <w:rsid w:val="00AF2467"/>
    <w:rsid w:val="00AF25DB"/>
    <w:rsid w:val="00AF2852"/>
    <w:rsid w:val="00AF2866"/>
    <w:rsid w:val="00AF2C48"/>
    <w:rsid w:val="00AF3650"/>
    <w:rsid w:val="00AF3A37"/>
    <w:rsid w:val="00AF3F3F"/>
    <w:rsid w:val="00AF4084"/>
    <w:rsid w:val="00AF4122"/>
    <w:rsid w:val="00AF422D"/>
    <w:rsid w:val="00AF43F3"/>
    <w:rsid w:val="00AF44A6"/>
    <w:rsid w:val="00AF4877"/>
    <w:rsid w:val="00AF48D3"/>
    <w:rsid w:val="00AF4949"/>
    <w:rsid w:val="00AF4AB0"/>
    <w:rsid w:val="00AF4C6D"/>
    <w:rsid w:val="00AF511C"/>
    <w:rsid w:val="00AF52CD"/>
    <w:rsid w:val="00AF53C9"/>
    <w:rsid w:val="00AF5504"/>
    <w:rsid w:val="00AF5763"/>
    <w:rsid w:val="00AF59C3"/>
    <w:rsid w:val="00AF5C14"/>
    <w:rsid w:val="00AF5E77"/>
    <w:rsid w:val="00AF62E4"/>
    <w:rsid w:val="00AF6697"/>
    <w:rsid w:val="00AF676B"/>
    <w:rsid w:val="00AF678D"/>
    <w:rsid w:val="00AF6ABC"/>
    <w:rsid w:val="00AF6B59"/>
    <w:rsid w:val="00AF6BAB"/>
    <w:rsid w:val="00AF6D9F"/>
    <w:rsid w:val="00AF7234"/>
    <w:rsid w:val="00AF74E6"/>
    <w:rsid w:val="00AF7879"/>
    <w:rsid w:val="00B00372"/>
    <w:rsid w:val="00B008A0"/>
    <w:rsid w:val="00B00A6D"/>
    <w:rsid w:val="00B00BAC"/>
    <w:rsid w:val="00B00C9F"/>
    <w:rsid w:val="00B00DF6"/>
    <w:rsid w:val="00B00F49"/>
    <w:rsid w:val="00B00F89"/>
    <w:rsid w:val="00B01649"/>
    <w:rsid w:val="00B016D2"/>
    <w:rsid w:val="00B01757"/>
    <w:rsid w:val="00B01817"/>
    <w:rsid w:val="00B01A35"/>
    <w:rsid w:val="00B01C4C"/>
    <w:rsid w:val="00B01D4B"/>
    <w:rsid w:val="00B01EA9"/>
    <w:rsid w:val="00B01FE3"/>
    <w:rsid w:val="00B0219C"/>
    <w:rsid w:val="00B0244C"/>
    <w:rsid w:val="00B02784"/>
    <w:rsid w:val="00B02823"/>
    <w:rsid w:val="00B02842"/>
    <w:rsid w:val="00B02878"/>
    <w:rsid w:val="00B02A78"/>
    <w:rsid w:val="00B02C4A"/>
    <w:rsid w:val="00B03348"/>
    <w:rsid w:val="00B039C7"/>
    <w:rsid w:val="00B03B1D"/>
    <w:rsid w:val="00B03C0D"/>
    <w:rsid w:val="00B03F54"/>
    <w:rsid w:val="00B04742"/>
    <w:rsid w:val="00B0478A"/>
    <w:rsid w:val="00B04B25"/>
    <w:rsid w:val="00B04C03"/>
    <w:rsid w:val="00B04C3E"/>
    <w:rsid w:val="00B04DFC"/>
    <w:rsid w:val="00B04F6C"/>
    <w:rsid w:val="00B04F78"/>
    <w:rsid w:val="00B04FB4"/>
    <w:rsid w:val="00B05099"/>
    <w:rsid w:val="00B0523C"/>
    <w:rsid w:val="00B05752"/>
    <w:rsid w:val="00B0579C"/>
    <w:rsid w:val="00B057A0"/>
    <w:rsid w:val="00B058D7"/>
    <w:rsid w:val="00B05A76"/>
    <w:rsid w:val="00B060AF"/>
    <w:rsid w:val="00B0627A"/>
    <w:rsid w:val="00B064BB"/>
    <w:rsid w:val="00B06505"/>
    <w:rsid w:val="00B06578"/>
    <w:rsid w:val="00B065D1"/>
    <w:rsid w:val="00B06B68"/>
    <w:rsid w:val="00B06D99"/>
    <w:rsid w:val="00B06F53"/>
    <w:rsid w:val="00B0701A"/>
    <w:rsid w:val="00B070B1"/>
    <w:rsid w:val="00B071B5"/>
    <w:rsid w:val="00B073FD"/>
    <w:rsid w:val="00B075D2"/>
    <w:rsid w:val="00B076AA"/>
    <w:rsid w:val="00B0780A"/>
    <w:rsid w:val="00B07852"/>
    <w:rsid w:val="00B07B57"/>
    <w:rsid w:val="00B07B6C"/>
    <w:rsid w:val="00B07C23"/>
    <w:rsid w:val="00B07C4D"/>
    <w:rsid w:val="00B07CEB"/>
    <w:rsid w:val="00B07DE1"/>
    <w:rsid w:val="00B0FB71"/>
    <w:rsid w:val="00B1049C"/>
    <w:rsid w:val="00B1074D"/>
    <w:rsid w:val="00B10769"/>
    <w:rsid w:val="00B10D00"/>
    <w:rsid w:val="00B112E6"/>
    <w:rsid w:val="00B112F5"/>
    <w:rsid w:val="00B1136A"/>
    <w:rsid w:val="00B11574"/>
    <w:rsid w:val="00B11595"/>
    <w:rsid w:val="00B1183D"/>
    <w:rsid w:val="00B11B23"/>
    <w:rsid w:val="00B11E53"/>
    <w:rsid w:val="00B11F29"/>
    <w:rsid w:val="00B11F69"/>
    <w:rsid w:val="00B124DC"/>
    <w:rsid w:val="00B126A1"/>
    <w:rsid w:val="00B127F7"/>
    <w:rsid w:val="00B1291E"/>
    <w:rsid w:val="00B129CE"/>
    <w:rsid w:val="00B12F7E"/>
    <w:rsid w:val="00B12F84"/>
    <w:rsid w:val="00B13279"/>
    <w:rsid w:val="00B1327D"/>
    <w:rsid w:val="00B13333"/>
    <w:rsid w:val="00B1364C"/>
    <w:rsid w:val="00B13658"/>
    <w:rsid w:val="00B13CB2"/>
    <w:rsid w:val="00B13CDE"/>
    <w:rsid w:val="00B13E5E"/>
    <w:rsid w:val="00B13ECE"/>
    <w:rsid w:val="00B13F50"/>
    <w:rsid w:val="00B14070"/>
    <w:rsid w:val="00B141AE"/>
    <w:rsid w:val="00B145A3"/>
    <w:rsid w:val="00B145C3"/>
    <w:rsid w:val="00B146E1"/>
    <w:rsid w:val="00B1482D"/>
    <w:rsid w:val="00B148F3"/>
    <w:rsid w:val="00B14CF6"/>
    <w:rsid w:val="00B14E24"/>
    <w:rsid w:val="00B14ECB"/>
    <w:rsid w:val="00B1508A"/>
    <w:rsid w:val="00B15134"/>
    <w:rsid w:val="00B155BD"/>
    <w:rsid w:val="00B15A23"/>
    <w:rsid w:val="00B15A3B"/>
    <w:rsid w:val="00B15E44"/>
    <w:rsid w:val="00B16086"/>
    <w:rsid w:val="00B161DA"/>
    <w:rsid w:val="00B163C0"/>
    <w:rsid w:val="00B164DD"/>
    <w:rsid w:val="00B16906"/>
    <w:rsid w:val="00B1691A"/>
    <w:rsid w:val="00B16A0E"/>
    <w:rsid w:val="00B16A83"/>
    <w:rsid w:val="00B16AE1"/>
    <w:rsid w:val="00B16B49"/>
    <w:rsid w:val="00B1730B"/>
    <w:rsid w:val="00B17610"/>
    <w:rsid w:val="00B17690"/>
    <w:rsid w:val="00B17A76"/>
    <w:rsid w:val="00B17C92"/>
    <w:rsid w:val="00B17DCA"/>
    <w:rsid w:val="00B200D6"/>
    <w:rsid w:val="00B208EF"/>
    <w:rsid w:val="00B20A6C"/>
    <w:rsid w:val="00B20E88"/>
    <w:rsid w:val="00B210EE"/>
    <w:rsid w:val="00B21153"/>
    <w:rsid w:val="00B212D3"/>
    <w:rsid w:val="00B21499"/>
    <w:rsid w:val="00B215F9"/>
    <w:rsid w:val="00B216DB"/>
    <w:rsid w:val="00B219F8"/>
    <w:rsid w:val="00B21A1F"/>
    <w:rsid w:val="00B21A59"/>
    <w:rsid w:val="00B21AFE"/>
    <w:rsid w:val="00B21D1F"/>
    <w:rsid w:val="00B21DD4"/>
    <w:rsid w:val="00B21E1A"/>
    <w:rsid w:val="00B21ECF"/>
    <w:rsid w:val="00B22107"/>
    <w:rsid w:val="00B22165"/>
    <w:rsid w:val="00B2228F"/>
    <w:rsid w:val="00B222AB"/>
    <w:rsid w:val="00B222D0"/>
    <w:rsid w:val="00B22686"/>
    <w:rsid w:val="00B226A4"/>
    <w:rsid w:val="00B226F8"/>
    <w:rsid w:val="00B2285A"/>
    <w:rsid w:val="00B22CC4"/>
    <w:rsid w:val="00B22D5A"/>
    <w:rsid w:val="00B22D67"/>
    <w:rsid w:val="00B22E17"/>
    <w:rsid w:val="00B23475"/>
    <w:rsid w:val="00B2367B"/>
    <w:rsid w:val="00B237B3"/>
    <w:rsid w:val="00B23AB0"/>
    <w:rsid w:val="00B23F3F"/>
    <w:rsid w:val="00B2415F"/>
    <w:rsid w:val="00B2436E"/>
    <w:rsid w:val="00B24506"/>
    <w:rsid w:val="00B248F2"/>
    <w:rsid w:val="00B24B17"/>
    <w:rsid w:val="00B24BE9"/>
    <w:rsid w:val="00B2518C"/>
    <w:rsid w:val="00B2526D"/>
    <w:rsid w:val="00B2556D"/>
    <w:rsid w:val="00B2577F"/>
    <w:rsid w:val="00B257A2"/>
    <w:rsid w:val="00B25944"/>
    <w:rsid w:val="00B25C55"/>
    <w:rsid w:val="00B25CED"/>
    <w:rsid w:val="00B25D8C"/>
    <w:rsid w:val="00B25EB8"/>
    <w:rsid w:val="00B25EC4"/>
    <w:rsid w:val="00B25F68"/>
    <w:rsid w:val="00B2605A"/>
    <w:rsid w:val="00B26229"/>
    <w:rsid w:val="00B2639D"/>
    <w:rsid w:val="00B263DD"/>
    <w:rsid w:val="00B268AE"/>
    <w:rsid w:val="00B26B37"/>
    <w:rsid w:val="00B26C91"/>
    <w:rsid w:val="00B26D8B"/>
    <w:rsid w:val="00B26F1D"/>
    <w:rsid w:val="00B26F46"/>
    <w:rsid w:val="00B26FE2"/>
    <w:rsid w:val="00B2700B"/>
    <w:rsid w:val="00B2734B"/>
    <w:rsid w:val="00B27623"/>
    <w:rsid w:val="00B27959"/>
    <w:rsid w:val="00B27BFA"/>
    <w:rsid w:val="00B27D02"/>
    <w:rsid w:val="00B27D19"/>
    <w:rsid w:val="00B27DD8"/>
    <w:rsid w:val="00B27FE1"/>
    <w:rsid w:val="00B30064"/>
    <w:rsid w:val="00B300EE"/>
    <w:rsid w:val="00B3046C"/>
    <w:rsid w:val="00B30BE9"/>
    <w:rsid w:val="00B30DE6"/>
    <w:rsid w:val="00B30DFD"/>
    <w:rsid w:val="00B30F24"/>
    <w:rsid w:val="00B30F73"/>
    <w:rsid w:val="00B310A9"/>
    <w:rsid w:val="00B314E4"/>
    <w:rsid w:val="00B3157D"/>
    <w:rsid w:val="00B315D9"/>
    <w:rsid w:val="00B316AD"/>
    <w:rsid w:val="00B316D2"/>
    <w:rsid w:val="00B3178B"/>
    <w:rsid w:val="00B318F2"/>
    <w:rsid w:val="00B31D9E"/>
    <w:rsid w:val="00B3284F"/>
    <w:rsid w:val="00B32CC8"/>
    <w:rsid w:val="00B32CFC"/>
    <w:rsid w:val="00B32D37"/>
    <w:rsid w:val="00B32DEA"/>
    <w:rsid w:val="00B3353F"/>
    <w:rsid w:val="00B33775"/>
    <w:rsid w:val="00B3382E"/>
    <w:rsid w:val="00B3389D"/>
    <w:rsid w:val="00B33A22"/>
    <w:rsid w:val="00B33C8C"/>
    <w:rsid w:val="00B34713"/>
    <w:rsid w:val="00B3481C"/>
    <w:rsid w:val="00B34B76"/>
    <w:rsid w:val="00B34E8E"/>
    <w:rsid w:val="00B354FE"/>
    <w:rsid w:val="00B35721"/>
    <w:rsid w:val="00B35873"/>
    <w:rsid w:val="00B358BF"/>
    <w:rsid w:val="00B35DB2"/>
    <w:rsid w:val="00B35DEF"/>
    <w:rsid w:val="00B36092"/>
    <w:rsid w:val="00B361B3"/>
    <w:rsid w:val="00B361CD"/>
    <w:rsid w:val="00B366B2"/>
    <w:rsid w:val="00B369ED"/>
    <w:rsid w:val="00B36A99"/>
    <w:rsid w:val="00B36EF4"/>
    <w:rsid w:val="00B371D0"/>
    <w:rsid w:val="00B37346"/>
    <w:rsid w:val="00B3748B"/>
    <w:rsid w:val="00B37952"/>
    <w:rsid w:val="00B379F1"/>
    <w:rsid w:val="00B37AB4"/>
    <w:rsid w:val="00B37B2F"/>
    <w:rsid w:val="00B37C29"/>
    <w:rsid w:val="00B37E11"/>
    <w:rsid w:val="00B37F4D"/>
    <w:rsid w:val="00B400F3"/>
    <w:rsid w:val="00B40193"/>
    <w:rsid w:val="00B4059A"/>
    <w:rsid w:val="00B40908"/>
    <w:rsid w:val="00B40CBA"/>
    <w:rsid w:val="00B412F6"/>
    <w:rsid w:val="00B419DF"/>
    <w:rsid w:val="00B41B9B"/>
    <w:rsid w:val="00B41D9F"/>
    <w:rsid w:val="00B41E4D"/>
    <w:rsid w:val="00B41E56"/>
    <w:rsid w:val="00B42063"/>
    <w:rsid w:val="00B42918"/>
    <w:rsid w:val="00B42963"/>
    <w:rsid w:val="00B42968"/>
    <w:rsid w:val="00B42D57"/>
    <w:rsid w:val="00B42DE5"/>
    <w:rsid w:val="00B42E87"/>
    <w:rsid w:val="00B42EE0"/>
    <w:rsid w:val="00B42F1E"/>
    <w:rsid w:val="00B43103"/>
    <w:rsid w:val="00B43282"/>
    <w:rsid w:val="00B433B4"/>
    <w:rsid w:val="00B433B5"/>
    <w:rsid w:val="00B433B8"/>
    <w:rsid w:val="00B43609"/>
    <w:rsid w:val="00B4364D"/>
    <w:rsid w:val="00B43703"/>
    <w:rsid w:val="00B4387F"/>
    <w:rsid w:val="00B43A8D"/>
    <w:rsid w:val="00B43E52"/>
    <w:rsid w:val="00B44169"/>
    <w:rsid w:val="00B44317"/>
    <w:rsid w:val="00B4470B"/>
    <w:rsid w:val="00B447E4"/>
    <w:rsid w:val="00B4495A"/>
    <w:rsid w:val="00B44BEA"/>
    <w:rsid w:val="00B44C35"/>
    <w:rsid w:val="00B4528D"/>
    <w:rsid w:val="00B45436"/>
    <w:rsid w:val="00B4561B"/>
    <w:rsid w:val="00B45632"/>
    <w:rsid w:val="00B4569C"/>
    <w:rsid w:val="00B457BC"/>
    <w:rsid w:val="00B45847"/>
    <w:rsid w:val="00B45968"/>
    <w:rsid w:val="00B459B8"/>
    <w:rsid w:val="00B45B75"/>
    <w:rsid w:val="00B45BC9"/>
    <w:rsid w:val="00B45C05"/>
    <w:rsid w:val="00B46147"/>
    <w:rsid w:val="00B46566"/>
    <w:rsid w:val="00B46791"/>
    <w:rsid w:val="00B46852"/>
    <w:rsid w:val="00B46A39"/>
    <w:rsid w:val="00B46C6B"/>
    <w:rsid w:val="00B47388"/>
    <w:rsid w:val="00B476BB"/>
    <w:rsid w:val="00B47900"/>
    <w:rsid w:val="00B47AD7"/>
    <w:rsid w:val="00B47D07"/>
    <w:rsid w:val="00B47E03"/>
    <w:rsid w:val="00B502A9"/>
    <w:rsid w:val="00B505CE"/>
    <w:rsid w:val="00B50B2F"/>
    <w:rsid w:val="00B50CD2"/>
    <w:rsid w:val="00B50D34"/>
    <w:rsid w:val="00B50D90"/>
    <w:rsid w:val="00B50F60"/>
    <w:rsid w:val="00B50F8E"/>
    <w:rsid w:val="00B5145F"/>
    <w:rsid w:val="00B515D1"/>
    <w:rsid w:val="00B516FD"/>
    <w:rsid w:val="00B51713"/>
    <w:rsid w:val="00B51A33"/>
    <w:rsid w:val="00B51B0A"/>
    <w:rsid w:val="00B51D99"/>
    <w:rsid w:val="00B51EDA"/>
    <w:rsid w:val="00B51EE1"/>
    <w:rsid w:val="00B51F42"/>
    <w:rsid w:val="00B521D9"/>
    <w:rsid w:val="00B52362"/>
    <w:rsid w:val="00B52440"/>
    <w:rsid w:val="00B52BA0"/>
    <w:rsid w:val="00B52C60"/>
    <w:rsid w:val="00B52F42"/>
    <w:rsid w:val="00B53001"/>
    <w:rsid w:val="00B53071"/>
    <w:rsid w:val="00B5318A"/>
    <w:rsid w:val="00B5322E"/>
    <w:rsid w:val="00B532C7"/>
    <w:rsid w:val="00B53655"/>
    <w:rsid w:val="00B53857"/>
    <w:rsid w:val="00B538BC"/>
    <w:rsid w:val="00B53A3F"/>
    <w:rsid w:val="00B53E59"/>
    <w:rsid w:val="00B5410C"/>
    <w:rsid w:val="00B544F2"/>
    <w:rsid w:val="00B54608"/>
    <w:rsid w:val="00B54755"/>
    <w:rsid w:val="00B54814"/>
    <w:rsid w:val="00B54994"/>
    <w:rsid w:val="00B54A0F"/>
    <w:rsid w:val="00B54B7F"/>
    <w:rsid w:val="00B54BD9"/>
    <w:rsid w:val="00B54C9C"/>
    <w:rsid w:val="00B54D8C"/>
    <w:rsid w:val="00B54E48"/>
    <w:rsid w:val="00B551C1"/>
    <w:rsid w:val="00B55299"/>
    <w:rsid w:val="00B55868"/>
    <w:rsid w:val="00B55AB2"/>
    <w:rsid w:val="00B55FF6"/>
    <w:rsid w:val="00B5613E"/>
    <w:rsid w:val="00B5631F"/>
    <w:rsid w:val="00B56366"/>
    <w:rsid w:val="00B56B04"/>
    <w:rsid w:val="00B56B2C"/>
    <w:rsid w:val="00B56CAA"/>
    <w:rsid w:val="00B56DCE"/>
    <w:rsid w:val="00B56FB3"/>
    <w:rsid w:val="00B56FD4"/>
    <w:rsid w:val="00B57039"/>
    <w:rsid w:val="00B572B5"/>
    <w:rsid w:val="00B5780B"/>
    <w:rsid w:val="00B57993"/>
    <w:rsid w:val="00B57BEA"/>
    <w:rsid w:val="00B57CA7"/>
    <w:rsid w:val="00B6011F"/>
    <w:rsid w:val="00B6069E"/>
    <w:rsid w:val="00B606D6"/>
    <w:rsid w:val="00B60942"/>
    <w:rsid w:val="00B612F9"/>
    <w:rsid w:val="00B6135E"/>
    <w:rsid w:val="00B61A2B"/>
    <w:rsid w:val="00B61B06"/>
    <w:rsid w:val="00B61E4B"/>
    <w:rsid w:val="00B620BF"/>
    <w:rsid w:val="00B623F0"/>
    <w:rsid w:val="00B623F8"/>
    <w:rsid w:val="00B625BD"/>
    <w:rsid w:val="00B626FB"/>
    <w:rsid w:val="00B627E6"/>
    <w:rsid w:val="00B628E5"/>
    <w:rsid w:val="00B628EE"/>
    <w:rsid w:val="00B629C0"/>
    <w:rsid w:val="00B629F4"/>
    <w:rsid w:val="00B62AD9"/>
    <w:rsid w:val="00B62D3F"/>
    <w:rsid w:val="00B630E5"/>
    <w:rsid w:val="00B632D2"/>
    <w:rsid w:val="00B632FC"/>
    <w:rsid w:val="00B63512"/>
    <w:rsid w:val="00B63A9D"/>
    <w:rsid w:val="00B63F2C"/>
    <w:rsid w:val="00B6415D"/>
    <w:rsid w:val="00B642A5"/>
    <w:rsid w:val="00B642E0"/>
    <w:rsid w:val="00B64550"/>
    <w:rsid w:val="00B646A5"/>
    <w:rsid w:val="00B6486C"/>
    <w:rsid w:val="00B6486F"/>
    <w:rsid w:val="00B6495A"/>
    <w:rsid w:val="00B64ABE"/>
    <w:rsid w:val="00B64C92"/>
    <w:rsid w:val="00B64CC3"/>
    <w:rsid w:val="00B64F35"/>
    <w:rsid w:val="00B650A2"/>
    <w:rsid w:val="00B65414"/>
    <w:rsid w:val="00B65576"/>
    <w:rsid w:val="00B658BD"/>
    <w:rsid w:val="00B659A3"/>
    <w:rsid w:val="00B65B44"/>
    <w:rsid w:val="00B65B6C"/>
    <w:rsid w:val="00B65C49"/>
    <w:rsid w:val="00B65CCC"/>
    <w:rsid w:val="00B65E8B"/>
    <w:rsid w:val="00B65F7E"/>
    <w:rsid w:val="00B66057"/>
    <w:rsid w:val="00B66735"/>
    <w:rsid w:val="00B66797"/>
    <w:rsid w:val="00B66832"/>
    <w:rsid w:val="00B66B4A"/>
    <w:rsid w:val="00B66BAF"/>
    <w:rsid w:val="00B66DE4"/>
    <w:rsid w:val="00B66FE0"/>
    <w:rsid w:val="00B66FE4"/>
    <w:rsid w:val="00B675A0"/>
    <w:rsid w:val="00B67A87"/>
    <w:rsid w:val="00B67A96"/>
    <w:rsid w:val="00B67AF9"/>
    <w:rsid w:val="00B67BB5"/>
    <w:rsid w:val="00B67C87"/>
    <w:rsid w:val="00B67EBA"/>
    <w:rsid w:val="00B70007"/>
    <w:rsid w:val="00B707B1"/>
    <w:rsid w:val="00B7080B"/>
    <w:rsid w:val="00B7089F"/>
    <w:rsid w:val="00B708F8"/>
    <w:rsid w:val="00B70AF3"/>
    <w:rsid w:val="00B70CD2"/>
    <w:rsid w:val="00B70DAC"/>
    <w:rsid w:val="00B70FB9"/>
    <w:rsid w:val="00B710DD"/>
    <w:rsid w:val="00B71157"/>
    <w:rsid w:val="00B713F8"/>
    <w:rsid w:val="00B71441"/>
    <w:rsid w:val="00B7192F"/>
    <w:rsid w:val="00B7195E"/>
    <w:rsid w:val="00B71BCF"/>
    <w:rsid w:val="00B71F62"/>
    <w:rsid w:val="00B71FEB"/>
    <w:rsid w:val="00B72431"/>
    <w:rsid w:val="00B726EA"/>
    <w:rsid w:val="00B7283A"/>
    <w:rsid w:val="00B72974"/>
    <w:rsid w:val="00B72A31"/>
    <w:rsid w:val="00B72C75"/>
    <w:rsid w:val="00B73564"/>
    <w:rsid w:val="00B7359D"/>
    <w:rsid w:val="00B73651"/>
    <w:rsid w:val="00B73781"/>
    <w:rsid w:val="00B73862"/>
    <w:rsid w:val="00B739A6"/>
    <w:rsid w:val="00B73B09"/>
    <w:rsid w:val="00B73F59"/>
    <w:rsid w:val="00B74019"/>
    <w:rsid w:val="00B7415D"/>
    <w:rsid w:val="00B741B2"/>
    <w:rsid w:val="00B741D0"/>
    <w:rsid w:val="00B74282"/>
    <w:rsid w:val="00B7448E"/>
    <w:rsid w:val="00B74A2D"/>
    <w:rsid w:val="00B74B3D"/>
    <w:rsid w:val="00B74D47"/>
    <w:rsid w:val="00B7524A"/>
    <w:rsid w:val="00B75318"/>
    <w:rsid w:val="00B753A4"/>
    <w:rsid w:val="00B75568"/>
    <w:rsid w:val="00B75A38"/>
    <w:rsid w:val="00B75E64"/>
    <w:rsid w:val="00B76117"/>
    <w:rsid w:val="00B76156"/>
    <w:rsid w:val="00B76721"/>
    <w:rsid w:val="00B7673C"/>
    <w:rsid w:val="00B76B15"/>
    <w:rsid w:val="00B76BC8"/>
    <w:rsid w:val="00B76E06"/>
    <w:rsid w:val="00B76E14"/>
    <w:rsid w:val="00B77062"/>
    <w:rsid w:val="00B77634"/>
    <w:rsid w:val="00B7764D"/>
    <w:rsid w:val="00B77ACA"/>
    <w:rsid w:val="00B77B43"/>
    <w:rsid w:val="00B77D61"/>
    <w:rsid w:val="00B77E2C"/>
    <w:rsid w:val="00B77E55"/>
    <w:rsid w:val="00B80049"/>
    <w:rsid w:val="00B800BD"/>
    <w:rsid w:val="00B800C9"/>
    <w:rsid w:val="00B803AA"/>
    <w:rsid w:val="00B803D5"/>
    <w:rsid w:val="00B80453"/>
    <w:rsid w:val="00B8049C"/>
    <w:rsid w:val="00B8060C"/>
    <w:rsid w:val="00B80866"/>
    <w:rsid w:val="00B808C5"/>
    <w:rsid w:val="00B8099E"/>
    <w:rsid w:val="00B80AB1"/>
    <w:rsid w:val="00B80AC0"/>
    <w:rsid w:val="00B80B91"/>
    <w:rsid w:val="00B810F5"/>
    <w:rsid w:val="00B811A5"/>
    <w:rsid w:val="00B817E2"/>
    <w:rsid w:val="00B81A11"/>
    <w:rsid w:val="00B81C27"/>
    <w:rsid w:val="00B81E4A"/>
    <w:rsid w:val="00B81FF7"/>
    <w:rsid w:val="00B822DC"/>
    <w:rsid w:val="00B823E5"/>
    <w:rsid w:val="00B8251C"/>
    <w:rsid w:val="00B82800"/>
    <w:rsid w:val="00B82C39"/>
    <w:rsid w:val="00B82DA9"/>
    <w:rsid w:val="00B82EBB"/>
    <w:rsid w:val="00B831C6"/>
    <w:rsid w:val="00B83517"/>
    <w:rsid w:val="00B836DE"/>
    <w:rsid w:val="00B83B95"/>
    <w:rsid w:val="00B83D8F"/>
    <w:rsid w:val="00B8422D"/>
    <w:rsid w:val="00B84ACC"/>
    <w:rsid w:val="00B84C11"/>
    <w:rsid w:val="00B84C97"/>
    <w:rsid w:val="00B84F75"/>
    <w:rsid w:val="00B85079"/>
    <w:rsid w:val="00B8507B"/>
    <w:rsid w:val="00B85254"/>
    <w:rsid w:val="00B8526C"/>
    <w:rsid w:val="00B853AF"/>
    <w:rsid w:val="00B853CA"/>
    <w:rsid w:val="00B8594D"/>
    <w:rsid w:val="00B85A09"/>
    <w:rsid w:val="00B85A3E"/>
    <w:rsid w:val="00B85F91"/>
    <w:rsid w:val="00B860B5"/>
    <w:rsid w:val="00B8621D"/>
    <w:rsid w:val="00B862FA"/>
    <w:rsid w:val="00B866D3"/>
    <w:rsid w:val="00B86742"/>
    <w:rsid w:val="00B86787"/>
    <w:rsid w:val="00B8696A"/>
    <w:rsid w:val="00B86D3F"/>
    <w:rsid w:val="00B86DB5"/>
    <w:rsid w:val="00B86E8E"/>
    <w:rsid w:val="00B86F54"/>
    <w:rsid w:val="00B87400"/>
    <w:rsid w:val="00B87543"/>
    <w:rsid w:val="00B87564"/>
    <w:rsid w:val="00B87AD3"/>
    <w:rsid w:val="00B87B1A"/>
    <w:rsid w:val="00B87B21"/>
    <w:rsid w:val="00B87E37"/>
    <w:rsid w:val="00B901D3"/>
    <w:rsid w:val="00B9042E"/>
    <w:rsid w:val="00B904A7"/>
    <w:rsid w:val="00B907D1"/>
    <w:rsid w:val="00B908F6"/>
    <w:rsid w:val="00B90A20"/>
    <w:rsid w:val="00B90F8F"/>
    <w:rsid w:val="00B91040"/>
    <w:rsid w:val="00B91086"/>
    <w:rsid w:val="00B9112D"/>
    <w:rsid w:val="00B91374"/>
    <w:rsid w:val="00B913EB"/>
    <w:rsid w:val="00B9154A"/>
    <w:rsid w:val="00B916D7"/>
    <w:rsid w:val="00B91DA9"/>
    <w:rsid w:val="00B91F79"/>
    <w:rsid w:val="00B92245"/>
    <w:rsid w:val="00B925D5"/>
    <w:rsid w:val="00B927A1"/>
    <w:rsid w:val="00B928C7"/>
    <w:rsid w:val="00B929AC"/>
    <w:rsid w:val="00B929C9"/>
    <w:rsid w:val="00B92EBF"/>
    <w:rsid w:val="00B93301"/>
    <w:rsid w:val="00B9341E"/>
    <w:rsid w:val="00B9353C"/>
    <w:rsid w:val="00B935B8"/>
    <w:rsid w:val="00B936AF"/>
    <w:rsid w:val="00B93770"/>
    <w:rsid w:val="00B93780"/>
    <w:rsid w:val="00B9395D"/>
    <w:rsid w:val="00B93987"/>
    <w:rsid w:val="00B93A11"/>
    <w:rsid w:val="00B93BAE"/>
    <w:rsid w:val="00B93E10"/>
    <w:rsid w:val="00B93F4F"/>
    <w:rsid w:val="00B93F93"/>
    <w:rsid w:val="00B941A0"/>
    <w:rsid w:val="00B94345"/>
    <w:rsid w:val="00B94733"/>
    <w:rsid w:val="00B949AF"/>
    <w:rsid w:val="00B949B6"/>
    <w:rsid w:val="00B94C73"/>
    <w:rsid w:val="00B94FB2"/>
    <w:rsid w:val="00B94FFD"/>
    <w:rsid w:val="00B9519B"/>
    <w:rsid w:val="00B957BD"/>
    <w:rsid w:val="00B95B2E"/>
    <w:rsid w:val="00B95C1C"/>
    <w:rsid w:val="00B95D86"/>
    <w:rsid w:val="00B961B0"/>
    <w:rsid w:val="00B9647E"/>
    <w:rsid w:val="00B9648F"/>
    <w:rsid w:val="00B965C2"/>
    <w:rsid w:val="00B966A5"/>
    <w:rsid w:val="00B966C5"/>
    <w:rsid w:val="00B967D2"/>
    <w:rsid w:val="00B9680B"/>
    <w:rsid w:val="00B96850"/>
    <w:rsid w:val="00B968BF"/>
    <w:rsid w:val="00B96946"/>
    <w:rsid w:val="00B96B4F"/>
    <w:rsid w:val="00B96C2C"/>
    <w:rsid w:val="00B96C77"/>
    <w:rsid w:val="00B96F2C"/>
    <w:rsid w:val="00B970A6"/>
    <w:rsid w:val="00B970AF"/>
    <w:rsid w:val="00B970BC"/>
    <w:rsid w:val="00B97239"/>
    <w:rsid w:val="00B97245"/>
    <w:rsid w:val="00B97268"/>
    <w:rsid w:val="00B97289"/>
    <w:rsid w:val="00B9741A"/>
    <w:rsid w:val="00B9753D"/>
    <w:rsid w:val="00B97705"/>
    <w:rsid w:val="00B97A43"/>
    <w:rsid w:val="00B97CB9"/>
    <w:rsid w:val="00B97CCC"/>
    <w:rsid w:val="00B97DD9"/>
    <w:rsid w:val="00B99961"/>
    <w:rsid w:val="00B9AAE5"/>
    <w:rsid w:val="00BA0AEE"/>
    <w:rsid w:val="00BA0D9A"/>
    <w:rsid w:val="00BA0DD4"/>
    <w:rsid w:val="00BA116D"/>
    <w:rsid w:val="00BA11BB"/>
    <w:rsid w:val="00BA11E8"/>
    <w:rsid w:val="00BA14E7"/>
    <w:rsid w:val="00BA1627"/>
    <w:rsid w:val="00BA1696"/>
    <w:rsid w:val="00BA18BB"/>
    <w:rsid w:val="00BA1DDB"/>
    <w:rsid w:val="00BA1EE7"/>
    <w:rsid w:val="00BA20BE"/>
    <w:rsid w:val="00BA22D8"/>
    <w:rsid w:val="00BA2424"/>
    <w:rsid w:val="00BA24F4"/>
    <w:rsid w:val="00BA2570"/>
    <w:rsid w:val="00BA25BE"/>
    <w:rsid w:val="00BA2611"/>
    <w:rsid w:val="00BA26D4"/>
    <w:rsid w:val="00BA2915"/>
    <w:rsid w:val="00BA2C8A"/>
    <w:rsid w:val="00BA2EB3"/>
    <w:rsid w:val="00BA2EF1"/>
    <w:rsid w:val="00BA3160"/>
    <w:rsid w:val="00BA3261"/>
    <w:rsid w:val="00BA34C3"/>
    <w:rsid w:val="00BA3651"/>
    <w:rsid w:val="00BA36D2"/>
    <w:rsid w:val="00BA3776"/>
    <w:rsid w:val="00BA3B1E"/>
    <w:rsid w:val="00BA437B"/>
    <w:rsid w:val="00BA45A9"/>
    <w:rsid w:val="00BA4A13"/>
    <w:rsid w:val="00BA4EB6"/>
    <w:rsid w:val="00BA4EEE"/>
    <w:rsid w:val="00BA50D5"/>
    <w:rsid w:val="00BA5708"/>
    <w:rsid w:val="00BA5AA9"/>
    <w:rsid w:val="00BA5CA2"/>
    <w:rsid w:val="00BA5DBB"/>
    <w:rsid w:val="00BA61C3"/>
    <w:rsid w:val="00BA641D"/>
    <w:rsid w:val="00BA6610"/>
    <w:rsid w:val="00BA66EB"/>
    <w:rsid w:val="00BA68D7"/>
    <w:rsid w:val="00BA68E0"/>
    <w:rsid w:val="00BA6A3E"/>
    <w:rsid w:val="00BA6AD5"/>
    <w:rsid w:val="00BA6B66"/>
    <w:rsid w:val="00BA6B8F"/>
    <w:rsid w:val="00BA7639"/>
    <w:rsid w:val="00BA766C"/>
    <w:rsid w:val="00BA7744"/>
    <w:rsid w:val="00BA7B8B"/>
    <w:rsid w:val="00BB016F"/>
    <w:rsid w:val="00BB0292"/>
    <w:rsid w:val="00BB05DB"/>
    <w:rsid w:val="00BB0967"/>
    <w:rsid w:val="00BB0BB0"/>
    <w:rsid w:val="00BB0C1F"/>
    <w:rsid w:val="00BB0C61"/>
    <w:rsid w:val="00BB0DE9"/>
    <w:rsid w:val="00BB1154"/>
    <w:rsid w:val="00BB11D6"/>
    <w:rsid w:val="00BB128C"/>
    <w:rsid w:val="00BB176F"/>
    <w:rsid w:val="00BB17AE"/>
    <w:rsid w:val="00BB184E"/>
    <w:rsid w:val="00BB1D47"/>
    <w:rsid w:val="00BB1D71"/>
    <w:rsid w:val="00BB1F3E"/>
    <w:rsid w:val="00BB1F8C"/>
    <w:rsid w:val="00BB28B2"/>
    <w:rsid w:val="00BB28F0"/>
    <w:rsid w:val="00BB2A29"/>
    <w:rsid w:val="00BB2BFD"/>
    <w:rsid w:val="00BB2C7A"/>
    <w:rsid w:val="00BB2D03"/>
    <w:rsid w:val="00BB3177"/>
    <w:rsid w:val="00BB3258"/>
    <w:rsid w:val="00BB32CB"/>
    <w:rsid w:val="00BB394F"/>
    <w:rsid w:val="00BB3A33"/>
    <w:rsid w:val="00BB3BF8"/>
    <w:rsid w:val="00BB3D24"/>
    <w:rsid w:val="00BB3F0F"/>
    <w:rsid w:val="00BB3F62"/>
    <w:rsid w:val="00BB3FD8"/>
    <w:rsid w:val="00BB4320"/>
    <w:rsid w:val="00BB4862"/>
    <w:rsid w:val="00BB498F"/>
    <w:rsid w:val="00BB4AC8"/>
    <w:rsid w:val="00BB4C5D"/>
    <w:rsid w:val="00BB4E75"/>
    <w:rsid w:val="00BB5092"/>
    <w:rsid w:val="00BB50A6"/>
    <w:rsid w:val="00BB5175"/>
    <w:rsid w:val="00BB526D"/>
    <w:rsid w:val="00BB52B5"/>
    <w:rsid w:val="00BB5461"/>
    <w:rsid w:val="00BB5488"/>
    <w:rsid w:val="00BB54DA"/>
    <w:rsid w:val="00BB5F1E"/>
    <w:rsid w:val="00BB60E5"/>
    <w:rsid w:val="00BB61CC"/>
    <w:rsid w:val="00BB6397"/>
    <w:rsid w:val="00BB6B42"/>
    <w:rsid w:val="00BB6DA0"/>
    <w:rsid w:val="00BB6DA3"/>
    <w:rsid w:val="00BB72B2"/>
    <w:rsid w:val="00BB74B2"/>
    <w:rsid w:val="00BB74C8"/>
    <w:rsid w:val="00BB761C"/>
    <w:rsid w:val="00BB7C70"/>
    <w:rsid w:val="00BB7CD5"/>
    <w:rsid w:val="00BC0005"/>
    <w:rsid w:val="00BC0106"/>
    <w:rsid w:val="00BC03F0"/>
    <w:rsid w:val="00BC08C5"/>
    <w:rsid w:val="00BC0DD3"/>
    <w:rsid w:val="00BC0F13"/>
    <w:rsid w:val="00BC117F"/>
    <w:rsid w:val="00BC14D7"/>
    <w:rsid w:val="00BC1620"/>
    <w:rsid w:val="00BC179A"/>
    <w:rsid w:val="00BC1800"/>
    <w:rsid w:val="00BC180F"/>
    <w:rsid w:val="00BC1991"/>
    <w:rsid w:val="00BC1C05"/>
    <w:rsid w:val="00BC23B6"/>
    <w:rsid w:val="00BC266B"/>
    <w:rsid w:val="00BC2812"/>
    <w:rsid w:val="00BC28F6"/>
    <w:rsid w:val="00BC2FC0"/>
    <w:rsid w:val="00BC2FCF"/>
    <w:rsid w:val="00BC31AD"/>
    <w:rsid w:val="00BC32B7"/>
    <w:rsid w:val="00BC3306"/>
    <w:rsid w:val="00BC3336"/>
    <w:rsid w:val="00BC3527"/>
    <w:rsid w:val="00BC3982"/>
    <w:rsid w:val="00BC39D5"/>
    <w:rsid w:val="00BC3A83"/>
    <w:rsid w:val="00BC3EF6"/>
    <w:rsid w:val="00BC4701"/>
    <w:rsid w:val="00BC4760"/>
    <w:rsid w:val="00BC4910"/>
    <w:rsid w:val="00BC538A"/>
    <w:rsid w:val="00BC5689"/>
    <w:rsid w:val="00BC56E4"/>
    <w:rsid w:val="00BC5A24"/>
    <w:rsid w:val="00BC5E43"/>
    <w:rsid w:val="00BC5EB5"/>
    <w:rsid w:val="00BC5FC8"/>
    <w:rsid w:val="00BC63A6"/>
    <w:rsid w:val="00BC6930"/>
    <w:rsid w:val="00BC6B19"/>
    <w:rsid w:val="00BC6B71"/>
    <w:rsid w:val="00BC6D63"/>
    <w:rsid w:val="00BC6F53"/>
    <w:rsid w:val="00BC7200"/>
    <w:rsid w:val="00BC729E"/>
    <w:rsid w:val="00BC74D4"/>
    <w:rsid w:val="00BC7C91"/>
    <w:rsid w:val="00BC7CB6"/>
    <w:rsid w:val="00BC7D49"/>
    <w:rsid w:val="00BD01DC"/>
    <w:rsid w:val="00BD0463"/>
    <w:rsid w:val="00BD04B0"/>
    <w:rsid w:val="00BD05DB"/>
    <w:rsid w:val="00BD0E50"/>
    <w:rsid w:val="00BD1217"/>
    <w:rsid w:val="00BD12D3"/>
    <w:rsid w:val="00BD198F"/>
    <w:rsid w:val="00BD19B1"/>
    <w:rsid w:val="00BD1FBD"/>
    <w:rsid w:val="00BD1FF5"/>
    <w:rsid w:val="00BD2013"/>
    <w:rsid w:val="00BD2714"/>
    <w:rsid w:val="00BD296C"/>
    <w:rsid w:val="00BD2A3F"/>
    <w:rsid w:val="00BD2E35"/>
    <w:rsid w:val="00BD30AC"/>
    <w:rsid w:val="00BD34D6"/>
    <w:rsid w:val="00BD3692"/>
    <w:rsid w:val="00BD36D2"/>
    <w:rsid w:val="00BD376F"/>
    <w:rsid w:val="00BD383C"/>
    <w:rsid w:val="00BD38AE"/>
    <w:rsid w:val="00BD3ABF"/>
    <w:rsid w:val="00BD3D23"/>
    <w:rsid w:val="00BD3D2F"/>
    <w:rsid w:val="00BD3DCD"/>
    <w:rsid w:val="00BD3E16"/>
    <w:rsid w:val="00BD44C4"/>
    <w:rsid w:val="00BD465B"/>
    <w:rsid w:val="00BD480B"/>
    <w:rsid w:val="00BD4A47"/>
    <w:rsid w:val="00BD5020"/>
    <w:rsid w:val="00BD50A9"/>
    <w:rsid w:val="00BD517A"/>
    <w:rsid w:val="00BD5249"/>
    <w:rsid w:val="00BD5413"/>
    <w:rsid w:val="00BD5605"/>
    <w:rsid w:val="00BD58A0"/>
    <w:rsid w:val="00BD620C"/>
    <w:rsid w:val="00BD6400"/>
    <w:rsid w:val="00BD67F9"/>
    <w:rsid w:val="00BD6865"/>
    <w:rsid w:val="00BD68F0"/>
    <w:rsid w:val="00BD6BAE"/>
    <w:rsid w:val="00BD6BB8"/>
    <w:rsid w:val="00BD70C7"/>
    <w:rsid w:val="00BD70F2"/>
    <w:rsid w:val="00BD7120"/>
    <w:rsid w:val="00BD717D"/>
    <w:rsid w:val="00BD71DB"/>
    <w:rsid w:val="00BD7325"/>
    <w:rsid w:val="00BD73A9"/>
    <w:rsid w:val="00BD7537"/>
    <w:rsid w:val="00BD75DF"/>
    <w:rsid w:val="00BD75E7"/>
    <w:rsid w:val="00BD7DE3"/>
    <w:rsid w:val="00BE019A"/>
    <w:rsid w:val="00BE01C7"/>
    <w:rsid w:val="00BE01CC"/>
    <w:rsid w:val="00BE078C"/>
    <w:rsid w:val="00BE0850"/>
    <w:rsid w:val="00BE09F8"/>
    <w:rsid w:val="00BE0B0B"/>
    <w:rsid w:val="00BE0BC6"/>
    <w:rsid w:val="00BE1101"/>
    <w:rsid w:val="00BE119B"/>
    <w:rsid w:val="00BE11BC"/>
    <w:rsid w:val="00BE140A"/>
    <w:rsid w:val="00BE1595"/>
    <w:rsid w:val="00BE16E3"/>
    <w:rsid w:val="00BE1737"/>
    <w:rsid w:val="00BE1817"/>
    <w:rsid w:val="00BE1BCD"/>
    <w:rsid w:val="00BE1DA6"/>
    <w:rsid w:val="00BE2183"/>
    <w:rsid w:val="00BE2628"/>
    <w:rsid w:val="00BE2670"/>
    <w:rsid w:val="00BE2903"/>
    <w:rsid w:val="00BE2A05"/>
    <w:rsid w:val="00BE2C56"/>
    <w:rsid w:val="00BE2D0C"/>
    <w:rsid w:val="00BE2D5E"/>
    <w:rsid w:val="00BE2EA8"/>
    <w:rsid w:val="00BE2F43"/>
    <w:rsid w:val="00BE2FF3"/>
    <w:rsid w:val="00BE32BA"/>
    <w:rsid w:val="00BE32E0"/>
    <w:rsid w:val="00BE33EE"/>
    <w:rsid w:val="00BE3834"/>
    <w:rsid w:val="00BE383E"/>
    <w:rsid w:val="00BE3A0B"/>
    <w:rsid w:val="00BE3FE3"/>
    <w:rsid w:val="00BE449E"/>
    <w:rsid w:val="00BE4663"/>
    <w:rsid w:val="00BE4680"/>
    <w:rsid w:val="00BE48BF"/>
    <w:rsid w:val="00BE4DBE"/>
    <w:rsid w:val="00BE4E7F"/>
    <w:rsid w:val="00BE5395"/>
    <w:rsid w:val="00BE545A"/>
    <w:rsid w:val="00BE54B0"/>
    <w:rsid w:val="00BE554D"/>
    <w:rsid w:val="00BE5771"/>
    <w:rsid w:val="00BE58B7"/>
    <w:rsid w:val="00BE5BB8"/>
    <w:rsid w:val="00BE5BF6"/>
    <w:rsid w:val="00BE5C82"/>
    <w:rsid w:val="00BE5D63"/>
    <w:rsid w:val="00BE5F58"/>
    <w:rsid w:val="00BE6171"/>
    <w:rsid w:val="00BE6212"/>
    <w:rsid w:val="00BE6574"/>
    <w:rsid w:val="00BE6D6B"/>
    <w:rsid w:val="00BE6E5B"/>
    <w:rsid w:val="00BE73C9"/>
    <w:rsid w:val="00BE74FB"/>
    <w:rsid w:val="00BE773B"/>
    <w:rsid w:val="00BE789B"/>
    <w:rsid w:val="00BE791B"/>
    <w:rsid w:val="00BE7B47"/>
    <w:rsid w:val="00BE7C5F"/>
    <w:rsid w:val="00BF0171"/>
    <w:rsid w:val="00BF01E3"/>
    <w:rsid w:val="00BF02F8"/>
    <w:rsid w:val="00BF03E3"/>
    <w:rsid w:val="00BF0437"/>
    <w:rsid w:val="00BF0AA9"/>
    <w:rsid w:val="00BF0B24"/>
    <w:rsid w:val="00BF0D7E"/>
    <w:rsid w:val="00BF1195"/>
    <w:rsid w:val="00BF1365"/>
    <w:rsid w:val="00BF1ABE"/>
    <w:rsid w:val="00BF1B82"/>
    <w:rsid w:val="00BF1D13"/>
    <w:rsid w:val="00BF1EB6"/>
    <w:rsid w:val="00BF1EFB"/>
    <w:rsid w:val="00BF20C9"/>
    <w:rsid w:val="00BF2615"/>
    <w:rsid w:val="00BF2C17"/>
    <w:rsid w:val="00BF2CDA"/>
    <w:rsid w:val="00BF2D10"/>
    <w:rsid w:val="00BF2D83"/>
    <w:rsid w:val="00BF3516"/>
    <w:rsid w:val="00BF3807"/>
    <w:rsid w:val="00BF3B46"/>
    <w:rsid w:val="00BF3BF3"/>
    <w:rsid w:val="00BF3E84"/>
    <w:rsid w:val="00BF4020"/>
    <w:rsid w:val="00BF405C"/>
    <w:rsid w:val="00BF4156"/>
    <w:rsid w:val="00BF4285"/>
    <w:rsid w:val="00BF42DD"/>
    <w:rsid w:val="00BF4536"/>
    <w:rsid w:val="00BF487D"/>
    <w:rsid w:val="00BF48D8"/>
    <w:rsid w:val="00BF50AE"/>
    <w:rsid w:val="00BF53FF"/>
    <w:rsid w:val="00BF55EB"/>
    <w:rsid w:val="00BF58E3"/>
    <w:rsid w:val="00BF5A38"/>
    <w:rsid w:val="00BF5FA1"/>
    <w:rsid w:val="00BF5FEC"/>
    <w:rsid w:val="00BF618C"/>
    <w:rsid w:val="00BF6397"/>
    <w:rsid w:val="00BF6466"/>
    <w:rsid w:val="00BF65A2"/>
    <w:rsid w:val="00BF6634"/>
    <w:rsid w:val="00BF67F8"/>
    <w:rsid w:val="00BF692F"/>
    <w:rsid w:val="00BF6BE6"/>
    <w:rsid w:val="00BF72C4"/>
    <w:rsid w:val="00BF7520"/>
    <w:rsid w:val="00BF76E7"/>
    <w:rsid w:val="00BF779B"/>
    <w:rsid w:val="00BF79A1"/>
    <w:rsid w:val="00BF7B43"/>
    <w:rsid w:val="00BF7C8D"/>
    <w:rsid w:val="00C00159"/>
    <w:rsid w:val="00C0088C"/>
    <w:rsid w:val="00C00918"/>
    <w:rsid w:val="00C00B0A"/>
    <w:rsid w:val="00C00F3F"/>
    <w:rsid w:val="00C00F92"/>
    <w:rsid w:val="00C010D7"/>
    <w:rsid w:val="00C012AD"/>
    <w:rsid w:val="00C012FD"/>
    <w:rsid w:val="00C014FC"/>
    <w:rsid w:val="00C01612"/>
    <w:rsid w:val="00C018E2"/>
    <w:rsid w:val="00C018F5"/>
    <w:rsid w:val="00C020C2"/>
    <w:rsid w:val="00C02102"/>
    <w:rsid w:val="00C02272"/>
    <w:rsid w:val="00C02283"/>
    <w:rsid w:val="00C022C1"/>
    <w:rsid w:val="00C023B3"/>
    <w:rsid w:val="00C02618"/>
    <w:rsid w:val="00C029A8"/>
    <w:rsid w:val="00C029EA"/>
    <w:rsid w:val="00C02C2B"/>
    <w:rsid w:val="00C02EBC"/>
    <w:rsid w:val="00C02EE9"/>
    <w:rsid w:val="00C031FD"/>
    <w:rsid w:val="00C033E3"/>
    <w:rsid w:val="00C0342B"/>
    <w:rsid w:val="00C03585"/>
    <w:rsid w:val="00C0361B"/>
    <w:rsid w:val="00C03628"/>
    <w:rsid w:val="00C03677"/>
    <w:rsid w:val="00C039AB"/>
    <w:rsid w:val="00C039AF"/>
    <w:rsid w:val="00C03A66"/>
    <w:rsid w:val="00C03A6E"/>
    <w:rsid w:val="00C03A9A"/>
    <w:rsid w:val="00C03B98"/>
    <w:rsid w:val="00C03C36"/>
    <w:rsid w:val="00C03DD8"/>
    <w:rsid w:val="00C03E7F"/>
    <w:rsid w:val="00C04033"/>
    <w:rsid w:val="00C04384"/>
    <w:rsid w:val="00C045D2"/>
    <w:rsid w:val="00C04CC4"/>
    <w:rsid w:val="00C04D3F"/>
    <w:rsid w:val="00C04EF7"/>
    <w:rsid w:val="00C04F03"/>
    <w:rsid w:val="00C051A0"/>
    <w:rsid w:val="00C054B4"/>
    <w:rsid w:val="00C057A8"/>
    <w:rsid w:val="00C058F3"/>
    <w:rsid w:val="00C05D78"/>
    <w:rsid w:val="00C064CD"/>
    <w:rsid w:val="00C06880"/>
    <w:rsid w:val="00C06A27"/>
    <w:rsid w:val="00C06AC7"/>
    <w:rsid w:val="00C06AF6"/>
    <w:rsid w:val="00C06B7C"/>
    <w:rsid w:val="00C06D57"/>
    <w:rsid w:val="00C06D74"/>
    <w:rsid w:val="00C06E17"/>
    <w:rsid w:val="00C07155"/>
    <w:rsid w:val="00C07190"/>
    <w:rsid w:val="00C076B9"/>
    <w:rsid w:val="00C07AA3"/>
    <w:rsid w:val="00C07AA4"/>
    <w:rsid w:val="00C07BB7"/>
    <w:rsid w:val="00C07D6A"/>
    <w:rsid w:val="00C07E2F"/>
    <w:rsid w:val="00C07F4F"/>
    <w:rsid w:val="00C07F9F"/>
    <w:rsid w:val="00C10734"/>
    <w:rsid w:val="00C109DE"/>
    <w:rsid w:val="00C10B70"/>
    <w:rsid w:val="00C10BF2"/>
    <w:rsid w:val="00C11045"/>
    <w:rsid w:val="00C11244"/>
    <w:rsid w:val="00C11325"/>
    <w:rsid w:val="00C1149F"/>
    <w:rsid w:val="00C11685"/>
    <w:rsid w:val="00C11B35"/>
    <w:rsid w:val="00C11BA0"/>
    <w:rsid w:val="00C11C14"/>
    <w:rsid w:val="00C11D28"/>
    <w:rsid w:val="00C11D35"/>
    <w:rsid w:val="00C1202C"/>
    <w:rsid w:val="00C120A7"/>
    <w:rsid w:val="00C12262"/>
    <w:rsid w:val="00C12291"/>
    <w:rsid w:val="00C12488"/>
    <w:rsid w:val="00C12A20"/>
    <w:rsid w:val="00C12C0E"/>
    <w:rsid w:val="00C12F25"/>
    <w:rsid w:val="00C1325B"/>
    <w:rsid w:val="00C1354E"/>
    <w:rsid w:val="00C1358B"/>
    <w:rsid w:val="00C13613"/>
    <w:rsid w:val="00C138AE"/>
    <w:rsid w:val="00C13B1C"/>
    <w:rsid w:val="00C13C61"/>
    <w:rsid w:val="00C13EF6"/>
    <w:rsid w:val="00C141A9"/>
    <w:rsid w:val="00C141DB"/>
    <w:rsid w:val="00C1421E"/>
    <w:rsid w:val="00C1425C"/>
    <w:rsid w:val="00C142D4"/>
    <w:rsid w:val="00C14408"/>
    <w:rsid w:val="00C14585"/>
    <w:rsid w:val="00C1458B"/>
    <w:rsid w:val="00C14710"/>
    <w:rsid w:val="00C14EB3"/>
    <w:rsid w:val="00C15328"/>
    <w:rsid w:val="00C1535E"/>
    <w:rsid w:val="00C155D0"/>
    <w:rsid w:val="00C15632"/>
    <w:rsid w:val="00C15650"/>
    <w:rsid w:val="00C156B8"/>
    <w:rsid w:val="00C1582C"/>
    <w:rsid w:val="00C158A8"/>
    <w:rsid w:val="00C15C81"/>
    <w:rsid w:val="00C15D07"/>
    <w:rsid w:val="00C15E9B"/>
    <w:rsid w:val="00C15EB6"/>
    <w:rsid w:val="00C16381"/>
    <w:rsid w:val="00C1660F"/>
    <w:rsid w:val="00C166B1"/>
    <w:rsid w:val="00C167A7"/>
    <w:rsid w:val="00C1692B"/>
    <w:rsid w:val="00C16B38"/>
    <w:rsid w:val="00C16D05"/>
    <w:rsid w:val="00C16FFE"/>
    <w:rsid w:val="00C1724F"/>
    <w:rsid w:val="00C175D7"/>
    <w:rsid w:val="00C17747"/>
    <w:rsid w:val="00C17854"/>
    <w:rsid w:val="00C17952"/>
    <w:rsid w:val="00C17961"/>
    <w:rsid w:val="00C17CAD"/>
    <w:rsid w:val="00C17D10"/>
    <w:rsid w:val="00C17D7F"/>
    <w:rsid w:val="00C20099"/>
    <w:rsid w:val="00C20190"/>
    <w:rsid w:val="00C20288"/>
    <w:rsid w:val="00C203B8"/>
    <w:rsid w:val="00C209AC"/>
    <w:rsid w:val="00C20A57"/>
    <w:rsid w:val="00C20F70"/>
    <w:rsid w:val="00C20F74"/>
    <w:rsid w:val="00C21456"/>
    <w:rsid w:val="00C2179F"/>
    <w:rsid w:val="00C217CE"/>
    <w:rsid w:val="00C217D5"/>
    <w:rsid w:val="00C2188D"/>
    <w:rsid w:val="00C21C34"/>
    <w:rsid w:val="00C21DB8"/>
    <w:rsid w:val="00C22210"/>
    <w:rsid w:val="00C22313"/>
    <w:rsid w:val="00C223F7"/>
    <w:rsid w:val="00C2265E"/>
    <w:rsid w:val="00C229FE"/>
    <w:rsid w:val="00C22A4F"/>
    <w:rsid w:val="00C22ACD"/>
    <w:rsid w:val="00C22BF2"/>
    <w:rsid w:val="00C22F9A"/>
    <w:rsid w:val="00C2302A"/>
    <w:rsid w:val="00C233BA"/>
    <w:rsid w:val="00C2355D"/>
    <w:rsid w:val="00C235BA"/>
    <w:rsid w:val="00C237C8"/>
    <w:rsid w:val="00C237E4"/>
    <w:rsid w:val="00C2400D"/>
    <w:rsid w:val="00C240E4"/>
    <w:rsid w:val="00C241C3"/>
    <w:rsid w:val="00C244BE"/>
    <w:rsid w:val="00C24A67"/>
    <w:rsid w:val="00C24BBE"/>
    <w:rsid w:val="00C24C73"/>
    <w:rsid w:val="00C24E40"/>
    <w:rsid w:val="00C250DA"/>
    <w:rsid w:val="00C251BB"/>
    <w:rsid w:val="00C251F7"/>
    <w:rsid w:val="00C253F3"/>
    <w:rsid w:val="00C257B9"/>
    <w:rsid w:val="00C25B4A"/>
    <w:rsid w:val="00C2645A"/>
    <w:rsid w:val="00C26757"/>
    <w:rsid w:val="00C269A4"/>
    <w:rsid w:val="00C26E16"/>
    <w:rsid w:val="00C2746F"/>
    <w:rsid w:val="00C27554"/>
    <w:rsid w:val="00C277AC"/>
    <w:rsid w:val="00C27AA6"/>
    <w:rsid w:val="00C27B31"/>
    <w:rsid w:val="00C27C4D"/>
    <w:rsid w:val="00C27F20"/>
    <w:rsid w:val="00C2E404"/>
    <w:rsid w:val="00C2F95B"/>
    <w:rsid w:val="00C300B6"/>
    <w:rsid w:val="00C300C1"/>
    <w:rsid w:val="00C30218"/>
    <w:rsid w:val="00C304A7"/>
    <w:rsid w:val="00C304A9"/>
    <w:rsid w:val="00C305DB"/>
    <w:rsid w:val="00C308EF"/>
    <w:rsid w:val="00C309DB"/>
    <w:rsid w:val="00C30C41"/>
    <w:rsid w:val="00C30DCD"/>
    <w:rsid w:val="00C30E99"/>
    <w:rsid w:val="00C30FE5"/>
    <w:rsid w:val="00C3107F"/>
    <w:rsid w:val="00C3176E"/>
    <w:rsid w:val="00C317B7"/>
    <w:rsid w:val="00C31968"/>
    <w:rsid w:val="00C319FA"/>
    <w:rsid w:val="00C31C50"/>
    <w:rsid w:val="00C31D18"/>
    <w:rsid w:val="00C32007"/>
    <w:rsid w:val="00C32647"/>
    <w:rsid w:val="00C3265B"/>
    <w:rsid w:val="00C327A6"/>
    <w:rsid w:val="00C329D9"/>
    <w:rsid w:val="00C32F0F"/>
    <w:rsid w:val="00C33494"/>
    <w:rsid w:val="00C339AD"/>
    <w:rsid w:val="00C33AF5"/>
    <w:rsid w:val="00C33D1A"/>
    <w:rsid w:val="00C33D31"/>
    <w:rsid w:val="00C33F20"/>
    <w:rsid w:val="00C3419D"/>
    <w:rsid w:val="00C341EE"/>
    <w:rsid w:val="00C344B4"/>
    <w:rsid w:val="00C34581"/>
    <w:rsid w:val="00C34858"/>
    <w:rsid w:val="00C34945"/>
    <w:rsid w:val="00C34A52"/>
    <w:rsid w:val="00C34B42"/>
    <w:rsid w:val="00C34D27"/>
    <w:rsid w:val="00C34F4D"/>
    <w:rsid w:val="00C35567"/>
    <w:rsid w:val="00C355DD"/>
    <w:rsid w:val="00C3562E"/>
    <w:rsid w:val="00C3585B"/>
    <w:rsid w:val="00C35D77"/>
    <w:rsid w:val="00C36150"/>
    <w:rsid w:val="00C3639F"/>
    <w:rsid w:val="00C367B3"/>
    <w:rsid w:val="00C36B94"/>
    <w:rsid w:val="00C36C9A"/>
    <w:rsid w:val="00C36D16"/>
    <w:rsid w:val="00C36DAF"/>
    <w:rsid w:val="00C36DE2"/>
    <w:rsid w:val="00C36EED"/>
    <w:rsid w:val="00C36FCA"/>
    <w:rsid w:val="00C36FF1"/>
    <w:rsid w:val="00C370F9"/>
    <w:rsid w:val="00C3719D"/>
    <w:rsid w:val="00C37600"/>
    <w:rsid w:val="00C3797D"/>
    <w:rsid w:val="00C37BBB"/>
    <w:rsid w:val="00C37C2C"/>
    <w:rsid w:val="00C37E00"/>
    <w:rsid w:val="00C37E7E"/>
    <w:rsid w:val="00C3890C"/>
    <w:rsid w:val="00C4000B"/>
    <w:rsid w:val="00C402BA"/>
    <w:rsid w:val="00C402BE"/>
    <w:rsid w:val="00C4070F"/>
    <w:rsid w:val="00C40AED"/>
    <w:rsid w:val="00C40ED9"/>
    <w:rsid w:val="00C4108D"/>
    <w:rsid w:val="00C4115A"/>
    <w:rsid w:val="00C4141C"/>
    <w:rsid w:val="00C41441"/>
    <w:rsid w:val="00C415C3"/>
    <w:rsid w:val="00C416B2"/>
    <w:rsid w:val="00C41A85"/>
    <w:rsid w:val="00C41AAB"/>
    <w:rsid w:val="00C41B6B"/>
    <w:rsid w:val="00C41BAE"/>
    <w:rsid w:val="00C41DAE"/>
    <w:rsid w:val="00C41F28"/>
    <w:rsid w:val="00C4204E"/>
    <w:rsid w:val="00C421E9"/>
    <w:rsid w:val="00C4223E"/>
    <w:rsid w:val="00C422DA"/>
    <w:rsid w:val="00C42364"/>
    <w:rsid w:val="00C423B8"/>
    <w:rsid w:val="00C42760"/>
    <w:rsid w:val="00C42E7E"/>
    <w:rsid w:val="00C43250"/>
    <w:rsid w:val="00C4330F"/>
    <w:rsid w:val="00C43463"/>
    <w:rsid w:val="00C434FC"/>
    <w:rsid w:val="00C43697"/>
    <w:rsid w:val="00C43806"/>
    <w:rsid w:val="00C43875"/>
    <w:rsid w:val="00C4397C"/>
    <w:rsid w:val="00C43BBC"/>
    <w:rsid w:val="00C43D6C"/>
    <w:rsid w:val="00C43D93"/>
    <w:rsid w:val="00C43DB7"/>
    <w:rsid w:val="00C43FBF"/>
    <w:rsid w:val="00C44132"/>
    <w:rsid w:val="00C4421C"/>
    <w:rsid w:val="00C44727"/>
    <w:rsid w:val="00C44763"/>
    <w:rsid w:val="00C44814"/>
    <w:rsid w:val="00C448CB"/>
    <w:rsid w:val="00C44BE3"/>
    <w:rsid w:val="00C44D33"/>
    <w:rsid w:val="00C45083"/>
    <w:rsid w:val="00C4515D"/>
    <w:rsid w:val="00C4516D"/>
    <w:rsid w:val="00C451A1"/>
    <w:rsid w:val="00C45413"/>
    <w:rsid w:val="00C45493"/>
    <w:rsid w:val="00C455EC"/>
    <w:rsid w:val="00C4574A"/>
    <w:rsid w:val="00C45A36"/>
    <w:rsid w:val="00C45A63"/>
    <w:rsid w:val="00C460D8"/>
    <w:rsid w:val="00C46444"/>
    <w:rsid w:val="00C46809"/>
    <w:rsid w:val="00C46C96"/>
    <w:rsid w:val="00C46F8D"/>
    <w:rsid w:val="00C47204"/>
    <w:rsid w:val="00C4739F"/>
    <w:rsid w:val="00C473D8"/>
    <w:rsid w:val="00C4776F"/>
    <w:rsid w:val="00C47913"/>
    <w:rsid w:val="00C4792D"/>
    <w:rsid w:val="00C47B48"/>
    <w:rsid w:val="00C47CD8"/>
    <w:rsid w:val="00C47E94"/>
    <w:rsid w:val="00C507A8"/>
    <w:rsid w:val="00C50FFC"/>
    <w:rsid w:val="00C516FC"/>
    <w:rsid w:val="00C51799"/>
    <w:rsid w:val="00C51915"/>
    <w:rsid w:val="00C51996"/>
    <w:rsid w:val="00C51A2D"/>
    <w:rsid w:val="00C51C30"/>
    <w:rsid w:val="00C51D79"/>
    <w:rsid w:val="00C52049"/>
    <w:rsid w:val="00C5219A"/>
    <w:rsid w:val="00C5293B"/>
    <w:rsid w:val="00C52BD6"/>
    <w:rsid w:val="00C52D68"/>
    <w:rsid w:val="00C52ED0"/>
    <w:rsid w:val="00C532E4"/>
    <w:rsid w:val="00C534FD"/>
    <w:rsid w:val="00C535AA"/>
    <w:rsid w:val="00C536B8"/>
    <w:rsid w:val="00C5384F"/>
    <w:rsid w:val="00C5392A"/>
    <w:rsid w:val="00C539CE"/>
    <w:rsid w:val="00C53B58"/>
    <w:rsid w:val="00C53BF0"/>
    <w:rsid w:val="00C53D80"/>
    <w:rsid w:val="00C53F65"/>
    <w:rsid w:val="00C543CC"/>
    <w:rsid w:val="00C545CE"/>
    <w:rsid w:val="00C545D3"/>
    <w:rsid w:val="00C5464A"/>
    <w:rsid w:val="00C5465B"/>
    <w:rsid w:val="00C549C8"/>
    <w:rsid w:val="00C54A95"/>
    <w:rsid w:val="00C54D54"/>
    <w:rsid w:val="00C54DB7"/>
    <w:rsid w:val="00C55192"/>
    <w:rsid w:val="00C55696"/>
    <w:rsid w:val="00C557AD"/>
    <w:rsid w:val="00C55DC2"/>
    <w:rsid w:val="00C55E35"/>
    <w:rsid w:val="00C5620D"/>
    <w:rsid w:val="00C566F0"/>
    <w:rsid w:val="00C5675A"/>
    <w:rsid w:val="00C567EA"/>
    <w:rsid w:val="00C568F3"/>
    <w:rsid w:val="00C5698D"/>
    <w:rsid w:val="00C56B5C"/>
    <w:rsid w:val="00C56C4D"/>
    <w:rsid w:val="00C56E76"/>
    <w:rsid w:val="00C56EB4"/>
    <w:rsid w:val="00C57653"/>
    <w:rsid w:val="00C57A1B"/>
    <w:rsid w:val="00C57A53"/>
    <w:rsid w:val="00C57A6A"/>
    <w:rsid w:val="00C57BD6"/>
    <w:rsid w:val="00C57E4A"/>
    <w:rsid w:val="00C603B4"/>
    <w:rsid w:val="00C60491"/>
    <w:rsid w:val="00C60585"/>
    <w:rsid w:val="00C60853"/>
    <w:rsid w:val="00C608F6"/>
    <w:rsid w:val="00C60A30"/>
    <w:rsid w:val="00C60BAE"/>
    <w:rsid w:val="00C60EF3"/>
    <w:rsid w:val="00C60F93"/>
    <w:rsid w:val="00C614AC"/>
    <w:rsid w:val="00C614B0"/>
    <w:rsid w:val="00C616B1"/>
    <w:rsid w:val="00C61940"/>
    <w:rsid w:val="00C619EA"/>
    <w:rsid w:val="00C61B52"/>
    <w:rsid w:val="00C61BA0"/>
    <w:rsid w:val="00C61C1A"/>
    <w:rsid w:val="00C61E19"/>
    <w:rsid w:val="00C61E4B"/>
    <w:rsid w:val="00C61E56"/>
    <w:rsid w:val="00C61EED"/>
    <w:rsid w:val="00C61FDC"/>
    <w:rsid w:val="00C62167"/>
    <w:rsid w:val="00C621BD"/>
    <w:rsid w:val="00C622A3"/>
    <w:rsid w:val="00C622B8"/>
    <w:rsid w:val="00C6249B"/>
    <w:rsid w:val="00C6250D"/>
    <w:rsid w:val="00C625DF"/>
    <w:rsid w:val="00C62847"/>
    <w:rsid w:val="00C6284F"/>
    <w:rsid w:val="00C62A23"/>
    <w:rsid w:val="00C62A8E"/>
    <w:rsid w:val="00C62E38"/>
    <w:rsid w:val="00C62EBA"/>
    <w:rsid w:val="00C62EDC"/>
    <w:rsid w:val="00C62FCF"/>
    <w:rsid w:val="00C633C0"/>
    <w:rsid w:val="00C63467"/>
    <w:rsid w:val="00C63554"/>
    <w:rsid w:val="00C6355F"/>
    <w:rsid w:val="00C635BD"/>
    <w:rsid w:val="00C637AF"/>
    <w:rsid w:val="00C63874"/>
    <w:rsid w:val="00C63915"/>
    <w:rsid w:val="00C63B5B"/>
    <w:rsid w:val="00C63B8D"/>
    <w:rsid w:val="00C63CE4"/>
    <w:rsid w:val="00C63DBF"/>
    <w:rsid w:val="00C64158"/>
    <w:rsid w:val="00C643A1"/>
    <w:rsid w:val="00C64669"/>
    <w:rsid w:val="00C64992"/>
    <w:rsid w:val="00C64C67"/>
    <w:rsid w:val="00C64DD1"/>
    <w:rsid w:val="00C65161"/>
    <w:rsid w:val="00C651CC"/>
    <w:rsid w:val="00C65285"/>
    <w:rsid w:val="00C65298"/>
    <w:rsid w:val="00C6569E"/>
    <w:rsid w:val="00C65725"/>
    <w:rsid w:val="00C6572B"/>
    <w:rsid w:val="00C65730"/>
    <w:rsid w:val="00C65A03"/>
    <w:rsid w:val="00C65AA0"/>
    <w:rsid w:val="00C65C6A"/>
    <w:rsid w:val="00C65D00"/>
    <w:rsid w:val="00C65E45"/>
    <w:rsid w:val="00C65F16"/>
    <w:rsid w:val="00C65FFE"/>
    <w:rsid w:val="00C6648B"/>
    <w:rsid w:val="00C66609"/>
    <w:rsid w:val="00C668AE"/>
    <w:rsid w:val="00C66C00"/>
    <w:rsid w:val="00C66DF6"/>
    <w:rsid w:val="00C6734F"/>
    <w:rsid w:val="00C675BD"/>
    <w:rsid w:val="00C67820"/>
    <w:rsid w:val="00C67B0F"/>
    <w:rsid w:val="00C67E2C"/>
    <w:rsid w:val="00C70203"/>
    <w:rsid w:val="00C70562"/>
    <w:rsid w:val="00C70933"/>
    <w:rsid w:val="00C7099F"/>
    <w:rsid w:val="00C709F8"/>
    <w:rsid w:val="00C70B7B"/>
    <w:rsid w:val="00C70BFD"/>
    <w:rsid w:val="00C71073"/>
    <w:rsid w:val="00C71236"/>
    <w:rsid w:val="00C7135A"/>
    <w:rsid w:val="00C71663"/>
    <w:rsid w:val="00C71673"/>
    <w:rsid w:val="00C71886"/>
    <w:rsid w:val="00C71A92"/>
    <w:rsid w:val="00C71AD7"/>
    <w:rsid w:val="00C71AF2"/>
    <w:rsid w:val="00C72082"/>
    <w:rsid w:val="00C721CF"/>
    <w:rsid w:val="00C72234"/>
    <w:rsid w:val="00C72406"/>
    <w:rsid w:val="00C72485"/>
    <w:rsid w:val="00C7285F"/>
    <w:rsid w:val="00C729D9"/>
    <w:rsid w:val="00C72ACC"/>
    <w:rsid w:val="00C72AEA"/>
    <w:rsid w:val="00C72E30"/>
    <w:rsid w:val="00C7397E"/>
    <w:rsid w:val="00C741D1"/>
    <w:rsid w:val="00C74316"/>
    <w:rsid w:val="00C7454A"/>
    <w:rsid w:val="00C746CA"/>
    <w:rsid w:val="00C748DE"/>
    <w:rsid w:val="00C7495E"/>
    <w:rsid w:val="00C74A15"/>
    <w:rsid w:val="00C74AD1"/>
    <w:rsid w:val="00C74BF7"/>
    <w:rsid w:val="00C754D1"/>
    <w:rsid w:val="00C7586A"/>
    <w:rsid w:val="00C75933"/>
    <w:rsid w:val="00C75CA4"/>
    <w:rsid w:val="00C76111"/>
    <w:rsid w:val="00C762F0"/>
    <w:rsid w:val="00C76640"/>
    <w:rsid w:val="00C7678F"/>
    <w:rsid w:val="00C76A9C"/>
    <w:rsid w:val="00C76BB8"/>
    <w:rsid w:val="00C76C1F"/>
    <w:rsid w:val="00C76DE0"/>
    <w:rsid w:val="00C76E03"/>
    <w:rsid w:val="00C76EC1"/>
    <w:rsid w:val="00C76F15"/>
    <w:rsid w:val="00C7717B"/>
    <w:rsid w:val="00C7718E"/>
    <w:rsid w:val="00C7725D"/>
    <w:rsid w:val="00C77372"/>
    <w:rsid w:val="00C776D2"/>
    <w:rsid w:val="00C779D7"/>
    <w:rsid w:val="00C77A99"/>
    <w:rsid w:val="00C77D7C"/>
    <w:rsid w:val="00C77E6B"/>
    <w:rsid w:val="00C80051"/>
    <w:rsid w:val="00C80516"/>
    <w:rsid w:val="00C807B3"/>
    <w:rsid w:val="00C80C43"/>
    <w:rsid w:val="00C812B5"/>
    <w:rsid w:val="00C812F2"/>
    <w:rsid w:val="00C8176D"/>
    <w:rsid w:val="00C817E5"/>
    <w:rsid w:val="00C819CE"/>
    <w:rsid w:val="00C81AE5"/>
    <w:rsid w:val="00C81B73"/>
    <w:rsid w:val="00C81E05"/>
    <w:rsid w:val="00C81ED5"/>
    <w:rsid w:val="00C81EF1"/>
    <w:rsid w:val="00C820D3"/>
    <w:rsid w:val="00C82142"/>
    <w:rsid w:val="00C82446"/>
    <w:rsid w:val="00C82622"/>
    <w:rsid w:val="00C82777"/>
    <w:rsid w:val="00C8279B"/>
    <w:rsid w:val="00C82A22"/>
    <w:rsid w:val="00C82A79"/>
    <w:rsid w:val="00C82BB1"/>
    <w:rsid w:val="00C82C3E"/>
    <w:rsid w:val="00C82D5C"/>
    <w:rsid w:val="00C83177"/>
    <w:rsid w:val="00C835C1"/>
    <w:rsid w:val="00C836F6"/>
    <w:rsid w:val="00C8372E"/>
    <w:rsid w:val="00C8380D"/>
    <w:rsid w:val="00C83C25"/>
    <w:rsid w:val="00C840B9"/>
    <w:rsid w:val="00C841ED"/>
    <w:rsid w:val="00C8443B"/>
    <w:rsid w:val="00C845C9"/>
    <w:rsid w:val="00C850D8"/>
    <w:rsid w:val="00C853BE"/>
    <w:rsid w:val="00C8552D"/>
    <w:rsid w:val="00C8576C"/>
    <w:rsid w:val="00C857CB"/>
    <w:rsid w:val="00C85CA0"/>
    <w:rsid w:val="00C85EE9"/>
    <w:rsid w:val="00C85F2D"/>
    <w:rsid w:val="00C8600F"/>
    <w:rsid w:val="00C86053"/>
    <w:rsid w:val="00C862DA"/>
    <w:rsid w:val="00C864E6"/>
    <w:rsid w:val="00C86649"/>
    <w:rsid w:val="00C86CDF"/>
    <w:rsid w:val="00C86E9E"/>
    <w:rsid w:val="00C87000"/>
    <w:rsid w:val="00C87259"/>
    <w:rsid w:val="00C87271"/>
    <w:rsid w:val="00C873EF"/>
    <w:rsid w:val="00C877A2"/>
    <w:rsid w:val="00C87AA8"/>
    <w:rsid w:val="00C87C33"/>
    <w:rsid w:val="00C87F63"/>
    <w:rsid w:val="00C8E7B9"/>
    <w:rsid w:val="00C90173"/>
    <w:rsid w:val="00C905A1"/>
    <w:rsid w:val="00C90CE4"/>
    <w:rsid w:val="00C9103D"/>
    <w:rsid w:val="00C91061"/>
    <w:rsid w:val="00C910F3"/>
    <w:rsid w:val="00C910FC"/>
    <w:rsid w:val="00C91545"/>
    <w:rsid w:val="00C91B25"/>
    <w:rsid w:val="00C91D98"/>
    <w:rsid w:val="00C91DA2"/>
    <w:rsid w:val="00C91DB2"/>
    <w:rsid w:val="00C91DE0"/>
    <w:rsid w:val="00C91E30"/>
    <w:rsid w:val="00C92320"/>
    <w:rsid w:val="00C92576"/>
    <w:rsid w:val="00C92A00"/>
    <w:rsid w:val="00C92C4E"/>
    <w:rsid w:val="00C92E54"/>
    <w:rsid w:val="00C93453"/>
    <w:rsid w:val="00C9357D"/>
    <w:rsid w:val="00C9386A"/>
    <w:rsid w:val="00C9398D"/>
    <w:rsid w:val="00C93EAD"/>
    <w:rsid w:val="00C940CD"/>
    <w:rsid w:val="00C94478"/>
    <w:rsid w:val="00C94505"/>
    <w:rsid w:val="00C94650"/>
    <w:rsid w:val="00C94C36"/>
    <w:rsid w:val="00C94E7D"/>
    <w:rsid w:val="00C95205"/>
    <w:rsid w:val="00C9528C"/>
    <w:rsid w:val="00C95630"/>
    <w:rsid w:val="00C95815"/>
    <w:rsid w:val="00C959E5"/>
    <w:rsid w:val="00C95A88"/>
    <w:rsid w:val="00C95E7A"/>
    <w:rsid w:val="00C96177"/>
    <w:rsid w:val="00C9638C"/>
    <w:rsid w:val="00C9687B"/>
    <w:rsid w:val="00C96AED"/>
    <w:rsid w:val="00C96BE4"/>
    <w:rsid w:val="00C96D59"/>
    <w:rsid w:val="00C96DEC"/>
    <w:rsid w:val="00C96E68"/>
    <w:rsid w:val="00C96EA5"/>
    <w:rsid w:val="00C97001"/>
    <w:rsid w:val="00C97541"/>
    <w:rsid w:val="00C97644"/>
    <w:rsid w:val="00C9767D"/>
    <w:rsid w:val="00C976F4"/>
    <w:rsid w:val="00C97717"/>
    <w:rsid w:val="00C97A1F"/>
    <w:rsid w:val="00C97B00"/>
    <w:rsid w:val="00C97B97"/>
    <w:rsid w:val="00C9A86A"/>
    <w:rsid w:val="00C9F33B"/>
    <w:rsid w:val="00CA002C"/>
    <w:rsid w:val="00CA00FB"/>
    <w:rsid w:val="00CA014C"/>
    <w:rsid w:val="00CA04ED"/>
    <w:rsid w:val="00CA0595"/>
    <w:rsid w:val="00CA07B3"/>
    <w:rsid w:val="00CA092F"/>
    <w:rsid w:val="00CA0A04"/>
    <w:rsid w:val="00CA12D0"/>
    <w:rsid w:val="00CA12E1"/>
    <w:rsid w:val="00CA164A"/>
    <w:rsid w:val="00CA194F"/>
    <w:rsid w:val="00CA1B45"/>
    <w:rsid w:val="00CA1BCF"/>
    <w:rsid w:val="00CA1C3E"/>
    <w:rsid w:val="00CA1CC7"/>
    <w:rsid w:val="00CA1E78"/>
    <w:rsid w:val="00CA2178"/>
    <w:rsid w:val="00CA238E"/>
    <w:rsid w:val="00CA2653"/>
    <w:rsid w:val="00CA2674"/>
    <w:rsid w:val="00CA27B7"/>
    <w:rsid w:val="00CA2908"/>
    <w:rsid w:val="00CA2916"/>
    <w:rsid w:val="00CA2B52"/>
    <w:rsid w:val="00CA2B76"/>
    <w:rsid w:val="00CA2E9F"/>
    <w:rsid w:val="00CA32A0"/>
    <w:rsid w:val="00CA3452"/>
    <w:rsid w:val="00CA3594"/>
    <w:rsid w:val="00CA3615"/>
    <w:rsid w:val="00CA39BA"/>
    <w:rsid w:val="00CA3AE1"/>
    <w:rsid w:val="00CA3CF5"/>
    <w:rsid w:val="00CA3DC9"/>
    <w:rsid w:val="00CA41BE"/>
    <w:rsid w:val="00CA44C7"/>
    <w:rsid w:val="00CA4563"/>
    <w:rsid w:val="00CA4569"/>
    <w:rsid w:val="00CA4666"/>
    <w:rsid w:val="00CA478B"/>
    <w:rsid w:val="00CA4A5D"/>
    <w:rsid w:val="00CA4AF4"/>
    <w:rsid w:val="00CA4CA0"/>
    <w:rsid w:val="00CA4CC1"/>
    <w:rsid w:val="00CA4F7C"/>
    <w:rsid w:val="00CA4F97"/>
    <w:rsid w:val="00CA509F"/>
    <w:rsid w:val="00CA531C"/>
    <w:rsid w:val="00CA5351"/>
    <w:rsid w:val="00CA5508"/>
    <w:rsid w:val="00CA5AFB"/>
    <w:rsid w:val="00CA5B10"/>
    <w:rsid w:val="00CA6679"/>
    <w:rsid w:val="00CA67CC"/>
    <w:rsid w:val="00CA6B7E"/>
    <w:rsid w:val="00CA6D2B"/>
    <w:rsid w:val="00CA70C2"/>
    <w:rsid w:val="00CA718A"/>
    <w:rsid w:val="00CA7476"/>
    <w:rsid w:val="00CA7584"/>
    <w:rsid w:val="00CA79D0"/>
    <w:rsid w:val="00CA7CE6"/>
    <w:rsid w:val="00CB002B"/>
    <w:rsid w:val="00CB0342"/>
    <w:rsid w:val="00CB035E"/>
    <w:rsid w:val="00CB07A4"/>
    <w:rsid w:val="00CB081F"/>
    <w:rsid w:val="00CB0F99"/>
    <w:rsid w:val="00CB1345"/>
    <w:rsid w:val="00CB17EA"/>
    <w:rsid w:val="00CB18A9"/>
    <w:rsid w:val="00CB192D"/>
    <w:rsid w:val="00CB1DD8"/>
    <w:rsid w:val="00CB21B3"/>
    <w:rsid w:val="00CB2A05"/>
    <w:rsid w:val="00CB2CD8"/>
    <w:rsid w:val="00CB2F79"/>
    <w:rsid w:val="00CB31C2"/>
    <w:rsid w:val="00CB326A"/>
    <w:rsid w:val="00CB32B9"/>
    <w:rsid w:val="00CB3513"/>
    <w:rsid w:val="00CB45A9"/>
    <w:rsid w:val="00CB46E9"/>
    <w:rsid w:val="00CB49FD"/>
    <w:rsid w:val="00CB4A4A"/>
    <w:rsid w:val="00CB4F62"/>
    <w:rsid w:val="00CB5021"/>
    <w:rsid w:val="00CB529B"/>
    <w:rsid w:val="00CB578B"/>
    <w:rsid w:val="00CB5AA5"/>
    <w:rsid w:val="00CB5B52"/>
    <w:rsid w:val="00CB5B7E"/>
    <w:rsid w:val="00CB5BDC"/>
    <w:rsid w:val="00CB5FA2"/>
    <w:rsid w:val="00CB6298"/>
    <w:rsid w:val="00CB6311"/>
    <w:rsid w:val="00CB64F5"/>
    <w:rsid w:val="00CB6DF3"/>
    <w:rsid w:val="00CB6F30"/>
    <w:rsid w:val="00CB71A0"/>
    <w:rsid w:val="00CB7276"/>
    <w:rsid w:val="00CB7446"/>
    <w:rsid w:val="00CB77EF"/>
    <w:rsid w:val="00CB79EE"/>
    <w:rsid w:val="00CB7B1F"/>
    <w:rsid w:val="00CB7DF8"/>
    <w:rsid w:val="00CB7E75"/>
    <w:rsid w:val="00CB7EFA"/>
    <w:rsid w:val="00CB7F80"/>
    <w:rsid w:val="00CC002B"/>
    <w:rsid w:val="00CC04A2"/>
    <w:rsid w:val="00CC071B"/>
    <w:rsid w:val="00CC08A1"/>
    <w:rsid w:val="00CC0901"/>
    <w:rsid w:val="00CC0C7B"/>
    <w:rsid w:val="00CC0D20"/>
    <w:rsid w:val="00CC0D99"/>
    <w:rsid w:val="00CC0E29"/>
    <w:rsid w:val="00CC0E39"/>
    <w:rsid w:val="00CC10AC"/>
    <w:rsid w:val="00CC128B"/>
    <w:rsid w:val="00CC13CF"/>
    <w:rsid w:val="00CC15A5"/>
    <w:rsid w:val="00CC1656"/>
    <w:rsid w:val="00CC1AD1"/>
    <w:rsid w:val="00CC1E34"/>
    <w:rsid w:val="00CC1E4C"/>
    <w:rsid w:val="00CC218F"/>
    <w:rsid w:val="00CC223E"/>
    <w:rsid w:val="00CC240E"/>
    <w:rsid w:val="00CC2658"/>
    <w:rsid w:val="00CC2867"/>
    <w:rsid w:val="00CC2896"/>
    <w:rsid w:val="00CC28B7"/>
    <w:rsid w:val="00CC2944"/>
    <w:rsid w:val="00CC2BBF"/>
    <w:rsid w:val="00CC2BC6"/>
    <w:rsid w:val="00CC2C0F"/>
    <w:rsid w:val="00CC2D68"/>
    <w:rsid w:val="00CC321C"/>
    <w:rsid w:val="00CC38E3"/>
    <w:rsid w:val="00CC3A1E"/>
    <w:rsid w:val="00CC3DB5"/>
    <w:rsid w:val="00CC3DD5"/>
    <w:rsid w:val="00CC3ECF"/>
    <w:rsid w:val="00CC42C6"/>
    <w:rsid w:val="00CC4311"/>
    <w:rsid w:val="00CC439F"/>
    <w:rsid w:val="00CC47CD"/>
    <w:rsid w:val="00CC4AE8"/>
    <w:rsid w:val="00CC4AEE"/>
    <w:rsid w:val="00CC4D5C"/>
    <w:rsid w:val="00CC4D66"/>
    <w:rsid w:val="00CC4EA3"/>
    <w:rsid w:val="00CC4F80"/>
    <w:rsid w:val="00CC5372"/>
    <w:rsid w:val="00CC564C"/>
    <w:rsid w:val="00CC5D78"/>
    <w:rsid w:val="00CC5F1A"/>
    <w:rsid w:val="00CC62DA"/>
    <w:rsid w:val="00CC631C"/>
    <w:rsid w:val="00CC66FF"/>
    <w:rsid w:val="00CC67D1"/>
    <w:rsid w:val="00CC6AB1"/>
    <w:rsid w:val="00CC6B16"/>
    <w:rsid w:val="00CC70E2"/>
    <w:rsid w:val="00CC72BA"/>
    <w:rsid w:val="00CC7454"/>
    <w:rsid w:val="00CC74B2"/>
    <w:rsid w:val="00CC76BD"/>
    <w:rsid w:val="00CC772E"/>
    <w:rsid w:val="00CC787B"/>
    <w:rsid w:val="00CC7A6C"/>
    <w:rsid w:val="00CC7A9E"/>
    <w:rsid w:val="00CC7E11"/>
    <w:rsid w:val="00CC7F54"/>
    <w:rsid w:val="00CC7FDC"/>
    <w:rsid w:val="00CD0054"/>
    <w:rsid w:val="00CD0351"/>
    <w:rsid w:val="00CD081E"/>
    <w:rsid w:val="00CD0C59"/>
    <w:rsid w:val="00CD1010"/>
    <w:rsid w:val="00CD118B"/>
    <w:rsid w:val="00CD15F2"/>
    <w:rsid w:val="00CD1693"/>
    <w:rsid w:val="00CD1A02"/>
    <w:rsid w:val="00CD1A50"/>
    <w:rsid w:val="00CD1BA9"/>
    <w:rsid w:val="00CD1EFE"/>
    <w:rsid w:val="00CD1F9D"/>
    <w:rsid w:val="00CD20D1"/>
    <w:rsid w:val="00CD232C"/>
    <w:rsid w:val="00CD27E5"/>
    <w:rsid w:val="00CD2BCD"/>
    <w:rsid w:val="00CD2CE0"/>
    <w:rsid w:val="00CD3087"/>
    <w:rsid w:val="00CD312C"/>
    <w:rsid w:val="00CD32BB"/>
    <w:rsid w:val="00CD41A8"/>
    <w:rsid w:val="00CD41F7"/>
    <w:rsid w:val="00CD432A"/>
    <w:rsid w:val="00CD441D"/>
    <w:rsid w:val="00CD4683"/>
    <w:rsid w:val="00CD46C3"/>
    <w:rsid w:val="00CD4B3C"/>
    <w:rsid w:val="00CD4BB2"/>
    <w:rsid w:val="00CD4D0D"/>
    <w:rsid w:val="00CD4D10"/>
    <w:rsid w:val="00CD510C"/>
    <w:rsid w:val="00CD555E"/>
    <w:rsid w:val="00CD5869"/>
    <w:rsid w:val="00CD5A22"/>
    <w:rsid w:val="00CD5C41"/>
    <w:rsid w:val="00CD5CA8"/>
    <w:rsid w:val="00CD6006"/>
    <w:rsid w:val="00CD6191"/>
    <w:rsid w:val="00CD6579"/>
    <w:rsid w:val="00CD676F"/>
    <w:rsid w:val="00CD6A0D"/>
    <w:rsid w:val="00CD6C0C"/>
    <w:rsid w:val="00CD6CCD"/>
    <w:rsid w:val="00CD6FED"/>
    <w:rsid w:val="00CD734B"/>
    <w:rsid w:val="00CD7BEB"/>
    <w:rsid w:val="00CD7C48"/>
    <w:rsid w:val="00CD7D15"/>
    <w:rsid w:val="00CD7E41"/>
    <w:rsid w:val="00CE02BB"/>
    <w:rsid w:val="00CE0349"/>
    <w:rsid w:val="00CE0654"/>
    <w:rsid w:val="00CE0730"/>
    <w:rsid w:val="00CE07A6"/>
    <w:rsid w:val="00CE0833"/>
    <w:rsid w:val="00CE0C4F"/>
    <w:rsid w:val="00CE0C58"/>
    <w:rsid w:val="00CE0DB0"/>
    <w:rsid w:val="00CE127E"/>
    <w:rsid w:val="00CE12C9"/>
    <w:rsid w:val="00CE1331"/>
    <w:rsid w:val="00CE1613"/>
    <w:rsid w:val="00CE19E9"/>
    <w:rsid w:val="00CE1C81"/>
    <w:rsid w:val="00CE1D36"/>
    <w:rsid w:val="00CE1D46"/>
    <w:rsid w:val="00CE201E"/>
    <w:rsid w:val="00CE2319"/>
    <w:rsid w:val="00CE25CE"/>
    <w:rsid w:val="00CE266B"/>
    <w:rsid w:val="00CE2700"/>
    <w:rsid w:val="00CE27AD"/>
    <w:rsid w:val="00CE2816"/>
    <w:rsid w:val="00CE294C"/>
    <w:rsid w:val="00CE2B0C"/>
    <w:rsid w:val="00CE2DE7"/>
    <w:rsid w:val="00CE2E39"/>
    <w:rsid w:val="00CE323D"/>
    <w:rsid w:val="00CE3262"/>
    <w:rsid w:val="00CE3311"/>
    <w:rsid w:val="00CE3359"/>
    <w:rsid w:val="00CE34C0"/>
    <w:rsid w:val="00CE34D4"/>
    <w:rsid w:val="00CE35FA"/>
    <w:rsid w:val="00CE364A"/>
    <w:rsid w:val="00CE385D"/>
    <w:rsid w:val="00CE3D66"/>
    <w:rsid w:val="00CE467E"/>
    <w:rsid w:val="00CE46DA"/>
    <w:rsid w:val="00CE47F9"/>
    <w:rsid w:val="00CE4CCA"/>
    <w:rsid w:val="00CE5597"/>
    <w:rsid w:val="00CE55C5"/>
    <w:rsid w:val="00CE57DA"/>
    <w:rsid w:val="00CE598D"/>
    <w:rsid w:val="00CE5AB7"/>
    <w:rsid w:val="00CE5C42"/>
    <w:rsid w:val="00CE5CB7"/>
    <w:rsid w:val="00CE644C"/>
    <w:rsid w:val="00CE6562"/>
    <w:rsid w:val="00CE66D4"/>
    <w:rsid w:val="00CE6AE2"/>
    <w:rsid w:val="00CE6B44"/>
    <w:rsid w:val="00CE6F49"/>
    <w:rsid w:val="00CE7283"/>
    <w:rsid w:val="00CE748B"/>
    <w:rsid w:val="00CE74DA"/>
    <w:rsid w:val="00CE7A84"/>
    <w:rsid w:val="00CE7B61"/>
    <w:rsid w:val="00CE7D2F"/>
    <w:rsid w:val="00CE7E1C"/>
    <w:rsid w:val="00CE7EAE"/>
    <w:rsid w:val="00CED9C2"/>
    <w:rsid w:val="00CF0045"/>
    <w:rsid w:val="00CF054A"/>
    <w:rsid w:val="00CF0619"/>
    <w:rsid w:val="00CF0ACE"/>
    <w:rsid w:val="00CF0C88"/>
    <w:rsid w:val="00CF10C0"/>
    <w:rsid w:val="00CF124F"/>
    <w:rsid w:val="00CF130F"/>
    <w:rsid w:val="00CF199D"/>
    <w:rsid w:val="00CF1A04"/>
    <w:rsid w:val="00CF1C09"/>
    <w:rsid w:val="00CF1DE7"/>
    <w:rsid w:val="00CF2690"/>
    <w:rsid w:val="00CF2712"/>
    <w:rsid w:val="00CF3331"/>
    <w:rsid w:val="00CF35ED"/>
    <w:rsid w:val="00CF3624"/>
    <w:rsid w:val="00CF3759"/>
    <w:rsid w:val="00CF37C9"/>
    <w:rsid w:val="00CF38F4"/>
    <w:rsid w:val="00CF3BDD"/>
    <w:rsid w:val="00CF3D05"/>
    <w:rsid w:val="00CF3D12"/>
    <w:rsid w:val="00CF3DE3"/>
    <w:rsid w:val="00CF406C"/>
    <w:rsid w:val="00CF407B"/>
    <w:rsid w:val="00CF4175"/>
    <w:rsid w:val="00CF41AA"/>
    <w:rsid w:val="00CF41E2"/>
    <w:rsid w:val="00CF4CCF"/>
    <w:rsid w:val="00CF4D35"/>
    <w:rsid w:val="00CF51A4"/>
    <w:rsid w:val="00CF5338"/>
    <w:rsid w:val="00CF568F"/>
    <w:rsid w:val="00CF569C"/>
    <w:rsid w:val="00CF5742"/>
    <w:rsid w:val="00CF5873"/>
    <w:rsid w:val="00CF5C10"/>
    <w:rsid w:val="00CF5D88"/>
    <w:rsid w:val="00CF5EB3"/>
    <w:rsid w:val="00CF5F56"/>
    <w:rsid w:val="00CF6263"/>
    <w:rsid w:val="00CF6902"/>
    <w:rsid w:val="00CF6D49"/>
    <w:rsid w:val="00CF6DB0"/>
    <w:rsid w:val="00CF6FD7"/>
    <w:rsid w:val="00CF7427"/>
    <w:rsid w:val="00CF771D"/>
    <w:rsid w:val="00CF7B68"/>
    <w:rsid w:val="00CF7B6D"/>
    <w:rsid w:val="00CF7C35"/>
    <w:rsid w:val="00CF7ED4"/>
    <w:rsid w:val="00CF7EDF"/>
    <w:rsid w:val="00CF7F59"/>
    <w:rsid w:val="00CF7F71"/>
    <w:rsid w:val="00D00356"/>
    <w:rsid w:val="00D0039A"/>
    <w:rsid w:val="00D00542"/>
    <w:rsid w:val="00D00698"/>
    <w:rsid w:val="00D0090D"/>
    <w:rsid w:val="00D00AF3"/>
    <w:rsid w:val="00D00B49"/>
    <w:rsid w:val="00D00D22"/>
    <w:rsid w:val="00D00F37"/>
    <w:rsid w:val="00D0140A"/>
    <w:rsid w:val="00D01653"/>
    <w:rsid w:val="00D019E9"/>
    <w:rsid w:val="00D01C2D"/>
    <w:rsid w:val="00D01CDB"/>
    <w:rsid w:val="00D01E3C"/>
    <w:rsid w:val="00D01F9B"/>
    <w:rsid w:val="00D02636"/>
    <w:rsid w:val="00D0265E"/>
    <w:rsid w:val="00D02BC7"/>
    <w:rsid w:val="00D02DEF"/>
    <w:rsid w:val="00D02FD1"/>
    <w:rsid w:val="00D0316C"/>
    <w:rsid w:val="00D03188"/>
    <w:rsid w:val="00D032F1"/>
    <w:rsid w:val="00D0334C"/>
    <w:rsid w:val="00D03570"/>
    <w:rsid w:val="00D03593"/>
    <w:rsid w:val="00D0373E"/>
    <w:rsid w:val="00D039F3"/>
    <w:rsid w:val="00D03BC0"/>
    <w:rsid w:val="00D03C6F"/>
    <w:rsid w:val="00D03D5B"/>
    <w:rsid w:val="00D04153"/>
    <w:rsid w:val="00D04198"/>
    <w:rsid w:val="00D042C6"/>
    <w:rsid w:val="00D043EC"/>
    <w:rsid w:val="00D049C8"/>
    <w:rsid w:val="00D049F2"/>
    <w:rsid w:val="00D050AA"/>
    <w:rsid w:val="00D05373"/>
    <w:rsid w:val="00D05A6E"/>
    <w:rsid w:val="00D05DD6"/>
    <w:rsid w:val="00D06CCD"/>
    <w:rsid w:val="00D06D11"/>
    <w:rsid w:val="00D06E3F"/>
    <w:rsid w:val="00D07024"/>
    <w:rsid w:val="00D07981"/>
    <w:rsid w:val="00D079F4"/>
    <w:rsid w:val="00D07B12"/>
    <w:rsid w:val="00D07D95"/>
    <w:rsid w:val="00D07DA1"/>
    <w:rsid w:val="00D07DFC"/>
    <w:rsid w:val="00D07E7B"/>
    <w:rsid w:val="00D07F17"/>
    <w:rsid w:val="00D07FAC"/>
    <w:rsid w:val="00D1014F"/>
    <w:rsid w:val="00D103F3"/>
    <w:rsid w:val="00D10927"/>
    <w:rsid w:val="00D10B50"/>
    <w:rsid w:val="00D10F00"/>
    <w:rsid w:val="00D1105B"/>
    <w:rsid w:val="00D110AA"/>
    <w:rsid w:val="00D114BE"/>
    <w:rsid w:val="00D1167D"/>
    <w:rsid w:val="00D11805"/>
    <w:rsid w:val="00D11A2E"/>
    <w:rsid w:val="00D11D15"/>
    <w:rsid w:val="00D11D94"/>
    <w:rsid w:val="00D11D9C"/>
    <w:rsid w:val="00D12772"/>
    <w:rsid w:val="00D12B7A"/>
    <w:rsid w:val="00D12BCD"/>
    <w:rsid w:val="00D12D53"/>
    <w:rsid w:val="00D12EE7"/>
    <w:rsid w:val="00D12FA0"/>
    <w:rsid w:val="00D13033"/>
    <w:rsid w:val="00D130C6"/>
    <w:rsid w:val="00D13115"/>
    <w:rsid w:val="00D13284"/>
    <w:rsid w:val="00D1351E"/>
    <w:rsid w:val="00D135B8"/>
    <w:rsid w:val="00D13617"/>
    <w:rsid w:val="00D13B8D"/>
    <w:rsid w:val="00D13C25"/>
    <w:rsid w:val="00D13D29"/>
    <w:rsid w:val="00D140B1"/>
    <w:rsid w:val="00D14315"/>
    <w:rsid w:val="00D146D6"/>
    <w:rsid w:val="00D14714"/>
    <w:rsid w:val="00D14B2C"/>
    <w:rsid w:val="00D14D0F"/>
    <w:rsid w:val="00D14E47"/>
    <w:rsid w:val="00D14F30"/>
    <w:rsid w:val="00D15929"/>
    <w:rsid w:val="00D15D92"/>
    <w:rsid w:val="00D15FCB"/>
    <w:rsid w:val="00D16400"/>
    <w:rsid w:val="00D16481"/>
    <w:rsid w:val="00D165CC"/>
    <w:rsid w:val="00D165DF"/>
    <w:rsid w:val="00D166D7"/>
    <w:rsid w:val="00D16D26"/>
    <w:rsid w:val="00D17374"/>
    <w:rsid w:val="00D17869"/>
    <w:rsid w:val="00D17D50"/>
    <w:rsid w:val="00D17E17"/>
    <w:rsid w:val="00D1F00F"/>
    <w:rsid w:val="00D20122"/>
    <w:rsid w:val="00D201E8"/>
    <w:rsid w:val="00D20289"/>
    <w:rsid w:val="00D20590"/>
    <w:rsid w:val="00D2070B"/>
    <w:rsid w:val="00D207AB"/>
    <w:rsid w:val="00D20AC8"/>
    <w:rsid w:val="00D20C7A"/>
    <w:rsid w:val="00D20F00"/>
    <w:rsid w:val="00D20F2E"/>
    <w:rsid w:val="00D20F89"/>
    <w:rsid w:val="00D20FCC"/>
    <w:rsid w:val="00D213F5"/>
    <w:rsid w:val="00D215D3"/>
    <w:rsid w:val="00D218B2"/>
    <w:rsid w:val="00D21BD5"/>
    <w:rsid w:val="00D21D79"/>
    <w:rsid w:val="00D21DA7"/>
    <w:rsid w:val="00D21E8D"/>
    <w:rsid w:val="00D2202C"/>
    <w:rsid w:val="00D22092"/>
    <w:rsid w:val="00D2213A"/>
    <w:rsid w:val="00D22266"/>
    <w:rsid w:val="00D22302"/>
    <w:rsid w:val="00D22359"/>
    <w:rsid w:val="00D225DD"/>
    <w:rsid w:val="00D22932"/>
    <w:rsid w:val="00D22C25"/>
    <w:rsid w:val="00D22DA8"/>
    <w:rsid w:val="00D23056"/>
    <w:rsid w:val="00D23095"/>
    <w:rsid w:val="00D23419"/>
    <w:rsid w:val="00D234EF"/>
    <w:rsid w:val="00D2350E"/>
    <w:rsid w:val="00D23649"/>
    <w:rsid w:val="00D236E0"/>
    <w:rsid w:val="00D237A0"/>
    <w:rsid w:val="00D237D7"/>
    <w:rsid w:val="00D23A7B"/>
    <w:rsid w:val="00D23BE1"/>
    <w:rsid w:val="00D23C1C"/>
    <w:rsid w:val="00D23DAA"/>
    <w:rsid w:val="00D23DD4"/>
    <w:rsid w:val="00D240C5"/>
    <w:rsid w:val="00D240F8"/>
    <w:rsid w:val="00D2430D"/>
    <w:rsid w:val="00D24386"/>
    <w:rsid w:val="00D2483D"/>
    <w:rsid w:val="00D24870"/>
    <w:rsid w:val="00D2490A"/>
    <w:rsid w:val="00D24A11"/>
    <w:rsid w:val="00D24ECB"/>
    <w:rsid w:val="00D25053"/>
    <w:rsid w:val="00D25063"/>
    <w:rsid w:val="00D255C2"/>
    <w:rsid w:val="00D25641"/>
    <w:rsid w:val="00D257D3"/>
    <w:rsid w:val="00D2595E"/>
    <w:rsid w:val="00D259E8"/>
    <w:rsid w:val="00D25A90"/>
    <w:rsid w:val="00D25B58"/>
    <w:rsid w:val="00D25C05"/>
    <w:rsid w:val="00D25CFA"/>
    <w:rsid w:val="00D25D69"/>
    <w:rsid w:val="00D25E25"/>
    <w:rsid w:val="00D25ED4"/>
    <w:rsid w:val="00D25FD1"/>
    <w:rsid w:val="00D26237"/>
    <w:rsid w:val="00D26445"/>
    <w:rsid w:val="00D269F9"/>
    <w:rsid w:val="00D26B9E"/>
    <w:rsid w:val="00D26DE2"/>
    <w:rsid w:val="00D27085"/>
    <w:rsid w:val="00D27592"/>
    <w:rsid w:val="00D279D9"/>
    <w:rsid w:val="00D27BB9"/>
    <w:rsid w:val="00D27D17"/>
    <w:rsid w:val="00D27DAA"/>
    <w:rsid w:val="00D30034"/>
    <w:rsid w:val="00D301B5"/>
    <w:rsid w:val="00D30435"/>
    <w:rsid w:val="00D30589"/>
    <w:rsid w:val="00D307D0"/>
    <w:rsid w:val="00D308E3"/>
    <w:rsid w:val="00D31405"/>
    <w:rsid w:val="00D317EE"/>
    <w:rsid w:val="00D31B07"/>
    <w:rsid w:val="00D31B98"/>
    <w:rsid w:val="00D31BBB"/>
    <w:rsid w:val="00D322E1"/>
    <w:rsid w:val="00D3239E"/>
    <w:rsid w:val="00D323B3"/>
    <w:rsid w:val="00D326E7"/>
    <w:rsid w:val="00D32715"/>
    <w:rsid w:val="00D32837"/>
    <w:rsid w:val="00D328A2"/>
    <w:rsid w:val="00D328A7"/>
    <w:rsid w:val="00D32B05"/>
    <w:rsid w:val="00D32C64"/>
    <w:rsid w:val="00D32DB2"/>
    <w:rsid w:val="00D32F58"/>
    <w:rsid w:val="00D3301C"/>
    <w:rsid w:val="00D332EE"/>
    <w:rsid w:val="00D334F5"/>
    <w:rsid w:val="00D3355E"/>
    <w:rsid w:val="00D335AD"/>
    <w:rsid w:val="00D33749"/>
    <w:rsid w:val="00D338BA"/>
    <w:rsid w:val="00D33903"/>
    <w:rsid w:val="00D33995"/>
    <w:rsid w:val="00D33FC9"/>
    <w:rsid w:val="00D342A8"/>
    <w:rsid w:val="00D3431F"/>
    <w:rsid w:val="00D3434A"/>
    <w:rsid w:val="00D3441A"/>
    <w:rsid w:val="00D3487F"/>
    <w:rsid w:val="00D354B9"/>
    <w:rsid w:val="00D35890"/>
    <w:rsid w:val="00D35996"/>
    <w:rsid w:val="00D35A23"/>
    <w:rsid w:val="00D35AA9"/>
    <w:rsid w:val="00D35AC7"/>
    <w:rsid w:val="00D362EA"/>
    <w:rsid w:val="00D36531"/>
    <w:rsid w:val="00D36856"/>
    <w:rsid w:val="00D36C36"/>
    <w:rsid w:val="00D36FAA"/>
    <w:rsid w:val="00D36FB2"/>
    <w:rsid w:val="00D371D2"/>
    <w:rsid w:val="00D371D8"/>
    <w:rsid w:val="00D371FD"/>
    <w:rsid w:val="00D37337"/>
    <w:rsid w:val="00D377D5"/>
    <w:rsid w:val="00D37841"/>
    <w:rsid w:val="00D37CC3"/>
    <w:rsid w:val="00D37FCD"/>
    <w:rsid w:val="00D37FF5"/>
    <w:rsid w:val="00D4001A"/>
    <w:rsid w:val="00D4060F"/>
    <w:rsid w:val="00D40854"/>
    <w:rsid w:val="00D40855"/>
    <w:rsid w:val="00D40EF4"/>
    <w:rsid w:val="00D410C3"/>
    <w:rsid w:val="00D413EF"/>
    <w:rsid w:val="00D416A5"/>
    <w:rsid w:val="00D417C4"/>
    <w:rsid w:val="00D418C8"/>
    <w:rsid w:val="00D41A70"/>
    <w:rsid w:val="00D41BA5"/>
    <w:rsid w:val="00D41C1E"/>
    <w:rsid w:val="00D41C2F"/>
    <w:rsid w:val="00D41E8A"/>
    <w:rsid w:val="00D42027"/>
    <w:rsid w:val="00D42222"/>
    <w:rsid w:val="00D422F3"/>
    <w:rsid w:val="00D4296E"/>
    <w:rsid w:val="00D42ACA"/>
    <w:rsid w:val="00D42B06"/>
    <w:rsid w:val="00D430DD"/>
    <w:rsid w:val="00D43811"/>
    <w:rsid w:val="00D43B36"/>
    <w:rsid w:val="00D43EA4"/>
    <w:rsid w:val="00D44494"/>
    <w:rsid w:val="00D448E7"/>
    <w:rsid w:val="00D448EB"/>
    <w:rsid w:val="00D44A23"/>
    <w:rsid w:val="00D44AE3"/>
    <w:rsid w:val="00D44D1C"/>
    <w:rsid w:val="00D45060"/>
    <w:rsid w:val="00D45438"/>
    <w:rsid w:val="00D455A9"/>
    <w:rsid w:val="00D45B26"/>
    <w:rsid w:val="00D45D4C"/>
    <w:rsid w:val="00D45FE1"/>
    <w:rsid w:val="00D461FE"/>
    <w:rsid w:val="00D46455"/>
    <w:rsid w:val="00D46578"/>
    <w:rsid w:val="00D466C5"/>
    <w:rsid w:val="00D468B0"/>
    <w:rsid w:val="00D46AD0"/>
    <w:rsid w:val="00D46CAA"/>
    <w:rsid w:val="00D46EC9"/>
    <w:rsid w:val="00D46F37"/>
    <w:rsid w:val="00D46FB0"/>
    <w:rsid w:val="00D4716A"/>
    <w:rsid w:val="00D47554"/>
    <w:rsid w:val="00D47665"/>
    <w:rsid w:val="00D47733"/>
    <w:rsid w:val="00D47BC4"/>
    <w:rsid w:val="00D47CFC"/>
    <w:rsid w:val="00D50352"/>
    <w:rsid w:val="00D503EC"/>
    <w:rsid w:val="00D50505"/>
    <w:rsid w:val="00D5053C"/>
    <w:rsid w:val="00D50720"/>
    <w:rsid w:val="00D50853"/>
    <w:rsid w:val="00D50A23"/>
    <w:rsid w:val="00D50AEB"/>
    <w:rsid w:val="00D50AFB"/>
    <w:rsid w:val="00D50CCF"/>
    <w:rsid w:val="00D51354"/>
    <w:rsid w:val="00D513A9"/>
    <w:rsid w:val="00D513E1"/>
    <w:rsid w:val="00D51B22"/>
    <w:rsid w:val="00D51BD4"/>
    <w:rsid w:val="00D51C91"/>
    <w:rsid w:val="00D51D38"/>
    <w:rsid w:val="00D51DFC"/>
    <w:rsid w:val="00D520D3"/>
    <w:rsid w:val="00D5236F"/>
    <w:rsid w:val="00D526AD"/>
    <w:rsid w:val="00D52A33"/>
    <w:rsid w:val="00D52F98"/>
    <w:rsid w:val="00D530C4"/>
    <w:rsid w:val="00D530F2"/>
    <w:rsid w:val="00D53144"/>
    <w:rsid w:val="00D53256"/>
    <w:rsid w:val="00D53357"/>
    <w:rsid w:val="00D5364E"/>
    <w:rsid w:val="00D538F0"/>
    <w:rsid w:val="00D5394A"/>
    <w:rsid w:val="00D53B06"/>
    <w:rsid w:val="00D54547"/>
    <w:rsid w:val="00D546D5"/>
    <w:rsid w:val="00D54B2A"/>
    <w:rsid w:val="00D54DCC"/>
    <w:rsid w:val="00D54F22"/>
    <w:rsid w:val="00D54FE2"/>
    <w:rsid w:val="00D552D9"/>
    <w:rsid w:val="00D5532A"/>
    <w:rsid w:val="00D556AA"/>
    <w:rsid w:val="00D5576D"/>
    <w:rsid w:val="00D5580D"/>
    <w:rsid w:val="00D55841"/>
    <w:rsid w:val="00D561E7"/>
    <w:rsid w:val="00D566B2"/>
    <w:rsid w:val="00D5677B"/>
    <w:rsid w:val="00D5684E"/>
    <w:rsid w:val="00D56870"/>
    <w:rsid w:val="00D56B83"/>
    <w:rsid w:val="00D56C40"/>
    <w:rsid w:val="00D57250"/>
    <w:rsid w:val="00D5735E"/>
    <w:rsid w:val="00D57772"/>
    <w:rsid w:val="00D578F3"/>
    <w:rsid w:val="00D57A66"/>
    <w:rsid w:val="00D57CB5"/>
    <w:rsid w:val="00D57E61"/>
    <w:rsid w:val="00D5C2A6"/>
    <w:rsid w:val="00D60046"/>
    <w:rsid w:val="00D603F4"/>
    <w:rsid w:val="00D60603"/>
    <w:rsid w:val="00D60735"/>
    <w:rsid w:val="00D60F2F"/>
    <w:rsid w:val="00D61035"/>
    <w:rsid w:val="00D61358"/>
    <w:rsid w:val="00D617C2"/>
    <w:rsid w:val="00D61841"/>
    <w:rsid w:val="00D61BB9"/>
    <w:rsid w:val="00D61BFE"/>
    <w:rsid w:val="00D61E08"/>
    <w:rsid w:val="00D620DC"/>
    <w:rsid w:val="00D623EC"/>
    <w:rsid w:val="00D625F5"/>
    <w:rsid w:val="00D6278B"/>
    <w:rsid w:val="00D62B95"/>
    <w:rsid w:val="00D62D2D"/>
    <w:rsid w:val="00D62D2E"/>
    <w:rsid w:val="00D62DF5"/>
    <w:rsid w:val="00D62FED"/>
    <w:rsid w:val="00D63417"/>
    <w:rsid w:val="00D6393A"/>
    <w:rsid w:val="00D63CE5"/>
    <w:rsid w:val="00D63D1D"/>
    <w:rsid w:val="00D63FE5"/>
    <w:rsid w:val="00D6427A"/>
    <w:rsid w:val="00D64296"/>
    <w:rsid w:val="00D646FE"/>
    <w:rsid w:val="00D64849"/>
    <w:rsid w:val="00D64A1D"/>
    <w:rsid w:val="00D64A24"/>
    <w:rsid w:val="00D64BDC"/>
    <w:rsid w:val="00D64C30"/>
    <w:rsid w:val="00D64DC9"/>
    <w:rsid w:val="00D64F1A"/>
    <w:rsid w:val="00D65254"/>
    <w:rsid w:val="00D65490"/>
    <w:rsid w:val="00D658BD"/>
    <w:rsid w:val="00D65A39"/>
    <w:rsid w:val="00D65B09"/>
    <w:rsid w:val="00D65D9B"/>
    <w:rsid w:val="00D65F8F"/>
    <w:rsid w:val="00D66298"/>
    <w:rsid w:val="00D66369"/>
    <w:rsid w:val="00D6654E"/>
    <w:rsid w:val="00D665C0"/>
    <w:rsid w:val="00D666C6"/>
    <w:rsid w:val="00D66A3E"/>
    <w:rsid w:val="00D66C35"/>
    <w:rsid w:val="00D66F25"/>
    <w:rsid w:val="00D66F50"/>
    <w:rsid w:val="00D67131"/>
    <w:rsid w:val="00D672C2"/>
    <w:rsid w:val="00D67581"/>
    <w:rsid w:val="00D67ADB"/>
    <w:rsid w:val="00D67C50"/>
    <w:rsid w:val="00D67C90"/>
    <w:rsid w:val="00D67ED5"/>
    <w:rsid w:val="00D7020E"/>
    <w:rsid w:val="00D703B9"/>
    <w:rsid w:val="00D703BE"/>
    <w:rsid w:val="00D707F4"/>
    <w:rsid w:val="00D70BD7"/>
    <w:rsid w:val="00D70C60"/>
    <w:rsid w:val="00D70C86"/>
    <w:rsid w:val="00D70CCF"/>
    <w:rsid w:val="00D70DFB"/>
    <w:rsid w:val="00D70EAA"/>
    <w:rsid w:val="00D70EB9"/>
    <w:rsid w:val="00D70FC0"/>
    <w:rsid w:val="00D71180"/>
    <w:rsid w:val="00D7124E"/>
    <w:rsid w:val="00D71267"/>
    <w:rsid w:val="00D712FA"/>
    <w:rsid w:val="00D712FF"/>
    <w:rsid w:val="00D714DE"/>
    <w:rsid w:val="00D714E9"/>
    <w:rsid w:val="00D71F99"/>
    <w:rsid w:val="00D72706"/>
    <w:rsid w:val="00D72BB8"/>
    <w:rsid w:val="00D732DA"/>
    <w:rsid w:val="00D73565"/>
    <w:rsid w:val="00D737FA"/>
    <w:rsid w:val="00D73861"/>
    <w:rsid w:val="00D73D79"/>
    <w:rsid w:val="00D73F93"/>
    <w:rsid w:val="00D73FC0"/>
    <w:rsid w:val="00D74082"/>
    <w:rsid w:val="00D740C1"/>
    <w:rsid w:val="00D744EB"/>
    <w:rsid w:val="00D74548"/>
    <w:rsid w:val="00D74650"/>
    <w:rsid w:val="00D746E0"/>
    <w:rsid w:val="00D7476F"/>
    <w:rsid w:val="00D74C5D"/>
    <w:rsid w:val="00D74DEE"/>
    <w:rsid w:val="00D7500E"/>
    <w:rsid w:val="00D75011"/>
    <w:rsid w:val="00D75606"/>
    <w:rsid w:val="00D756D4"/>
    <w:rsid w:val="00D757F3"/>
    <w:rsid w:val="00D75801"/>
    <w:rsid w:val="00D75807"/>
    <w:rsid w:val="00D75813"/>
    <w:rsid w:val="00D75874"/>
    <w:rsid w:val="00D75B4B"/>
    <w:rsid w:val="00D75FAE"/>
    <w:rsid w:val="00D760C0"/>
    <w:rsid w:val="00D7647C"/>
    <w:rsid w:val="00D7682A"/>
    <w:rsid w:val="00D768FB"/>
    <w:rsid w:val="00D76934"/>
    <w:rsid w:val="00D76BAA"/>
    <w:rsid w:val="00D77017"/>
    <w:rsid w:val="00D7734C"/>
    <w:rsid w:val="00D77365"/>
    <w:rsid w:val="00D77573"/>
    <w:rsid w:val="00D775E5"/>
    <w:rsid w:val="00D7797D"/>
    <w:rsid w:val="00D779A2"/>
    <w:rsid w:val="00D77BCF"/>
    <w:rsid w:val="00D77DA0"/>
    <w:rsid w:val="00D803BA"/>
    <w:rsid w:val="00D803C2"/>
    <w:rsid w:val="00D807B9"/>
    <w:rsid w:val="00D810CA"/>
    <w:rsid w:val="00D812E3"/>
    <w:rsid w:val="00D81432"/>
    <w:rsid w:val="00D814E5"/>
    <w:rsid w:val="00D81DEF"/>
    <w:rsid w:val="00D81E45"/>
    <w:rsid w:val="00D81FA6"/>
    <w:rsid w:val="00D82132"/>
    <w:rsid w:val="00D8230C"/>
    <w:rsid w:val="00D825BD"/>
    <w:rsid w:val="00D82728"/>
    <w:rsid w:val="00D8296B"/>
    <w:rsid w:val="00D82C97"/>
    <w:rsid w:val="00D82D55"/>
    <w:rsid w:val="00D835C9"/>
    <w:rsid w:val="00D836C2"/>
    <w:rsid w:val="00D83B1E"/>
    <w:rsid w:val="00D83BA5"/>
    <w:rsid w:val="00D83BFC"/>
    <w:rsid w:val="00D83ED8"/>
    <w:rsid w:val="00D8411B"/>
    <w:rsid w:val="00D8425F"/>
    <w:rsid w:val="00D8429C"/>
    <w:rsid w:val="00D8476F"/>
    <w:rsid w:val="00D84AAE"/>
    <w:rsid w:val="00D84AEE"/>
    <w:rsid w:val="00D857FE"/>
    <w:rsid w:val="00D85F1F"/>
    <w:rsid w:val="00D85F86"/>
    <w:rsid w:val="00D86334"/>
    <w:rsid w:val="00D863B8"/>
    <w:rsid w:val="00D863F1"/>
    <w:rsid w:val="00D86447"/>
    <w:rsid w:val="00D864B3"/>
    <w:rsid w:val="00D864E3"/>
    <w:rsid w:val="00D86529"/>
    <w:rsid w:val="00D86B61"/>
    <w:rsid w:val="00D86D9D"/>
    <w:rsid w:val="00D86DDA"/>
    <w:rsid w:val="00D87122"/>
    <w:rsid w:val="00D87271"/>
    <w:rsid w:val="00D872BD"/>
    <w:rsid w:val="00D87547"/>
    <w:rsid w:val="00D87672"/>
    <w:rsid w:val="00D87865"/>
    <w:rsid w:val="00D87D53"/>
    <w:rsid w:val="00D90045"/>
    <w:rsid w:val="00D90073"/>
    <w:rsid w:val="00D907BA"/>
    <w:rsid w:val="00D90811"/>
    <w:rsid w:val="00D908E7"/>
    <w:rsid w:val="00D90B69"/>
    <w:rsid w:val="00D90C0B"/>
    <w:rsid w:val="00D90C85"/>
    <w:rsid w:val="00D90D2C"/>
    <w:rsid w:val="00D90D49"/>
    <w:rsid w:val="00D90D5B"/>
    <w:rsid w:val="00D90D65"/>
    <w:rsid w:val="00D90E51"/>
    <w:rsid w:val="00D90EEC"/>
    <w:rsid w:val="00D90FB9"/>
    <w:rsid w:val="00D9142E"/>
    <w:rsid w:val="00D9178A"/>
    <w:rsid w:val="00D919E1"/>
    <w:rsid w:val="00D91E22"/>
    <w:rsid w:val="00D9215D"/>
    <w:rsid w:val="00D92279"/>
    <w:rsid w:val="00D9227F"/>
    <w:rsid w:val="00D922A9"/>
    <w:rsid w:val="00D926FD"/>
    <w:rsid w:val="00D92873"/>
    <w:rsid w:val="00D92937"/>
    <w:rsid w:val="00D92B0E"/>
    <w:rsid w:val="00D92D82"/>
    <w:rsid w:val="00D92DC0"/>
    <w:rsid w:val="00D92DF5"/>
    <w:rsid w:val="00D92FBA"/>
    <w:rsid w:val="00D92FCD"/>
    <w:rsid w:val="00D92FD4"/>
    <w:rsid w:val="00D9304F"/>
    <w:rsid w:val="00D934CC"/>
    <w:rsid w:val="00D93650"/>
    <w:rsid w:val="00D93816"/>
    <w:rsid w:val="00D938CD"/>
    <w:rsid w:val="00D93BD9"/>
    <w:rsid w:val="00D93C1F"/>
    <w:rsid w:val="00D93CFD"/>
    <w:rsid w:val="00D93D32"/>
    <w:rsid w:val="00D93D70"/>
    <w:rsid w:val="00D93E1F"/>
    <w:rsid w:val="00D9405E"/>
    <w:rsid w:val="00D940E7"/>
    <w:rsid w:val="00D941DC"/>
    <w:rsid w:val="00D942C5"/>
    <w:rsid w:val="00D9435F"/>
    <w:rsid w:val="00D946CE"/>
    <w:rsid w:val="00D94736"/>
    <w:rsid w:val="00D94743"/>
    <w:rsid w:val="00D9481E"/>
    <w:rsid w:val="00D9482B"/>
    <w:rsid w:val="00D94CC5"/>
    <w:rsid w:val="00D94FC0"/>
    <w:rsid w:val="00D9513B"/>
    <w:rsid w:val="00D95546"/>
    <w:rsid w:val="00D95590"/>
    <w:rsid w:val="00D957AF"/>
    <w:rsid w:val="00D957CB"/>
    <w:rsid w:val="00D95E09"/>
    <w:rsid w:val="00D95E51"/>
    <w:rsid w:val="00D960D1"/>
    <w:rsid w:val="00D96298"/>
    <w:rsid w:val="00D965EF"/>
    <w:rsid w:val="00D9667C"/>
    <w:rsid w:val="00D967C2"/>
    <w:rsid w:val="00D9683B"/>
    <w:rsid w:val="00D96967"/>
    <w:rsid w:val="00D96A5C"/>
    <w:rsid w:val="00D96AAD"/>
    <w:rsid w:val="00D96FA4"/>
    <w:rsid w:val="00D97221"/>
    <w:rsid w:val="00D972D5"/>
    <w:rsid w:val="00D9753B"/>
    <w:rsid w:val="00D9757B"/>
    <w:rsid w:val="00D97847"/>
    <w:rsid w:val="00D9C065"/>
    <w:rsid w:val="00D9EFBB"/>
    <w:rsid w:val="00DA01CB"/>
    <w:rsid w:val="00DA03C5"/>
    <w:rsid w:val="00DA0629"/>
    <w:rsid w:val="00DA0675"/>
    <w:rsid w:val="00DA07EA"/>
    <w:rsid w:val="00DA0810"/>
    <w:rsid w:val="00DA0907"/>
    <w:rsid w:val="00DA0B32"/>
    <w:rsid w:val="00DA10B9"/>
    <w:rsid w:val="00DA1220"/>
    <w:rsid w:val="00DA1443"/>
    <w:rsid w:val="00DA1775"/>
    <w:rsid w:val="00DA177E"/>
    <w:rsid w:val="00DA1892"/>
    <w:rsid w:val="00DA1EF1"/>
    <w:rsid w:val="00DA20B8"/>
    <w:rsid w:val="00DA21E6"/>
    <w:rsid w:val="00DA2371"/>
    <w:rsid w:val="00DA2443"/>
    <w:rsid w:val="00DA2514"/>
    <w:rsid w:val="00DA280D"/>
    <w:rsid w:val="00DA2BF1"/>
    <w:rsid w:val="00DA2E8C"/>
    <w:rsid w:val="00DA313E"/>
    <w:rsid w:val="00DA3330"/>
    <w:rsid w:val="00DA3420"/>
    <w:rsid w:val="00DA375B"/>
    <w:rsid w:val="00DA3916"/>
    <w:rsid w:val="00DA3D0F"/>
    <w:rsid w:val="00DA3FEA"/>
    <w:rsid w:val="00DA41CD"/>
    <w:rsid w:val="00DA44C4"/>
    <w:rsid w:val="00DA4574"/>
    <w:rsid w:val="00DA4855"/>
    <w:rsid w:val="00DA489F"/>
    <w:rsid w:val="00DA48D9"/>
    <w:rsid w:val="00DA4C3C"/>
    <w:rsid w:val="00DA4D04"/>
    <w:rsid w:val="00DA4E4D"/>
    <w:rsid w:val="00DA4E5F"/>
    <w:rsid w:val="00DA507B"/>
    <w:rsid w:val="00DA5B19"/>
    <w:rsid w:val="00DA5BB1"/>
    <w:rsid w:val="00DA5CB3"/>
    <w:rsid w:val="00DA5FFB"/>
    <w:rsid w:val="00DA630B"/>
    <w:rsid w:val="00DA6846"/>
    <w:rsid w:val="00DA74FD"/>
    <w:rsid w:val="00DA7663"/>
    <w:rsid w:val="00DA7706"/>
    <w:rsid w:val="00DA7809"/>
    <w:rsid w:val="00DA78FB"/>
    <w:rsid w:val="00DA7AB9"/>
    <w:rsid w:val="00DA7E2C"/>
    <w:rsid w:val="00DB0062"/>
    <w:rsid w:val="00DB0214"/>
    <w:rsid w:val="00DB032B"/>
    <w:rsid w:val="00DB07B2"/>
    <w:rsid w:val="00DB0A7B"/>
    <w:rsid w:val="00DB0E5B"/>
    <w:rsid w:val="00DB1193"/>
    <w:rsid w:val="00DB14F4"/>
    <w:rsid w:val="00DB1797"/>
    <w:rsid w:val="00DB18E7"/>
    <w:rsid w:val="00DB19FC"/>
    <w:rsid w:val="00DB1C98"/>
    <w:rsid w:val="00DB1F99"/>
    <w:rsid w:val="00DB1FD7"/>
    <w:rsid w:val="00DB20FC"/>
    <w:rsid w:val="00DB2319"/>
    <w:rsid w:val="00DB25E9"/>
    <w:rsid w:val="00DB2A6C"/>
    <w:rsid w:val="00DB31F2"/>
    <w:rsid w:val="00DB3227"/>
    <w:rsid w:val="00DB37C5"/>
    <w:rsid w:val="00DB3A24"/>
    <w:rsid w:val="00DB3C84"/>
    <w:rsid w:val="00DB3D69"/>
    <w:rsid w:val="00DB3F20"/>
    <w:rsid w:val="00DB3FEB"/>
    <w:rsid w:val="00DB4203"/>
    <w:rsid w:val="00DB44C1"/>
    <w:rsid w:val="00DB463B"/>
    <w:rsid w:val="00DB4932"/>
    <w:rsid w:val="00DB4985"/>
    <w:rsid w:val="00DB4993"/>
    <w:rsid w:val="00DB4BFF"/>
    <w:rsid w:val="00DB53AC"/>
    <w:rsid w:val="00DB54B1"/>
    <w:rsid w:val="00DB55AD"/>
    <w:rsid w:val="00DB5670"/>
    <w:rsid w:val="00DB5690"/>
    <w:rsid w:val="00DB587F"/>
    <w:rsid w:val="00DB5951"/>
    <w:rsid w:val="00DB5ECE"/>
    <w:rsid w:val="00DB6595"/>
    <w:rsid w:val="00DB676A"/>
    <w:rsid w:val="00DB69F0"/>
    <w:rsid w:val="00DB6DE8"/>
    <w:rsid w:val="00DB6FA7"/>
    <w:rsid w:val="00DB7070"/>
    <w:rsid w:val="00DB7126"/>
    <w:rsid w:val="00DB7205"/>
    <w:rsid w:val="00DB7276"/>
    <w:rsid w:val="00DB77B8"/>
    <w:rsid w:val="00DB77C7"/>
    <w:rsid w:val="00DB7824"/>
    <w:rsid w:val="00DB7B5F"/>
    <w:rsid w:val="00DBDCF8"/>
    <w:rsid w:val="00DC02B3"/>
    <w:rsid w:val="00DC0432"/>
    <w:rsid w:val="00DC071D"/>
    <w:rsid w:val="00DC07FE"/>
    <w:rsid w:val="00DC089A"/>
    <w:rsid w:val="00DC0C2E"/>
    <w:rsid w:val="00DC0D06"/>
    <w:rsid w:val="00DC12FE"/>
    <w:rsid w:val="00DC13C0"/>
    <w:rsid w:val="00DC15EA"/>
    <w:rsid w:val="00DC1862"/>
    <w:rsid w:val="00DC1B6D"/>
    <w:rsid w:val="00DC20E7"/>
    <w:rsid w:val="00DC2163"/>
    <w:rsid w:val="00DC2276"/>
    <w:rsid w:val="00DC2448"/>
    <w:rsid w:val="00DC2515"/>
    <w:rsid w:val="00DC269E"/>
    <w:rsid w:val="00DC2B90"/>
    <w:rsid w:val="00DC2D2D"/>
    <w:rsid w:val="00DC310B"/>
    <w:rsid w:val="00DC371D"/>
    <w:rsid w:val="00DC387C"/>
    <w:rsid w:val="00DC392A"/>
    <w:rsid w:val="00DC3E14"/>
    <w:rsid w:val="00DC3F58"/>
    <w:rsid w:val="00DC4475"/>
    <w:rsid w:val="00DC4476"/>
    <w:rsid w:val="00DC4528"/>
    <w:rsid w:val="00DC4567"/>
    <w:rsid w:val="00DC4BE2"/>
    <w:rsid w:val="00DC5020"/>
    <w:rsid w:val="00DC5079"/>
    <w:rsid w:val="00DC50C2"/>
    <w:rsid w:val="00DC55D6"/>
    <w:rsid w:val="00DC56B0"/>
    <w:rsid w:val="00DC571D"/>
    <w:rsid w:val="00DC5989"/>
    <w:rsid w:val="00DC5B69"/>
    <w:rsid w:val="00DC5C4E"/>
    <w:rsid w:val="00DC5C88"/>
    <w:rsid w:val="00DC64BE"/>
    <w:rsid w:val="00DC669C"/>
    <w:rsid w:val="00DC6897"/>
    <w:rsid w:val="00DC6C38"/>
    <w:rsid w:val="00DC6FBE"/>
    <w:rsid w:val="00DC70A1"/>
    <w:rsid w:val="00DC70E8"/>
    <w:rsid w:val="00DC72A8"/>
    <w:rsid w:val="00DC730B"/>
    <w:rsid w:val="00DC786F"/>
    <w:rsid w:val="00DC7BE1"/>
    <w:rsid w:val="00DC7C06"/>
    <w:rsid w:val="00DC7EB8"/>
    <w:rsid w:val="00DC7EEE"/>
    <w:rsid w:val="00DD004F"/>
    <w:rsid w:val="00DD0263"/>
    <w:rsid w:val="00DD0533"/>
    <w:rsid w:val="00DD070D"/>
    <w:rsid w:val="00DD09A9"/>
    <w:rsid w:val="00DD0E84"/>
    <w:rsid w:val="00DD0E86"/>
    <w:rsid w:val="00DD0F1F"/>
    <w:rsid w:val="00DD0F99"/>
    <w:rsid w:val="00DD0FC4"/>
    <w:rsid w:val="00DD1010"/>
    <w:rsid w:val="00DD10B0"/>
    <w:rsid w:val="00DD1102"/>
    <w:rsid w:val="00DD11EA"/>
    <w:rsid w:val="00DD1390"/>
    <w:rsid w:val="00DD13CD"/>
    <w:rsid w:val="00DD14F0"/>
    <w:rsid w:val="00DD1998"/>
    <w:rsid w:val="00DD1A3B"/>
    <w:rsid w:val="00DD1BEC"/>
    <w:rsid w:val="00DD205C"/>
    <w:rsid w:val="00DD234B"/>
    <w:rsid w:val="00DD2599"/>
    <w:rsid w:val="00DD2D15"/>
    <w:rsid w:val="00DD2ED3"/>
    <w:rsid w:val="00DD300B"/>
    <w:rsid w:val="00DD309B"/>
    <w:rsid w:val="00DD34AD"/>
    <w:rsid w:val="00DD34F7"/>
    <w:rsid w:val="00DD3553"/>
    <w:rsid w:val="00DD3596"/>
    <w:rsid w:val="00DD35FC"/>
    <w:rsid w:val="00DD3654"/>
    <w:rsid w:val="00DD3794"/>
    <w:rsid w:val="00DD390B"/>
    <w:rsid w:val="00DD396A"/>
    <w:rsid w:val="00DD3A75"/>
    <w:rsid w:val="00DD4015"/>
    <w:rsid w:val="00DD40CA"/>
    <w:rsid w:val="00DD41BA"/>
    <w:rsid w:val="00DD43CD"/>
    <w:rsid w:val="00DD462B"/>
    <w:rsid w:val="00DD4AB1"/>
    <w:rsid w:val="00DD4B02"/>
    <w:rsid w:val="00DD4B2B"/>
    <w:rsid w:val="00DD4CB5"/>
    <w:rsid w:val="00DD5097"/>
    <w:rsid w:val="00DD50DB"/>
    <w:rsid w:val="00DD5921"/>
    <w:rsid w:val="00DD5933"/>
    <w:rsid w:val="00DD5D5C"/>
    <w:rsid w:val="00DD5F0C"/>
    <w:rsid w:val="00DD644B"/>
    <w:rsid w:val="00DD688B"/>
    <w:rsid w:val="00DD68C3"/>
    <w:rsid w:val="00DD69F7"/>
    <w:rsid w:val="00DD6A2E"/>
    <w:rsid w:val="00DD6C0A"/>
    <w:rsid w:val="00DD7303"/>
    <w:rsid w:val="00DD7682"/>
    <w:rsid w:val="00DD773B"/>
    <w:rsid w:val="00DD7B95"/>
    <w:rsid w:val="00DD7BBC"/>
    <w:rsid w:val="00DD7C8E"/>
    <w:rsid w:val="00DD7FC3"/>
    <w:rsid w:val="00DE040B"/>
    <w:rsid w:val="00DE053E"/>
    <w:rsid w:val="00DE0667"/>
    <w:rsid w:val="00DE08C6"/>
    <w:rsid w:val="00DE102A"/>
    <w:rsid w:val="00DE117E"/>
    <w:rsid w:val="00DE1376"/>
    <w:rsid w:val="00DE13AB"/>
    <w:rsid w:val="00DE154C"/>
    <w:rsid w:val="00DE15A7"/>
    <w:rsid w:val="00DE15F4"/>
    <w:rsid w:val="00DE1777"/>
    <w:rsid w:val="00DE18F1"/>
    <w:rsid w:val="00DE1A6F"/>
    <w:rsid w:val="00DE1A99"/>
    <w:rsid w:val="00DE1E75"/>
    <w:rsid w:val="00DE1F3B"/>
    <w:rsid w:val="00DE1FA5"/>
    <w:rsid w:val="00DE1FEA"/>
    <w:rsid w:val="00DE1FFF"/>
    <w:rsid w:val="00DE2253"/>
    <w:rsid w:val="00DE285C"/>
    <w:rsid w:val="00DE2983"/>
    <w:rsid w:val="00DE2A46"/>
    <w:rsid w:val="00DE31EC"/>
    <w:rsid w:val="00DE31ED"/>
    <w:rsid w:val="00DE33B3"/>
    <w:rsid w:val="00DE34F8"/>
    <w:rsid w:val="00DE352A"/>
    <w:rsid w:val="00DE3530"/>
    <w:rsid w:val="00DE35CA"/>
    <w:rsid w:val="00DE376C"/>
    <w:rsid w:val="00DE3C50"/>
    <w:rsid w:val="00DE3D12"/>
    <w:rsid w:val="00DE44EE"/>
    <w:rsid w:val="00DE4560"/>
    <w:rsid w:val="00DE4BF4"/>
    <w:rsid w:val="00DE4CBF"/>
    <w:rsid w:val="00DE5390"/>
    <w:rsid w:val="00DE5604"/>
    <w:rsid w:val="00DE564D"/>
    <w:rsid w:val="00DE5851"/>
    <w:rsid w:val="00DE5892"/>
    <w:rsid w:val="00DE58B3"/>
    <w:rsid w:val="00DE5971"/>
    <w:rsid w:val="00DE59D1"/>
    <w:rsid w:val="00DE5AAD"/>
    <w:rsid w:val="00DE60C1"/>
    <w:rsid w:val="00DE6240"/>
    <w:rsid w:val="00DE6260"/>
    <w:rsid w:val="00DE673A"/>
    <w:rsid w:val="00DE673F"/>
    <w:rsid w:val="00DE67D7"/>
    <w:rsid w:val="00DE68B8"/>
    <w:rsid w:val="00DE6A92"/>
    <w:rsid w:val="00DE6C70"/>
    <w:rsid w:val="00DE6F27"/>
    <w:rsid w:val="00DE701D"/>
    <w:rsid w:val="00DE705B"/>
    <w:rsid w:val="00DE7237"/>
    <w:rsid w:val="00DE7326"/>
    <w:rsid w:val="00DE7623"/>
    <w:rsid w:val="00DE792C"/>
    <w:rsid w:val="00DE7937"/>
    <w:rsid w:val="00DE799B"/>
    <w:rsid w:val="00DE79D6"/>
    <w:rsid w:val="00DE7DF1"/>
    <w:rsid w:val="00DF01C3"/>
    <w:rsid w:val="00DF029E"/>
    <w:rsid w:val="00DF03BA"/>
    <w:rsid w:val="00DF0468"/>
    <w:rsid w:val="00DF08A0"/>
    <w:rsid w:val="00DF0F80"/>
    <w:rsid w:val="00DF12A9"/>
    <w:rsid w:val="00DF1BC4"/>
    <w:rsid w:val="00DF1C73"/>
    <w:rsid w:val="00DF1D3E"/>
    <w:rsid w:val="00DF2042"/>
    <w:rsid w:val="00DF2257"/>
    <w:rsid w:val="00DF2303"/>
    <w:rsid w:val="00DF2326"/>
    <w:rsid w:val="00DF2659"/>
    <w:rsid w:val="00DF289E"/>
    <w:rsid w:val="00DF2BDC"/>
    <w:rsid w:val="00DF2CEA"/>
    <w:rsid w:val="00DF2DB5"/>
    <w:rsid w:val="00DF2E90"/>
    <w:rsid w:val="00DF2EC9"/>
    <w:rsid w:val="00DF2F1A"/>
    <w:rsid w:val="00DF31C2"/>
    <w:rsid w:val="00DF32E2"/>
    <w:rsid w:val="00DF3356"/>
    <w:rsid w:val="00DF34E9"/>
    <w:rsid w:val="00DF35A7"/>
    <w:rsid w:val="00DF35E0"/>
    <w:rsid w:val="00DF36B2"/>
    <w:rsid w:val="00DF3730"/>
    <w:rsid w:val="00DF382E"/>
    <w:rsid w:val="00DF38D3"/>
    <w:rsid w:val="00DF38E2"/>
    <w:rsid w:val="00DF3960"/>
    <w:rsid w:val="00DF3CFF"/>
    <w:rsid w:val="00DF3E8D"/>
    <w:rsid w:val="00DF40BC"/>
    <w:rsid w:val="00DF4260"/>
    <w:rsid w:val="00DF4369"/>
    <w:rsid w:val="00DF4372"/>
    <w:rsid w:val="00DF43C3"/>
    <w:rsid w:val="00DF45E3"/>
    <w:rsid w:val="00DF4AF5"/>
    <w:rsid w:val="00DF4B2E"/>
    <w:rsid w:val="00DF4D36"/>
    <w:rsid w:val="00DF4ED6"/>
    <w:rsid w:val="00DF54AC"/>
    <w:rsid w:val="00DF5611"/>
    <w:rsid w:val="00DF56C0"/>
    <w:rsid w:val="00DF572A"/>
    <w:rsid w:val="00DF5AC2"/>
    <w:rsid w:val="00DF5DFF"/>
    <w:rsid w:val="00DF5F30"/>
    <w:rsid w:val="00DF607C"/>
    <w:rsid w:val="00DF652A"/>
    <w:rsid w:val="00DF674B"/>
    <w:rsid w:val="00DF6789"/>
    <w:rsid w:val="00DF67C8"/>
    <w:rsid w:val="00DF6847"/>
    <w:rsid w:val="00DF6AF0"/>
    <w:rsid w:val="00DF6CA0"/>
    <w:rsid w:val="00DF6D7D"/>
    <w:rsid w:val="00DF6DC8"/>
    <w:rsid w:val="00DF6F3D"/>
    <w:rsid w:val="00DF71CC"/>
    <w:rsid w:val="00DF73DD"/>
    <w:rsid w:val="00DF7BCD"/>
    <w:rsid w:val="00DF7E89"/>
    <w:rsid w:val="00DF7EED"/>
    <w:rsid w:val="00E003CF"/>
    <w:rsid w:val="00E0058A"/>
    <w:rsid w:val="00E0081D"/>
    <w:rsid w:val="00E00999"/>
    <w:rsid w:val="00E009EA"/>
    <w:rsid w:val="00E009EC"/>
    <w:rsid w:val="00E00C74"/>
    <w:rsid w:val="00E010BB"/>
    <w:rsid w:val="00E013AF"/>
    <w:rsid w:val="00E01450"/>
    <w:rsid w:val="00E014F9"/>
    <w:rsid w:val="00E015AD"/>
    <w:rsid w:val="00E01765"/>
    <w:rsid w:val="00E0198C"/>
    <w:rsid w:val="00E01B53"/>
    <w:rsid w:val="00E01BEE"/>
    <w:rsid w:val="00E01C8A"/>
    <w:rsid w:val="00E01D3B"/>
    <w:rsid w:val="00E01D6D"/>
    <w:rsid w:val="00E01F9C"/>
    <w:rsid w:val="00E0207A"/>
    <w:rsid w:val="00E02217"/>
    <w:rsid w:val="00E02783"/>
    <w:rsid w:val="00E029F3"/>
    <w:rsid w:val="00E031F9"/>
    <w:rsid w:val="00E0321B"/>
    <w:rsid w:val="00E03702"/>
    <w:rsid w:val="00E038E6"/>
    <w:rsid w:val="00E03CF4"/>
    <w:rsid w:val="00E03D05"/>
    <w:rsid w:val="00E03FC5"/>
    <w:rsid w:val="00E04152"/>
    <w:rsid w:val="00E044E6"/>
    <w:rsid w:val="00E04586"/>
    <w:rsid w:val="00E049A0"/>
    <w:rsid w:val="00E04A8F"/>
    <w:rsid w:val="00E04F44"/>
    <w:rsid w:val="00E0506C"/>
    <w:rsid w:val="00E05121"/>
    <w:rsid w:val="00E05234"/>
    <w:rsid w:val="00E052AF"/>
    <w:rsid w:val="00E0545F"/>
    <w:rsid w:val="00E0556B"/>
    <w:rsid w:val="00E057D5"/>
    <w:rsid w:val="00E058BD"/>
    <w:rsid w:val="00E05BCC"/>
    <w:rsid w:val="00E05FDC"/>
    <w:rsid w:val="00E060AF"/>
    <w:rsid w:val="00E063BF"/>
    <w:rsid w:val="00E063E9"/>
    <w:rsid w:val="00E066FF"/>
    <w:rsid w:val="00E06921"/>
    <w:rsid w:val="00E06C08"/>
    <w:rsid w:val="00E06C20"/>
    <w:rsid w:val="00E06C3C"/>
    <w:rsid w:val="00E06D4D"/>
    <w:rsid w:val="00E06D96"/>
    <w:rsid w:val="00E06DA9"/>
    <w:rsid w:val="00E06E97"/>
    <w:rsid w:val="00E06F8D"/>
    <w:rsid w:val="00E072F0"/>
    <w:rsid w:val="00E0752F"/>
    <w:rsid w:val="00E075B7"/>
    <w:rsid w:val="00E0769B"/>
    <w:rsid w:val="00E078B6"/>
    <w:rsid w:val="00E078CF"/>
    <w:rsid w:val="00E07DC0"/>
    <w:rsid w:val="00E1016E"/>
    <w:rsid w:val="00E10184"/>
    <w:rsid w:val="00E10302"/>
    <w:rsid w:val="00E10666"/>
    <w:rsid w:val="00E10777"/>
    <w:rsid w:val="00E107E2"/>
    <w:rsid w:val="00E10A77"/>
    <w:rsid w:val="00E10D84"/>
    <w:rsid w:val="00E10EB2"/>
    <w:rsid w:val="00E11465"/>
    <w:rsid w:val="00E11686"/>
    <w:rsid w:val="00E1173D"/>
    <w:rsid w:val="00E11994"/>
    <w:rsid w:val="00E11A08"/>
    <w:rsid w:val="00E11FDC"/>
    <w:rsid w:val="00E124F2"/>
    <w:rsid w:val="00E125EF"/>
    <w:rsid w:val="00E12801"/>
    <w:rsid w:val="00E1296C"/>
    <w:rsid w:val="00E129D3"/>
    <w:rsid w:val="00E12AFE"/>
    <w:rsid w:val="00E12B22"/>
    <w:rsid w:val="00E12C32"/>
    <w:rsid w:val="00E12C4A"/>
    <w:rsid w:val="00E12C65"/>
    <w:rsid w:val="00E12CD3"/>
    <w:rsid w:val="00E12F45"/>
    <w:rsid w:val="00E1303F"/>
    <w:rsid w:val="00E1323F"/>
    <w:rsid w:val="00E13298"/>
    <w:rsid w:val="00E13355"/>
    <w:rsid w:val="00E13548"/>
    <w:rsid w:val="00E13A3E"/>
    <w:rsid w:val="00E13BC3"/>
    <w:rsid w:val="00E13FD3"/>
    <w:rsid w:val="00E14227"/>
    <w:rsid w:val="00E1454B"/>
    <w:rsid w:val="00E146AE"/>
    <w:rsid w:val="00E147BF"/>
    <w:rsid w:val="00E1488E"/>
    <w:rsid w:val="00E148D7"/>
    <w:rsid w:val="00E149F4"/>
    <w:rsid w:val="00E14F00"/>
    <w:rsid w:val="00E15007"/>
    <w:rsid w:val="00E15541"/>
    <w:rsid w:val="00E15578"/>
    <w:rsid w:val="00E15787"/>
    <w:rsid w:val="00E15916"/>
    <w:rsid w:val="00E15920"/>
    <w:rsid w:val="00E15D14"/>
    <w:rsid w:val="00E15D5A"/>
    <w:rsid w:val="00E15FC1"/>
    <w:rsid w:val="00E1618E"/>
    <w:rsid w:val="00E16588"/>
    <w:rsid w:val="00E166C2"/>
    <w:rsid w:val="00E16786"/>
    <w:rsid w:val="00E16901"/>
    <w:rsid w:val="00E16AB8"/>
    <w:rsid w:val="00E16B8C"/>
    <w:rsid w:val="00E16BCF"/>
    <w:rsid w:val="00E16D90"/>
    <w:rsid w:val="00E16DCF"/>
    <w:rsid w:val="00E16E6E"/>
    <w:rsid w:val="00E170FA"/>
    <w:rsid w:val="00E17185"/>
    <w:rsid w:val="00E171D7"/>
    <w:rsid w:val="00E17223"/>
    <w:rsid w:val="00E17687"/>
    <w:rsid w:val="00E17995"/>
    <w:rsid w:val="00E17C94"/>
    <w:rsid w:val="00E17ED5"/>
    <w:rsid w:val="00E17EDE"/>
    <w:rsid w:val="00E17F14"/>
    <w:rsid w:val="00E2046C"/>
    <w:rsid w:val="00E2048C"/>
    <w:rsid w:val="00E206BE"/>
    <w:rsid w:val="00E207FF"/>
    <w:rsid w:val="00E2096C"/>
    <w:rsid w:val="00E209AE"/>
    <w:rsid w:val="00E20C9D"/>
    <w:rsid w:val="00E20DC3"/>
    <w:rsid w:val="00E20E39"/>
    <w:rsid w:val="00E2121C"/>
    <w:rsid w:val="00E21294"/>
    <w:rsid w:val="00E2145A"/>
    <w:rsid w:val="00E2152B"/>
    <w:rsid w:val="00E2168A"/>
    <w:rsid w:val="00E21695"/>
    <w:rsid w:val="00E218B1"/>
    <w:rsid w:val="00E21991"/>
    <w:rsid w:val="00E219DA"/>
    <w:rsid w:val="00E21C07"/>
    <w:rsid w:val="00E21C24"/>
    <w:rsid w:val="00E21C35"/>
    <w:rsid w:val="00E21F3D"/>
    <w:rsid w:val="00E226B4"/>
    <w:rsid w:val="00E2270C"/>
    <w:rsid w:val="00E2273A"/>
    <w:rsid w:val="00E22850"/>
    <w:rsid w:val="00E229BB"/>
    <w:rsid w:val="00E22AF7"/>
    <w:rsid w:val="00E22BC9"/>
    <w:rsid w:val="00E232ED"/>
    <w:rsid w:val="00E233CA"/>
    <w:rsid w:val="00E23822"/>
    <w:rsid w:val="00E238B0"/>
    <w:rsid w:val="00E2393F"/>
    <w:rsid w:val="00E23BA3"/>
    <w:rsid w:val="00E23CC5"/>
    <w:rsid w:val="00E24167"/>
    <w:rsid w:val="00E241FF"/>
    <w:rsid w:val="00E24260"/>
    <w:rsid w:val="00E2436F"/>
    <w:rsid w:val="00E24723"/>
    <w:rsid w:val="00E2524B"/>
    <w:rsid w:val="00E254E7"/>
    <w:rsid w:val="00E2554B"/>
    <w:rsid w:val="00E255BA"/>
    <w:rsid w:val="00E2563F"/>
    <w:rsid w:val="00E258E3"/>
    <w:rsid w:val="00E2598F"/>
    <w:rsid w:val="00E259B5"/>
    <w:rsid w:val="00E25A9F"/>
    <w:rsid w:val="00E25C20"/>
    <w:rsid w:val="00E25EAF"/>
    <w:rsid w:val="00E2609F"/>
    <w:rsid w:val="00E2614F"/>
    <w:rsid w:val="00E265E5"/>
    <w:rsid w:val="00E2680F"/>
    <w:rsid w:val="00E26D41"/>
    <w:rsid w:val="00E26E42"/>
    <w:rsid w:val="00E26EB8"/>
    <w:rsid w:val="00E26FCF"/>
    <w:rsid w:val="00E27212"/>
    <w:rsid w:val="00E275B2"/>
    <w:rsid w:val="00E275CA"/>
    <w:rsid w:val="00E27AF7"/>
    <w:rsid w:val="00E27CE3"/>
    <w:rsid w:val="00E27E7F"/>
    <w:rsid w:val="00E30191"/>
    <w:rsid w:val="00E301B1"/>
    <w:rsid w:val="00E3041E"/>
    <w:rsid w:val="00E30436"/>
    <w:rsid w:val="00E30527"/>
    <w:rsid w:val="00E30572"/>
    <w:rsid w:val="00E305BC"/>
    <w:rsid w:val="00E30662"/>
    <w:rsid w:val="00E30A4E"/>
    <w:rsid w:val="00E30C71"/>
    <w:rsid w:val="00E30DB1"/>
    <w:rsid w:val="00E30FF6"/>
    <w:rsid w:val="00E31020"/>
    <w:rsid w:val="00E313BF"/>
    <w:rsid w:val="00E313D9"/>
    <w:rsid w:val="00E314E5"/>
    <w:rsid w:val="00E315E5"/>
    <w:rsid w:val="00E317E1"/>
    <w:rsid w:val="00E318EE"/>
    <w:rsid w:val="00E31956"/>
    <w:rsid w:val="00E31B5A"/>
    <w:rsid w:val="00E31E5E"/>
    <w:rsid w:val="00E31ED8"/>
    <w:rsid w:val="00E31EF1"/>
    <w:rsid w:val="00E3214C"/>
    <w:rsid w:val="00E321C3"/>
    <w:rsid w:val="00E322BB"/>
    <w:rsid w:val="00E323E6"/>
    <w:rsid w:val="00E3243C"/>
    <w:rsid w:val="00E329E8"/>
    <w:rsid w:val="00E32AC6"/>
    <w:rsid w:val="00E32E73"/>
    <w:rsid w:val="00E330A7"/>
    <w:rsid w:val="00E3311B"/>
    <w:rsid w:val="00E33335"/>
    <w:rsid w:val="00E335DF"/>
    <w:rsid w:val="00E33A85"/>
    <w:rsid w:val="00E33DF1"/>
    <w:rsid w:val="00E33E37"/>
    <w:rsid w:val="00E34547"/>
    <w:rsid w:val="00E34685"/>
    <w:rsid w:val="00E34703"/>
    <w:rsid w:val="00E34888"/>
    <w:rsid w:val="00E348B2"/>
    <w:rsid w:val="00E348ED"/>
    <w:rsid w:val="00E34B30"/>
    <w:rsid w:val="00E34C7F"/>
    <w:rsid w:val="00E34DD3"/>
    <w:rsid w:val="00E34ED6"/>
    <w:rsid w:val="00E3503E"/>
    <w:rsid w:val="00E35040"/>
    <w:rsid w:val="00E350BC"/>
    <w:rsid w:val="00E350C7"/>
    <w:rsid w:val="00E353FB"/>
    <w:rsid w:val="00E354BA"/>
    <w:rsid w:val="00E3571C"/>
    <w:rsid w:val="00E35AF8"/>
    <w:rsid w:val="00E35BA2"/>
    <w:rsid w:val="00E35BBC"/>
    <w:rsid w:val="00E361F5"/>
    <w:rsid w:val="00E3627F"/>
    <w:rsid w:val="00E364B6"/>
    <w:rsid w:val="00E365F4"/>
    <w:rsid w:val="00E367FE"/>
    <w:rsid w:val="00E36915"/>
    <w:rsid w:val="00E36D60"/>
    <w:rsid w:val="00E36E9C"/>
    <w:rsid w:val="00E370EC"/>
    <w:rsid w:val="00E375F8"/>
    <w:rsid w:val="00E37D1F"/>
    <w:rsid w:val="00E37D3E"/>
    <w:rsid w:val="00E37EB0"/>
    <w:rsid w:val="00E37EB8"/>
    <w:rsid w:val="00E3B21F"/>
    <w:rsid w:val="00E404EB"/>
    <w:rsid w:val="00E40589"/>
    <w:rsid w:val="00E40663"/>
    <w:rsid w:val="00E407F3"/>
    <w:rsid w:val="00E4093D"/>
    <w:rsid w:val="00E40ABA"/>
    <w:rsid w:val="00E40CB5"/>
    <w:rsid w:val="00E40CD5"/>
    <w:rsid w:val="00E40CDC"/>
    <w:rsid w:val="00E4105A"/>
    <w:rsid w:val="00E4106E"/>
    <w:rsid w:val="00E4116D"/>
    <w:rsid w:val="00E411E5"/>
    <w:rsid w:val="00E4128E"/>
    <w:rsid w:val="00E41306"/>
    <w:rsid w:val="00E414C7"/>
    <w:rsid w:val="00E4207F"/>
    <w:rsid w:val="00E4215F"/>
    <w:rsid w:val="00E42185"/>
    <w:rsid w:val="00E4228F"/>
    <w:rsid w:val="00E4237A"/>
    <w:rsid w:val="00E4263A"/>
    <w:rsid w:val="00E43022"/>
    <w:rsid w:val="00E4307A"/>
    <w:rsid w:val="00E431F8"/>
    <w:rsid w:val="00E434F6"/>
    <w:rsid w:val="00E4356B"/>
    <w:rsid w:val="00E4361D"/>
    <w:rsid w:val="00E43AEB"/>
    <w:rsid w:val="00E43D06"/>
    <w:rsid w:val="00E43F2C"/>
    <w:rsid w:val="00E440A9"/>
    <w:rsid w:val="00E44422"/>
    <w:rsid w:val="00E4486A"/>
    <w:rsid w:val="00E455AE"/>
    <w:rsid w:val="00E456DC"/>
    <w:rsid w:val="00E4581C"/>
    <w:rsid w:val="00E45CDB"/>
    <w:rsid w:val="00E45E0D"/>
    <w:rsid w:val="00E45E0E"/>
    <w:rsid w:val="00E45EA5"/>
    <w:rsid w:val="00E45F08"/>
    <w:rsid w:val="00E461E8"/>
    <w:rsid w:val="00E464B0"/>
    <w:rsid w:val="00E4678F"/>
    <w:rsid w:val="00E467CA"/>
    <w:rsid w:val="00E46908"/>
    <w:rsid w:val="00E469AE"/>
    <w:rsid w:val="00E46B55"/>
    <w:rsid w:val="00E46D51"/>
    <w:rsid w:val="00E4703E"/>
    <w:rsid w:val="00E4716D"/>
    <w:rsid w:val="00E4727E"/>
    <w:rsid w:val="00E47539"/>
    <w:rsid w:val="00E47651"/>
    <w:rsid w:val="00E47B27"/>
    <w:rsid w:val="00E47CC4"/>
    <w:rsid w:val="00E47D08"/>
    <w:rsid w:val="00E47DB4"/>
    <w:rsid w:val="00E502C0"/>
    <w:rsid w:val="00E50404"/>
    <w:rsid w:val="00E505EF"/>
    <w:rsid w:val="00E50739"/>
    <w:rsid w:val="00E50903"/>
    <w:rsid w:val="00E50B65"/>
    <w:rsid w:val="00E50C7A"/>
    <w:rsid w:val="00E50D4E"/>
    <w:rsid w:val="00E50E6D"/>
    <w:rsid w:val="00E511FD"/>
    <w:rsid w:val="00E51285"/>
    <w:rsid w:val="00E5195E"/>
    <w:rsid w:val="00E519FF"/>
    <w:rsid w:val="00E51A45"/>
    <w:rsid w:val="00E51A7C"/>
    <w:rsid w:val="00E51CA2"/>
    <w:rsid w:val="00E51D97"/>
    <w:rsid w:val="00E5200E"/>
    <w:rsid w:val="00E520B4"/>
    <w:rsid w:val="00E522C8"/>
    <w:rsid w:val="00E524AA"/>
    <w:rsid w:val="00E525A0"/>
    <w:rsid w:val="00E528A3"/>
    <w:rsid w:val="00E52921"/>
    <w:rsid w:val="00E529AC"/>
    <w:rsid w:val="00E52A40"/>
    <w:rsid w:val="00E52AA9"/>
    <w:rsid w:val="00E52AB1"/>
    <w:rsid w:val="00E52C3C"/>
    <w:rsid w:val="00E52FE1"/>
    <w:rsid w:val="00E53244"/>
    <w:rsid w:val="00E53399"/>
    <w:rsid w:val="00E535DA"/>
    <w:rsid w:val="00E536A8"/>
    <w:rsid w:val="00E5377A"/>
    <w:rsid w:val="00E537B0"/>
    <w:rsid w:val="00E5391F"/>
    <w:rsid w:val="00E53AE8"/>
    <w:rsid w:val="00E53DFD"/>
    <w:rsid w:val="00E53F65"/>
    <w:rsid w:val="00E545B5"/>
    <w:rsid w:val="00E545C3"/>
    <w:rsid w:val="00E547C8"/>
    <w:rsid w:val="00E54A2F"/>
    <w:rsid w:val="00E54BC4"/>
    <w:rsid w:val="00E54BE0"/>
    <w:rsid w:val="00E5516B"/>
    <w:rsid w:val="00E5568F"/>
    <w:rsid w:val="00E556EE"/>
    <w:rsid w:val="00E558A7"/>
    <w:rsid w:val="00E558DE"/>
    <w:rsid w:val="00E55F2C"/>
    <w:rsid w:val="00E5612F"/>
    <w:rsid w:val="00E56237"/>
    <w:rsid w:val="00E5640D"/>
    <w:rsid w:val="00E56590"/>
    <w:rsid w:val="00E566C4"/>
    <w:rsid w:val="00E566FB"/>
    <w:rsid w:val="00E56E40"/>
    <w:rsid w:val="00E57E97"/>
    <w:rsid w:val="00E57F34"/>
    <w:rsid w:val="00E605CD"/>
    <w:rsid w:val="00E60D04"/>
    <w:rsid w:val="00E60E82"/>
    <w:rsid w:val="00E60FEA"/>
    <w:rsid w:val="00E61313"/>
    <w:rsid w:val="00E6146D"/>
    <w:rsid w:val="00E6184A"/>
    <w:rsid w:val="00E618A7"/>
    <w:rsid w:val="00E61C07"/>
    <w:rsid w:val="00E61C84"/>
    <w:rsid w:val="00E61CA9"/>
    <w:rsid w:val="00E61CE3"/>
    <w:rsid w:val="00E62095"/>
    <w:rsid w:val="00E6214D"/>
    <w:rsid w:val="00E621C2"/>
    <w:rsid w:val="00E62855"/>
    <w:rsid w:val="00E628C7"/>
    <w:rsid w:val="00E629DB"/>
    <w:rsid w:val="00E62AE2"/>
    <w:rsid w:val="00E62BAB"/>
    <w:rsid w:val="00E62C62"/>
    <w:rsid w:val="00E62FF6"/>
    <w:rsid w:val="00E634CD"/>
    <w:rsid w:val="00E6353E"/>
    <w:rsid w:val="00E63542"/>
    <w:rsid w:val="00E63616"/>
    <w:rsid w:val="00E636C3"/>
    <w:rsid w:val="00E636ED"/>
    <w:rsid w:val="00E638CC"/>
    <w:rsid w:val="00E63BBB"/>
    <w:rsid w:val="00E63D1F"/>
    <w:rsid w:val="00E63FB0"/>
    <w:rsid w:val="00E64283"/>
    <w:rsid w:val="00E64583"/>
    <w:rsid w:val="00E64624"/>
    <w:rsid w:val="00E646F1"/>
    <w:rsid w:val="00E64A86"/>
    <w:rsid w:val="00E64BD0"/>
    <w:rsid w:val="00E64EE0"/>
    <w:rsid w:val="00E65668"/>
    <w:rsid w:val="00E6575A"/>
    <w:rsid w:val="00E65A19"/>
    <w:rsid w:val="00E65A4F"/>
    <w:rsid w:val="00E65DD1"/>
    <w:rsid w:val="00E65DF6"/>
    <w:rsid w:val="00E65FAA"/>
    <w:rsid w:val="00E6603E"/>
    <w:rsid w:val="00E66046"/>
    <w:rsid w:val="00E66219"/>
    <w:rsid w:val="00E66456"/>
    <w:rsid w:val="00E66A88"/>
    <w:rsid w:val="00E66C67"/>
    <w:rsid w:val="00E66ED8"/>
    <w:rsid w:val="00E6708D"/>
    <w:rsid w:val="00E671F6"/>
    <w:rsid w:val="00E67478"/>
    <w:rsid w:val="00E675FC"/>
    <w:rsid w:val="00E67A61"/>
    <w:rsid w:val="00E67AE8"/>
    <w:rsid w:val="00E7009A"/>
    <w:rsid w:val="00E703AB"/>
    <w:rsid w:val="00E7063E"/>
    <w:rsid w:val="00E7067E"/>
    <w:rsid w:val="00E706D2"/>
    <w:rsid w:val="00E70747"/>
    <w:rsid w:val="00E70767"/>
    <w:rsid w:val="00E70819"/>
    <w:rsid w:val="00E70874"/>
    <w:rsid w:val="00E709C3"/>
    <w:rsid w:val="00E70F07"/>
    <w:rsid w:val="00E70F82"/>
    <w:rsid w:val="00E71855"/>
    <w:rsid w:val="00E719F4"/>
    <w:rsid w:val="00E71C79"/>
    <w:rsid w:val="00E720C3"/>
    <w:rsid w:val="00E723CB"/>
    <w:rsid w:val="00E723F8"/>
    <w:rsid w:val="00E725F3"/>
    <w:rsid w:val="00E728AA"/>
    <w:rsid w:val="00E72941"/>
    <w:rsid w:val="00E72B4D"/>
    <w:rsid w:val="00E72CB5"/>
    <w:rsid w:val="00E72EEA"/>
    <w:rsid w:val="00E730A4"/>
    <w:rsid w:val="00E73275"/>
    <w:rsid w:val="00E73495"/>
    <w:rsid w:val="00E736DB"/>
    <w:rsid w:val="00E737D4"/>
    <w:rsid w:val="00E7383D"/>
    <w:rsid w:val="00E739A9"/>
    <w:rsid w:val="00E739AE"/>
    <w:rsid w:val="00E73A45"/>
    <w:rsid w:val="00E73C65"/>
    <w:rsid w:val="00E73FD1"/>
    <w:rsid w:val="00E740EE"/>
    <w:rsid w:val="00E740F8"/>
    <w:rsid w:val="00E743CD"/>
    <w:rsid w:val="00E7442F"/>
    <w:rsid w:val="00E7444C"/>
    <w:rsid w:val="00E748D1"/>
    <w:rsid w:val="00E748D8"/>
    <w:rsid w:val="00E74C57"/>
    <w:rsid w:val="00E74C65"/>
    <w:rsid w:val="00E74D12"/>
    <w:rsid w:val="00E74EE3"/>
    <w:rsid w:val="00E750DA"/>
    <w:rsid w:val="00E750E4"/>
    <w:rsid w:val="00E75510"/>
    <w:rsid w:val="00E757C6"/>
    <w:rsid w:val="00E758D9"/>
    <w:rsid w:val="00E75E73"/>
    <w:rsid w:val="00E75F4D"/>
    <w:rsid w:val="00E760B6"/>
    <w:rsid w:val="00E7620E"/>
    <w:rsid w:val="00E76241"/>
    <w:rsid w:val="00E7633D"/>
    <w:rsid w:val="00E765DF"/>
    <w:rsid w:val="00E76696"/>
    <w:rsid w:val="00E76ABC"/>
    <w:rsid w:val="00E76C70"/>
    <w:rsid w:val="00E76CDC"/>
    <w:rsid w:val="00E76E77"/>
    <w:rsid w:val="00E77214"/>
    <w:rsid w:val="00E772E1"/>
    <w:rsid w:val="00E773FE"/>
    <w:rsid w:val="00E77B7C"/>
    <w:rsid w:val="00E77CF9"/>
    <w:rsid w:val="00E77D16"/>
    <w:rsid w:val="00E80285"/>
    <w:rsid w:val="00E8037A"/>
    <w:rsid w:val="00E803A3"/>
    <w:rsid w:val="00E803FE"/>
    <w:rsid w:val="00E80ACE"/>
    <w:rsid w:val="00E80B6B"/>
    <w:rsid w:val="00E80C0B"/>
    <w:rsid w:val="00E80C17"/>
    <w:rsid w:val="00E80F10"/>
    <w:rsid w:val="00E80F21"/>
    <w:rsid w:val="00E8133A"/>
    <w:rsid w:val="00E81690"/>
    <w:rsid w:val="00E81858"/>
    <w:rsid w:val="00E818E6"/>
    <w:rsid w:val="00E81A39"/>
    <w:rsid w:val="00E81AC5"/>
    <w:rsid w:val="00E81D2E"/>
    <w:rsid w:val="00E81EBD"/>
    <w:rsid w:val="00E820D2"/>
    <w:rsid w:val="00E822F8"/>
    <w:rsid w:val="00E826B2"/>
    <w:rsid w:val="00E82715"/>
    <w:rsid w:val="00E82C2D"/>
    <w:rsid w:val="00E82FAE"/>
    <w:rsid w:val="00E832D5"/>
    <w:rsid w:val="00E834A7"/>
    <w:rsid w:val="00E83906"/>
    <w:rsid w:val="00E83EE1"/>
    <w:rsid w:val="00E84686"/>
    <w:rsid w:val="00E84703"/>
    <w:rsid w:val="00E84A7F"/>
    <w:rsid w:val="00E84BBA"/>
    <w:rsid w:val="00E852BE"/>
    <w:rsid w:val="00E85481"/>
    <w:rsid w:val="00E85737"/>
    <w:rsid w:val="00E858BD"/>
    <w:rsid w:val="00E85CE7"/>
    <w:rsid w:val="00E85D3F"/>
    <w:rsid w:val="00E87218"/>
    <w:rsid w:val="00E8726A"/>
    <w:rsid w:val="00E872C9"/>
    <w:rsid w:val="00E874F4"/>
    <w:rsid w:val="00E876D6"/>
    <w:rsid w:val="00E87A82"/>
    <w:rsid w:val="00E87F3D"/>
    <w:rsid w:val="00E90078"/>
    <w:rsid w:val="00E90163"/>
    <w:rsid w:val="00E90249"/>
    <w:rsid w:val="00E903BB"/>
    <w:rsid w:val="00E9042C"/>
    <w:rsid w:val="00E9044C"/>
    <w:rsid w:val="00E90528"/>
    <w:rsid w:val="00E9061E"/>
    <w:rsid w:val="00E90642"/>
    <w:rsid w:val="00E90762"/>
    <w:rsid w:val="00E90862"/>
    <w:rsid w:val="00E90A27"/>
    <w:rsid w:val="00E90AAF"/>
    <w:rsid w:val="00E911A8"/>
    <w:rsid w:val="00E91429"/>
    <w:rsid w:val="00E9147A"/>
    <w:rsid w:val="00E916A0"/>
    <w:rsid w:val="00E916A5"/>
    <w:rsid w:val="00E91804"/>
    <w:rsid w:val="00E91919"/>
    <w:rsid w:val="00E91981"/>
    <w:rsid w:val="00E919AB"/>
    <w:rsid w:val="00E91E05"/>
    <w:rsid w:val="00E9289D"/>
    <w:rsid w:val="00E92B18"/>
    <w:rsid w:val="00E92BD7"/>
    <w:rsid w:val="00E92BEE"/>
    <w:rsid w:val="00E92E49"/>
    <w:rsid w:val="00E930B3"/>
    <w:rsid w:val="00E93516"/>
    <w:rsid w:val="00E93602"/>
    <w:rsid w:val="00E93B23"/>
    <w:rsid w:val="00E93B71"/>
    <w:rsid w:val="00E94002"/>
    <w:rsid w:val="00E94529"/>
    <w:rsid w:val="00E94608"/>
    <w:rsid w:val="00E94765"/>
    <w:rsid w:val="00E949A7"/>
    <w:rsid w:val="00E94D1A"/>
    <w:rsid w:val="00E94FF8"/>
    <w:rsid w:val="00E953B4"/>
    <w:rsid w:val="00E955CC"/>
    <w:rsid w:val="00E956F2"/>
    <w:rsid w:val="00E95AC9"/>
    <w:rsid w:val="00E95AD7"/>
    <w:rsid w:val="00E95B2E"/>
    <w:rsid w:val="00E95CA9"/>
    <w:rsid w:val="00E95DC6"/>
    <w:rsid w:val="00E95EA2"/>
    <w:rsid w:val="00E96258"/>
    <w:rsid w:val="00E96A5B"/>
    <w:rsid w:val="00E96B0D"/>
    <w:rsid w:val="00E96B31"/>
    <w:rsid w:val="00E96F63"/>
    <w:rsid w:val="00E97313"/>
    <w:rsid w:val="00E973B1"/>
    <w:rsid w:val="00E97609"/>
    <w:rsid w:val="00E97B68"/>
    <w:rsid w:val="00E97DC2"/>
    <w:rsid w:val="00E97ECF"/>
    <w:rsid w:val="00EA0005"/>
    <w:rsid w:val="00EA028B"/>
    <w:rsid w:val="00EA0338"/>
    <w:rsid w:val="00EA0616"/>
    <w:rsid w:val="00EA062E"/>
    <w:rsid w:val="00EA0B9E"/>
    <w:rsid w:val="00EA0C2F"/>
    <w:rsid w:val="00EA0C3A"/>
    <w:rsid w:val="00EA0CE1"/>
    <w:rsid w:val="00EA0DCD"/>
    <w:rsid w:val="00EA0ED0"/>
    <w:rsid w:val="00EA102F"/>
    <w:rsid w:val="00EA1090"/>
    <w:rsid w:val="00EA119D"/>
    <w:rsid w:val="00EA137E"/>
    <w:rsid w:val="00EA1497"/>
    <w:rsid w:val="00EA15EF"/>
    <w:rsid w:val="00EA1878"/>
    <w:rsid w:val="00EA19B0"/>
    <w:rsid w:val="00EA1A3F"/>
    <w:rsid w:val="00EA1AE2"/>
    <w:rsid w:val="00EA1BD2"/>
    <w:rsid w:val="00EA1EFD"/>
    <w:rsid w:val="00EA21FD"/>
    <w:rsid w:val="00EA2295"/>
    <w:rsid w:val="00EA2359"/>
    <w:rsid w:val="00EA245A"/>
    <w:rsid w:val="00EA259F"/>
    <w:rsid w:val="00EA27BC"/>
    <w:rsid w:val="00EA2A97"/>
    <w:rsid w:val="00EA2AE5"/>
    <w:rsid w:val="00EA2C8C"/>
    <w:rsid w:val="00EA3110"/>
    <w:rsid w:val="00EA3585"/>
    <w:rsid w:val="00EA3809"/>
    <w:rsid w:val="00EA399A"/>
    <w:rsid w:val="00EA3BD3"/>
    <w:rsid w:val="00EA3D80"/>
    <w:rsid w:val="00EA41AC"/>
    <w:rsid w:val="00EA4271"/>
    <w:rsid w:val="00EA443D"/>
    <w:rsid w:val="00EA44A9"/>
    <w:rsid w:val="00EA4AEB"/>
    <w:rsid w:val="00EA4AF6"/>
    <w:rsid w:val="00EA4DF8"/>
    <w:rsid w:val="00EA4E1C"/>
    <w:rsid w:val="00EA52AE"/>
    <w:rsid w:val="00EA53F4"/>
    <w:rsid w:val="00EA5603"/>
    <w:rsid w:val="00EA59CF"/>
    <w:rsid w:val="00EA5FB2"/>
    <w:rsid w:val="00EA644F"/>
    <w:rsid w:val="00EA6A6A"/>
    <w:rsid w:val="00EA6E3A"/>
    <w:rsid w:val="00EA6EDF"/>
    <w:rsid w:val="00EA6FA9"/>
    <w:rsid w:val="00EA7016"/>
    <w:rsid w:val="00EA709D"/>
    <w:rsid w:val="00EA70E7"/>
    <w:rsid w:val="00EA739D"/>
    <w:rsid w:val="00EA7467"/>
    <w:rsid w:val="00EA76D9"/>
    <w:rsid w:val="00EA7816"/>
    <w:rsid w:val="00EA7826"/>
    <w:rsid w:val="00EA7AAA"/>
    <w:rsid w:val="00EA7E74"/>
    <w:rsid w:val="00EB006A"/>
    <w:rsid w:val="00EB0107"/>
    <w:rsid w:val="00EB04BD"/>
    <w:rsid w:val="00EB0838"/>
    <w:rsid w:val="00EB08A1"/>
    <w:rsid w:val="00EB09D4"/>
    <w:rsid w:val="00EB13CF"/>
    <w:rsid w:val="00EB13ED"/>
    <w:rsid w:val="00EB19EC"/>
    <w:rsid w:val="00EB1AAD"/>
    <w:rsid w:val="00EB1AB7"/>
    <w:rsid w:val="00EB1D34"/>
    <w:rsid w:val="00EB1F12"/>
    <w:rsid w:val="00EB2506"/>
    <w:rsid w:val="00EB2707"/>
    <w:rsid w:val="00EB2824"/>
    <w:rsid w:val="00EB2AAE"/>
    <w:rsid w:val="00EB2F36"/>
    <w:rsid w:val="00EB2FE4"/>
    <w:rsid w:val="00EB3095"/>
    <w:rsid w:val="00EB30A7"/>
    <w:rsid w:val="00EB3167"/>
    <w:rsid w:val="00EB32D6"/>
    <w:rsid w:val="00EB353B"/>
    <w:rsid w:val="00EB3886"/>
    <w:rsid w:val="00EB4195"/>
    <w:rsid w:val="00EB44FB"/>
    <w:rsid w:val="00EB4924"/>
    <w:rsid w:val="00EB49A1"/>
    <w:rsid w:val="00EB4C9F"/>
    <w:rsid w:val="00EB52A9"/>
    <w:rsid w:val="00EB553F"/>
    <w:rsid w:val="00EB578F"/>
    <w:rsid w:val="00EB5A05"/>
    <w:rsid w:val="00EB5CEC"/>
    <w:rsid w:val="00EB5F17"/>
    <w:rsid w:val="00EB5F2F"/>
    <w:rsid w:val="00EB5F5C"/>
    <w:rsid w:val="00EB6139"/>
    <w:rsid w:val="00EB66EE"/>
    <w:rsid w:val="00EB69B4"/>
    <w:rsid w:val="00EB6A6B"/>
    <w:rsid w:val="00EB6F8B"/>
    <w:rsid w:val="00EB7125"/>
    <w:rsid w:val="00EB73A6"/>
    <w:rsid w:val="00EB74AF"/>
    <w:rsid w:val="00EB7678"/>
    <w:rsid w:val="00EB7839"/>
    <w:rsid w:val="00EB78C0"/>
    <w:rsid w:val="00EB79B6"/>
    <w:rsid w:val="00EB7AA2"/>
    <w:rsid w:val="00EB7B5D"/>
    <w:rsid w:val="00EB7F81"/>
    <w:rsid w:val="00EC00AE"/>
    <w:rsid w:val="00EC01E6"/>
    <w:rsid w:val="00EC0634"/>
    <w:rsid w:val="00EC0725"/>
    <w:rsid w:val="00EC079B"/>
    <w:rsid w:val="00EC07D9"/>
    <w:rsid w:val="00EC0DA8"/>
    <w:rsid w:val="00EC0DD2"/>
    <w:rsid w:val="00EC0DD9"/>
    <w:rsid w:val="00EC1041"/>
    <w:rsid w:val="00EC1115"/>
    <w:rsid w:val="00EC11D4"/>
    <w:rsid w:val="00EC1329"/>
    <w:rsid w:val="00EC1642"/>
    <w:rsid w:val="00EC18A0"/>
    <w:rsid w:val="00EC1C6C"/>
    <w:rsid w:val="00EC1C87"/>
    <w:rsid w:val="00EC1C8A"/>
    <w:rsid w:val="00EC1D2E"/>
    <w:rsid w:val="00EC1F73"/>
    <w:rsid w:val="00EC2046"/>
    <w:rsid w:val="00EC210D"/>
    <w:rsid w:val="00EC21B7"/>
    <w:rsid w:val="00EC2250"/>
    <w:rsid w:val="00EC2613"/>
    <w:rsid w:val="00EC285D"/>
    <w:rsid w:val="00EC299D"/>
    <w:rsid w:val="00EC2BCC"/>
    <w:rsid w:val="00EC2EA5"/>
    <w:rsid w:val="00EC3004"/>
    <w:rsid w:val="00EC3051"/>
    <w:rsid w:val="00EC307D"/>
    <w:rsid w:val="00EC310F"/>
    <w:rsid w:val="00EC3241"/>
    <w:rsid w:val="00EC3639"/>
    <w:rsid w:val="00EC3A48"/>
    <w:rsid w:val="00EC3C44"/>
    <w:rsid w:val="00EC3C95"/>
    <w:rsid w:val="00EC3EEB"/>
    <w:rsid w:val="00EC436F"/>
    <w:rsid w:val="00EC4431"/>
    <w:rsid w:val="00EC4531"/>
    <w:rsid w:val="00EC45D4"/>
    <w:rsid w:val="00EC4840"/>
    <w:rsid w:val="00EC4A04"/>
    <w:rsid w:val="00EC4D66"/>
    <w:rsid w:val="00EC4E2C"/>
    <w:rsid w:val="00EC5195"/>
    <w:rsid w:val="00EC5208"/>
    <w:rsid w:val="00EC527A"/>
    <w:rsid w:val="00EC54B5"/>
    <w:rsid w:val="00EC57E9"/>
    <w:rsid w:val="00EC5B10"/>
    <w:rsid w:val="00EC5D41"/>
    <w:rsid w:val="00EC6268"/>
    <w:rsid w:val="00EC6326"/>
    <w:rsid w:val="00EC654F"/>
    <w:rsid w:val="00EC6AAC"/>
    <w:rsid w:val="00EC6B10"/>
    <w:rsid w:val="00EC6B71"/>
    <w:rsid w:val="00EC6CFE"/>
    <w:rsid w:val="00EC6D94"/>
    <w:rsid w:val="00EC6FDB"/>
    <w:rsid w:val="00EC705C"/>
    <w:rsid w:val="00EC7186"/>
    <w:rsid w:val="00EC719A"/>
    <w:rsid w:val="00EC7296"/>
    <w:rsid w:val="00EC7551"/>
    <w:rsid w:val="00EC757B"/>
    <w:rsid w:val="00EC7ADF"/>
    <w:rsid w:val="00EC7B79"/>
    <w:rsid w:val="00EC7D5A"/>
    <w:rsid w:val="00EC7E39"/>
    <w:rsid w:val="00EC7E3E"/>
    <w:rsid w:val="00EC98AA"/>
    <w:rsid w:val="00ED00A6"/>
    <w:rsid w:val="00ED0128"/>
    <w:rsid w:val="00ED0143"/>
    <w:rsid w:val="00ED0491"/>
    <w:rsid w:val="00ED05BE"/>
    <w:rsid w:val="00ED06E9"/>
    <w:rsid w:val="00ED08C3"/>
    <w:rsid w:val="00ED11C2"/>
    <w:rsid w:val="00ED1338"/>
    <w:rsid w:val="00ED14DB"/>
    <w:rsid w:val="00ED171D"/>
    <w:rsid w:val="00ED17A6"/>
    <w:rsid w:val="00ED1951"/>
    <w:rsid w:val="00ED1A07"/>
    <w:rsid w:val="00ED1DC7"/>
    <w:rsid w:val="00ED2115"/>
    <w:rsid w:val="00ED2340"/>
    <w:rsid w:val="00ED23C0"/>
    <w:rsid w:val="00ED25D7"/>
    <w:rsid w:val="00ED2B3D"/>
    <w:rsid w:val="00ED2B69"/>
    <w:rsid w:val="00ED2FCC"/>
    <w:rsid w:val="00ED335D"/>
    <w:rsid w:val="00ED336F"/>
    <w:rsid w:val="00ED3443"/>
    <w:rsid w:val="00ED34F5"/>
    <w:rsid w:val="00ED3563"/>
    <w:rsid w:val="00ED3639"/>
    <w:rsid w:val="00ED36BF"/>
    <w:rsid w:val="00ED3997"/>
    <w:rsid w:val="00ED3E6F"/>
    <w:rsid w:val="00ED40B5"/>
    <w:rsid w:val="00ED486B"/>
    <w:rsid w:val="00ED49CB"/>
    <w:rsid w:val="00ED4A2A"/>
    <w:rsid w:val="00ED4D06"/>
    <w:rsid w:val="00ED5179"/>
    <w:rsid w:val="00ED534B"/>
    <w:rsid w:val="00ED5390"/>
    <w:rsid w:val="00ED5547"/>
    <w:rsid w:val="00ED5600"/>
    <w:rsid w:val="00ED5774"/>
    <w:rsid w:val="00ED5CE1"/>
    <w:rsid w:val="00ED61B3"/>
    <w:rsid w:val="00ED65CF"/>
    <w:rsid w:val="00ED6A5F"/>
    <w:rsid w:val="00ED6C7E"/>
    <w:rsid w:val="00ED6F15"/>
    <w:rsid w:val="00ED701A"/>
    <w:rsid w:val="00ED7091"/>
    <w:rsid w:val="00ED7635"/>
    <w:rsid w:val="00ED7871"/>
    <w:rsid w:val="00ED795C"/>
    <w:rsid w:val="00ED7A23"/>
    <w:rsid w:val="00ED7C7A"/>
    <w:rsid w:val="00ED92EE"/>
    <w:rsid w:val="00EE0036"/>
    <w:rsid w:val="00EE0105"/>
    <w:rsid w:val="00EE025B"/>
    <w:rsid w:val="00EE06E4"/>
    <w:rsid w:val="00EE0A33"/>
    <w:rsid w:val="00EE0D8F"/>
    <w:rsid w:val="00EE0F77"/>
    <w:rsid w:val="00EE0FA3"/>
    <w:rsid w:val="00EE14C9"/>
    <w:rsid w:val="00EE1505"/>
    <w:rsid w:val="00EE1860"/>
    <w:rsid w:val="00EE1AC9"/>
    <w:rsid w:val="00EE1AF5"/>
    <w:rsid w:val="00EE1BC2"/>
    <w:rsid w:val="00EE1E14"/>
    <w:rsid w:val="00EE1FDC"/>
    <w:rsid w:val="00EE2083"/>
    <w:rsid w:val="00EE229D"/>
    <w:rsid w:val="00EE2309"/>
    <w:rsid w:val="00EE2324"/>
    <w:rsid w:val="00EE29AC"/>
    <w:rsid w:val="00EE2B0E"/>
    <w:rsid w:val="00EE2C10"/>
    <w:rsid w:val="00EE300A"/>
    <w:rsid w:val="00EE32B5"/>
    <w:rsid w:val="00EE3411"/>
    <w:rsid w:val="00EE3553"/>
    <w:rsid w:val="00EE3676"/>
    <w:rsid w:val="00EE36DB"/>
    <w:rsid w:val="00EE38A5"/>
    <w:rsid w:val="00EE3BD3"/>
    <w:rsid w:val="00EE3BDC"/>
    <w:rsid w:val="00EE4153"/>
    <w:rsid w:val="00EE43E7"/>
    <w:rsid w:val="00EE46DC"/>
    <w:rsid w:val="00EE5063"/>
    <w:rsid w:val="00EE5295"/>
    <w:rsid w:val="00EE53DD"/>
    <w:rsid w:val="00EE5561"/>
    <w:rsid w:val="00EE5646"/>
    <w:rsid w:val="00EE5EA2"/>
    <w:rsid w:val="00EE5F4F"/>
    <w:rsid w:val="00EE5F71"/>
    <w:rsid w:val="00EE5F7B"/>
    <w:rsid w:val="00EE61DF"/>
    <w:rsid w:val="00EE661E"/>
    <w:rsid w:val="00EE6691"/>
    <w:rsid w:val="00EE6804"/>
    <w:rsid w:val="00EE6998"/>
    <w:rsid w:val="00EE6D0C"/>
    <w:rsid w:val="00EE6DD3"/>
    <w:rsid w:val="00EE70CD"/>
    <w:rsid w:val="00EE7275"/>
    <w:rsid w:val="00EE73E1"/>
    <w:rsid w:val="00EE7654"/>
    <w:rsid w:val="00EE78C8"/>
    <w:rsid w:val="00EE7A5E"/>
    <w:rsid w:val="00EE7DF3"/>
    <w:rsid w:val="00EE7E04"/>
    <w:rsid w:val="00EF0176"/>
    <w:rsid w:val="00EF0179"/>
    <w:rsid w:val="00EF0447"/>
    <w:rsid w:val="00EF094D"/>
    <w:rsid w:val="00EF0ABF"/>
    <w:rsid w:val="00EF0C42"/>
    <w:rsid w:val="00EF0C55"/>
    <w:rsid w:val="00EF105A"/>
    <w:rsid w:val="00EF1333"/>
    <w:rsid w:val="00EF1336"/>
    <w:rsid w:val="00EF1461"/>
    <w:rsid w:val="00EF1583"/>
    <w:rsid w:val="00EF15E0"/>
    <w:rsid w:val="00EF1784"/>
    <w:rsid w:val="00EF17B1"/>
    <w:rsid w:val="00EF1800"/>
    <w:rsid w:val="00EF1A6F"/>
    <w:rsid w:val="00EF1E38"/>
    <w:rsid w:val="00EF2175"/>
    <w:rsid w:val="00EF2222"/>
    <w:rsid w:val="00EF22EB"/>
    <w:rsid w:val="00EF268F"/>
    <w:rsid w:val="00EF271F"/>
    <w:rsid w:val="00EF2770"/>
    <w:rsid w:val="00EF2963"/>
    <w:rsid w:val="00EF3297"/>
    <w:rsid w:val="00EF3ADA"/>
    <w:rsid w:val="00EF3BCD"/>
    <w:rsid w:val="00EF3D22"/>
    <w:rsid w:val="00EF3F37"/>
    <w:rsid w:val="00EF3FA9"/>
    <w:rsid w:val="00EF3FF9"/>
    <w:rsid w:val="00EF4138"/>
    <w:rsid w:val="00EF413A"/>
    <w:rsid w:val="00EF41C4"/>
    <w:rsid w:val="00EF430C"/>
    <w:rsid w:val="00EF44F3"/>
    <w:rsid w:val="00EF4880"/>
    <w:rsid w:val="00EF4A29"/>
    <w:rsid w:val="00EF4A6E"/>
    <w:rsid w:val="00EF4E76"/>
    <w:rsid w:val="00EF4EBF"/>
    <w:rsid w:val="00EF505D"/>
    <w:rsid w:val="00EF5152"/>
    <w:rsid w:val="00EF5AA6"/>
    <w:rsid w:val="00EF5C80"/>
    <w:rsid w:val="00EF5D16"/>
    <w:rsid w:val="00EF606C"/>
    <w:rsid w:val="00EF61D0"/>
    <w:rsid w:val="00EF625F"/>
    <w:rsid w:val="00EF67DD"/>
    <w:rsid w:val="00EF686E"/>
    <w:rsid w:val="00EF6883"/>
    <w:rsid w:val="00EF6ADF"/>
    <w:rsid w:val="00EF6AFC"/>
    <w:rsid w:val="00EF6B2D"/>
    <w:rsid w:val="00EF6DA2"/>
    <w:rsid w:val="00EF6F08"/>
    <w:rsid w:val="00EF70A3"/>
    <w:rsid w:val="00EF712B"/>
    <w:rsid w:val="00EF72E3"/>
    <w:rsid w:val="00EF74AA"/>
    <w:rsid w:val="00EF7524"/>
    <w:rsid w:val="00EF75FF"/>
    <w:rsid w:val="00EF7826"/>
    <w:rsid w:val="00EF7B1C"/>
    <w:rsid w:val="00EF7D32"/>
    <w:rsid w:val="00EF7DA6"/>
    <w:rsid w:val="00EF7E35"/>
    <w:rsid w:val="00F00115"/>
    <w:rsid w:val="00F00127"/>
    <w:rsid w:val="00F00421"/>
    <w:rsid w:val="00F008E8"/>
    <w:rsid w:val="00F0092A"/>
    <w:rsid w:val="00F0094B"/>
    <w:rsid w:val="00F00B7C"/>
    <w:rsid w:val="00F01046"/>
    <w:rsid w:val="00F010F7"/>
    <w:rsid w:val="00F0122B"/>
    <w:rsid w:val="00F012ED"/>
    <w:rsid w:val="00F01464"/>
    <w:rsid w:val="00F01603"/>
    <w:rsid w:val="00F01684"/>
    <w:rsid w:val="00F0179B"/>
    <w:rsid w:val="00F0186E"/>
    <w:rsid w:val="00F01914"/>
    <w:rsid w:val="00F01A37"/>
    <w:rsid w:val="00F02481"/>
    <w:rsid w:val="00F02605"/>
    <w:rsid w:val="00F02AA4"/>
    <w:rsid w:val="00F02F76"/>
    <w:rsid w:val="00F02FDE"/>
    <w:rsid w:val="00F0300C"/>
    <w:rsid w:val="00F03178"/>
    <w:rsid w:val="00F032ED"/>
    <w:rsid w:val="00F033DE"/>
    <w:rsid w:val="00F034AD"/>
    <w:rsid w:val="00F03769"/>
    <w:rsid w:val="00F037E9"/>
    <w:rsid w:val="00F03825"/>
    <w:rsid w:val="00F03F04"/>
    <w:rsid w:val="00F0407D"/>
    <w:rsid w:val="00F041D3"/>
    <w:rsid w:val="00F04210"/>
    <w:rsid w:val="00F04279"/>
    <w:rsid w:val="00F042B9"/>
    <w:rsid w:val="00F042C9"/>
    <w:rsid w:val="00F04551"/>
    <w:rsid w:val="00F045DB"/>
    <w:rsid w:val="00F046D5"/>
    <w:rsid w:val="00F047B9"/>
    <w:rsid w:val="00F047C0"/>
    <w:rsid w:val="00F04A22"/>
    <w:rsid w:val="00F04D5E"/>
    <w:rsid w:val="00F04D96"/>
    <w:rsid w:val="00F04DEE"/>
    <w:rsid w:val="00F0513A"/>
    <w:rsid w:val="00F05243"/>
    <w:rsid w:val="00F052B0"/>
    <w:rsid w:val="00F053F5"/>
    <w:rsid w:val="00F05429"/>
    <w:rsid w:val="00F05634"/>
    <w:rsid w:val="00F056C8"/>
    <w:rsid w:val="00F0577F"/>
    <w:rsid w:val="00F0578B"/>
    <w:rsid w:val="00F057BF"/>
    <w:rsid w:val="00F05CB3"/>
    <w:rsid w:val="00F0619D"/>
    <w:rsid w:val="00F06204"/>
    <w:rsid w:val="00F06338"/>
    <w:rsid w:val="00F0636D"/>
    <w:rsid w:val="00F0641D"/>
    <w:rsid w:val="00F0672B"/>
    <w:rsid w:val="00F0684D"/>
    <w:rsid w:val="00F06874"/>
    <w:rsid w:val="00F069E0"/>
    <w:rsid w:val="00F06A03"/>
    <w:rsid w:val="00F06D4D"/>
    <w:rsid w:val="00F06D7A"/>
    <w:rsid w:val="00F06DF0"/>
    <w:rsid w:val="00F06F35"/>
    <w:rsid w:val="00F06F68"/>
    <w:rsid w:val="00F07165"/>
    <w:rsid w:val="00F073A4"/>
    <w:rsid w:val="00F0760E"/>
    <w:rsid w:val="00F0770C"/>
    <w:rsid w:val="00F07A3C"/>
    <w:rsid w:val="00F07B35"/>
    <w:rsid w:val="00F07BA2"/>
    <w:rsid w:val="00F07E85"/>
    <w:rsid w:val="00F0A271"/>
    <w:rsid w:val="00F0D22F"/>
    <w:rsid w:val="00F1009C"/>
    <w:rsid w:val="00F101B1"/>
    <w:rsid w:val="00F10204"/>
    <w:rsid w:val="00F10247"/>
    <w:rsid w:val="00F104B4"/>
    <w:rsid w:val="00F105B4"/>
    <w:rsid w:val="00F1093F"/>
    <w:rsid w:val="00F10BC5"/>
    <w:rsid w:val="00F10C60"/>
    <w:rsid w:val="00F111A2"/>
    <w:rsid w:val="00F11242"/>
    <w:rsid w:val="00F1173F"/>
    <w:rsid w:val="00F11754"/>
    <w:rsid w:val="00F11809"/>
    <w:rsid w:val="00F11E2B"/>
    <w:rsid w:val="00F120CC"/>
    <w:rsid w:val="00F122A6"/>
    <w:rsid w:val="00F12433"/>
    <w:rsid w:val="00F12871"/>
    <w:rsid w:val="00F128EA"/>
    <w:rsid w:val="00F12AD5"/>
    <w:rsid w:val="00F12CD2"/>
    <w:rsid w:val="00F12D7B"/>
    <w:rsid w:val="00F12FD4"/>
    <w:rsid w:val="00F1310D"/>
    <w:rsid w:val="00F132B6"/>
    <w:rsid w:val="00F133C6"/>
    <w:rsid w:val="00F134FB"/>
    <w:rsid w:val="00F13FA3"/>
    <w:rsid w:val="00F14307"/>
    <w:rsid w:val="00F1436B"/>
    <w:rsid w:val="00F147B0"/>
    <w:rsid w:val="00F14B05"/>
    <w:rsid w:val="00F14B4C"/>
    <w:rsid w:val="00F14D53"/>
    <w:rsid w:val="00F14FF7"/>
    <w:rsid w:val="00F153B2"/>
    <w:rsid w:val="00F15431"/>
    <w:rsid w:val="00F15469"/>
    <w:rsid w:val="00F1577A"/>
    <w:rsid w:val="00F15A6C"/>
    <w:rsid w:val="00F15CAC"/>
    <w:rsid w:val="00F15D8C"/>
    <w:rsid w:val="00F15E21"/>
    <w:rsid w:val="00F15EC8"/>
    <w:rsid w:val="00F1692C"/>
    <w:rsid w:val="00F16BA5"/>
    <w:rsid w:val="00F16F29"/>
    <w:rsid w:val="00F1701D"/>
    <w:rsid w:val="00F17022"/>
    <w:rsid w:val="00F17051"/>
    <w:rsid w:val="00F1729E"/>
    <w:rsid w:val="00F174FC"/>
    <w:rsid w:val="00F176E0"/>
    <w:rsid w:val="00F178FE"/>
    <w:rsid w:val="00F17BB2"/>
    <w:rsid w:val="00F17BFD"/>
    <w:rsid w:val="00F17E06"/>
    <w:rsid w:val="00F17F02"/>
    <w:rsid w:val="00F1E802"/>
    <w:rsid w:val="00F200E1"/>
    <w:rsid w:val="00F20291"/>
    <w:rsid w:val="00F20308"/>
    <w:rsid w:val="00F20460"/>
    <w:rsid w:val="00F205F2"/>
    <w:rsid w:val="00F209D2"/>
    <w:rsid w:val="00F20CC2"/>
    <w:rsid w:val="00F21069"/>
    <w:rsid w:val="00F211FD"/>
    <w:rsid w:val="00F2128A"/>
    <w:rsid w:val="00F212D5"/>
    <w:rsid w:val="00F216F7"/>
    <w:rsid w:val="00F21862"/>
    <w:rsid w:val="00F21A21"/>
    <w:rsid w:val="00F21AF6"/>
    <w:rsid w:val="00F21E3C"/>
    <w:rsid w:val="00F21EDC"/>
    <w:rsid w:val="00F224F7"/>
    <w:rsid w:val="00F225F6"/>
    <w:rsid w:val="00F2288E"/>
    <w:rsid w:val="00F231EE"/>
    <w:rsid w:val="00F233C5"/>
    <w:rsid w:val="00F23445"/>
    <w:rsid w:val="00F234EC"/>
    <w:rsid w:val="00F235EC"/>
    <w:rsid w:val="00F23F8A"/>
    <w:rsid w:val="00F23FE2"/>
    <w:rsid w:val="00F242E8"/>
    <w:rsid w:val="00F2440B"/>
    <w:rsid w:val="00F2462E"/>
    <w:rsid w:val="00F24742"/>
    <w:rsid w:val="00F24B7F"/>
    <w:rsid w:val="00F24DB4"/>
    <w:rsid w:val="00F2512C"/>
    <w:rsid w:val="00F251AF"/>
    <w:rsid w:val="00F25369"/>
    <w:rsid w:val="00F2537D"/>
    <w:rsid w:val="00F25546"/>
    <w:rsid w:val="00F2558C"/>
    <w:rsid w:val="00F25600"/>
    <w:rsid w:val="00F25620"/>
    <w:rsid w:val="00F25867"/>
    <w:rsid w:val="00F25A90"/>
    <w:rsid w:val="00F25C27"/>
    <w:rsid w:val="00F25EBA"/>
    <w:rsid w:val="00F26456"/>
    <w:rsid w:val="00F266FB"/>
    <w:rsid w:val="00F26BAA"/>
    <w:rsid w:val="00F26BB0"/>
    <w:rsid w:val="00F26DB6"/>
    <w:rsid w:val="00F26F6C"/>
    <w:rsid w:val="00F26F9F"/>
    <w:rsid w:val="00F26FA0"/>
    <w:rsid w:val="00F26FDA"/>
    <w:rsid w:val="00F27075"/>
    <w:rsid w:val="00F2755E"/>
    <w:rsid w:val="00F2796E"/>
    <w:rsid w:val="00F279BF"/>
    <w:rsid w:val="00F30159"/>
    <w:rsid w:val="00F3024F"/>
    <w:rsid w:val="00F30425"/>
    <w:rsid w:val="00F30634"/>
    <w:rsid w:val="00F30913"/>
    <w:rsid w:val="00F30A42"/>
    <w:rsid w:val="00F30AA4"/>
    <w:rsid w:val="00F30BA1"/>
    <w:rsid w:val="00F30BAD"/>
    <w:rsid w:val="00F3127F"/>
    <w:rsid w:val="00F31401"/>
    <w:rsid w:val="00F316E0"/>
    <w:rsid w:val="00F3174D"/>
    <w:rsid w:val="00F317B5"/>
    <w:rsid w:val="00F31938"/>
    <w:rsid w:val="00F31E53"/>
    <w:rsid w:val="00F31F07"/>
    <w:rsid w:val="00F31F77"/>
    <w:rsid w:val="00F31F8E"/>
    <w:rsid w:val="00F3267B"/>
    <w:rsid w:val="00F32688"/>
    <w:rsid w:val="00F326D5"/>
    <w:rsid w:val="00F327B0"/>
    <w:rsid w:val="00F32B0C"/>
    <w:rsid w:val="00F32B8B"/>
    <w:rsid w:val="00F3305E"/>
    <w:rsid w:val="00F33356"/>
    <w:rsid w:val="00F33BBF"/>
    <w:rsid w:val="00F33D5D"/>
    <w:rsid w:val="00F33DA5"/>
    <w:rsid w:val="00F33E38"/>
    <w:rsid w:val="00F344C4"/>
    <w:rsid w:val="00F34AD3"/>
    <w:rsid w:val="00F34C64"/>
    <w:rsid w:val="00F34F5F"/>
    <w:rsid w:val="00F351D3"/>
    <w:rsid w:val="00F352B3"/>
    <w:rsid w:val="00F353D8"/>
    <w:rsid w:val="00F3557A"/>
    <w:rsid w:val="00F355D1"/>
    <w:rsid w:val="00F35685"/>
    <w:rsid w:val="00F356E2"/>
    <w:rsid w:val="00F35B9D"/>
    <w:rsid w:val="00F360AE"/>
    <w:rsid w:val="00F369AF"/>
    <w:rsid w:val="00F36BAD"/>
    <w:rsid w:val="00F371EA"/>
    <w:rsid w:val="00F37371"/>
    <w:rsid w:val="00F37DB5"/>
    <w:rsid w:val="00F3C886"/>
    <w:rsid w:val="00F4018B"/>
    <w:rsid w:val="00F40525"/>
    <w:rsid w:val="00F4062E"/>
    <w:rsid w:val="00F40787"/>
    <w:rsid w:val="00F4081A"/>
    <w:rsid w:val="00F40984"/>
    <w:rsid w:val="00F40A59"/>
    <w:rsid w:val="00F40B73"/>
    <w:rsid w:val="00F40E90"/>
    <w:rsid w:val="00F41008"/>
    <w:rsid w:val="00F41162"/>
    <w:rsid w:val="00F41174"/>
    <w:rsid w:val="00F414AC"/>
    <w:rsid w:val="00F41618"/>
    <w:rsid w:val="00F41DA5"/>
    <w:rsid w:val="00F420B6"/>
    <w:rsid w:val="00F422C7"/>
    <w:rsid w:val="00F422DA"/>
    <w:rsid w:val="00F429C9"/>
    <w:rsid w:val="00F42CF1"/>
    <w:rsid w:val="00F42E2E"/>
    <w:rsid w:val="00F42E82"/>
    <w:rsid w:val="00F43080"/>
    <w:rsid w:val="00F43142"/>
    <w:rsid w:val="00F431DE"/>
    <w:rsid w:val="00F43254"/>
    <w:rsid w:val="00F43325"/>
    <w:rsid w:val="00F436FC"/>
    <w:rsid w:val="00F43C5E"/>
    <w:rsid w:val="00F43E66"/>
    <w:rsid w:val="00F4423C"/>
    <w:rsid w:val="00F442DA"/>
    <w:rsid w:val="00F44A9C"/>
    <w:rsid w:val="00F44BBC"/>
    <w:rsid w:val="00F44CA3"/>
    <w:rsid w:val="00F45024"/>
    <w:rsid w:val="00F45435"/>
    <w:rsid w:val="00F45445"/>
    <w:rsid w:val="00F45657"/>
    <w:rsid w:val="00F457C3"/>
    <w:rsid w:val="00F458FC"/>
    <w:rsid w:val="00F45AE3"/>
    <w:rsid w:val="00F46543"/>
    <w:rsid w:val="00F46AD6"/>
    <w:rsid w:val="00F46C47"/>
    <w:rsid w:val="00F46E42"/>
    <w:rsid w:val="00F46E6A"/>
    <w:rsid w:val="00F46EFE"/>
    <w:rsid w:val="00F46FC5"/>
    <w:rsid w:val="00F46FCF"/>
    <w:rsid w:val="00F46FD8"/>
    <w:rsid w:val="00F47059"/>
    <w:rsid w:val="00F47089"/>
    <w:rsid w:val="00F4758C"/>
    <w:rsid w:val="00F47A56"/>
    <w:rsid w:val="00F47AFB"/>
    <w:rsid w:val="00F47BD7"/>
    <w:rsid w:val="00F47D85"/>
    <w:rsid w:val="00F47E90"/>
    <w:rsid w:val="00F47EA5"/>
    <w:rsid w:val="00F502A4"/>
    <w:rsid w:val="00F507F3"/>
    <w:rsid w:val="00F50825"/>
    <w:rsid w:val="00F508B2"/>
    <w:rsid w:val="00F50C9D"/>
    <w:rsid w:val="00F50E8C"/>
    <w:rsid w:val="00F51239"/>
    <w:rsid w:val="00F51263"/>
    <w:rsid w:val="00F514B7"/>
    <w:rsid w:val="00F5177A"/>
    <w:rsid w:val="00F51781"/>
    <w:rsid w:val="00F518EE"/>
    <w:rsid w:val="00F51917"/>
    <w:rsid w:val="00F519DD"/>
    <w:rsid w:val="00F51E58"/>
    <w:rsid w:val="00F5214F"/>
    <w:rsid w:val="00F5218E"/>
    <w:rsid w:val="00F5229A"/>
    <w:rsid w:val="00F52403"/>
    <w:rsid w:val="00F5257D"/>
    <w:rsid w:val="00F52692"/>
    <w:rsid w:val="00F52727"/>
    <w:rsid w:val="00F529AE"/>
    <w:rsid w:val="00F52B0E"/>
    <w:rsid w:val="00F52E99"/>
    <w:rsid w:val="00F530FD"/>
    <w:rsid w:val="00F5326F"/>
    <w:rsid w:val="00F532B7"/>
    <w:rsid w:val="00F53610"/>
    <w:rsid w:val="00F53772"/>
    <w:rsid w:val="00F53C96"/>
    <w:rsid w:val="00F53CC9"/>
    <w:rsid w:val="00F53D65"/>
    <w:rsid w:val="00F53D9D"/>
    <w:rsid w:val="00F53E31"/>
    <w:rsid w:val="00F54505"/>
    <w:rsid w:val="00F546EC"/>
    <w:rsid w:val="00F548BF"/>
    <w:rsid w:val="00F5494C"/>
    <w:rsid w:val="00F54AA6"/>
    <w:rsid w:val="00F54BE2"/>
    <w:rsid w:val="00F54D12"/>
    <w:rsid w:val="00F54D51"/>
    <w:rsid w:val="00F54D65"/>
    <w:rsid w:val="00F55166"/>
    <w:rsid w:val="00F55305"/>
    <w:rsid w:val="00F55547"/>
    <w:rsid w:val="00F556DD"/>
    <w:rsid w:val="00F5570F"/>
    <w:rsid w:val="00F55972"/>
    <w:rsid w:val="00F55DF9"/>
    <w:rsid w:val="00F55EFB"/>
    <w:rsid w:val="00F56018"/>
    <w:rsid w:val="00F562B6"/>
    <w:rsid w:val="00F56747"/>
    <w:rsid w:val="00F5687C"/>
    <w:rsid w:val="00F569E3"/>
    <w:rsid w:val="00F56AFD"/>
    <w:rsid w:val="00F56D7A"/>
    <w:rsid w:val="00F57463"/>
    <w:rsid w:val="00F57821"/>
    <w:rsid w:val="00F57967"/>
    <w:rsid w:val="00F579E9"/>
    <w:rsid w:val="00F57A8C"/>
    <w:rsid w:val="00F57C50"/>
    <w:rsid w:val="00F57D8B"/>
    <w:rsid w:val="00F5AD0F"/>
    <w:rsid w:val="00F5E5A9"/>
    <w:rsid w:val="00F60061"/>
    <w:rsid w:val="00F601AE"/>
    <w:rsid w:val="00F606B3"/>
    <w:rsid w:val="00F60A45"/>
    <w:rsid w:val="00F60B5B"/>
    <w:rsid w:val="00F60FD6"/>
    <w:rsid w:val="00F610B9"/>
    <w:rsid w:val="00F61332"/>
    <w:rsid w:val="00F615B2"/>
    <w:rsid w:val="00F615E1"/>
    <w:rsid w:val="00F61814"/>
    <w:rsid w:val="00F618A8"/>
    <w:rsid w:val="00F619AF"/>
    <w:rsid w:val="00F61A5D"/>
    <w:rsid w:val="00F61B46"/>
    <w:rsid w:val="00F61B98"/>
    <w:rsid w:val="00F61BD3"/>
    <w:rsid w:val="00F61C63"/>
    <w:rsid w:val="00F61CD7"/>
    <w:rsid w:val="00F62108"/>
    <w:rsid w:val="00F62312"/>
    <w:rsid w:val="00F624DF"/>
    <w:rsid w:val="00F62564"/>
    <w:rsid w:val="00F628FC"/>
    <w:rsid w:val="00F62B2A"/>
    <w:rsid w:val="00F62C57"/>
    <w:rsid w:val="00F62F37"/>
    <w:rsid w:val="00F630FA"/>
    <w:rsid w:val="00F630FF"/>
    <w:rsid w:val="00F6366D"/>
    <w:rsid w:val="00F63676"/>
    <w:rsid w:val="00F637DA"/>
    <w:rsid w:val="00F638CF"/>
    <w:rsid w:val="00F63A0A"/>
    <w:rsid w:val="00F642DC"/>
    <w:rsid w:val="00F646AC"/>
    <w:rsid w:val="00F6478B"/>
    <w:rsid w:val="00F64A43"/>
    <w:rsid w:val="00F64EBA"/>
    <w:rsid w:val="00F650AD"/>
    <w:rsid w:val="00F650DB"/>
    <w:rsid w:val="00F6554B"/>
    <w:rsid w:val="00F659EA"/>
    <w:rsid w:val="00F65A58"/>
    <w:rsid w:val="00F65FAB"/>
    <w:rsid w:val="00F65FD6"/>
    <w:rsid w:val="00F660B4"/>
    <w:rsid w:val="00F66250"/>
    <w:rsid w:val="00F6635E"/>
    <w:rsid w:val="00F66B99"/>
    <w:rsid w:val="00F66C73"/>
    <w:rsid w:val="00F672BE"/>
    <w:rsid w:val="00F67342"/>
    <w:rsid w:val="00F67440"/>
    <w:rsid w:val="00F67786"/>
    <w:rsid w:val="00F678AF"/>
    <w:rsid w:val="00F67C4E"/>
    <w:rsid w:val="00F67D9E"/>
    <w:rsid w:val="00F67F15"/>
    <w:rsid w:val="00F68695"/>
    <w:rsid w:val="00F6B01A"/>
    <w:rsid w:val="00F6ED01"/>
    <w:rsid w:val="00F70058"/>
    <w:rsid w:val="00F700F2"/>
    <w:rsid w:val="00F7017B"/>
    <w:rsid w:val="00F7031E"/>
    <w:rsid w:val="00F703B3"/>
    <w:rsid w:val="00F709DB"/>
    <w:rsid w:val="00F70DA8"/>
    <w:rsid w:val="00F711E6"/>
    <w:rsid w:val="00F714B0"/>
    <w:rsid w:val="00F71626"/>
    <w:rsid w:val="00F7174E"/>
    <w:rsid w:val="00F71847"/>
    <w:rsid w:val="00F718AB"/>
    <w:rsid w:val="00F71A38"/>
    <w:rsid w:val="00F71AE8"/>
    <w:rsid w:val="00F71B1C"/>
    <w:rsid w:val="00F71BE9"/>
    <w:rsid w:val="00F71D0E"/>
    <w:rsid w:val="00F7212A"/>
    <w:rsid w:val="00F72204"/>
    <w:rsid w:val="00F7226E"/>
    <w:rsid w:val="00F7230E"/>
    <w:rsid w:val="00F72350"/>
    <w:rsid w:val="00F723E7"/>
    <w:rsid w:val="00F72546"/>
    <w:rsid w:val="00F72C31"/>
    <w:rsid w:val="00F72DC8"/>
    <w:rsid w:val="00F72E43"/>
    <w:rsid w:val="00F7362A"/>
    <w:rsid w:val="00F739B9"/>
    <w:rsid w:val="00F73A8A"/>
    <w:rsid w:val="00F73B36"/>
    <w:rsid w:val="00F74200"/>
    <w:rsid w:val="00F746AD"/>
    <w:rsid w:val="00F7470E"/>
    <w:rsid w:val="00F7478F"/>
    <w:rsid w:val="00F749A0"/>
    <w:rsid w:val="00F74D7E"/>
    <w:rsid w:val="00F750E8"/>
    <w:rsid w:val="00F751A9"/>
    <w:rsid w:val="00F75368"/>
    <w:rsid w:val="00F7548D"/>
    <w:rsid w:val="00F754D9"/>
    <w:rsid w:val="00F7555A"/>
    <w:rsid w:val="00F75A65"/>
    <w:rsid w:val="00F75C69"/>
    <w:rsid w:val="00F75DB9"/>
    <w:rsid w:val="00F75E48"/>
    <w:rsid w:val="00F75E60"/>
    <w:rsid w:val="00F75E78"/>
    <w:rsid w:val="00F75F36"/>
    <w:rsid w:val="00F75FA3"/>
    <w:rsid w:val="00F75FBD"/>
    <w:rsid w:val="00F76379"/>
    <w:rsid w:val="00F76426"/>
    <w:rsid w:val="00F765F7"/>
    <w:rsid w:val="00F76A8E"/>
    <w:rsid w:val="00F76C0A"/>
    <w:rsid w:val="00F76DFB"/>
    <w:rsid w:val="00F771D3"/>
    <w:rsid w:val="00F7752B"/>
    <w:rsid w:val="00F7773A"/>
    <w:rsid w:val="00F77BF3"/>
    <w:rsid w:val="00F77C09"/>
    <w:rsid w:val="00F77D02"/>
    <w:rsid w:val="00F77E1E"/>
    <w:rsid w:val="00F77E58"/>
    <w:rsid w:val="00F805FE"/>
    <w:rsid w:val="00F80724"/>
    <w:rsid w:val="00F80A5B"/>
    <w:rsid w:val="00F80E42"/>
    <w:rsid w:val="00F80FA2"/>
    <w:rsid w:val="00F8110A"/>
    <w:rsid w:val="00F812A9"/>
    <w:rsid w:val="00F813BC"/>
    <w:rsid w:val="00F81537"/>
    <w:rsid w:val="00F81714"/>
    <w:rsid w:val="00F81AEF"/>
    <w:rsid w:val="00F81B7A"/>
    <w:rsid w:val="00F81DDF"/>
    <w:rsid w:val="00F81FAE"/>
    <w:rsid w:val="00F823A5"/>
    <w:rsid w:val="00F826D4"/>
    <w:rsid w:val="00F82757"/>
    <w:rsid w:val="00F82967"/>
    <w:rsid w:val="00F8296C"/>
    <w:rsid w:val="00F82F4B"/>
    <w:rsid w:val="00F834DE"/>
    <w:rsid w:val="00F83999"/>
    <w:rsid w:val="00F83B81"/>
    <w:rsid w:val="00F83D28"/>
    <w:rsid w:val="00F83D38"/>
    <w:rsid w:val="00F8410D"/>
    <w:rsid w:val="00F84135"/>
    <w:rsid w:val="00F8463C"/>
    <w:rsid w:val="00F847A1"/>
    <w:rsid w:val="00F849E0"/>
    <w:rsid w:val="00F84B17"/>
    <w:rsid w:val="00F84DFB"/>
    <w:rsid w:val="00F84E0A"/>
    <w:rsid w:val="00F85148"/>
    <w:rsid w:val="00F851EB"/>
    <w:rsid w:val="00F85EE9"/>
    <w:rsid w:val="00F85F7B"/>
    <w:rsid w:val="00F85FE1"/>
    <w:rsid w:val="00F860B7"/>
    <w:rsid w:val="00F861AD"/>
    <w:rsid w:val="00F8623A"/>
    <w:rsid w:val="00F86254"/>
    <w:rsid w:val="00F86261"/>
    <w:rsid w:val="00F86263"/>
    <w:rsid w:val="00F862E1"/>
    <w:rsid w:val="00F866B9"/>
    <w:rsid w:val="00F86A33"/>
    <w:rsid w:val="00F86C1C"/>
    <w:rsid w:val="00F86E68"/>
    <w:rsid w:val="00F86F23"/>
    <w:rsid w:val="00F8706B"/>
    <w:rsid w:val="00F87391"/>
    <w:rsid w:val="00F877C2"/>
    <w:rsid w:val="00F87A7A"/>
    <w:rsid w:val="00F87AE0"/>
    <w:rsid w:val="00F87BC0"/>
    <w:rsid w:val="00F87DAB"/>
    <w:rsid w:val="00F87F79"/>
    <w:rsid w:val="00F87FE6"/>
    <w:rsid w:val="00F8C65A"/>
    <w:rsid w:val="00F901BC"/>
    <w:rsid w:val="00F9069F"/>
    <w:rsid w:val="00F906A4"/>
    <w:rsid w:val="00F90A9F"/>
    <w:rsid w:val="00F911E1"/>
    <w:rsid w:val="00F912CC"/>
    <w:rsid w:val="00F914DF"/>
    <w:rsid w:val="00F917DA"/>
    <w:rsid w:val="00F917E0"/>
    <w:rsid w:val="00F91C1C"/>
    <w:rsid w:val="00F91C41"/>
    <w:rsid w:val="00F91E87"/>
    <w:rsid w:val="00F91E9B"/>
    <w:rsid w:val="00F920C4"/>
    <w:rsid w:val="00F92B4B"/>
    <w:rsid w:val="00F9318A"/>
    <w:rsid w:val="00F9319D"/>
    <w:rsid w:val="00F931FA"/>
    <w:rsid w:val="00F9347A"/>
    <w:rsid w:val="00F93497"/>
    <w:rsid w:val="00F934AD"/>
    <w:rsid w:val="00F93520"/>
    <w:rsid w:val="00F93563"/>
    <w:rsid w:val="00F935F6"/>
    <w:rsid w:val="00F93667"/>
    <w:rsid w:val="00F93860"/>
    <w:rsid w:val="00F93E7A"/>
    <w:rsid w:val="00F93F59"/>
    <w:rsid w:val="00F93F70"/>
    <w:rsid w:val="00F94461"/>
    <w:rsid w:val="00F947A1"/>
    <w:rsid w:val="00F94E41"/>
    <w:rsid w:val="00F95307"/>
    <w:rsid w:val="00F9568E"/>
    <w:rsid w:val="00F9575D"/>
    <w:rsid w:val="00F958A1"/>
    <w:rsid w:val="00F95B04"/>
    <w:rsid w:val="00F95B3F"/>
    <w:rsid w:val="00F95EAF"/>
    <w:rsid w:val="00F96034"/>
    <w:rsid w:val="00F96187"/>
    <w:rsid w:val="00F961FA"/>
    <w:rsid w:val="00F96399"/>
    <w:rsid w:val="00F96AC0"/>
    <w:rsid w:val="00F96CA8"/>
    <w:rsid w:val="00F96E9F"/>
    <w:rsid w:val="00F96FCC"/>
    <w:rsid w:val="00F97077"/>
    <w:rsid w:val="00F971EC"/>
    <w:rsid w:val="00F97217"/>
    <w:rsid w:val="00F974A7"/>
    <w:rsid w:val="00F97561"/>
    <w:rsid w:val="00F9757B"/>
    <w:rsid w:val="00F9757F"/>
    <w:rsid w:val="00F97D1A"/>
    <w:rsid w:val="00FA0229"/>
    <w:rsid w:val="00FA0269"/>
    <w:rsid w:val="00FA0374"/>
    <w:rsid w:val="00FA0458"/>
    <w:rsid w:val="00FA092B"/>
    <w:rsid w:val="00FA0B41"/>
    <w:rsid w:val="00FA0E0D"/>
    <w:rsid w:val="00FA15D7"/>
    <w:rsid w:val="00FA1612"/>
    <w:rsid w:val="00FA18DD"/>
    <w:rsid w:val="00FA19D1"/>
    <w:rsid w:val="00FA1E1B"/>
    <w:rsid w:val="00FA1E5B"/>
    <w:rsid w:val="00FA218F"/>
    <w:rsid w:val="00FA2408"/>
    <w:rsid w:val="00FA246F"/>
    <w:rsid w:val="00FA2597"/>
    <w:rsid w:val="00FA259B"/>
    <w:rsid w:val="00FA2890"/>
    <w:rsid w:val="00FA28DE"/>
    <w:rsid w:val="00FA2C07"/>
    <w:rsid w:val="00FA2C4C"/>
    <w:rsid w:val="00FA2DF4"/>
    <w:rsid w:val="00FA2FB3"/>
    <w:rsid w:val="00FA34DC"/>
    <w:rsid w:val="00FA3620"/>
    <w:rsid w:val="00FA3711"/>
    <w:rsid w:val="00FA3838"/>
    <w:rsid w:val="00FA392C"/>
    <w:rsid w:val="00FA39BF"/>
    <w:rsid w:val="00FA39C4"/>
    <w:rsid w:val="00FA3B65"/>
    <w:rsid w:val="00FA3FC5"/>
    <w:rsid w:val="00FA4037"/>
    <w:rsid w:val="00FA4169"/>
    <w:rsid w:val="00FA4319"/>
    <w:rsid w:val="00FA445D"/>
    <w:rsid w:val="00FA4524"/>
    <w:rsid w:val="00FA4584"/>
    <w:rsid w:val="00FA46E7"/>
    <w:rsid w:val="00FA4953"/>
    <w:rsid w:val="00FA495F"/>
    <w:rsid w:val="00FA4E8C"/>
    <w:rsid w:val="00FA4E9F"/>
    <w:rsid w:val="00FA5925"/>
    <w:rsid w:val="00FA5C1A"/>
    <w:rsid w:val="00FA5E50"/>
    <w:rsid w:val="00FA5E64"/>
    <w:rsid w:val="00FA6285"/>
    <w:rsid w:val="00FA6580"/>
    <w:rsid w:val="00FA69E2"/>
    <w:rsid w:val="00FA71DD"/>
    <w:rsid w:val="00FA74DE"/>
    <w:rsid w:val="00FA7507"/>
    <w:rsid w:val="00FA78F0"/>
    <w:rsid w:val="00FA7A3E"/>
    <w:rsid w:val="00FA7A58"/>
    <w:rsid w:val="00FA7B1C"/>
    <w:rsid w:val="00FB02F8"/>
    <w:rsid w:val="00FB0423"/>
    <w:rsid w:val="00FB04E1"/>
    <w:rsid w:val="00FB05B9"/>
    <w:rsid w:val="00FB0655"/>
    <w:rsid w:val="00FB09DC"/>
    <w:rsid w:val="00FB0C95"/>
    <w:rsid w:val="00FB10B6"/>
    <w:rsid w:val="00FB1237"/>
    <w:rsid w:val="00FB12CD"/>
    <w:rsid w:val="00FB13CD"/>
    <w:rsid w:val="00FB1774"/>
    <w:rsid w:val="00FB1934"/>
    <w:rsid w:val="00FB1B35"/>
    <w:rsid w:val="00FB1DBA"/>
    <w:rsid w:val="00FB1FEF"/>
    <w:rsid w:val="00FB239E"/>
    <w:rsid w:val="00FB23A1"/>
    <w:rsid w:val="00FB25BF"/>
    <w:rsid w:val="00FB2711"/>
    <w:rsid w:val="00FB2A57"/>
    <w:rsid w:val="00FB314C"/>
    <w:rsid w:val="00FB3272"/>
    <w:rsid w:val="00FB3298"/>
    <w:rsid w:val="00FB33DB"/>
    <w:rsid w:val="00FB3423"/>
    <w:rsid w:val="00FB34A4"/>
    <w:rsid w:val="00FB3628"/>
    <w:rsid w:val="00FB369B"/>
    <w:rsid w:val="00FB3BB4"/>
    <w:rsid w:val="00FB3C61"/>
    <w:rsid w:val="00FB3CB0"/>
    <w:rsid w:val="00FB3CE8"/>
    <w:rsid w:val="00FB3D85"/>
    <w:rsid w:val="00FB3F91"/>
    <w:rsid w:val="00FB4268"/>
    <w:rsid w:val="00FB45FB"/>
    <w:rsid w:val="00FB46D4"/>
    <w:rsid w:val="00FB479F"/>
    <w:rsid w:val="00FB4806"/>
    <w:rsid w:val="00FB4B6F"/>
    <w:rsid w:val="00FB4C1E"/>
    <w:rsid w:val="00FB4CFE"/>
    <w:rsid w:val="00FB4F4A"/>
    <w:rsid w:val="00FB51F2"/>
    <w:rsid w:val="00FB534E"/>
    <w:rsid w:val="00FB5351"/>
    <w:rsid w:val="00FB54C2"/>
    <w:rsid w:val="00FB564C"/>
    <w:rsid w:val="00FB575C"/>
    <w:rsid w:val="00FB5762"/>
    <w:rsid w:val="00FB576E"/>
    <w:rsid w:val="00FB5E5D"/>
    <w:rsid w:val="00FB6270"/>
    <w:rsid w:val="00FB6281"/>
    <w:rsid w:val="00FB6772"/>
    <w:rsid w:val="00FB67FA"/>
    <w:rsid w:val="00FB6A82"/>
    <w:rsid w:val="00FB6C09"/>
    <w:rsid w:val="00FB7032"/>
    <w:rsid w:val="00FB770A"/>
    <w:rsid w:val="00FB7790"/>
    <w:rsid w:val="00FB78A5"/>
    <w:rsid w:val="00FB78DF"/>
    <w:rsid w:val="00FB7B53"/>
    <w:rsid w:val="00FB7BB3"/>
    <w:rsid w:val="00FB7D81"/>
    <w:rsid w:val="00FC0080"/>
    <w:rsid w:val="00FC0293"/>
    <w:rsid w:val="00FC0563"/>
    <w:rsid w:val="00FC0757"/>
    <w:rsid w:val="00FC0AF0"/>
    <w:rsid w:val="00FC0F21"/>
    <w:rsid w:val="00FC1207"/>
    <w:rsid w:val="00FC1584"/>
    <w:rsid w:val="00FC16F0"/>
    <w:rsid w:val="00FC1B79"/>
    <w:rsid w:val="00FC200D"/>
    <w:rsid w:val="00FC2011"/>
    <w:rsid w:val="00FC27A4"/>
    <w:rsid w:val="00FC2B4D"/>
    <w:rsid w:val="00FC2B81"/>
    <w:rsid w:val="00FC2B93"/>
    <w:rsid w:val="00FC2BE1"/>
    <w:rsid w:val="00FC2C34"/>
    <w:rsid w:val="00FC2F3C"/>
    <w:rsid w:val="00FC331A"/>
    <w:rsid w:val="00FC33AD"/>
    <w:rsid w:val="00FC3533"/>
    <w:rsid w:val="00FC3561"/>
    <w:rsid w:val="00FC3EEA"/>
    <w:rsid w:val="00FC3F90"/>
    <w:rsid w:val="00FC400E"/>
    <w:rsid w:val="00FC43B9"/>
    <w:rsid w:val="00FC4610"/>
    <w:rsid w:val="00FC46CD"/>
    <w:rsid w:val="00FC47DC"/>
    <w:rsid w:val="00FC4800"/>
    <w:rsid w:val="00FC4852"/>
    <w:rsid w:val="00FC48A8"/>
    <w:rsid w:val="00FC4B2F"/>
    <w:rsid w:val="00FC4CE7"/>
    <w:rsid w:val="00FC4E1E"/>
    <w:rsid w:val="00FC4F71"/>
    <w:rsid w:val="00FC4F8E"/>
    <w:rsid w:val="00FC4FB5"/>
    <w:rsid w:val="00FC5456"/>
    <w:rsid w:val="00FC5479"/>
    <w:rsid w:val="00FC54C4"/>
    <w:rsid w:val="00FC5569"/>
    <w:rsid w:val="00FC5721"/>
    <w:rsid w:val="00FC5BA1"/>
    <w:rsid w:val="00FC5D4A"/>
    <w:rsid w:val="00FC6404"/>
    <w:rsid w:val="00FC660B"/>
    <w:rsid w:val="00FC6995"/>
    <w:rsid w:val="00FC6C0D"/>
    <w:rsid w:val="00FC6E08"/>
    <w:rsid w:val="00FC6E5F"/>
    <w:rsid w:val="00FC71BD"/>
    <w:rsid w:val="00FC722B"/>
    <w:rsid w:val="00FC74C1"/>
    <w:rsid w:val="00FC74FE"/>
    <w:rsid w:val="00FC7556"/>
    <w:rsid w:val="00FC7ACA"/>
    <w:rsid w:val="00FC7C9B"/>
    <w:rsid w:val="00FC7E5F"/>
    <w:rsid w:val="00FC7EEC"/>
    <w:rsid w:val="00FC7F0D"/>
    <w:rsid w:val="00FC7FA5"/>
    <w:rsid w:val="00FC7FCE"/>
    <w:rsid w:val="00FD0091"/>
    <w:rsid w:val="00FD0191"/>
    <w:rsid w:val="00FD0204"/>
    <w:rsid w:val="00FD03AC"/>
    <w:rsid w:val="00FD0490"/>
    <w:rsid w:val="00FD073C"/>
    <w:rsid w:val="00FD07D9"/>
    <w:rsid w:val="00FD0844"/>
    <w:rsid w:val="00FD0949"/>
    <w:rsid w:val="00FD173A"/>
    <w:rsid w:val="00FD174A"/>
    <w:rsid w:val="00FD1A7A"/>
    <w:rsid w:val="00FD1BA0"/>
    <w:rsid w:val="00FD1DA5"/>
    <w:rsid w:val="00FD2013"/>
    <w:rsid w:val="00FD210E"/>
    <w:rsid w:val="00FD2210"/>
    <w:rsid w:val="00FD2215"/>
    <w:rsid w:val="00FD228A"/>
    <w:rsid w:val="00FD2560"/>
    <w:rsid w:val="00FD272E"/>
    <w:rsid w:val="00FD2A4B"/>
    <w:rsid w:val="00FD2B27"/>
    <w:rsid w:val="00FD2DBE"/>
    <w:rsid w:val="00FD2DF1"/>
    <w:rsid w:val="00FD3114"/>
    <w:rsid w:val="00FD31C1"/>
    <w:rsid w:val="00FD3774"/>
    <w:rsid w:val="00FD37DA"/>
    <w:rsid w:val="00FD3919"/>
    <w:rsid w:val="00FD3940"/>
    <w:rsid w:val="00FD3AD3"/>
    <w:rsid w:val="00FD3B18"/>
    <w:rsid w:val="00FD3D75"/>
    <w:rsid w:val="00FD3E66"/>
    <w:rsid w:val="00FD3F64"/>
    <w:rsid w:val="00FD4385"/>
    <w:rsid w:val="00FD46B1"/>
    <w:rsid w:val="00FD47A0"/>
    <w:rsid w:val="00FD4891"/>
    <w:rsid w:val="00FD4CB9"/>
    <w:rsid w:val="00FD4F79"/>
    <w:rsid w:val="00FD4F88"/>
    <w:rsid w:val="00FD5106"/>
    <w:rsid w:val="00FD54B5"/>
    <w:rsid w:val="00FD54C9"/>
    <w:rsid w:val="00FD554A"/>
    <w:rsid w:val="00FD570E"/>
    <w:rsid w:val="00FD59BB"/>
    <w:rsid w:val="00FD6054"/>
    <w:rsid w:val="00FD66B0"/>
    <w:rsid w:val="00FD68A8"/>
    <w:rsid w:val="00FD6A7B"/>
    <w:rsid w:val="00FD6B06"/>
    <w:rsid w:val="00FD6BEA"/>
    <w:rsid w:val="00FD6CFA"/>
    <w:rsid w:val="00FD6FEB"/>
    <w:rsid w:val="00FD7192"/>
    <w:rsid w:val="00FD71F9"/>
    <w:rsid w:val="00FD72D5"/>
    <w:rsid w:val="00FD73FF"/>
    <w:rsid w:val="00FD7471"/>
    <w:rsid w:val="00FD790D"/>
    <w:rsid w:val="00FD7B21"/>
    <w:rsid w:val="00FD7FF9"/>
    <w:rsid w:val="00FE010E"/>
    <w:rsid w:val="00FE01BC"/>
    <w:rsid w:val="00FE045D"/>
    <w:rsid w:val="00FE0599"/>
    <w:rsid w:val="00FE06B3"/>
    <w:rsid w:val="00FE0710"/>
    <w:rsid w:val="00FE0943"/>
    <w:rsid w:val="00FE1043"/>
    <w:rsid w:val="00FE1412"/>
    <w:rsid w:val="00FE153E"/>
    <w:rsid w:val="00FE1865"/>
    <w:rsid w:val="00FE194B"/>
    <w:rsid w:val="00FE1989"/>
    <w:rsid w:val="00FE1A13"/>
    <w:rsid w:val="00FE1F3F"/>
    <w:rsid w:val="00FE222B"/>
    <w:rsid w:val="00FE2388"/>
    <w:rsid w:val="00FE281D"/>
    <w:rsid w:val="00FE2B3F"/>
    <w:rsid w:val="00FE2FD0"/>
    <w:rsid w:val="00FE33F6"/>
    <w:rsid w:val="00FE346C"/>
    <w:rsid w:val="00FE352B"/>
    <w:rsid w:val="00FE3534"/>
    <w:rsid w:val="00FE3575"/>
    <w:rsid w:val="00FE3715"/>
    <w:rsid w:val="00FE3815"/>
    <w:rsid w:val="00FE387C"/>
    <w:rsid w:val="00FE3987"/>
    <w:rsid w:val="00FE3A11"/>
    <w:rsid w:val="00FE3B78"/>
    <w:rsid w:val="00FE3BCD"/>
    <w:rsid w:val="00FE4568"/>
    <w:rsid w:val="00FE456B"/>
    <w:rsid w:val="00FE46CC"/>
    <w:rsid w:val="00FE4748"/>
    <w:rsid w:val="00FE4974"/>
    <w:rsid w:val="00FE5592"/>
    <w:rsid w:val="00FE5B41"/>
    <w:rsid w:val="00FE5C0B"/>
    <w:rsid w:val="00FE5CEC"/>
    <w:rsid w:val="00FE62E7"/>
    <w:rsid w:val="00FE62F7"/>
    <w:rsid w:val="00FE651A"/>
    <w:rsid w:val="00FE672E"/>
    <w:rsid w:val="00FE6813"/>
    <w:rsid w:val="00FE6929"/>
    <w:rsid w:val="00FE6A34"/>
    <w:rsid w:val="00FE6DB2"/>
    <w:rsid w:val="00FE6EE6"/>
    <w:rsid w:val="00FE6F92"/>
    <w:rsid w:val="00FE7349"/>
    <w:rsid w:val="00FE7428"/>
    <w:rsid w:val="00FE7832"/>
    <w:rsid w:val="00FE79C8"/>
    <w:rsid w:val="00FE7A4B"/>
    <w:rsid w:val="00FF078C"/>
    <w:rsid w:val="00FF0EC6"/>
    <w:rsid w:val="00FF0F94"/>
    <w:rsid w:val="00FF1478"/>
    <w:rsid w:val="00FF1850"/>
    <w:rsid w:val="00FF1CF2"/>
    <w:rsid w:val="00FF1FE7"/>
    <w:rsid w:val="00FF21AC"/>
    <w:rsid w:val="00FF2392"/>
    <w:rsid w:val="00FF2924"/>
    <w:rsid w:val="00FF2C19"/>
    <w:rsid w:val="00FF2C2C"/>
    <w:rsid w:val="00FF3085"/>
    <w:rsid w:val="00FF32AD"/>
    <w:rsid w:val="00FF34E9"/>
    <w:rsid w:val="00FF363F"/>
    <w:rsid w:val="00FF3702"/>
    <w:rsid w:val="00FF3A57"/>
    <w:rsid w:val="00FF3E3F"/>
    <w:rsid w:val="00FF3EC7"/>
    <w:rsid w:val="00FF3FDF"/>
    <w:rsid w:val="00FF432E"/>
    <w:rsid w:val="00FF47BE"/>
    <w:rsid w:val="00FF4904"/>
    <w:rsid w:val="00FF4D1F"/>
    <w:rsid w:val="00FF4D51"/>
    <w:rsid w:val="00FF4D7C"/>
    <w:rsid w:val="00FF4ECB"/>
    <w:rsid w:val="00FF539C"/>
    <w:rsid w:val="00FF5740"/>
    <w:rsid w:val="00FF581F"/>
    <w:rsid w:val="00FF5AD8"/>
    <w:rsid w:val="00FF60A8"/>
    <w:rsid w:val="00FF636B"/>
    <w:rsid w:val="00FF65FF"/>
    <w:rsid w:val="00FF6701"/>
    <w:rsid w:val="00FF6C70"/>
    <w:rsid w:val="00FF6FDC"/>
    <w:rsid w:val="00FF7A4D"/>
    <w:rsid w:val="00FF7AC8"/>
    <w:rsid w:val="00FF7B33"/>
    <w:rsid w:val="00FF7D51"/>
    <w:rsid w:val="01005794"/>
    <w:rsid w:val="01015394"/>
    <w:rsid w:val="0101AA1C"/>
    <w:rsid w:val="01024A2E"/>
    <w:rsid w:val="01045840"/>
    <w:rsid w:val="01047A1D"/>
    <w:rsid w:val="01051A8F"/>
    <w:rsid w:val="0106AFE1"/>
    <w:rsid w:val="01074BE8"/>
    <w:rsid w:val="0107F28A"/>
    <w:rsid w:val="0109EB88"/>
    <w:rsid w:val="010C2BAD"/>
    <w:rsid w:val="010C3511"/>
    <w:rsid w:val="010D33C3"/>
    <w:rsid w:val="010E2453"/>
    <w:rsid w:val="010E7F66"/>
    <w:rsid w:val="0112B932"/>
    <w:rsid w:val="0112DEB7"/>
    <w:rsid w:val="0114A149"/>
    <w:rsid w:val="0114FC1A"/>
    <w:rsid w:val="011772DF"/>
    <w:rsid w:val="01178E8A"/>
    <w:rsid w:val="0119396D"/>
    <w:rsid w:val="0119E08B"/>
    <w:rsid w:val="011DFF10"/>
    <w:rsid w:val="011F3357"/>
    <w:rsid w:val="011F7CBB"/>
    <w:rsid w:val="011FF445"/>
    <w:rsid w:val="01220201"/>
    <w:rsid w:val="01227BC9"/>
    <w:rsid w:val="01239D86"/>
    <w:rsid w:val="012481F1"/>
    <w:rsid w:val="0124CE10"/>
    <w:rsid w:val="0125B438"/>
    <w:rsid w:val="01276BF3"/>
    <w:rsid w:val="012C2931"/>
    <w:rsid w:val="012C47E5"/>
    <w:rsid w:val="012D59BF"/>
    <w:rsid w:val="012EFEF7"/>
    <w:rsid w:val="012FC04A"/>
    <w:rsid w:val="012FCBC2"/>
    <w:rsid w:val="01312529"/>
    <w:rsid w:val="0131B489"/>
    <w:rsid w:val="013393E7"/>
    <w:rsid w:val="01350E79"/>
    <w:rsid w:val="01358671"/>
    <w:rsid w:val="0135B315"/>
    <w:rsid w:val="0137A502"/>
    <w:rsid w:val="01394419"/>
    <w:rsid w:val="013A5EB4"/>
    <w:rsid w:val="013B0930"/>
    <w:rsid w:val="013B79FE"/>
    <w:rsid w:val="013D9B55"/>
    <w:rsid w:val="014133CE"/>
    <w:rsid w:val="0143AB50"/>
    <w:rsid w:val="0144F72D"/>
    <w:rsid w:val="014562E9"/>
    <w:rsid w:val="014AE08A"/>
    <w:rsid w:val="014AE683"/>
    <w:rsid w:val="014E2A84"/>
    <w:rsid w:val="014E4438"/>
    <w:rsid w:val="014F30A3"/>
    <w:rsid w:val="0153E0BE"/>
    <w:rsid w:val="015419AC"/>
    <w:rsid w:val="0155281D"/>
    <w:rsid w:val="01575EAB"/>
    <w:rsid w:val="01595286"/>
    <w:rsid w:val="015B21FF"/>
    <w:rsid w:val="015C13AC"/>
    <w:rsid w:val="015D2EDD"/>
    <w:rsid w:val="015D32EA"/>
    <w:rsid w:val="015DC660"/>
    <w:rsid w:val="01613399"/>
    <w:rsid w:val="01613626"/>
    <w:rsid w:val="016283B4"/>
    <w:rsid w:val="01643A63"/>
    <w:rsid w:val="01657B2E"/>
    <w:rsid w:val="0166A527"/>
    <w:rsid w:val="0166BB0B"/>
    <w:rsid w:val="0166E6FB"/>
    <w:rsid w:val="016A01CB"/>
    <w:rsid w:val="016B386A"/>
    <w:rsid w:val="01701B4E"/>
    <w:rsid w:val="0171F994"/>
    <w:rsid w:val="017244D6"/>
    <w:rsid w:val="0173A120"/>
    <w:rsid w:val="0175A15C"/>
    <w:rsid w:val="01760BD4"/>
    <w:rsid w:val="01762CCF"/>
    <w:rsid w:val="01763962"/>
    <w:rsid w:val="0177221B"/>
    <w:rsid w:val="0177225E"/>
    <w:rsid w:val="01784C11"/>
    <w:rsid w:val="01795E34"/>
    <w:rsid w:val="017A50C0"/>
    <w:rsid w:val="017E5987"/>
    <w:rsid w:val="0181CCE8"/>
    <w:rsid w:val="01822C17"/>
    <w:rsid w:val="01827DEA"/>
    <w:rsid w:val="0182C021"/>
    <w:rsid w:val="01836BF2"/>
    <w:rsid w:val="0184A00D"/>
    <w:rsid w:val="0184A2D9"/>
    <w:rsid w:val="018CD50B"/>
    <w:rsid w:val="018D049E"/>
    <w:rsid w:val="018E0F62"/>
    <w:rsid w:val="018E6382"/>
    <w:rsid w:val="018E6AE5"/>
    <w:rsid w:val="018ECE67"/>
    <w:rsid w:val="01900F12"/>
    <w:rsid w:val="01931E12"/>
    <w:rsid w:val="019324AC"/>
    <w:rsid w:val="019509B7"/>
    <w:rsid w:val="01957553"/>
    <w:rsid w:val="0197D6D8"/>
    <w:rsid w:val="019972AD"/>
    <w:rsid w:val="019B415C"/>
    <w:rsid w:val="019E5CB1"/>
    <w:rsid w:val="01A4A05D"/>
    <w:rsid w:val="01A4C720"/>
    <w:rsid w:val="01A7FBD0"/>
    <w:rsid w:val="01A876FC"/>
    <w:rsid w:val="01A8D727"/>
    <w:rsid w:val="01AA4CED"/>
    <w:rsid w:val="01AC3BD1"/>
    <w:rsid w:val="01ACAD0A"/>
    <w:rsid w:val="01AE542F"/>
    <w:rsid w:val="01AE9811"/>
    <w:rsid w:val="01B0288A"/>
    <w:rsid w:val="01B2DDA8"/>
    <w:rsid w:val="01B342EC"/>
    <w:rsid w:val="01B43DCF"/>
    <w:rsid w:val="01B4A0CF"/>
    <w:rsid w:val="01B4E8D8"/>
    <w:rsid w:val="01BB758B"/>
    <w:rsid w:val="01BE0F0B"/>
    <w:rsid w:val="01BE6A31"/>
    <w:rsid w:val="01BF3DF6"/>
    <w:rsid w:val="01BFF0E8"/>
    <w:rsid w:val="01C0387C"/>
    <w:rsid w:val="01C0BF60"/>
    <w:rsid w:val="01C0F0A4"/>
    <w:rsid w:val="01C4E004"/>
    <w:rsid w:val="01C69D58"/>
    <w:rsid w:val="01CA129F"/>
    <w:rsid w:val="01CAE738"/>
    <w:rsid w:val="01CE58D7"/>
    <w:rsid w:val="01CE6FDD"/>
    <w:rsid w:val="01D14B4F"/>
    <w:rsid w:val="01D1D7FF"/>
    <w:rsid w:val="01D4381D"/>
    <w:rsid w:val="01D4E893"/>
    <w:rsid w:val="01D5DD2D"/>
    <w:rsid w:val="01D5F9FB"/>
    <w:rsid w:val="01D88CAE"/>
    <w:rsid w:val="01D8D3EE"/>
    <w:rsid w:val="01D91E7D"/>
    <w:rsid w:val="01D95298"/>
    <w:rsid w:val="01DB0C1A"/>
    <w:rsid w:val="01DBCEAA"/>
    <w:rsid w:val="01DD7EA8"/>
    <w:rsid w:val="01DF8233"/>
    <w:rsid w:val="01DFAD48"/>
    <w:rsid w:val="01DFBE5B"/>
    <w:rsid w:val="01E10A8C"/>
    <w:rsid w:val="01E2922D"/>
    <w:rsid w:val="01E2F6CA"/>
    <w:rsid w:val="01E33EC2"/>
    <w:rsid w:val="01E3DBA8"/>
    <w:rsid w:val="01E56643"/>
    <w:rsid w:val="01E687F5"/>
    <w:rsid w:val="01E7CE1A"/>
    <w:rsid w:val="01E8BBDE"/>
    <w:rsid w:val="01EBC72A"/>
    <w:rsid w:val="01ED07AA"/>
    <w:rsid w:val="01ED6A5F"/>
    <w:rsid w:val="01EF083A"/>
    <w:rsid w:val="01F2DC62"/>
    <w:rsid w:val="01F32798"/>
    <w:rsid w:val="01F36206"/>
    <w:rsid w:val="01F3ACA6"/>
    <w:rsid w:val="01F3F646"/>
    <w:rsid w:val="01F4CAE3"/>
    <w:rsid w:val="01F5B626"/>
    <w:rsid w:val="01F69F86"/>
    <w:rsid w:val="01F8D1B4"/>
    <w:rsid w:val="01FC4F5A"/>
    <w:rsid w:val="01FC70BC"/>
    <w:rsid w:val="01FC925D"/>
    <w:rsid w:val="01FCE242"/>
    <w:rsid w:val="01FE8A2E"/>
    <w:rsid w:val="01FEE234"/>
    <w:rsid w:val="01FF2B48"/>
    <w:rsid w:val="02001622"/>
    <w:rsid w:val="0200A60B"/>
    <w:rsid w:val="0201BD10"/>
    <w:rsid w:val="0202C296"/>
    <w:rsid w:val="02060539"/>
    <w:rsid w:val="0206D5D2"/>
    <w:rsid w:val="02095FE0"/>
    <w:rsid w:val="020A4D86"/>
    <w:rsid w:val="020C87FC"/>
    <w:rsid w:val="020D2A93"/>
    <w:rsid w:val="020D2DDE"/>
    <w:rsid w:val="020D502F"/>
    <w:rsid w:val="021033B0"/>
    <w:rsid w:val="0210C02D"/>
    <w:rsid w:val="0210FC8C"/>
    <w:rsid w:val="021474E9"/>
    <w:rsid w:val="02176A16"/>
    <w:rsid w:val="0217C045"/>
    <w:rsid w:val="0217DDE0"/>
    <w:rsid w:val="0218EE4D"/>
    <w:rsid w:val="0219DDD1"/>
    <w:rsid w:val="021AAD2F"/>
    <w:rsid w:val="021DB5F5"/>
    <w:rsid w:val="021FE33E"/>
    <w:rsid w:val="02224BAB"/>
    <w:rsid w:val="0223E692"/>
    <w:rsid w:val="0224F9E5"/>
    <w:rsid w:val="0225F21C"/>
    <w:rsid w:val="02269576"/>
    <w:rsid w:val="02282585"/>
    <w:rsid w:val="02295CC1"/>
    <w:rsid w:val="022968EA"/>
    <w:rsid w:val="022A6368"/>
    <w:rsid w:val="022B6125"/>
    <w:rsid w:val="022BB0C6"/>
    <w:rsid w:val="022D1647"/>
    <w:rsid w:val="022EF3B0"/>
    <w:rsid w:val="02303F42"/>
    <w:rsid w:val="023045D2"/>
    <w:rsid w:val="0231603A"/>
    <w:rsid w:val="0233B3EE"/>
    <w:rsid w:val="0234A64F"/>
    <w:rsid w:val="0234E5ED"/>
    <w:rsid w:val="0236701E"/>
    <w:rsid w:val="023C1BCB"/>
    <w:rsid w:val="023DA4BB"/>
    <w:rsid w:val="023E0128"/>
    <w:rsid w:val="0240B093"/>
    <w:rsid w:val="024131F3"/>
    <w:rsid w:val="02432751"/>
    <w:rsid w:val="024646C7"/>
    <w:rsid w:val="02469576"/>
    <w:rsid w:val="02490E53"/>
    <w:rsid w:val="02497F3F"/>
    <w:rsid w:val="0249EF2C"/>
    <w:rsid w:val="024AA5AA"/>
    <w:rsid w:val="024B5D1A"/>
    <w:rsid w:val="024C8E04"/>
    <w:rsid w:val="024D1452"/>
    <w:rsid w:val="024D80A3"/>
    <w:rsid w:val="024DD0F2"/>
    <w:rsid w:val="024E3C21"/>
    <w:rsid w:val="024E59D2"/>
    <w:rsid w:val="0251E298"/>
    <w:rsid w:val="025324F4"/>
    <w:rsid w:val="02576613"/>
    <w:rsid w:val="0258B3BC"/>
    <w:rsid w:val="025922A7"/>
    <w:rsid w:val="025A1443"/>
    <w:rsid w:val="025C5391"/>
    <w:rsid w:val="025EC996"/>
    <w:rsid w:val="025FE3E9"/>
    <w:rsid w:val="02618509"/>
    <w:rsid w:val="02633746"/>
    <w:rsid w:val="02633CA0"/>
    <w:rsid w:val="0263B59E"/>
    <w:rsid w:val="02647F23"/>
    <w:rsid w:val="0264BEAB"/>
    <w:rsid w:val="0264EB6B"/>
    <w:rsid w:val="02653F94"/>
    <w:rsid w:val="026549FC"/>
    <w:rsid w:val="0268A508"/>
    <w:rsid w:val="026A8561"/>
    <w:rsid w:val="026F5EA8"/>
    <w:rsid w:val="027010EC"/>
    <w:rsid w:val="02718E20"/>
    <w:rsid w:val="0272D6DF"/>
    <w:rsid w:val="02768E4F"/>
    <w:rsid w:val="027770F9"/>
    <w:rsid w:val="0279EEB7"/>
    <w:rsid w:val="027A676F"/>
    <w:rsid w:val="027C7455"/>
    <w:rsid w:val="027CB0B4"/>
    <w:rsid w:val="027D3476"/>
    <w:rsid w:val="027DBBD6"/>
    <w:rsid w:val="027E79B6"/>
    <w:rsid w:val="02817A1D"/>
    <w:rsid w:val="02845559"/>
    <w:rsid w:val="028A7947"/>
    <w:rsid w:val="028AE678"/>
    <w:rsid w:val="028C3813"/>
    <w:rsid w:val="028D90A7"/>
    <w:rsid w:val="028E99BB"/>
    <w:rsid w:val="028EF017"/>
    <w:rsid w:val="0290F444"/>
    <w:rsid w:val="02918743"/>
    <w:rsid w:val="029197AA"/>
    <w:rsid w:val="0292683F"/>
    <w:rsid w:val="02944693"/>
    <w:rsid w:val="029551BD"/>
    <w:rsid w:val="0295C919"/>
    <w:rsid w:val="0296272E"/>
    <w:rsid w:val="02970E2A"/>
    <w:rsid w:val="0297E75C"/>
    <w:rsid w:val="02987B14"/>
    <w:rsid w:val="0299C2A5"/>
    <w:rsid w:val="029ADBA8"/>
    <w:rsid w:val="029BD5A3"/>
    <w:rsid w:val="029CA035"/>
    <w:rsid w:val="029DBCE8"/>
    <w:rsid w:val="029E58DB"/>
    <w:rsid w:val="029E6666"/>
    <w:rsid w:val="029F41FF"/>
    <w:rsid w:val="02A21B17"/>
    <w:rsid w:val="02A248FD"/>
    <w:rsid w:val="02A2D6B5"/>
    <w:rsid w:val="02A2FF47"/>
    <w:rsid w:val="02A403B0"/>
    <w:rsid w:val="02A59017"/>
    <w:rsid w:val="02A7B0C4"/>
    <w:rsid w:val="02AA933A"/>
    <w:rsid w:val="02AD9D4F"/>
    <w:rsid w:val="02AE1BA4"/>
    <w:rsid w:val="02AF1839"/>
    <w:rsid w:val="02AF4A1D"/>
    <w:rsid w:val="02B0730F"/>
    <w:rsid w:val="02B0EB9D"/>
    <w:rsid w:val="02B199AC"/>
    <w:rsid w:val="02B2705E"/>
    <w:rsid w:val="02BA5CF6"/>
    <w:rsid w:val="02BB9BD0"/>
    <w:rsid w:val="02BC3C77"/>
    <w:rsid w:val="02BE02AD"/>
    <w:rsid w:val="02C1BC3B"/>
    <w:rsid w:val="02C28756"/>
    <w:rsid w:val="02C4974E"/>
    <w:rsid w:val="02C511DA"/>
    <w:rsid w:val="02C55CE7"/>
    <w:rsid w:val="02C5FB13"/>
    <w:rsid w:val="02C6EC5D"/>
    <w:rsid w:val="02C8B0BC"/>
    <w:rsid w:val="02C8E56E"/>
    <w:rsid w:val="02C9DC78"/>
    <w:rsid w:val="02CCAE38"/>
    <w:rsid w:val="02CD8B4C"/>
    <w:rsid w:val="02CE2036"/>
    <w:rsid w:val="02D1A2CC"/>
    <w:rsid w:val="02D2B6D1"/>
    <w:rsid w:val="02D34593"/>
    <w:rsid w:val="02D3825C"/>
    <w:rsid w:val="02D3CA5F"/>
    <w:rsid w:val="02D491E8"/>
    <w:rsid w:val="02D4B8A7"/>
    <w:rsid w:val="02D4D2E2"/>
    <w:rsid w:val="02DB383F"/>
    <w:rsid w:val="02DD5860"/>
    <w:rsid w:val="02DE11B3"/>
    <w:rsid w:val="02E11FE2"/>
    <w:rsid w:val="02E179EF"/>
    <w:rsid w:val="02E1C44E"/>
    <w:rsid w:val="02E299AC"/>
    <w:rsid w:val="02E32014"/>
    <w:rsid w:val="02E5FCD6"/>
    <w:rsid w:val="02E634FC"/>
    <w:rsid w:val="02E88B7B"/>
    <w:rsid w:val="02EAF6CB"/>
    <w:rsid w:val="02ED7F16"/>
    <w:rsid w:val="02EDB60B"/>
    <w:rsid w:val="02EECD6C"/>
    <w:rsid w:val="02EED75A"/>
    <w:rsid w:val="02EF775F"/>
    <w:rsid w:val="02F0DA8B"/>
    <w:rsid w:val="02F23C4B"/>
    <w:rsid w:val="02F2FCAA"/>
    <w:rsid w:val="02F4772E"/>
    <w:rsid w:val="02F5B041"/>
    <w:rsid w:val="02F8BA0D"/>
    <w:rsid w:val="02F92245"/>
    <w:rsid w:val="02FA8D80"/>
    <w:rsid w:val="02FC7FAB"/>
    <w:rsid w:val="02FDD1D3"/>
    <w:rsid w:val="0300FE76"/>
    <w:rsid w:val="0302890D"/>
    <w:rsid w:val="03045293"/>
    <w:rsid w:val="0304A8E3"/>
    <w:rsid w:val="03094B47"/>
    <w:rsid w:val="0309606D"/>
    <w:rsid w:val="030D5944"/>
    <w:rsid w:val="030D6531"/>
    <w:rsid w:val="030F13EE"/>
    <w:rsid w:val="030F1964"/>
    <w:rsid w:val="030F34DD"/>
    <w:rsid w:val="030F4B1A"/>
    <w:rsid w:val="030F8055"/>
    <w:rsid w:val="031198B9"/>
    <w:rsid w:val="0313B6E5"/>
    <w:rsid w:val="03140D42"/>
    <w:rsid w:val="0315EF41"/>
    <w:rsid w:val="03176B33"/>
    <w:rsid w:val="03186A3F"/>
    <w:rsid w:val="03192209"/>
    <w:rsid w:val="031BE3F1"/>
    <w:rsid w:val="031DCF36"/>
    <w:rsid w:val="031E46BC"/>
    <w:rsid w:val="031E6B10"/>
    <w:rsid w:val="03205FB4"/>
    <w:rsid w:val="0320C975"/>
    <w:rsid w:val="0323AEB8"/>
    <w:rsid w:val="0323B83C"/>
    <w:rsid w:val="0323C6B0"/>
    <w:rsid w:val="0323EB17"/>
    <w:rsid w:val="03241512"/>
    <w:rsid w:val="0326B2F1"/>
    <w:rsid w:val="03272666"/>
    <w:rsid w:val="0328132D"/>
    <w:rsid w:val="0329B02A"/>
    <w:rsid w:val="032A5B16"/>
    <w:rsid w:val="032B226C"/>
    <w:rsid w:val="032B3D27"/>
    <w:rsid w:val="032CDC5F"/>
    <w:rsid w:val="032E151E"/>
    <w:rsid w:val="032F9299"/>
    <w:rsid w:val="032FDEDB"/>
    <w:rsid w:val="0330078D"/>
    <w:rsid w:val="033058BE"/>
    <w:rsid w:val="0331A55C"/>
    <w:rsid w:val="0332EF57"/>
    <w:rsid w:val="0333B101"/>
    <w:rsid w:val="0333B17D"/>
    <w:rsid w:val="0336444F"/>
    <w:rsid w:val="0336F6B6"/>
    <w:rsid w:val="0337134D"/>
    <w:rsid w:val="033887E2"/>
    <w:rsid w:val="033BD6DC"/>
    <w:rsid w:val="033C07D9"/>
    <w:rsid w:val="033C6200"/>
    <w:rsid w:val="033EDBB0"/>
    <w:rsid w:val="03409D77"/>
    <w:rsid w:val="0342167A"/>
    <w:rsid w:val="03429F4F"/>
    <w:rsid w:val="03436D21"/>
    <w:rsid w:val="03441D82"/>
    <w:rsid w:val="03445BF6"/>
    <w:rsid w:val="03456D4D"/>
    <w:rsid w:val="0345AE34"/>
    <w:rsid w:val="03471254"/>
    <w:rsid w:val="03475305"/>
    <w:rsid w:val="0347F581"/>
    <w:rsid w:val="0348E109"/>
    <w:rsid w:val="0348E3E0"/>
    <w:rsid w:val="03492D0B"/>
    <w:rsid w:val="034963B9"/>
    <w:rsid w:val="034A7051"/>
    <w:rsid w:val="034BA070"/>
    <w:rsid w:val="034C1730"/>
    <w:rsid w:val="034C556C"/>
    <w:rsid w:val="034CAC01"/>
    <w:rsid w:val="034CF07C"/>
    <w:rsid w:val="034E816F"/>
    <w:rsid w:val="0350C739"/>
    <w:rsid w:val="035113EF"/>
    <w:rsid w:val="0351961D"/>
    <w:rsid w:val="0351B9A9"/>
    <w:rsid w:val="03534DAB"/>
    <w:rsid w:val="03562BF8"/>
    <w:rsid w:val="0356D26D"/>
    <w:rsid w:val="0356DF0A"/>
    <w:rsid w:val="0357F8A2"/>
    <w:rsid w:val="03586CB8"/>
    <w:rsid w:val="03591202"/>
    <w:rsid w:val="035BD7BE"/>
    <w:rsid w:val="035DE7DE"/>
    <w:rsid w:val="036029E6"/>
    <w:rsid w:val="03623CF0"/>
    <w:rsid w:val="03631303"/>
    <w:rsid w:val="03631D64"/>
    <w:rsid w:val="03641D62"/>
    <w:rsid w:val="03642E62"/>
    <w:rsid w:val="03684ACE"/>
    <w:rsid w:val="036A2E35"/>
    <w:rsid w:val="036D0135"/>
    <w:rsid w:val="036D9AA0"/>
    <w:rsid w:val="0371609A"/>
    <w:rsid w:val="03722A62"/>
    <w:rsid w:val="0373835E"/>
    <w:rsid w:val="0373909C"/>
    <w:rsid w:val="037508FF"/>
    <w:rsid w:val="037602A6"/>
    <w:rsid w:val="0377AEB5"/>
    <w:rsid w:val="03787B76"/>
    <w:rsid w:val="0378900A"/>
    <w:rsid w:val="037ADCC2"/>
    <w:rsid w:val="037B3BFC"/>
    <w:rsid w:val="037BC281"/>
    <w:rsid w:val="037BD901"/>
    <w:rsid w:val="037CEF8E"/>
    <w:rsid w:val="037CF6B6"/>
    <w:rsid w:val="037D5D40"/>
    <w:rsid w:val="037DA044"/>
    <w:rsid w:val="037EF476"/>
    <w:rsid w:val="037F4032"/>
    <w:rsid w:val="03806E2E"/>
    <w:rsid w:val="03822191"/>
    <w:rsid w:val="0383B680"/>
    <w:rsid w:val="038500EE"/>
    <w:rsid w:val="038545D0"/>
    <w:rsid w:val="0385B4E4"/>
    <w:rsid w:val="0386B982"/>
    <w:rsid w:val="03875EBC"/>
    <w:rsid w:val="038E9C6B"/>
    <w:rsid w:val="038EDDB6"/>
    <w:rsid w:val="038F01B5"/>
    <w:rsid w:val="038F163E"/>
    <w:rsid w:val="038FA244"/>
    <w:rsid w:val="0390F922"/>
    <w:rsid w:val="0392664A"/>
    <w:rsid w:val="0393A4F7"/>
    <w:rsid w:val="039498C6"/>
    <w:rsid w:val="0395748A"/>
    <w:rsid w:val="0395DBB7"/>
    <w:rsid w:val="0396354D"/>
    <w:rsid w:val="0396928D"/>
    <w:rsid w:val="0397076A"/>
    <w:rsid w:val="0397FC10"/>
    <w:rsid w:val="039A646D"/>
    <w:rsid w:val="039AE6B8"/>
    <w:rsid w:val="039D9DBE"/>
    <w:rsid w:val="039E54BB"/>
    <w:rsid w:val="039FFEE4"/>
    <w:rsid w:val="03A14B3B"/>
    <w:rsid w:val="03A225A7"/>
    <w:rsid w:val="03A24336"/>
    <w:rsid w:val="03A28AD3"/>
    <w:rsid w:val="03AA69C6"/>
    <w:rsid w:val="03AA9C25"/>
    <w:rsid w:val="03AC2DE3"/>
    <w:rsid w:val="03AC55C9"/>
    <w:rsid w:val="03AC7647"/>
    <w:rsid w:val="03AE025D"/>
    <w:rsid w:val="03AFE8CE"/>
    <w:rsid w:val="03B0AB55"/>
    <w:rsid w:val="03B3F71E"/>
    <w:rsid w:val="03B4B35E"/>
    <w:rsid w:val="03BAEA68"/>
    <w:rsid w:val="03BAF361"/>
    <w:rsid w:val="03C0663F"/>
    <w:rsid w:val="03C4B13A"/>
    <w:rsid w:val="03C6924A"/>
    <w:rsid w:val="03C9B7B3"/>
    <w:rsid w:val="03CBCC51"/>
    <w:rsid w:val="03D47D05"/>
    <w:rsid w:val="03D85400"/>
    <w:rsid w:val="03D91343"/>
    <w:rsid w:val="03DB61E5"/>
    <w:rsid w:val="03DD147A"/>
    <w:rsid w:val="03E198C8"/>
    <w:rsid w:val="03E25BA5"/>
    <w:rsid w:val="03E2E008"/>
    <w:rsid w:val="03E4634E"/>
    <w:rsid w:val="03E5AEE8"/>
    <w:rsid w:val="03E67EB6"/>
    <w:rsid w:val="03E74966"/>
    <w:rsid w:val="03E79A55"/>
    <w:rsid w:val="03E81B88"/>
    <w:rsid w:val="03E8B2B6"/>
    <w:rsid w:val="03ED9DDB"/>
    <w:rsid w:val="03F04EAE"/>
    <w:rsid w:val="03F29C36"/>
    <w:rsid w:val="03F450D1"/>
    <w:rsid w:val="03F5B7C1"/>
    <w:rsid w:val="03F5E3DA"/>
    <w:rsid w:val="03F785AB"/>
    <w:rsid w:val="03F9110D"/>
    <w:rsid w:val="03F912C1"/>
    <w:rsid w:val="03FA8893"/>
    <w:rsid w:val="03FAD06C"/>
    <w:rsid w:val="03FD1337"/>
    <w:rsid w:val="03FD1EC2"/>
    <w:rsid w:val="03FD6DD0"/>
    <w:rsid w:val="03FDED31"/>
    <w:rsid w:val="03FED201"/>
    <w:rsid w:val="03FF08FC"/>
    <w:rsid w:val="03FF59D2"/>
    <w:rsid w:val="04024494"/>
    <w:rsid w:val="0404E199"/>
    <w:rsid w:val="0405511F"/>
    <w:rsid w:val="04056979"/>
    <w:rsid w:val="0407C42B"/>
    <w:rsid w:val="0408FE61"/>
    <w:rsid w:val="040C2D26"/>
    <w:rsid w:val="040EF6DF"/>
    <w:rsid w:val="0411C15A"/>
    <w:rsid w:val="0414958F"/>
    <w:rsid w:val="0414D11C"/>
    <w:rsid w:val="0415072B"/>
    <w:rsid w:val="04165574"/>
    <w:rsid w:val="0416B8C2"/>
    <w:rsid w:val="04171E1C"/>
    <w:rsid w:val="041795EA"/>
    <w:rsid w:val="0417D65F"/>
    <w:rsid w:val="041946BB"/>
    <w:rsid w:val="041951B7"/>
    <w:rsid w:val="041C43C3"/>
    <w:rsid w:val="041D8131"/>
    <w:rsid w:val="041DC459"/>
    <w:rsid w:val="0420A112"/>
    <w:rsid w:val="0420C077"/>
    <w:rsid w:val="0420EDD2"/>
    <w:rsid w:val="0421671D"/>
    <w:rsid w:val="04225EE1"/>
    <w:rsid w:val="042296F9"/>
    <w:rsid w:val="0422C43C"/>
    <w:rsid w:val="0423E470"/>
    <w:rsid w:val="0424C370"/>
    <w:rsid w:val="04253104"/>
    <w:rsid w:val="0425417C"/>
    <w:rsid w:val="04255C08"/>
    <w:rsid w:val="04255F29"/>
    <w:rsid w:val="0426E104"/>
    <w:rsid w:val="0426E396"/>
    <w:rsid w:val="0427666E"/>
    <w:rsid w:val="04279147"/>
    <w:rsid w:val="0429BAF0"/>
    <w:rsid w:val="042BEF98"/>
    <w:rsid w:val="042CAA18"/>
    <w:rsid w:val="042D7776"/>
    <w:rsid w:val="042ED894"/>
    <w:rsid w:val="042FE4F9"/>
    <w:rsid w:val="04308D09"/>
    <w:rsid w:val="043299C4"/>
    <w:rsid w:val="04354F48"/>
    <w:rsid w:val="043707DF"/>
    <w:rsid w:val="043760CC"/>
    <w:rsid w:val="0438DC15"/>
    <w:rsid w:val="0439C13D"/>
    <w:rsid w:val="043A2A64"/>
    <w:rsid w:val="043A9460"/>
    <w:rsid w:val="043B3244"/>
    <w:rsid w:val="043CC9B3"/>
    <w:rsid w:val="043D51E0"/>
    <w:rsid w:val="043E1AE9"/>
    <w:rsid w:val="043FDF08"/>
    <w:rsid w:val="04440888"/>
    <w:rsid w:val="04442A6A"/>
    <w:rsid w:val="044438A6"/>
    <w:rsid w:val="04449C6C"/>
    <w:rsid w:val="0444A00E"/>
    <w:rsid w:val="04451FCC"/>
    <w:rsid w:val="0445C70E"/>
    <w:rsid w:val="0445E33B"/>
    <w:rsid w:val="04460C72"/>
    <w:rsid w:val="0448570B"/>
    <w:rsid w:val="04499A2B"/>
    <w:rsid w:val="044A2521"/>
    <w:rsid w:val="044B161D"/>
    <w:rsid w:val="044B32DE"/>
    <w:rsid w:val="044E7AA8"/>
    <w:rsid w:val="044FA028"/>
    <w:rsid w:val="044FF392"/>
    <w:rsid w:val="0450C9A1"/>
    <w:rsid w:val="0451EF4A"/>
    <w:rsid w:val="04534748"/>
    <w:rsid w:val="0453BBE4"/>
    <w:rsid w:val="045540C5"/>
    <w:rsid w:val="04587AD1"/>
    <w:rsid w:val="045A21C8"/>
    <w:rsid w:val="045E78EE"/>
    <w:rsid w:val="045E97C5"/>
    <w:rsid w:val="045F373E"/>
    <w:rsid w:val="046082AA"/>
    <w:rsid w:val="04609B29"/>
    <w:rsid w:val="04619819"/>
    <w:rsid w:val="0461B10D"/>
    <w:rsid w:val="0462772B"/>
    <w:rsid w:val="0462BB26"/>
    <w:rsid w:val="0463FA89"/>
    <w:rsid w:val="0467EF5D"/>
    <w:rsid w:val="046A37FA"/>
    <w:rsid w:val="046BA2B1"/>
    <w:rsid w:val="046C535E"/>
    <w:rsid w:val="046D8BBF"/>
    <w:rsid w:val="046DA2F2"/>
    <w:rsid w:val="0472B5D7"/>
    <w:rsid w:val="0473E5FD"/>
    <w:rsid w:val="04748441"/>
    <w:rsid w:val="04752E27"/>
    <w:rsid w:val="0475A7AC"/>
    <w:rsid w:val="0475EF5E"/>
    <w:rsid w:val="04763E26"/>
    <w:rsid w:val="04767E86"/>
    <w:rsid w:val="0476A3C8"/>
    <w:rsid w:val="0477BC6C"/>
    <w:rsid w:val="047AAA16"/>
    <w:rsid w:val="047B42AC"/>
    <w:rsid w:val="047BBD51"/>
    <w:rsid w:val="047C0A80"/>
    <w:rsid w:val="047C1E6E"/>
    <w:rsid w:val="047C8A83"/>
    <w:rsid w:val="047F5AD6"/>
    <w:rsid w:val="047F8DAE"/>
    <w:rsid w:val="048164C3"/>
    <w:rsid w:val="04823452"/>
    <w:rsid w:val="04827CA0"/>
    <w:rsid w:val="0483E4A7"/>
    <w:rsid w:val="0484F244"/>
    <w:rsid w:val="04851ACB"/>
    <w:rsid w:val="0486BDE4"/>
    <w:rsid w:val="04885CCC"/>
    <w:rsid w:val="04895FE3"/>
    <w:rsid w:val="048A6391"/>
    <w:rsid w:val="048DED6D"/>
    <w:rsid w:val="0490C92C"/>
    <w:rsid w:val="0492C0DD"/>
    <w:rsid w:val="0493195A"/>
    <w:rsid w:val="0498F7BD"/>
    <w:rsid w:val="049A40D6"/>
    <w:rsid w:val="049A6907"/>
    <w:rsid w:val="049ADE78"/>
    <w:rsid w:val="049AF5EA"/>
    <w:rsid w:val="049BF61B"/>
    <w:rsid w:val="049C87A8"/>
    <w:rsid w:val="049D2149"/>
    <w:rsid w:val="049E9867"/>
    <w:rsid w:val="04A05AD5"/>
    <w:rsid w:val="04A0E63A"/>
    <w:rsid w:val="04A7999C"/>
    <w:rsid w:val="04A80DE1"/>
    <w:rsid w:val="04A8BB75"/>
    <w:rsid w:val="04AEDBE3"/>
    <w:rsid w:val="04AEE547"/>
    <w:rsid w:val="04AEFE63"/>
    <w:rsid w:val="04B12CD7"/>
    <w:rsid w:val="04B2AE1E"/>
    <w:rsid w:val="04B2BAFC"/>
    <w:rsid w:val="04B398E2"/>
    <w:rsid w:val="04B883CD"/>
    <w:rsid w:val="04BBAD75"/>
    <w:rsid w:val="04BCCA4A"/>
    <w:rsid w:val="04BDC9C0"/>
    <w:rsid w:val="04BEA75B"/>
    <w:rsid w:val="04BFFFF8"/>
    <w:rsid w:val="04C19ABE"/>
    <w:rsid w:val="04C29FB3"/>
    <w:rsid w:val="04C2E952"/>
    <w:rsid w:val="04C4D2E5"/>
    <w:rsid w:val="04C7EB7D"/>
    <w:rsid w:val="04C7F440"/>
    <w:rsid w:val="04C83779"/>
    <w:rsid w:val="04CA1DD7"/>
    <w:rsid w:val="04D1DB28"/>
    <w:rsid w:val="04D5F412"/>
    <w:rsid w:val="04D794FF"/>
    <w:rsid w:val="04D87360"/>
    <w:rsid w:val="04DA1871"/>
    <w:rsid w:val="04DAD58B"/>
    <w:rsid w:val="04DBC092"/>
    <w:rsid w:val="04DCB469"/>
    <w:rsid w:val="04E1924F"/>
    <w:rsid w:val="04E476B8"/>
    <w:rsid w:val="04E505E4"/>
    <w:rsid w:val="04E6DA57"/>
    <w:rsid w:val="04E77114"/>
    <w:rsid w:val="04E862F9"/>
    <w:rsid w:val="04E887CE"/>
    <w:rsid w:val="04EA1057"/>
    <w:rsid w:val="04F08B60"/>
    <w:rsid w:val="04F09946"/>
    <w:rsid w:val="04F0E1A1"/>
    <w:rsid w:val="04F7B6B4"/>
    <w:rsid w:val="04F97613"/>
    <w:rsid w:val="04FB38E5"/>
    <w:rsid w:val="04FE606B"/>
    <w:rsid w:val="0500D9C5"/>
    <w:rsid w:val="05049F86"/>
    <w:rsid w:val="05076BAC"/>
    <w:rsid w:val="05098FB8"/>
    <w:rsid w:val="050A8D5E"/>
    <w:rsid w:val="05138267"/>
    <w:rsid w:val="0514F7B0"/>
    <w:rsid w:val="05180EF8"/>
    <w:rsid w:val="0519756A"/>
    <w:rsid w:val="0519FFE4"/>
    <w:rsid w:val="051A2500"/>
    <w:rsid w:val="051A6AE0"/>
    <w:rsid w:val="051B094B"/>
    <w:rsid w:val="051BED75"/>
    <w:rsid w:val="051E7ECE"/>
    <w:rsid w:val="05208BCC"/>
    <w:rsid w:val="0520FB1F"/>
    <w:rsid w:val="052571C3"/>
    <w:rsid w:val="052890BA"/>
    <w:rsid w:val="0529926A"/>
    <w:rsid w:val="052A2EF5"/>
    <w:rsid w:val="052AB6E4"/>
    <w:rsid w:val="052AFD30"/>
    <w:rsid w:val="052B333A"/>
    <w:rsid w:val="052B4487"/>
    <w:rsid w:val="052E6C3F"/>
    <w:rsid w:val="052ED67F"/>
    <w:rsid w:val="052F52F6"/>
    <w:rsid w:val="05343FDB"/>
    <w:rsid w:val="0534E3A3"/>
    <w:rsid w:val="05351AD1"/>
    <w:rsid w:val="0535E81E"/>
    <w:rsid w:val="053B07C7"/>
    <w:rsid w:val="053CBA7F"/>
    <w:rsid w:val="053D0FF2"/>
    <w:rsid w:val="0540B904"/>
    <w:rsid w:val="0541607B"/>
    <w:rsid w:val="0543B738"/>
    <w:rsid w:val="05461CFC"/>
    <w:rsid w:val="0546AC36"/>
    <w:rsid w:val="054728AB"/>
    <w:rsid w:val="054B5C93"/>
    <w:rsid w:val="054BADBE"/>
    <w:rsid w:val="054D8E6C"/>
    <w:rsid w:val="055105D3"/>
    <w:rsid w:val="0551DA9D"/>
    <w:rsid w:val="0554AE5E"/>
    <w:rsid w:val="05557175"/>
    <w:rsid w:val="0555F3F3"/>
    <w:rsid w:val="0556A945"/>
    <w:rsid w:val="0557A502"/>
    <w:rsid w:val="0557F4F3"/>
    <w:rsid w:val="05580626"/>
    <w:rsid w:val="05584693"/>
    <w:rsid w:val="0558CEDC"/>
    <w:rsid w:val="055A393E"/>
    <w:rsid w:val="055A5FAE"/>
    <w:rsid w:val="055FD080"/>
    <w:rsid w:val="0562F27B"/>
    <w:rsid w:val="0564F78E"/>
    <w:rsid w:val="0565CCE3"/>
    <w:rsid w:val="056B0251"/>
    <w:rsid w:val="056B89C3"/>
    <w:rsid w:val="056DD349"/>
    <w:rsid w:val="056EC534"/>
    <w:rsid w:val="056F002E"/>
    <w:rsid w:val="057045DD"/>
    <w:rsid w:val="0570DF84"/>
    <w:rsid w:val="0572A062"/>
    <w:rsid w:val="0572BBB4"/>
    <w:rsid w:val="0574B89A"/>
    <w:rsid w:val="05756B8F"/>
    <w:rsid w:val="05776DF6"/>
    <w:rsid w:val="0578C687"/>
    <w:rsid w:val="05791D01"/>
    <w:rsid w:val="057A2B9B"/>
    <w:rsid w:val="057A337C"/>
    <w:rsid w:val="057CDBBA"/>
    <w:rsid w:val="057CECBD"/>
    <w:rsid w:val="057D330A"/>
    <w:rsid w:val="057D4FCA"/>
    <w:rsid w:val="057D8115"/>
    <w:rsid w:val="057EC219"/>
    <w:rsid w:val="057F5C4A"/>
    <w:rsid w:val="0580686F"/>
    <w:rsid w:val="0582B87D"/>
    <w:rsid w:val="0583B000"/>
    <w:rsid w:val="05851BFB"/>
    <w:rsid w:val="0585FE92"/>
    <w:rsid w:val="058696F9"/>
    <w:rsid w:val="0586E181"/>
    <w:rsid w:val="058B961F"/>
    <w:rsid w:val="058BC146"/>
    <w:rsid w:val="059060C9"/>
    <w:rsid w:val="05909CEE"/>
    <w:rsid w:val="059323AD"/>
    <w:rsid w:val="05939B59"/>
    <w:rsid w:val="0593E8E3"/>
    <w:rsid w:val="0593EF20"/>
    <w:rsid w:val="05942ADD"/>
    <w:rsid w:val="0594E0F5"/>
    <w:rsid w:val="05955E6B"/>
    <w:rsid w:val="05986B12"/>
    <w:rsid w:val="05997982"/>
    <w:rsid w:val="059C8017"/>
    <w:rsid w:val="059FB8A7"/>
    <w:rsid w:val="05A01C93"/>
    <w:rsid w:val="05A07DFA"/>
    <w:rsid w:val="05A1D112"/>
    <w:rsid w:val="05A271EB"/>
    <w:rsid w:val="05A3C1AA"/>
    <w:rsid w:val="05A46EF6"/>
    <w:rsid w:val="05A478F1"/>
    <w:rsid w:val="05A6A35F"/>
    <w:rsid w:val="05A806AF"/>
    <w:rsid w:val="05A879B9"/>
    <w:rsid w:val="05A89DB8"/>
    <w:rsid w:val="05A9F829"/>
    <w:rsid w:val="05ABC33D"/>
    <w:rsid w:val="05AFADB9"/>
    <w:rsid w:val="05B05858"/>
    <w:rsid w:val="05B2B9D7"/>
    <w:rsid w:val="05B32649"/>
    <w:rsid w:val="05B34D2E"/>
    <w:rsid w:val="05B386D4"/>
    <w:rsid w:val="05B4B14F"/>
    <w:rsid w:val="05B88A0C"/>
    <w:rsid w:val="05BA08A6"/>
    <w:rsid w:val="05BB6C04"/>
    <w:rsid w:val="05BD40EB"/>
    <w:rsid w:val="05BFC32B"/>
    <w:rsid w:val="05C03D0C"/>
    <w:rsid w:val="05C3A460"/>
    <w:rsid w:val="05C425D4"/>
    <w:rsid w:val="05C5D5E6"/>
    <w:rsid w:val="05C65EFB"/>
    <w:rsid w:val="05C7A329"/>
    <w:rsid w:val="05C980A4"/>
    <w:rsid w:val="05C9CC51"/>
    <w:rsid w:val="05CF2ED4"/>
    <w:rsid w:val="05D0C8B2"/>
    <w:rsid w:val="05D1B6CB"/>
    <w:rsid w:val="05D5AFF7"/>
    <w:rsid w:val="05D672F6"/>
    <w:rsid w:val="05D7AB76"/>
    <w:rsid w:val="05D92BF2"/>
    <w:rsid w:val="05DA73DF"/>
    <w:rsid w:val="05DC81ED"/>
    <w:rsid w:val="05DCA238"/>
    <w:rsid w:val="05DF2C6E"/>
    <w:rsid w:val="05DFD880"/>
    <w:rsid w:val="05E25A80"/>
    <w:rsid w:val="05E2D92A"/>
    <w:rsid w:val="05E2EADF"/>
    <w:rsid w:val="05E4811A"/>
    <w:rsid w:val="05E50CB6"/>
    <w:rsid w:val="05E58DF0"/>
    <w:rsid w:val="05E6E31B"/>
    <w:rsid w:val="05E75E2A"/>
    <w:rsid w:val="05E80712"/>
    <w:rsid w:val="05E87B00"/>
    <w:rsid w:val="05E87C2C"/>
    <w:rsid w:val="05E8DFCD"/>
    <w:rsid w:val="05E94EA5"/>
    <w:rsid w:val="05E971CA"/>
    <w:rsid w:val="05E9A6D5"/>
    <w:rsid w:val="05EADB8F"/>
    <w:rsid w:val="05EB2ED3"/>
    <w:rsid w:val="05EB4B32"/>
    <w:rsid w:val="05EC6D20"/>
    <w:rsid w:val="05ED6802"/>
    <w:rsid w:val="05EFDE15"/>
    <w:rsid w:val="05F08322"/>
    <w:rsid w:val="05F09C1A"/>
    <w:rsid w:val="05F1F48D"/>
    <w:rsid w:val="05F25E98"/>
    <w:rsid w:val="05F6CA99"/>
    <w:rsid w:val="05F6DDDD"/>
    <w:rsid w:val="05F8DCFC"/>
    <w:rsid w:val="05F9BDD5"/>
    <w:rsid w:val="05F9D225"/>
    <w:rsid w:val="05FA0C1D"/>
    <w:rsid w:val="05FB4636"/>
    <w:rsid w:val="05FC2BCC"/>
    <w:rsid w:val="05FC8515"/>
    <w:rsid w:val="05FF18CF"/>
    <w:rsid w:val="0600E50E"/>
    <w:rsid w:val="06012185"/>
    <w:rsid w:val="06012F6A"/>
    <w:rsid w:val="0601702C"/>
    <w:rsid w:val="06035CA3"/>
    <w:rsid w:val="0603BAE3"/>
    <w:rsid w:val="06072DB9"/>
    <w:rsid w:val="0608720F"/>
    <w:rsid w:val="060B4813"/>
    <w:rsid w:val="060DBB11"/>
    <w:rsid w:val="060E1A4A"/>
    <w:rsid w:val="060F51E6"/>
    <w:rsid w:val="060F9699"/>
    <w:rsid w:val="0612501A"/>
    <w:rsid w:val="061398EB"/>
    <w:rsid w:val="0614471C"/>
    <w:rsid w:val="06161B87"/>
    <w:rsid w:val="0616529A"/>
    <w:rsid w:val="06175B5E"/>
    <w:rsid w:val="06182535"/>
    <w:rsid w:val="06186414"/>
    <w:rsid w:val="061F2D50"/>
    <w:rsid w:val="061FF004"/>
    <w:rsid w:val="06222AD0"/>
    <w:rsid w:val="06230D3E"/>
    <w:rsid w:val="06237712"/>
    <w:rsid w:val="06239493"/>
    <w:rsid w:val="06249E07"/>
    <w:rsid w:val="0625637E"/>
    <w:rsid w:val="06261A7A"/>
    <w:rsid w:val="062A33CD"/>
    <w:rsid w:val="062B5ED2"/>
    <w:rsid w:val="062E204D"/>
    <w:rsid w:val="062EDB68"/>
    <w:rsid w:val="0630871F"/>
    <w:rsid w:val="06329F1D"/>
    <w:rsid w:val="0632BF52"/>
    <w:rsid w:val="063311B3"/>
    <w:rsid w:val="06340DE5"/>
    <w:rsid w:val="06361475"/>
    <w:rsid w:val="0637690B"/>
    <w:rsid w:val="0637E07B"/>
    <w:rsid w:val="0639F298"/>
    <w:rsid w:val="063AC46E"/>
    <w:rsid w:val="063AC55D"/>
    <w:rsid w:val="063ADE68"/>
    <w:rsid w:val="063B484B"/>
    <w:rsid w:val="063C9FD7"/>
    <w:rsid w:val="063D5CDD"/>
    <w:rsid w:val="063DFAE9"/>
    <w:rsid w:val="063F5267"/>
    <w:rsid w:val="063FE247"/>
    <w:rsid w:val="06405142"/>
    <w:rsid w:val="06407832"/>
    <w:rsid w:val="06441500"/>
    <w:rsid w:val="0644903F"/>
    <w:rsid w:val="0644F5AF"/>
    <w:rsid w:val="0644FEA2"/>
    <w:rsid w:val="06457DF0"/>
    <w:rsid w:val="0646093A"/>
    <w:rsid w:val="0646336A"/>
    <w:rsid w:val="06468F70"/>
    <w:rsid w:val="06490148"/>
    <w:rsid w:val="0649B9EB"/>
    <w:rsid w:val="064ACA84"/>
    <w:rsid w:val="064AD879"/>
    <w:rsid w:val="064BF516"/>
    <w:rsid w:val="064EB00D"/>
    <w:rsid w:val="064F9348"/>
    <w:rsid w:val="06536B6F"/>
    <w:rsid w:val="0656E5EE"/>
    <w:rsid w:val="0657EE02"/>
    <w:rsid w:val="06581786"/>
    <w:rsid w:val="0658B97A"/>
    <w:rsid w:val="0658CCF6"/>
    <w:rsid w:val="0659097E"/>
    <w:rsid w:val="0659B922"/>
    <w:rsid w:val="065B6178"/>
    <w:rsid w:val="065C15D6"/>
    <w:rsid w:val="065EDFEC"/>
    <w:rsid w:val="065FFC9E"/>
    <w:rsid w:val="066114CA"/>
    <w:rsid w:val="066403AB"/>
    <w:rsid w:val="06691051"/>
    <w:rsid w:val="066A0ED8"/>
    <w:rsid w:val="066A1BDE"/>
    <w:rsid w:val="066CE90E"/>
    <w:rsid w:val="066CECD8"/>
    <w:rsid w:val="066E124E"/>
    <w:rsid w:val="066EC9EA"/>
    <w:rsid w:val="0670FCA8"/>
    <w:rsid w:val="067237AE"/>
    <w:rsid w:val="0673380B"/>
    <w:rsid w:val="0674E545"/>
    <w:rsid w:val="06758DCA"/>
    <w:rsid w:val="0676C4C0"/>
    <w:rsid w:val="0677A11F"/>
    <w:rsid w:val="067BCD92"/>
    <w:rsid w:val="067BDE39"/>
    <w:rsid w:val="067C97F1"/>
    <w:rsid w:val="067D0F54"/>
    <w:rsid w:val="067DCE9B"/>
    <w:rsid w:val="068184C3"/>
    <w:rsid w:val="0681B22B"/>
    <w:rsid w:val="0688207D"/>
    <w:rsid w:val="068BBD39"/>
    <w:rsid w:val="068C48EF"/>
    <w:rsid w:val="068F5B23"/>
    <w:rsid w:val="0690FEF5"/>
    <w:rsid w:val="0691B5FB"/>
    <w:rsid w:val="06966BE2"/>
    <w:rsid w:val="0696AC43"/>
    <w:rsid w:val="06977BEC"/>
    <w:rsid w:val="0698517F"/>
    <w:rsid w:val="06985FE8"/>
    <w:rsid w:val="06994E53"/>
    <w:rsid w:val="069A0BE8"/>
    <w:rsid w:val="069B207E"/>
    <w:rsid w:val="069BA495"/>
    <w:rsid w:val="06A3D467"/>
    <w:rsid w:val="06A573D9"/>
    <w:rsid w:val="06A58EB0"/>
    <w:rsid w:val="06A5F0C2"/>
    <w:rsid w:val="06A7EBF3"/>
    <w:rsid w:val="06A8FBD5"/>
    <w:rsid w:val="06AAAA39"/>
    <w:rsid w:val="06ABD3FE"/>
    <w:rsid w:val="06ABFB82"/>
    <w:rsid w:val="06AC90C6"/>
    <w:rsid w:val="06AC96CB"/>
    <w:rsid w:val="06AE1FDE"/>
    <w:rsid w:val="06AF6DA0"/>
    <w:rsid w:val="06AFF7EF"/>
    <w:rsid w:val="06B01EE9"/>
    <w:rsid w:val="06B1EEA4"/>
    <w:rsid w:val="06B31782"/>
    <w:rsid w:val="06B4E681"/>
    <w:rsid w:val="06B69885"/>
    <w:rsid w:val="06B79BA0"/>
    <w:rsid w:val="06B7BF78"/>
    <w:rsid w:val="06BA4D45"/>
    <w:rsid w:val="06BA862B"/>
    <w:rsid w:val="06BBD44C"/>
    <w:rsid w:val="06BC6471"/>
    <w:rsid w:val="06BD1F52"/>
    <w:rsid w:val="06BD5D49"/>
    <w:rsid w:val="06BD6498"/>
    <w:rsid w:val="06BE62B9"/>
    <w:rsid w:val="06BE9B1A"/>
    <w:rsid w:val="06C03635"/>
    <w:rsid w:val="06C13D68"/>
    <w:rsid w:val="06C27DFA"/>
    <w:rsid w:val="06C2CB39"/>
    <w:rsid w:val="06C30AAB"/>
    <w:rsid w:val="06C384FA"/>
    <w:rsid w:val="06C440EA"/>
    <w:rsid w:val="06C6BDE3"/>
    <w:rsid w:val="06CCBDD3"/>
    <w:rsid w:val="06CF5A32"/>
    <w:rsid w:val="06CFC7F4"/>
    <w:rsid w:val="06D1C8CB"/>
    <w:rsid w:val="06D22421"/>
    <w:rsid w:val="06D3EBA4"/>
    <w:rsid w:val="06D666F2"/>
    <w:rsid w:val="06D9AF8B"/>
    <w:rsid w:val="06DEA637"/>
    <w:rsid w:val="06E0315D"/>
    <w:rsid w:val="06E35F82"/>
    <w:rsid w:val="06E56BF6"/>
    <w:rsid w:val="06E775AD"/>
    <w:rsid w:val="06E988E0"/>
    <w:rsid w:val="06EA888D"/>
    <w:rsid w:val="06EAB17F"/>
    <w:rsid w:val="06EB1CB6"/>
    <w:rsid w:val="06EB40CA"/>
    <w:rsid w:val="06EB62D4"/>
    <w:rsid w:val="06EE6381"/>
    <w:rsid w:val="06EEF6C7"/>
    <w:rsid w:val="06EF7D62"/>
    <w:rsid w:val="06F01F7E"/>
    <w:rsid w:val="06F02B2C"/>
    <w:rsid w:val="06F12762"/>
    <w:rsid w:val="06F1312B"/>
    <w:rsid w:val="06F19165"/>
    <w:rsid w:val="06F240B6"/>
    <w:rsid w:val="06F4550A"/>
    <w:rsid w:val="06F46A78"/>
    <w:rsid w:val="06F5D93E"/>
    <w:rsid w:val="06F6ED03"/>
    <w:rsid w:val="06F8118E"/>
    <w:rsid w:val="06FAEE30"/>
    <w:rsid w:val="06FBE1D2"/>
    <w:rsid w:val="06FC734F"/>
    <w:rsid w:val="06FD1158"/>
    <w:rsid w:val="06FD43B0"/>
    <w:rsid w:val="06FF9157"/>
    <w:rsid w:val="06FFCE9C"/>
    <w:rsid w:val="07030352"/>
    <w:rsid w:val="07080345"/>
    <w:rsid w:val="070A3864"/>
    <w:rsid w:val="0712A8D3"/>
    <w:rsid w:val="07132897"/>
    <w:rsid w:val="0715D8C4"/>
    <w:rsid w:val="0716B4AC"/>
    <w:rsid w:val="0716C6D7"/>
    <w:rsid w:val="07188A83"/>
    <w:rsid w:val="0719E473"/>
    <w:rsid w:val="071B3B4F"/>
    <w:rsid w:val="071C9436"/>
    <w:rsid w:val="071D1929"/>
    <w:rsid w:val="071F2CB2"/>
    <w:rsid w:val="071F8BCC"/>
    <w:rsid w:val="07204231"/>
    <w:rsid w:val="072042E2"/>
    <w:rsid w:val="0726E4C7"/>
    <w:rsid w:val="07270DC8"/>
    <w:rsid w:val="072B9A29"/>
    <w:rsid w:val="072CB38F"/>
    <w:rsid w:val="072D760D"/>
    <w:rsid w:val="072DC1A7"/>
    <w:rsid w:val="072F8F84"/>
    <w:rsid w:val="072FC3B1"/>
    <w:rsid w:val="0733009F"/>
    <w:rsid w:val="0733A9C9"/>
    <w:rsid w:val="0733CF18"/>
    <w:rsid w:val="07354C90"/>
    <w:rsid w:val="07390406"/>
    <w:rsid w:val="07391C29"/>
    <w:rsid w:val="0739C4EE"/>
    <w:rsid w:val="073A40E4"/>
    <w:rsid w:val="073A76F1"/>
    <w:rsid w:val="073D35A2"/>
    <w:rsid w:val="073EEBAB"/>
    <w:rsid w:val="073F10B0"/>
    <w:rsid w:val="07418396"/>
    <w:rsid w:val="0741E5DC"/>
    <w:rsid w:val="074232DE"/>
    <w:rsid w:val="07433B24"/>
    <w:rsid w:val="07443D05"/>
    <w:rsid w:val="07453B61"/>
    <w:rsid w:val="0745CD47"/>
    <w:rsid w:val="074646A6"/>
    <w:rsid w:val="0746D621"/>
    <w:rsid w:val="074790D5"/>
    <w:rsid w:val="07481B84"/>
    <w:rsid w:val="074934F0"/>
    <w:rsid w:val="074B8A13"/>
    <w:rsid w:val="074BAE93"/>
    <w:rsid w:val="074C850B"/>
    <w:rsid w:val="074D4A57"/>
    <w:rsid w:val="074D69C0"/>
    <w:rsid w:val="074D72D9"/>
    <w:rsid w:val="074F307A"/>
    <w:rsid w:val="0751DF8B"/>
    <w:rsid w:val="075222B5"/>
    <w:rsid w:val="0752BA27"/>
    <w:rsid w:val="075592A1"/>
    <w:rsid w:val="07560C08"/>
    <w:rsid w:val="07585E4C"/>
    <w:rsid w:val="0758DA0A"/>
    <w:rsid w:val="07592C74"/>
    <w:rsid w:val="075A8DF8"/>
    <w:rsid w:val="075BB81A"/>
    <w:rsid w:val="075C656E"/>
    <w:rsid w:val="0760BFCE"/>
    <w:rsid w:val="0763BE33"/>
    <w:rsid w:val="0764114A"/>
    <w:rsid w:val="0764F9B6"/>
    <w:rsid w:val="07658EA6"/>
    <w:rsid w:val="07678E70"/>
    <w:rsid w:val="0767CB4D"/>
    <w:rsid w:val="0767EB71"/>
    <w:rsid w:val="076953A9"/>
    <w:rsid w:val="076962E3"/>
    <w:rsid w:val="076AC8D0"/>
    <w:rsid w:val="076AD023"/>
    <w:rsid w:val="076B1146"/>
    <w:rsid w:val="076C6CA7"/>
    <w:rsid w:val="076CBBA1"/>
    <w:rsid w:val="076D1B63"/>
    <w:rsid w:val="076DBACA"/>
    <w:rsid w:val="076F343F"/>
    <w:rsid w:val="076F3A6E"/>
    <w:rsid w:val="0770F4C3"/>
    <w:rsid w:val="0771D93D"/>
    <w:rsid w:val="0774D6F7"/>
    <w:rsid w:val="07751C11"/>
    <w:rsid w:val="07772A3A"/>
    <w:rsid w:val="0777E309"/>
    <w:rsid w:val="0779343A"/>
    <w:rsid w:val="0779ED15"/>
    <w:rsid w:val="077A0004"/>
    <w:rsid w:val="077A11F6"/>
    <w:rsid w:val="077ABFA1"/>
    <w:rsid w:val="077ACBDD"/>
    <w:rsid w:val="077B5EE6"/>
    <w:rsid w:val="077BD04A"/>
    <w:rsid w:val="077C4B45"/>
    <w:rsid w:val="077C4D06"/>
    <w:rsid w:val="077CE21B"/>
    <w:rsid w:val="077D2CEA"/>
    <w:rsid w:val="077DE363"/>
    <w:rsid w:val="077EBFDE"/>
    <w:rsid w:val="07811225"/>
    <w:rsid w:val="0782C6D0"/>
    <w:rsid w:val="0782FEFD"/>
    <w:rsid w:val="07832AFF"/>
    <w:rsid w:val="07838765"/>
    <w:rsid w:val="0783B7B1"/>
    <w:rsid w:val="07845B6E"/>
    <w:rsid w:val="07879391"/>
    <w:rsid w:val="0787BD84"/>
    <w:rsid w:val="07892136"/>
    <w:rsid w:val="07892DC5"/>
    <w:rsid w:val="078A5A9F"/>
    <w:rsid w:val="078A8C3C"/>
    <w:rsid w:val="078D9D1D"/>
    <w:rsid w:val="078E7951"/>
    <w:rsid w:val="078EDCFC"/>
    <w:rsid w:val="078F199A"/>
    <w:rsid w:val="07932BC2"/>
    <w:rsid w:val="07956BD6"/>
    <w:rsid w:val="07962483"/>
    <w:rsid w:val="0797A1A7"/>
    <w:rsid w:val="0797FC03"/>
    <w:rsid w:val="0799B132"/>
    <w:rsid w:val="079CD2F9"/>
    <w:rsid w:val="079E3D38"/>
    <w:rsid w:val="079F53A6"/>
    <w:rsid w:val="079FF2AC"/>
    <w:rsid w:val="07A420A5"/>
    <w:rsid w:val="07A55827"/>
    <w:rsid w:val="07A55ABE"/>
    <w:rsid w:val="07A6504F"/>
    <w:rsid w:val="07A8BCA0"/>
    <w:rsid w:val="07A8D45E"/>
    <w:rsid w:val="07A915B7"/>
    <w:rsid w:val="07A9C9F3"/>
    <w:rsid w:val="07AA2960"/>
    <w:rsid w:val="07AA2EA5"/>
    <w:rsid w:val="07AAAB97"/>
    <w:rsid w:val="07AAD1D4"/>
    <w:rsid w:val="07AD5CB9"/>
    <w:rsid w:val="07ADE35F"/>
    <w:rsid w:val="07AED540"/>
    <w:rsid w:val="07B0549F"/>
    <w:rsid w:val="07B0F657"/>
    <w:rsid w:val="07B38DD0"/>
    <w:rsid w:val="07B3EED7"/>
    <w:rsid w:val="07B7DC12"/>
    <w:rsid w:val="07BCB1E5"/>
    <w:rsid w:val="07BCBC2D"/>
    <w:rsid w:val="07BDC1C7"/>
    <w:rsid w:val="07BED605"/>
    <w:rsid w:val="07BF1D09"/>
    <w:rsid w:val="07C13C5C"/>
    <w:rsid w:val="07C1859A"/>
    <w:rsid w:val="07C2EF7F"/>
    <w:rsid w:val="07C48A6B"/>
    <w:rsid w:val="07C607AA"/>
    <w:rsid w:val="07C8893F"/>
    <w:rsid w:val="07C99D13"/>
    <w:rsid w:val="07CA5F8F"/>
    <w:rsid w:val="07CA7EE9"/>
    <w:rsid w:val="07CBC68A"/>
    <w:rsid w:val="07CC2D29"/>
    <w:rsid w:val="07CE0077"/>
    <w:rsid w:val="07CEBDEC"/>
    <w:rsid w:val="07CEC360"/>
    <w:rsid w:val="07CED4DA"/>
    <w:rsid w:val="07CF3053"/>
    <w:rsid w:val="07CF9573"/>
    <w:rsid w:val="07D046FC"/>
    <w:rsid w:val="07D0C218"/>
    <w:rsid w:val="07D27E92"/>
    <w:rsid w:val="07D321F5"/>
    <w:rsid w:val="07DA0AC4"/>
    <w:rsid w:val="07DA0E43"/>
    <w:rsid w:val="07DB0783"/>
    <w:rsid w:val="07DECCE5"/>
    <w:rsid w:val="07DF76E2"/>
    <w:rsid w:val="07E02DD1"/>
    <w:rsid w:val="07E25958"/>
    <w:rsid w:val="07E2A173"/>
    <w:rsid w:val="07E3708D"/>
    <w:rsid w:val="07E3E32D"/>
    <w:rsid w:val="07E4E56E"/>
    <w:rsid w:val="07E62306"/>
    <w:rsid w:val="07E6B9E8"/>
    <w:rsid w:val="07E92DE9"/>
    <w:rsid w:val="07E9995B"/>
    <w:rsid w:val="07EA2A0B"/>
    <w:rsid w:val="07EDFC45"/>
    <w:rsid w:val="07EEB58C"/>
    <w:rsid w:val="07F01DD0"/>
    <w:rsid w:val="07F082A3"/>
    <w:rsid w:val="07F08EC0"/>
    <w:rsid w:val="07F0BB71"/>
    <w:rsid w:val="07F11667"/>
    <w:rsid w:val="07F77475"/>
    <w:rsid w:val="07F9432E"/>
    <w:rsid w:val="07FA50C5"/>
    <w:rsid w:val="07FC33DE"/>
    <w:rsid w:val="07FFF533"/>
    <w:rsid w:val="08017AA9"/>
    <w:rsid w:val="0802EC1C"/>
    <w:rsid w:val="08035F4D"/>
    <w:rsid w:val="0803BB8F"/>
    <w:rsid w:val="08046105"/>
    <w:rsid w:val="08051F4B"/>
    <w:rsid w:val="0807A7B0"/>
    <w:rsid w:val="080A1FC4"/>
    <w:rsid w:val="080A55D4"/>
    <w:rsid w:val="080A5FC7"/>
    <w:rsid w:val="080B0D2F"/>
    <w:rsid w:val="080BAB89"/>
    <w:rsid w:val="080F9B7A"/>
    <w:rsid w:val="0811014E"/>
    <w:rsid w:val="0813E367"/>
    <w:rsid w:val="0818521E"/>
    <w:rsid w:val="0818FDC9"/>
    <w:rsid w:val="0819F607"/>
    <w:rsid w:val="081B5ECB"/>
    <w:rsid w:val="081C060B"/>
    <w:rsid w:val="081DE868"/>
    <w:rsid w:val="0821285E"/>
    <w:rsid w:val="082370C7"/>
    <w:rsid w:val="08239E42"/>
    <w:rsid w:val="08243DE3"/>
    <w:rsid w:val="08250E45"/>
    <w:rsid w:val="08252930"/>
    <w:rsid w:val="082561FB"/>
    <w:rsid w:val="0825F10F"/>
    <w:rsid w:val="08265255"/>
    <w:rsid w:val="0826DAD6"/>
    <w:rsid w:val="0827D0F4"/>
    <w:rsid w:val="082AD375"/>
    <w:rsid w:val="082B480C"/>
    <w:rsid w:val="082B7157"/>
    <w:rsid w:val="082C79DC"/>
    <w:rsid w:val="082D87DB"/>
    <w:rsid w:val="082DFA4A"/>
    <w:rsid w:val="08314048"/>
    <w:rsid w:val="08317E50"/>
    <w:rsid w:val="08327EC3"/>
    <w:rsid w:val="08329686"/>
    <w:rsid w:val="08339749"/>
    <w:rsid w:val="0835089A"/>
    <w:rsid w:val="0836450D"/>
    <w:rsid w:val="08367CE0"/>
    <w:rsid w:val="08378EB7"/>
    <w:rsid w:val="0838FDFF"/>
    <w:rsid w:val="0839B376"/>
    <w:rsid w:val="0839E1BE"/>
    <w:rsid w:val="083B9FF9"/>
    <w:rsid w:val="083C8E99"/>
    <w:rsid w:val="083E15B5"/>
    <w:rsid w:val="083FA271"/>
    <w:rsid w:val="0840A852"/>
    <w:rsid w:val="08442568"/>
    <w:rsid w:val="0846AFC0"/>
    <w:rsid w:val="08484562"/>
    <w:rsid w:val="0849DD4C"/>
    <w:rsid w:val="084A25F3"/>
    <w:rsid w:val="084DF34D"/>
    <w:rsid w:val="08505492"/>
    <w:rsid w:val="08533EBB"/>
    <w:rsid w:val="085412C9"/>
    <w:rsid w:val="08542F05"/>
    <w:rsid w:val="08567DD2"/>
    <w:rsid w:val="0856916A"/>
    <w:rsid w:val="0856D9CB"/>
    <w:rsid w:val="0857DC33"/>
    <w:rsid w:val="08585BBA"/>
    <w:rsid w:val="085A12CC"/>
    <w:rsid w:val="085A92EC"/>
    <w:rsid w:val="085AAA03"/>
    <w:rsid w:val="085BD9E8"/>
    <w:rsid w:val="085C4148"/>
    <w:rsid w:val="085D084F"/>
    <w:rsid w:val="085D678A"/>
    <w:rsid w:val="085DD161"/>
    <w:rsid w:val="086057C6"/>
    <w:rsid w:val="08605D1F"/>
    <w:rsid w:val="0860B5D9"/>
    <w:rsid w:val="0860E726"/>
    <w:rsid w:val="08611939"/>
    <w:rsid w:val="086294BC"/>
    <w:rsid w:val="0865936B"/>
    <w:rsid w:val="0866B5AD"/>
    <w:rsid w:val="08675E6B"/>
    <w:rsid w:val="0867614F"/>
    <w:rsid w:val="08684AC2"/>
    <w:rsid w:val="0868BF9A"/>
    <w:rsid w:val="08690F94"/>
    <w:rsid w:val="086DDBE0"/>
    <w:rsid w:val="086E1DD3"/>
    <w:rsid w:val="086EB4CD"/>
    <w:rsid w:val="086EF926"/>
    <w:rsid w:val="086FF7DE"/>
    <w:rsid w:val="0870F53E"/>
    <w:rsid w:val="0872E260"/>
    <w:rsid w:val="0873B8C5"/>
    <w:rsid w:val="087549C7"/>
    <w:rsid w:val="087707BE"/>
    <w:rsid w:val="087A73D4"/>
    <w:rsid w:val="087D4130"/>
    <w:rsid w:val="087E8516"/>
    <w:rsid w:val="08816C98"/>
    <w:rsid w:val="08817651"/>
    <w:rsid w:val="08833BE4"/>
    <w:rsid w:val="08834F67"/>
    <w:rsid w:val="0883BD4B"/>
    <w:rsid w:val="08845AE2"/>
    <w:rsid w:val="0885B6E9"/>
    <w:rsid w:val="0885FE2A"/>
    <w:rsid w:val="0886E325"/>
    <w:rsid w:val="08877020"/>
    <w:rsid w:val="088AD74D"/>
    <w:rsid w:val="088B728A"/>
    <w:rsid w:val="088C5612"/>
    <w:rsid w:val="088CE41D"/>
    <w:rsid w:val="088D1DB4"/>
    <w:rsid w:val="088FD2AB"/>
    <w:rsid w:val="0890C556"/>
    <w:rsid w:val="0890E519"/>
    <w:rsid w:val="0892DCD1"/>
    <w:rsid w:val="0896130C"/>
    <w:rsid w:val="0897ADF8"/>
    <w:rsid w:val="0897BB14"/>
    <w:rsid w:val="0897EBEA"/>
    <w:rsid w:val="08988511"/>
    <w:rsid w:val="0898C7FD"/>
    <w:rsid w:val="08A07451"/>
    <w:rsid w:val="08A11E22"/>
    <w:rsid w:val="08A17821"/>
    <w:rsid w:val="08A2D75B"/>
    <w:rsid w:val="08A597A7"/>
    <w:rsid w:val="08A5C052"/>
    <w:rsid w:val="08A5CA84"/>
    <w:rsid w:val="08A82986"/>
    <w:rsid w:val="08A8D755"/>
    <w:rsid w:val="08AAE6C0"/>
    <w:rsid w:val="08AC1815"/>
    <w:rsid w:val="08AC4B12"/>
    <w:rsid w:val="08ACFF27"/>
    <w:rsid w:val="08AE3F80"/>
    <w:rsid w:val="08AF5BF0"/>
    <w:rsid w:val="08B12F64"/>
    <w:rsid w:val="08B26C9E"/>
    <w:rsid w:val="08B2EF83"/>
    <w:rsid w:val="08B5C350"/>
    <w:rsid w:val="08B5F6CB"/>
    <w:rsid w:val="08B7C331"/>
    <w:rsid w:val="08B7D657"/>
    <w:rsid w:val="08B85A3E"/>
    <w:rsid w:val="08B8DBAC"/>
    <w:rsid w:val="08BAC0D3"/>
    <w:rsid w:val="08BB8B14"/>
    <w:rsid w:val="08BE1613"/>
    <w:rsid w:val="08BE72D6"/>
    <w:rsid w:val="08C05934"/>
    <w:rsid w:val="08C26083"/>
    <w:rsid w:val="08C35A8B"/>
    <w:rsid w:val="08C3612E"/>
    <w:rsid w:val="08C385C5"/>
    <w:rsid w:val="08C6657A"/>
    <w:rsid w:val="08C89F0E"/>
    <w:rsid w:val="08C99AA8"/>
    <w:rsid w:val="08CC08D5"/>
    <w:rsid w:val="08CC7CEF"/>
    <w:rsid w:val="08CC98C4"/>
    <w:rsid w:val="08CF16D1"/>
    <w:rsid w:val="08D07841"/>
    <w:rsid w:val="08D136FE"/>
    <w:rsid w:val="08D57100"/>
    <w:rsid w:val="08D891AE"/>
    <w:rsid w:val="08D9E5AD"/>
    <w:rsid w:val="08DD73AE"/>
    <w:rsid w:val="08DDC789"/>
    <w:rsid w:val="08DF7421"/>
    <w:rsid w:val="08E0968D"/>
    <w:rsid w:val="08E0B2A5"/>
    <w:rsid w:val="08E2BEEA"/>
    <w:rsid w:val="08E3E454"/>
    <w:rsid w:val="08E6B25E"/>
    <w:rsid w:val="08E6E3BA"/>
    <w:rsid w:val="08E80022"/>
    <w:rsid w:val="08E84163"/>
    <w:rsid w:val="08E84181"/>
    <w:rsid w:val="08E912A2"/>
    <w:rsid w:val="08E9A4FB"/>
    <w:rsid w:val="08EB3BAC"/>
    <w:rsid w:val="08EC1ABB"/>
    <w:rsid w:val="08ED0D6C"/>
    <w:rsid w:val="08ED46F5"/>
    <w:rsid w:val="08EE6EF1"/>
    <w:rsid w:val="08EED57F"/>
    <w:rsid w:val="08EF8924"/>
    <w:rsid w:val="08EFEE06"/>
    <w:rsid w:val="08F01A05"/>
    <w:rsid w:val="08F01EDD"/>
    <w:rsid w:val="08F1C3F0"/>
    <w:rsid w:val="08F4E4CA"/>
    <w:rsid w:val="08F6C596"/>
    <w:rsid w:val="08F795DB"/>
    <w:rsid w:val="08FB5AF1"/>
    <w:rsid w:val="08FC4FE5"/>
    <w:rsid w:val="08FCC6A4"/>
    <w:rsid w:val="08FCCFAA"/>
    <w:rsid w:val="08FFF771"/>
    <w:rsid w:val="0900C59C"/>
    <w:rsid w:val="0903AA71"/>
    <w:rsid w:val="0907A24D"/>
    <w:rsid w:val="0908117D"/>
    <w:rsid w:val="0908F6AE"/>
    <w:rsid w:val="0909367A"/>
    <w:rsid w:val="09093A49"/>
    <w:rsid w:val="09095A6B"/>
    <w:rsid w:val="090A5F6A"/>
    <w:rsid w:val="090A9E28"/>
    <w:rsid w:val="090B5227"/>
    <w:rsid w:val="090BAD0D"/>
    <w:rsid w:val="090DFFE4"/>
    <w:rsid w:val="090F6234"/>
    <w:rsid w:val="090F77E7"/>
    <w:rsid w:val="090FA4EB"/>
    <w:rsid w:val="0910F06F"/>
    <w:rsid w:val="09155842"/>
    <w:rsid w:val="09178454"/>
    <w:rsid w:val="0918B660"/>
    <w:rsid w:val="09194167"/>
    <w:rsid w:val="09194CA3"/>
    <w:rsid w:val="091B511F"/>
    <w:rsid w:val="091CB770"/>
    <w:rsid w:val="091D11E0"/>
    <w:rsid w:val="091FF570"/>
    <w:rsid w:val="0920C6C5"/>
    <w:rsid w:val="0921AEB5"/>
    <w:rsid w:val="0921CAEF"/>
    <w:rsid w:val="0922D1C8"/>
    <w:rsid w:val="0923848C"/>
    <w:rsid w:val="09246A7F"/>
    <w:rsid w:val="0924BC98"/>
    <w:rsid w:val="0924D52C"/>
    <w:rsid w:val="09270D53"/>
    <w:rsid w:val="0929DFF6"/>
    <w:rsid w:val="092B8B4D"/>
    <w:rsid w:val="092B9542"/>
    <w:rsid w:val="092D92AA"/>
    <w:rsid w:val="092EE849"/>
    <w:rsid w:val="092FB317"/>
    <w:rsid w:val="0931BE25"/>
    <w:rsid w:val="09325232"/>
    <w:rsid w:val="093353A3"/>
    <w:rsid w:val="0934AB15"/>
    <w:rsid w:val="0935BDDD"/>
    <w:rsid w:val="09364DA9"/>
    <w:rsid w:val="0936C3BE"/>
    <w:rsid w:val="093902FF"/>
    <w:rsid w:val="093A05A7"/>
    <w:rsid w:val="093A25B6"/>
    <w:rsid w:val="093A5B61"/>
    <w:rsid w:val="093AB869"/>
    <w:rsid w:val="093C403B"/>
    <w:rsid w:val="093D643B"/>
    <w:rsid w:val="093E0329"/>
    <w:rsid w:val="093F2D0D"/>
    <w:rsid w:val="093F8730"/>
    <w:rsid w:val="0941E319"/>
    <w:rsid w:val="09423D6D"/>
    <w:rsid w:val="09430291"/>
    <w:rsid w:val="09440476"/>
    <w:rsid w:val="0944DC9D"/>
    <w:rsid w:val="09457B7D"/>
    <w:rsid w:val="0946C0E9"/>
    <w:rsid w:val="0947A37A"/>
    <w:rsid w:val="0948D814"/>
    <w:rsid w:val="094A1217"/>
    <w:rsid w:val="094A333D"/>
    <w:rsid w:val="094F4390"/>
    <w:rsid w:val="094FF6D8"/>
    <w:rsid w:val="0952799C"/>
    <w:rsid w:val="09560C18"/>
    <w:rsid w:val="0956310A"/>
    <w:rsid w:val="0957537F"/>
    <w:rsid w:val="09579802"/>
    <w:rsid w:val="0958C1E2"/>
    <w:rsid w:val="0958D854"/>
    <w:rsid w:val="0958EF08"/>
    <w:rsid w:val="095AB963"/>
    <w:rsid w:val="095D6A1D"/>
    <w:rsid w:val="095DFEBA"/>
    <w:rsid w:val="095EBF5A"/>
    <w:rsid w:val="095EEE49"/>
    <w:rsid w:val="095FD374"/>
    <w:rsid w:val="09607464"/>
    <w:rsid w:val="0960E1C0"/>
    <w:rsid w:val="0963AAD3"/>
    <w:rsid w:val="0964248A"/>
    <w:rsid w:val="09668A84"/>
    <w:rsid w:val="0968A1B7"/>
    <w:rsid w:val="096A1793"/>
    <w:rsid w:val="096A2764"/>
    <w:rsid w:val="096DDBCE"/>
    <w:rsid w:val="096FB29B"/>
    <w:rsid w:val="09702D97"/>
    <w:rsid w:val="09712B71"/>
    <w:rsid w:val="0971510F"/>
    <w:rsid w:val="09726A11"/>
    <w:rsid w:val="09753AA8"/>
    <w:rsid w:val="09754062"/>
    <w:rsid w:val="09764106"/>
    <w:rsid w:val="0976B71B"/>
    <w:rsid w:val="097777E2"/>
    <w:rsid w:val="097923B1"/>
    <w:rsid w:val="097A45F9"/>
    <w:rsid w:val="097A65FF"/>
    <w:rsid w:val="097C01C7"/>
    <w:rsid w:val="097D9D2C"/>
    <w:rsid w:val="0980BE40"/>
    <w:rsid w:val="0982581B"/>
    <w:rsid w:val="0982A304"/>
    <w:rsid w:val="0983B796"/>
    <w:rsid w:val="0983E767"/>
    <w:rsid w:val="09847663"/>
    <w:rsid w:val="09885839"/>
    <w:rsid w:val="098862D0"/>
    <w:rsid w:val="098D51E8"/>
    <w:rsid w:val="098ED6AF"/>
    <w:rsid w:val="0991E285"/>
    <w:rsid w:val="09934816"/>
    <w:rsid w:val="0998402E"/>
    <w:rsid w:val="099B19D0"/>
    <w:rsid w:val="099B2DF4"/>
    <w:rsid w:val="099C551F"/>
    <w:rsid w:val="099EBB80"/>
    <w:rsid w:val="099F161F"/>
    <w:rsid w:val="09A05AF5"/>
    <w:rsid w:val="09A0A3BE"/>
    <w:rsid w:val="09A0CE24"/>
    <w:rsid w:val="09A0EC7D"/>
    <w:rsid w:val="09A1F2AA"/>
    <w:rsid w:val="09A42B91"/>
    <w:rsid w:val="09A4DA5E"/>
    <w:rsid w:val="09A4FEA3"/>
    <w:rsid w:val="09A581FB"/>
    <w:rsid w:val="09A65810"/>
    <w:rsid w:val="09A69B82"/>
    <w:rsid w:val="09A905F8"/>
    <w:rsid w:val="09AA0F42"/>
    <w:rsid w:val="09AC0714"/>
    <w:rsid w:val="09AE74DF"/>
    <w:rsid w:val="09AEC20B"/>
    <w:rsid w:val="09AF379C"/>
    <w:rsid w:val="09AFA24C"/>
    <w:rsid w:val="09AFDB9C"/>
    <w:rsid w:val="09B221B7"/>
    <w:rsid w:val="09B288E5"/>
    <w:rsid w:val="09B552F5"/>
    <w:rsid w:val="09B6BE00"/>
    <w:rsid w:val="09B73FB5"/>
    <w:rsid w:val="09B8FEB7"/>
    <w:rsid w:val="09B9D0BA"/>
    <w:rsid w:val="09BDF21C"/>
    <w:rsid w:val="09BE2142"/>
    <w:rsid w:val="09C0B1E4"/>
    <w:rsid w:val="09C0F15D"/>
    <w:rsid w:val="09C17C7A"/>
    <w:rsid w:val="09C29972"/>
    <w:rsid w:val="09C34E11"/>
    <w:rsid w:val="09C40D97"/>
    <w:rsid w:val="09C7E48D"/>
    <w:rsid w:val="09C88093"/>
    <w:rsid w:val="09C99F78"/>
    <w:rsid w:val="09C9D28F"/>
    <w:rsid w:val="09CB4BB6"/>
    <w:rsid w:val="09CD4BEF"/>
    <w:rsid w:val="09CD4C69"/>
    <w:rsid w:val="09CD7477"/>
    <w:rsid w:val="09CDFCCF"/>
    <w:rsid w:val="09CE2F72"/>
    <w:rsid w:val="09CF07C1"/>
    <w:rsid w:val="09CF1868"/>
    <w:rsid w:val="09D001A0"/>
    <w:rsid w:val="09D40BF7"/>
    <w:rsid w:val="09D6ADDC"/>
    <w:rsid w:val="09D89B35"/>
    <w:rsid w:val="09D933E1"/>
    <w:rsid w:val="09D977E1"/>
    <w:rsid w:val="09DC5079"/>
    <w:rsid w:val="09DDD8DF"/>
    <w:rsid w:val="09DE668C"/>
    <w:rsid w:val="09E032E6"/>
    <w:rsid w:val="09E1222B"/>
    <w:rsid w:val="09E3E0E8"/>
    <w:rsid w:val="09E4C78F"/>
    <w:rsid w:val="09E58538"/>
    <w:rsid w:val="09E7096B"/>
    <w:rsid w:val="09E98882"/>
    <w:rsid w:val="09E9A05F"/>
    <w:rsid w:val="09E9D20F"/>
    <w:rsid w:val="09E9F3D9"/>
    <w:rsid w:val="09EA63A6"/>
    <w:rsid w:val="09EAAE8C"/>
    <w:rsid w:val="09EB0260"/>
    <w:rsid w:val="09ED2E1F"/>
    <w:rsid w:val="09EE0D5B"/>
    <w:rsid w:val="09F375FC"/>
    <w:rsid w:val="09F5C19C"/>
    <w:rsid w:val="09F5D31B"/>
    <w:rsid w:val="09F7F561"/>
    <w:rsid w:val="09F9232B"/>
    <w:rsid w:val="09FA2948"/>
    <w:rsid w:val="09FCC714"/>
    <w:rsid w:val="09FCD146"/>
    <w:rsid w:val="0A018B0B"/>
    <w:rsid w:val="0A019D47"/>
    <w:rsid w:val="0A02DD4B"/>
    <w:rsid w:val="0A04029A"/>
    <w:rsid w:val="0A0438BF"/>
    <w:rsid w:val="0A04BC38"/>
    <w:rsid w:val="0A06C4D0"/>
    <w:rsid w:val="0A088BAD"/>
    <w:rsid w:val="0A099CF9"/>
    <w:rsid w:val="0A0A34F3"/>
    <w:rsid w:val="0A0A59AC"/>
    <w:rsid w:val="0A0D15D4"/>
    <w:rsid w:val="0A0D68A2"/>
    <w:rsid w:val="0A0D8929"/>
    <w:rsid w:val="0A0EA2A0"/>
    <w:rsid w:val="0A0F4308"/>
    <w:rsid w:val="0A10334D"/>
    <w:rsid w:val="0A11ED93"/>
    <w:rsid w:val="0A12312A"/>
    <w:rsid w:val="0A126084"/>
    <w:rsid w:val="0A129F9A"/>
    <w:rsid w:val="0A12E027"/>
    <w:rsid w:val="0A130BCC"/>
    <w:rsid w:val="0A133CA3"/>
    <w:rsid w:val="0A13F6A6"/>
    <w:rsid w:val="0A15F53E"/>
    <w:rsid w:val="0A1812E7"/>
    <w:rsid w:val="0A18A4FA"/>
    <w:rsid w:val="0A1B7653"/>
    <w:rsid w:val="0A1C9CD7"/>
    <w:rsid w:val="0A1D3746"/>
    <w:rsid w:val="0A1D75D5"/>
    <w:rsid w:val="0A1E78DC"/>
    <w:rsid w:val="0A1E8C6A"/>
    <w:rsid w:val="0A1EE262"/>
    <w:rsid w:val="0A1F16E7"/>
    <w:rsid w:val="0A21F0ED"/>
    <w:rsid w:val="0A21F22D"/>
    <w:rsid w:val="0A22233C"/>
    <w:rsid w:val="0A2231A0"/>
    <w:rsid w:val="0A22CA8B"/>
    <w:rsid w:val="0A23A33E"/>
    <w:rsid w:val="0A23DF7E"/>
    <w:rsid w:val="0A244832"/>
    <w:rsid w:val="0A265D47"/>
    <w:rsid w:val="0A287BEC"/>
    <w:rsid w:val="0A2880A8"/>
    <w:rsid w:val="0A288E35"/>
    <w:rsid w:val="0A2AE954"/>
    <w:rsid w:val="0A2B552E"/>
    <w:rsid w:val="0A2B58C2"/>
    <w:rsid w:val="0A2D8A5C"/>
    <w:rsid w:val="0A2F6A44"/>
    <w:rsid w:val="0A2FC823"/>
    <w:rsid w:val="0A322900"/>
    <w:rsid w:val="0A33515D"/>
    <w:rsid w:val="0A35B42C"/>
    <w:rsid w:val="0A3665C3"/>
    <w:rsid w:val="0A3722A7"/>
    <w:rsid w:val="0A37B6C8"/>
    <w:rsid w:val="0A37CBD1"/>
    <w:rsid w:val="0A37DF2B"/>
    <w:rsid w:val="0A39BA91"/>
    <w:rsid w:val="0A3A0840"/>
    <w:rsid w:val="0A3C00DA"/>
    <w:rsid w:val="0A3D4084"/>
    <w:rsid w:val="0A3D4D90"/>
    <w:rsid w:val="0A3D9196"/>
    <w:rsid w:val="0A417498"/>
    <w:rsid w:val="0A42BF31"/>
    <w:rsid w:val="0A43947C"/>
    <w:rsid w:val="0A44A84A"/>
    <w:rsid w:val="0A4590E6"/>
    <w:rsid w:val="0A476D12"/>
    <w:rsid w:val="0A48100B"/>
    <w:rsid w:val="0A48B4E6"/>
    <w:rsid w:val="0A48BB1E"/>
    <w:rsid w:val="0A4A91A3"/>
    <w:rsid w:val="0A4D1FAC"/>
    <w:rsid w:val="0A4F8D50"/>
    <w:rsid w:val="0A52127D"/>
    <w:rsid w:val="0A524310"/>
    <w:rsid w:val="0A52598D"/>
    <w:rsid w:val="0A53E775"/>
    <w:rsid w:val="0A5483AF"/>
    <w:rsid w:val="0A555B76"/>
    <w:rsid w:val="0A56B664"/>
    <w:rsid w:val="0A58B990"/>
    <w:rsid w:val="0A5A1AD7"/>
    <w:rsid w:val="0A5BED54"/>
    <w:rsid w:val="0A5CB58F"/>
    <w:rsid w:val="0A5DC3FB"/>
    <w:rsid w:val="0A5F6567"/>
    <w:rsid w:val="0A616F0E"/>
    <w:rsid w:val="0A634CD5"/>
    <w:rsid w:val="0A661ED9"/>
    <w:rsid w:val="0A66407A"/>
    <w:rsid w:val="0A6A2699"/>
    <w:rsid w:val="0A6D970F"/>
    <w:rsid w:val="0A6E39ED"/>
    <w:rsid w:val="0A726502"/>
    <w:rsid w:val="0A742D0A"/>
    <w:rsid w:val="0A75C669"/>
    <w:rsid w:val="0A77110D"/>
    <w:rsid w:val="0A79C8A6"/>
    <w:rsid w:val="0A7A673E"/>
    <w:rsid w:val="0A7DFB52"/>
    <w:rsid w:val="0A7F2A5A"/>
    <w:rsid w:val="0A800CC0"/>
    <w:rsid w:val="0A807234"/>
    <w:rsid w:val="0A835B1C"/>
    <w:rsid w:val="0A8547A7"/>
    <w:rsid w:val="0A8704FD"/>
    <w:rsid w:val="0A870EDF"/>
    <w:rsid w:val="0A892317"/>
    <w:rsid w:val="0A8AB1F6"/>
    <w:rsid w:val="0A8E1220"/>
    <w:rsid w:val="0A8EE692"/>
    <w:rsid w:val="0A8F80C9"/>
    <w:rsid w:val="0A902F5F"/>
    <w:rsid w:val="0A9083A3"/>
    <w:rsid w:val="0A939457"/>
    <w:rsid w:val="0A9500F8"/>
    <w:rsid w:val="0A98195F"/>
    <w:rsid w:val="0A985E4C"/>
    <w:rsid w:val="0A988D93"/>
    <w:rsid w:val="0A98AC30"/>
    <w:rsid w:val="0A994D4D"/>
    <w:rsid w:val="0A9A38F8"/>
    <w:rsid w:val="0A9A89D1"/>
    <w:rsid w:val="0A9B54C9"/>
    <w:rsid w:val="0A9E0F26"/>
    <w:rsid w:val="0A9EB025"/>
    <w:rsid w:val="0A9ECB2D"/>
    <w:rsid w:val="0AA0CDAC"/>
    <w:rsid w:val="0AA35B91"/>
    <w:rsid w:val="0AA9A02B"/>
    <w:rsid w:val="0AAA04DA"/>
    <w:rsid w:val="0AAAC676"/>
    <w:rsid w:val="0AAC62FE"/>
    <w:rsid w:val="0AAE1043"/>
    <w:rsid w:val="0AAE8C43"/>
    <w:rsid w:val="0AAF18DE"/>
    <w:rsid w:val="0AB0A11D"/>
    <w:rsid w:val="0AB1F79D"/>
    <w:rsid w:val="0AB3E092"/>
    <w:rsid w:val="0AB3E9E7"/>
    <w:rsid w:val="0AB4D96F"/>
    <w:rsid w:val="0AB7C4B9"/>
    <w:rsid w:val="0AB85723"/>
    <w:rsid w:val="0AB8CAF9"/>
    <w:rsid w:val="0AB9A57C"/>
    <w:rsid w:val="0ABA5717"/>
    <w:rsid w:val="0ABAA4E9"/>
    <w:rsid w:val="0ABAA588"/>
    <w:rsid w:val="0ABB97D6"/>
    <w:rsid w:val="0ABC13A6"/>
    <w:rsid w:val="0ABC6680"/>
    <w:rsid w:val="0ABCE9F1"/>
    <w:rsid w:val="0AC1B200"/>
    <w:rsid w:val="0AC1E621"/>
    <w:rsid w:val="0AC42255"/>
    <w:rsid w:val="0AC5EEF2"/>
    <w:rsid w:val="0AC65A81"/>
    <w:rsid w:val="0AC6D9C2"/>
    <w:rsid w:val="0AC75DAD"/>
    <w:rsid w:val="0AC79FE4"/>
    <w:rsid w:val="0AC8D40F"/>
    <w:rsid w:val="0ACB73C0"/>
    <w:rsid w:val="0ACE3B0B"/>
    <w:rsid w:val="0ACF7990"/>
    <w:rsid w:val="0AD1191A"/>
    <w:rsid w:val="0AD14D61"/>
    <w:rsid w:val="0AD29992"/>
    <w:rsid w:val="0AD46C10"/>
    <w:rsid w:val="0AD47F2F"/>
    <w:rsid w:val="0AD563C0"/>
    <w:rsid w:val="0AD64D1F"/>
    <w:rsid w:val="0AD6D340"/>
    <w:rsid w:val="0AD79AD1"/>
    <w:rsid w:val="0AD88738"/>
    <w:rsid w:val="0AD8E40B"/>
    <w:rsid w:val="0ADA1691"/>
    <w:rsid w:val="0ADCD094"/>
    <w:rsid w:val="0ADFA4F4"/>
    <w:rsid w:val="0AE2441F"/>
    <w:rsid w:val="0AE3BB82"/>
    <w:rsid w:val="0AE4C7C9"/>
    <w:rsid w:val="0AE69C56"/>
    <w:rsid w:val="0AE7DB31"/>
    <w:rsid w:val="0AE7FD65"/>
    <w:rsid w:val="0AE8C057"/>
    <w:rsid w:val="0AEAAFBE"/>
    <w:rsid w:val="0AEB072C"/>
    <w:rsid w:val="0AF042D0"/>
    <w:rsid w:val="0AF28120"/>
    <w:rsid w:val="0AF2BE22"/>
    <w:rsid w:val="0AF380C3"/>
    <w:rsid w:val="0AF3D1D8"/>
    <w:rsid w:val="0AF45598"/>
    <w:rsid w:val="0AF7B362"/>
    <w:rsid w:val="0AFA2561"/>
    <w:rsid w:val="0AFFD84D"/>
    <w:rsid w:val="0B01B084"/>
    <w:rsid w:val="0B02C3B6"/>
    <w:rsid w:val="0B03500C"/>
    <w:rsid w:val="0B074797"/>
    <w:rsid w:val="0B077333"/>
    <w:rsid w:val="0B088125"/>
    <w:rsid w:val="0B0AD177"/>
    <w:rsid w:val="0B0B27C4"/>
    <w:rsid w:val="0B0B5439"/>
    <w:rsid w:val="0B1240FB"/>
    <w:rsid w:val="0B127BF0"/>
    <w:rsid w:val="0B12A22A"/>
    <w:rsid w:val="0B1398BE"/>
    <w:rsid w:val="0B14C812"/>
    <w:rsid w:val="0B14F33D"/>
    <w:rsid w:val="0B15D0F2"/>
    <w:rsid w:val="0B19EB27"/>
    <w:rsid w:val="0B1ABF6D"/>
    <w:rsid w:val="0B1CE731"/>
    <w:rsid w:val="0B1E4E59"/>
    <w:rsid w:val="0B1E7F82"/>
    <w:rsid w:val="0B20FD87"/>
    <w:rsid w:val="0B217095"/>
    <w:rsid w:val="0B217D43"/>
    <w:rsid w:val="0B227C5F"/>
    <w:rsid w:val="0B22BB83"/>
    <w:rsid w:val="0B24168E"/>
    <w:rsid w:val="0B26181E"/>
    <w:rsid w:val="0B262F58"/>
    <w:rsid w:val="0B277D87"/>
    <w:rsid w:val="0B2ADBE3"/>
    <w:rsid w:val="0B2C9D66"/>
    <w:rsid w:val="0B2D1934"/>
    <w:rsid w:val="0B2E04C1"/>
    <w:rsid w:val="0B2F2F62"/>
    <w:rsid w:val="0B33D39B"/>
    <w:rsid w:val="0B352A43"/>
    <w:rsid w:val="0B37B939"/>
    <w:rsid w:val="0B39A923"/>
    <w:rsid w:val="0B3A9DCF"/>
    <w:rsid w:val="0B3B77FB"/>
    <w:rsid w:val="0B3D6B80"/>
    <w:rsid w:val="0B3EC17C"/>
    <w:rsid w:val="0B3ED898"/>
    <w:rsid w:val="0B40E081"/>
    <w:rsid w:val="0B41AC8B"/>
    <w:rsid w:val="0B4301C7"/>
    <w:rsid w:val="0B46F664"/>
    <w:rsid w:val="0B470D6C"/>
    <w:rsid w:val="0B474114"/>
    <w:rsid w:val="0B4A2E04"/>
    <w:rsid w:val="0B4AFB6B"/>
    <w:rsid w:val="0B4B2A3D"/>
    <w:rsid w:val="0B5062E7"/>
    <w:rsid w:val="0B51E6DD"/>
    <w:rsid w:val="0B54872A"/>
    <w:rsid w:val="0B56412A"/>
    <w:rsid w:val="0B58FF54"/>
    <w:rsid w:val="0B5A3527"/>
    <w:rsid w:val="0B5D72DE"/>
    <w:rsid w:val="0B5E3B65"/>
    <w:rsid w:val="0B5F3417"/>
    <w:rsid w:val="0B5FD583"/>
    <w:rsid w:val="0B603E35"/>
    <w:rsid w:val="0B62640F"/>
    <w:rsid w:val="0B630E51"/>
    <w:rsid w:val="0B64F057"/>
    <w:rsid w:val="0B650867"/>
    <w:rsid w:val="0B65604C"/>
    <w:rsid w:val="0B66E5C0"/>
    <w:rsid w:val="0B67E726"/>
    <w:rsid w:val="0B68FBAE"/>
    <w:rsid w:val="0B6CD75F"/>
    <w:rsid w:val="0B6E8B6B"/>
    <w:rsid w:val="0B6ED518"/>
    <w:rsid w:val="0B6EF930"/>
    <w:rsid w:val="0B6F93DA"/>
    <w:rsid w:val="0B73A4F3"/>
    <w:rsid w:val="0B73C7E3"/>
    <w:rsid w:val="0B745A10"/>
    <w:rsid w:val="0B76535E"/>
    <w:rsid w:val="0B76EB4D"/>
    <w:rsid w:val="0B779DAD"/>
    <w:rsid w:val="0B78E0C3"/>
    <w:rsid w:val="0B824C22"/>
    <w:rsid w:val="0B83B551"/>
    <w:rsid w:val="0B84194C"/>
    <w:rsid w:val="0B8466FB"/>
    <w:rsid w:val="0B847BCA"/>
    <w:rsid w:val="0B84AC60"/>
    <w:rsid w:val="0B86ED6E"/>
    <w:rsid w:val="0B876A13"/>
    <w:rsid w:val="0B895B85"/>
    <w:rsid w:val="0B89B480"/>
    <w:rsid w:val="0B8B63A5"/>
    <w:rsid w:val="0B8C6047"/>
    <w:rsid w:val="0B8CA3C1"/>
    <w:rsid w:val="0B8F4D57"/>
    <w:rsid w:val="0B8F6356"/>
    <w:rsid w:val="0B8FE8C5"/>
    <w:rsid w:val="0B9152BC"/>
    <w:rsid w:val="0B92175F"/>
    <w:rsid w:val="0B9221AA"/>
    <w:rsid w:val="0B9A7F8E"/>
    <w:rsid w:val="0B9D09ED"/>
    <w:rsid w:val="0B9D1858"/>
    <w:rsid w:val="0B9DD33E"/>
    <w:rsid w:val="0B9DE74A"/>
    <w:rsid w:val="0B9E3B05"/>
    <w:rsid w:val="0B9E5D56"/>
    <w:rsid w:val="0BA06BAF"/>
    <w:rsid w:val="0BA1AC1A"/>
    <w:rsid w:val="0BA3FB19"/>
    <w:rsid w:val="0BA4C4DE"/>
    <w:rsid w:val="0BA5C507"/>
    <w:rsid w:val="0BA700AA"/>
    <w:rsid w:val="0BA736F0"/>
    <w:rsid w:val="0BA95A69"/>
    <w:rsid w:val="0BA9B59C"/>
    <w:rsid w:val="0BAA7856"/>
    <w:rsid w:val="0BAB723D"/>
    <w:rsid w:val="0BAB7E3A"/>
    <w:rsid w:val="0BAC11DC"/>
    <w:rsid w:val="0BAC6E0B"/>
    <w:rsid w:val="0BACA73B"/>
    <w:rsid w:val="0BAD9085"/>
    <w:rsid w:val="0BAE0BA1"/>
    <w:rsid w:val="0BAF73FD"/>
    <w:rsid w:val="0BAFCE73"/>
    <w:rsid w:val="0BB2A7E3"/>
    <w:rsid w:val="0BB35DC8"/>
    <w:rsid w:val="0BB4BA7F"/>
    <w:rsid w:val="0BB6D52F"/>
    <w:rsid w:val="0BB9296B"/>
    <w:rsid w:val="0BBB78B6"/>
    <w:rsid w:val="0BBDF393"/>
    <w:rsid w:val="0BBE23E5"/>
    <w:rsid w:val="0BBE3D0F"/>
    <w:rsid w:val="0BBF782D"/>
    <w:rsid w:val="0BC3B4AD"/>
    <w:rsid w:val="0BC4E77A"/>
    <w:rsid w:val="0BC4FC18"/>
    <w:rsid w:val="0BC62692"/>
    <w:rsid w:val="0BC7C678"/>
    <w:rsid w:val="0BCB70AF"/>
    <w:rsid w:val="0BCE0EDE"/>
    <w:rsid w:val="0BCF92A9"/>
    <w:rsid w:val="0BCFDC84"/>
    <w:rsid w:val="0BD15BFB"/>
    <w:rsid w:val="0BD1A04C"/>
    <w:rsid w:val="0BD1E40D"/>
    <w:rsid w:val="0BD1F2CC"/>
    <w:rsid w:val="0BD33FA2"/>
    <w:rsid w:val="0BD47A24"/>
    <w:rsid w:val="0BD55334"/>
    <w:rsid w:val="0BD78B33"/>
    <w:rsid w:val="0BD7D10C"/>
    <w:rsid w:val="0BD7DB46"/>
    <w:rsid w:val="0BD883FF"/>
    <w:rsid w:val="0BD95F68"/>
    <w:rsid w:val="0BD9D837"/>
    <w:rsid w:val="0BDB12DE"/>
    <w:rsid w:val="0BE0774C"/>
    <w:rsid w:val="0BE100B0"/>
    <w:rsid w:val="0BE2C3AF"/>
    <w:rsid w:val="0BE2FAC7"/>
    <w:rsid w:val="0BE4B3CB"/>
    <w:rsid w:val="0BE57AE9"/>
    <w:rsid w:val="0BE79FC8"/>
    <w:rsid w:val="0BE9C3FF"/>
    <w:rsid w:val="0BEA4087"/>
    <w:rsid w:val="0BEAEB69"/>
    <w:rsid w:val="0BEBF29C"/>
    <w:rsid w:val="0BED0C65"/>
    <w:rsid w:val="0BEDC735"/>
    <w:rsid w:val="0BEDFDDE"/>
    <w:rsid w:val="0BEF5F6E"/>
    <w:rsid w:val="0BEF9046"/>
    <w:rsid w:val="0BF1B10D"/>
    <w:rsid w:val="0BF1DB37"/>
    <w:rsid w:val="0BF27E7F"/>
    <w:rsid w:val="0BF48B26"/>
    <w:rsid w:val="0BF536A5"/>
    <w:rsid w:val="0BF5BA16"/>
    <w:rsid w:val="0BF863DE"/>
    <w:rsid w:val="0BF8C44C"/>
    <w:rsid w:val="0BFA6019"/>
    <w:rsid w:val="0BFABB4E"/>
    <w:rsid w:val="0BFADD2D"/>
    <w:rsid w:val="0BFB959B"/>
    <w:rsid w:val="0BFC6C4A"/>
    <w:rsid w:val="0BFCA3BA"/>
    <w:rsid w:val="0BFCCDB6"/>
    <w:rsid w:val="0BFE6A65"/>
    <w:rsid w:val="0BFE76B8"/>
    <w:rsid w:val="0BFEE80A"/>
    <w:rsid w:val="0BFF61DB"/>
    <w:rsid w:val="0C004338"/>
    <w:rsid w:val="0C008446"/>
    <w:rsid w:val="0C01B046"/>
    <w:rsid w:val="0C01BC8B"/>
    <w:rsid w:val="0C01CAE0"/>
    <w:rsid w:val="0C0249E6"/>
    <w:rsid w:val="0C02C202"/>
    <w:rsid w:val="0C03CEFB"/>
    <w:rsid w:val="0C047540"/>
    <w:rsid w:val="0C04C70C"/>
    <w:rsid w:val="0C0731AA"/>
    <w:rsid w:val="0C0A209E"/>
    <w:rsid w:val="0C0A358E"/>
    <w:rsid w:val="0C0A8A0D"/>
    <w:rsid w:val="0C0A9299"/>
    <w:rsid w:val="0C0DA082"/>
    <w:rsid w:val="0C0F03DE"/>
    <w:rsid w:val="0C0F7F63"/>
    <w:rsid w:val="0C0F940E"/>
    <w:rsid w:val="0C1032FF"/>
    <w:rsid w:val="0C130730"/>
    <w:rsid w:val="0C134938"/>
    <w:rsid w:val="0C13B622"/>
    <w:rsid w:val="0C13F7C8"/>
    <w:rsid w:val="0C155A20"/>
    <w:rsid w:val="0C161D14"/>
    <w:rsid w:val="0C1661B4"/>
    <w:rsid w:val="0C17D7DD"/>
    <w:rsid w:val="0C18E0DA"/>
    <w:rsid w:val="0C19F861"/>
    <w:rsid w:val="0C1AD53E"/>
    <w:rsid w:val="0C1B5309"/>
    <w:rsid w:val="0C1C6E2C"/>
    <w:rsid w:val="0C1F51D2"/>
    <w:rsid w:val="0C21DE8E"/>
    <w:rsid w:val="0C22CD8D"/>
    <w:rsid w:val="0C244A31"/>
    <w:rsid w:val="0C24D035"/>
    <w:rsid w:val="0C25FAD2"/>
    <w:rsid w:val="0C2610F4"/>
    <w:rsid w:val="0C261210"/>
    <w:rsid w:val="0C27ED86"/>
    <w:rsid w:val="0C282279"/>
    <w:rsid w:val="0C28C298"/>
    <w:rsid w:val="0C29C22B"/>
    <w:rsid w:val="0C2C0912"/>
    <w:rsid w:val="0C2DF3F1"/>
    <w:rsid w:val="0C2E1C76"/>
    <w:rsid w:val="0C2E27A6"/>
    <w:rsid w:val="0C2ECEE3"/>
    <w:rsid w:val="0C369E1C"/>
    <w:rsid w:val="0C378713"/>
    <w:rsid w:val="0C39BB49"/>
    <w:rsid w:val="0C3D81B5"/>
    <w:rsid w:val="0C4237DC"/>
    <w:rsid w:val="0C44D9E9"/>
    <w:rsid w:val="0C456A80"/>
    <w:rsid w:val="0C45C00C"/>
    <w:rsid w:val="0C46209C"/>
    <w:rsid w:val="0C48522B"/>
    <w:rsid w:val="0C486238"/>
    <w:rsid w:val="0C4917DB"/>
    <w:rsid w:val="0C4B0844"/>
    <w:rsid w:val="0C4C80B7"/>
    <w:rsid w:val="0C4D4D2C"/>
    <w:rsid w:val="0C4E1D8F"/>
    <w:rsid w:val="0C4E6BA4"/>
    <w:rsid w:val="0C4FB19A"/>
    <w:rsid w:val="0C50357A"/>
    <w:rsid w:val="0C572B0F"/>
    <w:rsid w:val="0C5B6C75"/>
    <w:rsid w:val="0C5CB907"/>
    <w:rsid w:val="0C5DDBA9"/>
    <w:rsid w:val="0C60BEA3"/>
    <w:rsid w:val="0C60E3AB"/>
    <w:rsid w:val="0C617AC8"/>
    <w:rsid w:val="0C61834F"/>
    <w:rsid w:val="0C63861B"/>
    <w:rsid w:val="0C63FAE2"/>
    <w:rsid w:val="0C69FDAB"/>
    <w:rsid w:val="0C6BABE7"/>
    <w:rsid w:val="0C6BCD6D"/>
    <w:rsid w:val="0C6C672B"/>
    <w:rsid w:val="0C6D28E6"/>
    <w:rsid w:val="0C6E02CF"/>
    <w:rsid w:val="0C6FD3BD"/>
    <w:rsid w:val="0C722544"/>
    <w:rsid w:val="0C7326B6"/>
    <w:rsid w:val="0C7529F8"/>
    <w:rsid w:val="0C75E082"/>
    <w:rsid w:val="0C7723C5"/>
    <w:rsid w:val="0C77B298"/>
    <w:rsid w:val="0C7988B1"/>
    <w:rsid w:val="0C7C6792"/>
    <w:rsid w:val="0C7DD457"/>
    <w:rsid w:val="0C80276D"/>
    <w:rsid w:val="0C835741"/>
    <w:rsid w:val="0C83E69C"/>
    <w:rsid w:val="0C846B61"/>
    <w:rsid w:val="0C8A2639"/>
    <w:rsid w:val="0C8E279A"/>
    <w:rsid w:val="0C918A1B"/>
    <w:rsid w:val="0C9265D8"/>
    <w:rsid w:val="0C9344D2"/>
    <w:rsid w:val="0C958583"/>
    <w:rsid w:val="0C991A12"/>
    <w:rsid w:val="0C99B511"/>
    <w:rsid w:val="0C9A5D55"/>
    <w:rsid w:val="0C9B8CBD"/>
    <w:rsid w:val="0C9BEFC4"/>
    <w:rsid w:val="0C9C316A"/>
    <w:rsid w:val="0C9C69C1"/>
    <w:rsid w:val="0C9E5CB9"/>
    <w:rsid w:val="0C9FE885"/>
    <w:rsid w:val="0CA392E4"/>
    <w:rsid w:val="0CA4CB1C"/>
    <w:rsid w:val="0CAD33E0"/>
    <w:rsid w:val="0CAD9700"/>
    <w:rsid w:val="0CAFFD9C"/>
    <w:rsid w:val="0CB183A0"/>
    <w:rsid w:val="0CB2E2ED"/>
    <w:rsid w:val="0CB3C51A"/>
    <w:rsid w:val="0CB4A3B0"/>
    <w:rsid w:val="0CB71012"/>
    <w:rsid w:val="0CB945E8"/>
    <w:rsid w:val="0CB9790F"/>
    <w:rsid w:val="0CBCFE64"/>
    <w:rsid w:val="0CBD9074"/>
    <w:rsid w:val="0CBED9D0"/>
    <w:rsid w:val="0CC007AA"/>
    <w:rsid w:val="0CC165C8"/>
    <w:rsid w:val="0CC300B6"/>
    <w:rsid w:val="0CC3D75B"/>
    <w:rsid w:val="0CC42B81"/>
    <w:rsid w:val="0CC50438"/>
    <w:rsid w:val="0CC51393"/>
    <w:rsid w:val="0CC55EE4"/>
    <w:rsid w:val="0CC718C2"/>
    <w:rsid w:val="0CC88731"/>
    <w:rsid w:val="0CC8D3FC"/>
    <w:rsid w:val="0CC9DE16"/>
    <w:rsid w:val="0CCCC4D6"/>
    <w:rsid w:val="0CD07266"/>
    <w:rsid w:val="0CD11671"/>
    <w:rsid w:val="0CD2A772"/>
    <w:rsid w:val="0CD6DE4C"/>
    <w:rsid w:val="0CDA10C2"/>
    <w:rsid w:val="0CDCAA23"/>
    <w:rsid w:val="0CDD97F6"/>
    <w:rsid w:val="0CDE28C6"/>
    <w:rsid w:val="0CDE49AA"/>
    <w:rsid w:val="0CE1092D"/>
    <w:rsid w:val="0CE1E0BF"/>
    <w:rsid w:val="0CE28E17"/>
    <w:rsid w:val="0CE38C04"/>
    <w:rsid w:val="0CE3B36B"/>
    <w:rsid w:val="0CE3D453"/>
    <w:rsid w:val="0CE4CE1C"/>
    <w:rsid w:val="0CE5F57A"/>
    <w:rsid w:val="0CE654B9"/>
    <w:rsid w:val="0CE7D6E3"/>
    <w:rsid w:val="0CE7DB48"/>
    <w:rsid w:val="0CE951F3"/>
    <w:rsid w:val="0CF0F8C6"/>
    <w:rsid w:val="0CF3394D"/>
    <w:rsid w:val="0CF3F253"/>
    <w:rsid w:val="0CF4C411"/>
    <w:rsid w:val="0CF7C625"/>
    <w:rsid w:val="0CF7CF55"/>
    <w:rsid w:val="0CF9AE2D"/>
    <w:rsid w:val="0CFA1BD1"/>
    <w:rsid w:val="0CFB464C"/>
    <w:rsid w:val="0CFE526E"/>
    <w:rsid w:val="0CFEB5B0"/>
    <w:rsid w:val="0CFF5DDA"/>
    <w:rsid w:val="0D00099D"/>
    <w:rsid w:val="0D004E0F"/>
    <w:rsid w:val="0D00B7C4"/>
    <w:rsid w:val="0D013C76"/>
    <w:rsid w:val="0D028C0A"/>
    <w:rsid w:val="0D02AEC2"/>
    <w:rsid w:val="0D02C2FA"/>
    <w:rsid w:val="0D03A650"/>
    <w:rsid w:val="0D04062C"/>
    <w:rsid w:val="0D0612D3"/>
    <w:rsid w:val="0D0961AF"/>
    <w:rsid w:val="0D09DB0D"/>
    <w:rsid w:val="0D0D1625"/>
    <w:rsid w:val="0D0E33A0"/>
    <w:rsid w:val="0D0E473B"/>
    <w:rsid w:val="0D0E9386"/>
    <w:rsid w:val="0D0FBBC0"/>
    <w:rsid w:val="0D131CD5"/>
    <w:rsid w:val="0D1376C7"/>
    <w:rsid w:val="0D13DF51"/>
    <w:rsid w:val="0D1404CF"/>
    <w:rsid w:val="0D154B13"/>
    <w:rsid w:val="0D17BA6D"/>
    <w:rsid w:val="0D17D0AD"/>
    <w:rsid w:val="0D17D247"/>
    <w:rsid w:val="0D1832A7"/>
    <w:rsid w:val="0D1C91E6"/>
    <w:rsid w:val="0D217BFC"/>
    <w:rsid w:val="0D2228C2"/>
    <w:rsid w:val="0D224F41"/>
    <w:rsid w:val="0D22520A"/>
    <w:rsid w:val="0D236AD3"/>
    <w:rsid w:val="0D239042"/>
    <w:rsid w:val="0D24A35D"/>
    <w:rsid w:val="0D2748FF"/>
    <w:rsid w:val="0D27DFF9"/>
    <w:rsid w:val="0D287CC5"/>
    <w:rsid w:val="0D294257"/>
    <w:rsid w:val="0D2AFACE"/>
    <w:rsid w:val="0D2C3741"/>
    <w:rsid w:val="0D2D1F86"/>
    <w:rsid w:val="0D3177C0"/>
    <w:rsid w:val="0D32808C"/>
    <w:rsid w:val="0D32CF79"/>
    <w:rsid w:val="0D3369A6"/>
    <w:rsid w:val="0D34F36B"/>
    <w:rsid w:val="0D362722"/>
    <w:rsid w:val="0D367675"/>
    <w:rsid w:val="0D37521C"/>
    <w:rsid w:val="0D37B506"/>
    <w:rsid w:val="0D3B7C11"/>
    <w:rsid w:val="0D3CC06D"/>
    <w:rsid w:val="0D3CD472"/>
    <w:rsid w:val="0D3D2556"/>
    <w:rsid w:val="0D4026AC"/>
    <w:rsid w:val="0D40A948"/>
    <w:rsid w:val="0D4140F0"/>
    <w:rsid w:val="0D4229BA"/>
    <w:rsid w:val="0D4289E2"/>
    <w:rsid w:val="0D48B76A"/>
    <w:rsid w:val="0D4AE2B9"/>
    <w:rsid w:val="0D4B3AAF"/>
    <w:rsid w:val="0D4B8970"/>
    <w:rsid w:val="0D4E4AFB"/>
    <w:rsid w:val="0D4FBE2A"/>
    <w:rsid w:val="0D514AD1"/>
    <w:rsid w:val="0D539B44"/>
    <w:rsid w:val="0D564718"/>
    <w:rsid w:val="0D56AF5C"/>
    <w:rsid w:val="0D570476"/>
    <w:rsid w:val="0D59B587"/>
    <w:rsid w:val="0D59D15D"/>
    <w:rsid w:val="0D5A11E9"/>
    <w:rsid w:val="0D5B9458"/>
    <w:rsid w:val="0D5C64BA"/>
    <w:rsid w:val="0D5C6D61"/>
    <w:rsid w:val="0D5E7D55"/>
    <w:rsid w:val="0D604207"/>
    <w:rsid w:val="0D609522"/>
    <w:rsid w:val="0D614A1C"/>
    <w:rsid w:val="0D6212D8"/>
    <w:rsid w:val="0D629FB6"/>
    <w:rsid w:val="0D633895"/>
    <w:rsid w:val="0D64F5FE"/>
    <w:rsid w:val="0D664DC6"/>
    <w:rsid w:val="0D670B06"/>
    <w:rsid w:val="0D6882CA"/>
    <w:rsid w:val="0D690EDF"/>
    <w:rsid w:val="0D6A36B7"/>
    <w:rsid w:val="0D6B3875"/>
    <w:rsid w:val="0D6E99FD"/>
    <w:rsid w:val="0D6EE0F6"/>
    <w:rsid w:val="0D6FC461"/>
    <w:rsid w:val="0D6FDE2C"/>
    <w:rsid w:val="0D701524"/>
    <w:rsid w:val="0D717ECA"/>
    <w:rsid w:val="0D718033"/>
    <w:rsid w:val="0D725BBE"/>
    <w:rsid w:val="0D74535A"/>
    <w:rsid w:val="0D758C34"/>
    <w:rsid w:val="0D75F38D"/>
    <w:rsid w:val="0D761164"/>
    <w:rsid w:val="0D775BFA"/>
    <w:rsid w:val="0D78292D"/>
    <w:rsid w:val="0D7887BB"/>
    <w:rsid w:val="0D793625"/>
    <w:rsid w:val="0D7A6839"/>
    <w:rsid w:val="0D7C294E"/>
    <w:rsid w:val="0D7C4B1B"/>
    <w:rsid w:val="0D7C55E3"/>
    <w:rsid w:val="0D7D3525"/>
    <w:rsid w:val="0D7D3AE6"/>
    <w:rsid w:val="0D80D898"/>
    <w:rsid w:val="0D8214D4"/>
    <w:rsid w:val="0D826AAE"/>
    <w:rsid w:val="0D826AC3"/>
    <w:rsid w:val="0D8535B1"/>
    <w:rsid w:val="0D855ED8"/>
    <w:rsid w:val="0D86873A"/>
    <w:rsid w:val="0D892A0D"/>
    <w:rsid w:val="0D89FD60"/>
    <w:rsid w:val="0D8C48C7"/>
    <w:rsid w:val="0D8C7F2E"/>
    <w:rsid w:val="0D8CF2C7"/>
    <w:rsid w:val="0D8D3389"/>
    <w:rsid w:val="0D8E74CA"/>
    <w:rsid w:val="0D913B69"/>
    <w:rsid w:val="0D92C60F"/>
    <w:rsid w:val="0D97BBEE"/>
    <w:rsid w:val="0D986F22"/>
    <w:rsid w:val="0D992975"/>
    <w:rsid w:val="0D9C10AC"/>
    <w:rsid w:val="0D9E30DC"/>
    <w:rsid w:val="0D9E8FC8"/>
    <w:rsid w:val="0D9F15A8"/>
    <w:rsid w:val="0D9F44E1"/>
    <w:rsid w:val="0D9F65D9"/>
    <w:rsid w:val="0D9FB3E9"/>
    <w:rsid w:val="0DA120A6"/>
    <w:rsid w:val="0DA375B3"/>
    <w:rsid w:val="0DA3D0BF"/>
    <w:rsid w:val="0DA3EEE6"/>
    <w:rsid w:val="0DA659B0"/>
    <w:rsid w:val="0DA8D4F1"/>
    <w:rsid w:val="0DAAAC82"/>
    <w:rsid w:val="0DAB0A04"/>
    <w:rsid w:val="0DB151E4"/>
    <w:rsid w:val="0DB19B21"/>
    <w:rsid w:val="0DB260EB"/>
    <w:rsid w:val="0DB37092"/>
    <w:rsid w:val="0DB3E3C7"/>
    <w:rsid w:val="0DB45876"/>
    <w:rsid w:val="0DB7577D"/>
    <w:rsid w:val="0DB77ECD"/>
    <w:rsid w:val="0DB7B3A7"/>
    <w:rsid w:val="0DB7FBB2"/>
    <w:rsid w:val="0DB86004"/>
    <w:rsid w:val="0DB8A6AB"/>
    <w:rsid w:val="0DBAB00C"/>
    <w:rsid w:val="0DBB2F14"/>
    <w:rsid w:val="0DBD11B8"/>
    <w:rsid w:val="0DBFAF51"/>
    <w:rsid w:val="0DBFFEA9"/>
    <w:rsid w:val="0DC086DE"/>
    <w:rsid w:val="0DC17877"/>
    <w:rsid w:val="0DC37564"/>
    <w:rsid w:val="0DC57AAB"/>
    <w:rsid w:val="0DC7146C"/>
    <w:rsid w:val="0DC7A6CD"/>
    <w:rsid w:val="0DC8320B"/>
    <w:rsid w:val="0DC8C618"/>
    <w:rsid w:val="0DCAAD77"/>
    <w:rsid w:val="0DCBBF9B"/>
    <w:rsid w:val="0DCC573F"/>
    <w:rsid w:val="0DCEFEE4"/>
    <w:rsid w:val="0DCF7448"/>
    <w:rsid w:val="0DD12D17"/>
    <w:rsid w:val="0DD242E2"/>
    <w:rsid w:val="0DD361B8"/>
    <w:rsid w:val="0DD57608"/>
    <w:rsid w:val="0DD6591D"/>
    <w:rsid w:val="0DD6C7E8"/>
    <w:rsid w:val="0DD94A6F"/>
    <w:rsid w:val="0DDC3ED5"/>
    <w:rsid w:val="0DDDB1B4"/>
    <w:rsid w:val="0DDF6493"/>
    <w:rsid w:val="0DDFAD02"/>
    <w:rsid w:val="0DE2C56D"/>
    <w:rsid w:val="0DE33A4E"/>
    <w:rsid w:val="0DE3BFF1"/>
    <w:rsid w:val="0DE3F6DE"/>
    <w:rsid w:val="0DE4D4E6"/>
    <w:rsid w:val="0DE72BA9"/>
    <w:rsid w:val="0DE87E17"/>
    <w:rsid w:val="0DE8A9C1"/>
    <w:rsid w:val="0DECFCD5"/>
    <w:rsid w:val="0DED6BB3"/>
    <w:rsid w:val="0DEE22E3"/>
    <w:rsid w:val="0DEEC960"/>
    <w:rsid w:val="0DF0BD53"/>
    <w:rsid w:val="0DF162D0"/>
    <w:rsid w:val="0DF321AA"/>
    <w:rsid w:val="0DF6C4F8"/>
    <w:rsid w:val="0DF78DE3"/>
    <w:rsid w:val="0DF8A6DA"/>
    <w:rsid w:val="0DF8BC16"/>
    <w:rsid w:val="0DF905C8"/>
    <w:rsid w:val="0DF991D2"/>
    <w:rsid w:val="0DFADB49"/>
    <w:rsid w:val="0DFD21BE"/>
    <w:rsid w:val="0DFDC113"/>
    <w:rsid w:val="0E008A95"/>
    <w:rsid w:val="0E00D77A"/>
    <w:rsid w:val="0E03AB25"/>
    <w:rsid w:val="0E053146"/>
    <w:rsid w:val="0E060CD5"/>
    <w:rsid w:val="0E0676F8"/>
    <w:rsid w:val="0E090CE0"/>
    <w:rsid w:val="0E0A14A7"/>
    <w:rsid w:val="0E0D9105"/>
    <w:rsid w:val="0E0F1852"/>
    <w:rsid w:val="0E11C3DA"/>
    <w:rsid w:val="0E123ED1"/>
    <w:rsid w:val="0E13412F"/>
    <w:rsid w:val="0E143165"/>
    <w:rsid w:val="0E144F9E"/>
    <w:rsid w:val="0E15ADEF"/>
    <w:rsid w:val="0E15EEB5"/>
    <w:rsid w:val="0E16A420"/>
    <w:rsid w:val="0E17B9B5"/>
    <w:rsid w:val="0E18ACC9"/>
    <w:rsid w:val="0E1935A1"/>
    <w:rsid w:val="0E1B98D1"/>
    <w:rsid w:val="0E1C2650"/>
    <w:rsid w:val="0E1D9C78"/>
    <w:rsid w:val="0E211ABD"/>
    <w:rsid w:val="0E213F6B"/>
    <w:rsid w:val="0E2156EC"/>
    <w:rsid w:val="0E232256"/>
    <w:rsid w:val="0E2344B0"/>
    <w:rsid w:val="0E234CD4"/>
    <w:rsid w:val="0E24F046"/>
    <w:rsid w:val="0E2575C9"/>
    <w:rsid w:val="0E275D64"/>
    <w:rsid w:val="0E289A7F"/>
    <w:rsid w:val="0E29F772"/>
    <w:rsid w:val="0E2D1CBD"/>
    <w:rsid w:val="0E2D7C89"/>
    <w:rsid w:val="0E2FA0B4"/>
    <w:rsid w:val="0E32B924"/>
    <w:rsid w:val="0E342373"/>
    <w:rsid w:val="0E348331"/>
    <w:rsid w:val="0E388FDC"/>
    <w:rsid w:val="0E38EE30"/>
    <w:rsid w:val="0E3D879D"/>
    <w:rsid w:val="0E3E0B0F"/>
    <w:rsid w:val="0E4201C6"/>
    <w:rsid w:val="0E42B497"/>
    <w:rsid w:val="0E42FC9E"/>
    <w:rsid w:val="0E43B31C"/>
    <w:rsid w:val="0E43BF3B"/>
    <w:rsid w:val="0E441F25"/>
    <w:rsid w:val="0E44B877"/>
    <w:rsid w:val="0E454F93"/>
    <w:rsid w:val="0E45ADFA"/>
    <w:rsid w:val="0E460082"/>
    <w:rsid w:val="0E465AA9"/>
    <w:rsid w:val="0E475D0B"/>
    <w:rsid w:val="0E479A12"/>
    <w:rsid w:val="0E488591"/>
    <w:rsid w:val="0E4B0CB8"/>
    <w:rsid w:val="0E4BAD27"/>
    <w:rsid w:val="0E4BE647"/>
    <w:rsid w:val="0E4F0290"/>
    <w:rsid w:val="0E50F2FA"/>
    <w:rsid w:val="0E512E22"/>
    <w:rsid w:val="0E51332F"/>
    <w:rsid w:val="0E5184FE"/>
    <w:rsid w:val="0E52DC61"/>
    <w:rsid w:val="0E53A2E1"/>
    <w:rsid w:val="0E53ED90"/>
    <w:rsid w:val="0E549048"/>
    <w:rsid w:val="0E562323"/>
    <w:rsid w:val="0E5953BE"/>
    <w:rsid w:val="0E5A0E48"/>
    <w:rsid w:val="0E5BF019"/>
    <w:rsid w:val="0E5C67E6"/>
    <w:rsid w:val="0E5D0EBA"/>
    <w:rsid w:val="0E61A885"/>
    <w:rsid w:val="0E625CE2"/>
    <w:rsid w:val="0E66B8DF"/>
    <w:rsid w:val="0E675F31"/>
    <w:rsid w:val="0E6937EB"/>
    <w:rsid w:val="0E6995B5"/>
    <w:rsid w:val="0E69AC01"/>
    <w:rsid w:val="0E6C886F"/>
    <w:rsid w:val="0E6EBA09"/>
    <w:rsid w:val="0E703316"/>
    <w:rsid w:val="0E7372D7"/>
    <w:rsid w:val="0E73AAB0"/>
    <w:rsid w:val="0E747A8E"/>
    <w:rsid w:val="0E7550E1"/>
    <w:rsid w:val="0E7670E7"/>
    <w:rsid w:val="0E767755"/>
    <w:rsid w:val="0E76E6BF"/>
    <w:rsid w:val="0E79A086"/>
    <w:rsid w:val="0E7A0771"/>
    <w:rsid w:val="0E7A3075"/>
    <w:rsid w:val="0E7AF907"/>
    <w:rsid w:val="0E7B0473"/>
    <w:rsid w:val="0E7D75FE"/>
    <w:rsid w:val="0E7EFD79"/>
    <w:rsid w:val="0E826544"/>
    <w:rsid w:val="0E8376C5"/>
    <w:rsid w:val="0E838B93"/>
    <w:rsid w:val="0E8612A9"/>
    <w:rsid w:val="0E87B680"/>
    <w:rsid w:val="0E89A59F"/>
    <w:rsid w:val="0E8C3424"/>
    <w:rsid w:val="0E8E0D4E"/>
    <w:rsid w:val="0E8EE703"/>
    <w:rsid w:val="0E8F72BD"/>
    <w:rsid w:val="0E90414F"/>
    <w:rsid w:val="0E94477E"/>
    <w:rsid w:val="0E955532"/>
    <w:rsid w:val="0E956050"/>
    <w:rsid w:val="0E96AC8D"/>
    <w:rsid w:val="0E96DC2C"/>
    <w:rsid w:val="0E98FF6D"/>
    <w:rsid w:val="0E99C81F"/>
    <w:rsid w:val="0E9A8418"/>
    <w:rsid w:val="0E9ACDDD"/>
    <w:rsid w:val="0E9FC674"/>
    <w:rsid w:val="0EA03028"/>
    <w:rsid w:val="0EA03312"/>
    <w:rsid w:val="0EA0F5C1"/>
    <w:rsid w:val="0EA1D204"/>
    <w:rsid w:val="0EA37E0A"/>
    <w:rsid w:val="0EA481E1"/>
    <w:rsid w:val="0EA4C781"/>
    <w:rsid w:val="0EA67C75"/>
    <w:rsid w:val="0EA74F53"/>
    <w:rsid w:val="0EA78642"/>
    <w:rsid w:val="0EA82A27"/>
    <w:rsid w:val="0EA92E57"/>
    <w:rsid w:val="0EAB9337"/>
    <w:rsid w:val="0EADCE15"/>
    <w:rsid w:val="0EADF5F7"/>
    <w:rsid w:val="0EAE9BD6"/>
    <w:rsid w:val="0EAF1940"/>
    <w:rsid w:val="0EB2F4F2"/>
    <w:rsid w:val="0EB31465"/>
    <w:rsid w:val="0EB522A1"/>
    <w:rsid w:val="0EB9105C"/>
    <w:rsid w:val="0EB91157"/>
    <w:rsid w:val="0EB98AE2"/>
    <w:rsid w:val="0EB9BD7E"/>
    <w:rsid w:val="0EBC3F8B"/>
    <w:rsid w:val="0EBCFEB5"/>
    <w:rsid w:val="0EBEB585"/>
    <w:rsid w:val="0EBEC3F1"/>
    <w:rsid w:val="0EC05583"/>
    <w:rsid w:val="0EC16C5A"/>
    <w:rsid w:val="0EC468F9"/>
    <w:rsid w:val="0EC4844D"/>
    <w:rsid w:val="0EC57ADB"/>
    <w:rsid w:val="0EC6240A"/>
    <w:rsid w:val="0EC7073E"/>
    <w:rsid w:val="0EC7A529"/>
    <w:rsid w:val="0ECC4C4A"/>
    <w:rsid w:val="0ECDF305"/>
    <w:rsid w:val="0ED354CC"/>
    <w:rsid w:val="0ED372DD"/>
    <w:rsid w:val="0ED3EE37"/>
    <w:rsid w:val="0ED473C7"/>
    <w:rsid w:val="0ED67A83"/>
    <w:rsid w:val="0ED70DC5"/>
    <w:rsid w:val="0ED7CF76"/>
    <w:rsid w:val="0EDB4F06"/>
    <w:rsid w:val="0EDBBB23"/>
    <w:rsid w:val="0EDC6CFE"/>
    <w:rsid w:val="0EDD0316"/>
    <w:rsid w:val="0EDEA16C"/>
    <w:rsid w:val="0EDF6FA8"/>
    <w:rsid w:val="0EE04CBD"/>
    <w:rsid w:val="0EE0F8FD"/>
    <w:rsid w:val="0EE139A0"/>
    <w:rsid w:val="0EE2C95F"/>
    <w:rsid w:val="0EE36D47"/>
    <w:rsid w:val="0EE390F3"/>
    <w:rsid w:val="0EE3990C"/>
    <w:rsid w:val="0EE4939E"/>
    <w:rsid w:val="0EE590E8"/>
    <w:rsid w:val="0EE6C771"/>
    <w:rsid w:val="0EE80E2E"/>
    <w:rsid w:val="0EE88BD8"/>
    <w:rsid w:val="0EE9AF6F"/>
    <w:rsid w:val="0EEC4CC6"/>
    <w:rsid w:val="0EED9A2F"/>
    <w:rsid w:val="0EEE2B72"/>
    <w:rsid w:val="0EEF2B84"/>
    <w:rsid w:val="0EEFE0AE"/>
    <w:rsid w:val="0EF00A0F"/>
    <w:rsid w:val="0EF0B16C"/>
    <w:rsid w:val="0EF2E3EE"/>
    <w:rsid w:val="0EF2E549"/>
    <w:rsid w:val="0EF3E058"/>
    <w:rsid w:val="0EF45D57"/>
    <w:rsid w:val="0EF62B73"/>
    <w:rsid w:val="0EF7C60F"/>
    <w:rsid w:val="0EF9086E"/>
    <w:rsid w:val="0EF9DE5C"/>
    <w:rsid w:val="0EFC9CDE"/>
    <w:rsid w:val="0EFD0F38"/>
    <w:rsid w:val="0EFE6FF7"/>
    <w:rsid w:val="0EFF353E"/>
    <w:rsid w:val="0F0032E0"/>
    <w:rsid w:val="0F00EC65"/>
    <w:rsid w:val="0F02926B"/>
    <w:rsid w:val="0F03004B"/>
    <w:rsid w:val="0F03276E"/>
    <w:rsid w:val="0F04635C"/>
    <w:rsid w:val="0F047095"/>
    <w:rsid w:val="0F04ED04"/>
    <w:rsid w:val="0F05829A"/>
    <w:rsid w:val="0F05D751"/>
    <w:rsid w:val="0F066208"/>
    <w:rsid w:val="0F07D070"/>
    <w:rsid w:val="0F08FC04"/>
    <w:rsid w:val="0F09652A"/>
    <w:rsid w:val="0F0A0721"/>
    <w:rsid w:val="0F0AB47D"/>
    <w:rsid w:val="0F0B055B"/>
    <w:rsid w:val="0F0B68C5"/>
    <w:rsid w:val="0F0D2EDC"/>
    <w:rsid w:val="0F0D8E4B"/>
    <w:rsid w:val="0F0DF633"/>
    <w:rsid w:val="0F0E6BD4"/>
    <w:rsid w:val="0F0EA29E"/>
    <w:rsid w:val="0F0F6BD9"/>
    <w:rsid w:val="0F0F7B03"/>
    <w:rsid w:val="0F0FFD59"/>
    <w:rsid w:val="0F134EB7"/>
    <w:rsid w:val="0F1572C8"/>
    <w:rsid w:val="0F17AE24"/>
    <w:rsid w:val="0F184B79"/>
    <w:rsid w:val="0F196BCF"/>
    <w:rsid w:val="0F19A0B9"/>
    <w:rsid w:val="0F19CCBD"/>
    <w:rsid w:val="0F1A4F40"/>
    <w:rsid w:val="0F1B1056"/>
    <w:rsid w:val="0F1C91C4"/>
    <w:rsid w:val="0F1CE16B"/>
    <w:rsid w:val="0F1E6D86"/>
    <w:rsid w:val="0F1F4B1B"/>
    <w:rsid w:val="0F1F977A"/>
    <w:rsid w:val="0F220D5F"/>
    <w:rsid w:val="0F236866"/>
    <w:rsid w:val="0F272215"/>
    <w:rsid w:val="0F277F3F"/>
    <w:rsid w:val="0F279D2A"/>
    <w:rsid w:val="0F28F8DC"/>
    <w:rsid w:val="0F2ADD84"/>
    <w:rsid w:val="0F2AE2C4"/>
    <w:rsid w:val="0F2D6810"/>
    <w:rsid w:val="0F2DC70D"/>
    <w:rsid w:val="0F2F853E"/>
    <w:rsid w:val="0F2F93E2"/>
    <w:rsid w:val="0F33767E"/>
    <w:rsid w:val="0F343AE4"/>
    <w:rsid w:val="0F34DDDB"/>
    <w:rsid w:val="0F354EC4"/>
    <w:rsid w:val="0F36BBFF"/>
    <w:rsid w:val="0F3BE5E1"/>
    <w:rsid w:val="0F3C997A"/>
    <w:rsid w:val="0F3D510B"/>
    <w:rsid w:val="0F3DC6DD"/>
    <w:rsid w:val="0F3F0AD8"/>
    <w:rsid w:val="0F41A41E"/>
    <w:rsid w:val="0F41B1B7"/>
    <w:rsid w:val="0F41EABE"/>
    <w:rsid w:val="0F441343"/>
    <w:rsid w:val="0F4416CC"/>
    <w:rsid w:val="0F457887"/>
    <w:rsid w:val="0F45C77D"/>
    <w:rsid w:val="0F45D697"/>
    <w:rsid w:val="0F462AA7"/>
    <w:rsid w:val="0F465D90"/>
    <w:rsid w:val="0F4685B6"/>
    <w:rsid w:val="0F46B4A3"/>
    <w:rsid w:val="0F476D3F"/>
    <w:rsid w:val="0F478049"/>
    <w:rsid w:val="0F485ACD"/>
    <w:rsid w:val="0F48BEFD"/>
    <w:rsid w:val="0F48C46F"/>
    <w:rsid w:val="0F496403"/>
    <w:rsid w:val="0F4ADB60"/>
    <w:rsid w:val="0F51AF91"/>
    <w:rsid w:val="0F53E263"/>
    <w:rsid w:val="0F55B2EB"/>
    <w:rsid w:val="0F568DEE"/>
    <w:rsid w:val="0F576DF4"/>
    <w:rsid w:val="0F586C64"/>
    <w:rsid w:val="0F593846"/>
    <w:rsid w:val="0F5B2CFC"/>
    <w:rsid w:val="0F5CDEE8"/>
    <w:rsid w:val="0F5D6F26"/>
    <w:rsid w:val="0F5E1ECC"/>
    <w:rsid w:val="0F61CC52"/>
    <w:rsid w:val="0F63F853"/>
    <w:rsid w:val="0F64C436"/>
    <w:rsid w:val="0F6569D1"/>
    <w:rsid w:val="0F673F0D"/>
    <w:rsid w:val="0F67C53A"/>
    <w:rsid w:val="0F689915"/>
    <w:rsid w:val="0F6980CB"/>
    <w:rsid w:val="0F6A1590"/>
    <w:rsid w:val="0F6DAA98"/>
    <w:rsid w:val="0F701CF3"/>
    <w:rsid w:val="0F71FB8A"/>
    <w:rsid w:val="0F748D22"/>
    <w:rsid w:val="0F751532"/>
    <w:rsid w:val="0F75803C"/>
    <w:rsid w:val="0F7605D9"/>
    <w:rsid w:val="0F7A2D3D"/>
    <w:rsid w:val="0F7AC32E"/>
    <w:rsid w:val="0F7B4337"/>
    <w:rsid w:val="0F7DB5D5"/>
    <w:rsid w:val="0F7F8766"/>
    <w:rsid w:val="0F8017EE"/>
    <w:rsid w:val="0F80CA40"/>
    <w:rsid w:val="0F81F4FA"/>
    <w:rsid w:val="0F86AEDA"/>
    <w:rsid w:val="0F871ADF"/>
    <w:rsid w:val="0F8947A8"/>
    <w:rsid w:val="0F8A2DFC"/>
    <w:rsid w:val="0F8C07A4"/>
    <w:rsid w:val="0F8C927D"/>
    <w:rsid w:val="0F8E1DC1"/>
    <w:rsid w:val="0F90121E"/>
    <w:rsid w:val="0F90B27D"/>
    <w:rsid w:val="0F90E077"/>
    <w:rsid w:val="0F91B782"/>
    <w:rsid w:val="0F91F59A"/>
    <w:rsid w:val="0F93931E"/>
    <w:rsid w:val="0F940574"/>
    <w:rsid w:val="0F940635"/>
    <w:rsid w:val="0F9495C6"/>
    <w:rsid w:val="0F949B0F"/>
    <w:rsid w:val="0F96580F"/>
    <w:rsid w:val="0F9801CB"/>
    <w:rsid w:val="0F98A302"/>
    <w:rsid w:val="0F995D9B"/>
    <w:rsid w:val="0F9A92FC"/>
    <w:rsid w:val="0F9BF095"/>
    <w:rsid w:val="0F9D6508"/>
    <w:rsid w:val="0F9DD056"/>
    <w:rsid w:val="0F9DF1F2"/>
    <w:rsid w:val="0F9E1236"/>
    <w:rsid w:val="0F9ED962"/>
    <w:rsid w:val="0F9FA962"/>
    <w:rsid w:val="0FA07311"/>
    <w:rsid w:val="0FA07938"/>
    <w:rsid w:val="0FA52494"/>
    <w:rsid w:val="0FA5ABA4"/>
    <w:rsid w:val="0FA61365"/>
    <w:rsid w:val="0FA96F74"/>
    <w:rsid w:val="0FAA4FFD"/>
    <w:rsid w:val="0FAB736F"/>
    <w:rsid w:val="0FABEC17"/>
    <w:rsid w:val="0FADDBAF"/>
    <w:rsid w:val="0FB00DB1"/>
    <w:rsid w:val="0FB2237E"/>
    <w:rsid w:val="0FB3790D"/>
    <w:rsid w:val="0FB3871E"/>
    <w:rsid w:val="0FB9895E"/>
    <w:rsid w:val="0FBE32FC"/>
    <w:rsid w:val="0FBF20A7"/>
    <w:rsid w:val="0FC12265"/>
    <w:rsid w:val="0FC1F734"/>
    <w:rsid w:val="0FC39050"/>
    <w:rsid w:val="0FC64328"/>
    <w:rsid w:val="0FC6C588"/>
    <w:rsid w:val="0FC7C405"/>
    <w:rsid w:val="0FC9B100"/>
    <w:rsid w:val="0FC9C670"/>
    <w:rsid w:val="0FCB3FF7"/>
    <w:rsid w:val="0FCD1566"/>
    <w:rsid w:val="0FCD7BC8"/>
    <w:rsid w:val="0FCF2E26"/>
    <w:rsid w:val="0FCF7AE5"/>
    <w:rsid w:val="0FD2D360"/>
    <w:rsid w:val="0FD3AD46"/>
    <w:rsid w:val="0FD3F80C"/>
    <w:rsid w:val="0FD6F1B7"/>
    <w:rsid w:val="0FD90828"/>
    <w:rsid w:val="0FD97B76"/>
    <w:rsid w:val="0FDAAC6F"/>
    <w:rsid w:val="0FDAB0DD"/>
    <w:rsid w:val="0FDB7136"/>
    <w:rsid w:val="0FDD0202"/>
    <w:rsid w:val="0FDE2F05"/>
    <w:rsid w:val="0FE27ABA"/>
    <w:rsid w:val="0FE2B5BC"/>
    <w:rsid w:val="0FE5B5B4"/>
    <w:rsid w:val="0FE5EF06"/>
    <w:rsid w:val="0FE77A2E"/>
    <w:rsid w:val="0FE83B6A"/>
    <w:rsid w:val="0FE9FAD5"/>
    <w:rsid w:val="0FE9FAF7"/>
    <w:rsid w:val="0FEAC0B8"/>
    <w:rsid w:val="0FEAF3AF"/>
    <w:rsid w:val="0FEB7C92"/>
    <w:rsid w:val="0FEBE2CC"/>
    <w:rsid w:val="0FED645D"/>
    <w:rsid w:val="0FF12B19"/>
    <w:rsid w:val="0FF3D9D5"/>
    <w:rsid w:val="0FF3E380"/>
    <w:rsid w:val="0FF4F782"/>
    <w:rsid w:val="0FF6B980"/>
    <w:rsid w:val="0FF73FDF"/>
    <w:rsid w:val="0FFC2CAD"/>
    <w:rsid w:val="0FFDDDC9"/>
    <w:rsid w:val="0FFEA6FE"/>
    <w:rsid w:val="0FFF7A3C"/>
    <w:rsid w:val="0FFFB31E"/>
    <w:rsid w:val="10018A01"/>
    <w:rsid w:val="100267AF"/>
    <w:rsid w:val="1002C8F0"/>
    <w:rsid w:val="10054BB9"/>
    <w:rsid w:val="10069951"/>
    <w:rsid w:val="1006A124"/>
    <w:rsid w:val="1006CF6C"/>
    <w:rsid w:val="10086A1A"/>
    <w:rsid w:val="100877F5"/>
    <w:rsid w:val="10092398"/>
    <w:rsid w:val="100943AB"/>
    <w:rsid w:val="1009DE12"/>
    <w:rsid w:val="100A8F05"/>
    <w:rsid w:val="100B0363"/>
    <w:rsid w:val="100B82FC"/>
    <w:rsid w:val="100CCAF4"/>
    <w:rsid w:val="100D16C5"/>
    <w:rsid w:val="100D731A"/>
    <w:rsid w:val="100E34EE"/>
    <w:rsid w:val="10108EE7"/>
    <w:rsid w:val="1011596E"/>
    <w:rsid w:val="1011C162"/>
    <w:rsid w:val="1011FACB"/>
    <w:rsid w:val="10139E1E"/>
    <w:rsid w:val="1015C524"/>
    <w:rsid w:val="1018DD15"/>
    <w:rsid w:val="1019360E"/>
    <w:rsid w:val="101CBE6F"/>
    <w:rsid w:val="101E4CE3"/>
    <w:rsid w:val="1021014C"/>
    <w:rsid w:val="1026191E"/>
    <w:rsid w:val="10278B71"/>
    <w:rsid w:val="10283B74"/>
    <w:rsid w:val="10299B4C"/>
    <w:rsid w:val="102A3CEF"/>
    <w:rsid w:val="102B26EE"/>
    <w:rsid w:val="102BAEF4"/>
    <w:rsid w:val="10319D41"/>
    <w:rsid w:val="1032E478"/>
    <w:rsid w:val="1033603C"/>
    <w:rsid w:val="1036E92D"/>
    <w:rsid w:val="1037FCA1"/>
    <w:rsid w:val="1038CEA2"/>
    <w:rsid w:val="1039C5D9"/>
    <w:rsid w:val="103A5A4D"/>
    <w:rsid w:val="103B3AC8"/>
    <w:rsid w:val="103B5400"/>
    <w:rsid w:val="103B6D50"/>
    <w:rsid w:val="103BB4A9"/>
    <w:rsid w:val="103C0073"/>
    <w:rsid w:val="103C99F6"/>
    <w:rsid w:val="103DD448"/>
    <w:rsid w:val="103E1356"/>
    <w:rsid w:val="103E1EA2"/>
    <w:rsid w:val="103E3F09"/>
    <w:rsid w:val="103E6995"/>
    <w:rsid w:val="10405DC2"/>
    <w:rsid w:val="104107B8"/>
    <w:rsid w:val="1042AFE3"/>
    <w:rsid w:val="10452FFB"/>
    <w:rsid w:val="104597DF"/>
    <w:rsid w:val="10474001"/>
    <w:rsid w:val="104781D9"/>
    <w:rsid w:val="1047B9B0"/>
    <w:rsid w:val="104993F6"/>
    <w:rsid w:val="104C4C96"/>
    <w:rsid w:val="104EB48F"/>
    <w:rsid w:val="104F5DF7"/>
    <w:rsid w:val="104FBFEE"/>
    <w:rsid w:val="105051F4"/>
    <w:rsid w:val="10542504"/>
    <w:rsid w:val="1057360D"/>
    <w:rsid w:val="105877FF"/>
    <w:rsid w:val="10588507"/>
    <w:rsid w:val="1059C15E"/>
    <w:rsid w:val="105A5AC2"/>
    <w:rsid w:val="105D9630"/>
    <w:rsid w:val="105E7282"/>
    <w:rsid w:val="1060F179"/>
    <w:rsid w:val="10645C41"/>
    <w:rsid w:val="1064DEAE"/>
    <w:rsid w:val="1065F432"/>
    <w:rsid w:val="10666CEA"/>
    <w:rsid w:val="106950FE"/>
    <w:rsid w:val="106B9480"/>
    <w:rsid w:val="106C509B"/>
    <w:rsid w:val="106C7ED8"/>
    <w:rsid w:val="106D4DE7"/>
    <w:rsid w:val="10700953"/>
    <w:rsid w:val="10706243"/>
    <w:rsid w:val="107089FD"/>
    <w:rsid w:val="1070F809"/>
    <w:rsid w:val="1072A43A"/>
    <w:rsid w:val="1072EC6D"/>
    <w:rsid w:val="1074CF9F"/>
    <w:rsid w:val="1075C4D6"/>
    <w:rsid w:val="10775126"/>
    <w:rsid w:val="10777AB3"/>
    <w:rsid w:val="10796F24"/>
    <w:rsid w:val="10798433"/>
    <w:rsid w:val="1079A98F"/>
    <w:rsid w:val="107AF824"/>
    <w:rsid w:val="107B8498"/>
    <w:rsid w:val="107CE0C2"/>
    <w:rsid w:val="107D8B6D"/>
    <w:rsid w:val="107D9B83"/>
    <w:rsid w:val="107E1162"/>
    <w:rsid w:val="107F1628"/>
    <w:rsid w:val="107F480B"/>
    <w:rsid w:val="10819BBE"/>
    <w:rsid w:val="1082A2EE"/>
    <w:rsid w:val="1082B95C"/>
    <w:rsid w:val="108426E4"/>
    <w:rsid w:val="10847943"/>
    <w:rsid w:val="1086B840"/>
    <w:rsid w:val="1087E4AB"/>
    <w:rsid w:val="10885FDC"/>
    <w:rsid w:val="108B7ADE"/>
    <w:rsid w:val="108BFBA8"/>
    <w:rsid w:val="109130A9"/>
    <w:rsid w:val="109363EE"/>
    <w:rsid w:val="1094B62D"/>
    <w:rsid w:val="10964A1E"/>
    <w:rsid w:val="109659E7"/>
    <w:rsid w:val="1099A268"/>
    <w:rsid w:val="109D8233"/>
    <w:rsid w:val="109E33F8"/>
    <w:rsid w:val="10A0A38F"/>
    <w:rsid w:val="10A27E4B"/>
    <w:rsid w:val="10A35AF1"/>
    <w:rsid w:val="10A58267"/>
    <w:rsid w:val="10A6D67A"/>
    <w:rsid w:val="10A8645A"/>
    <w:rsid w:val="10A88FE1"/>
    <w:rsid w:val="10ABFD12"/>
    <w:rsid w:val="10AE3382"/>
    <w:rsid w:val="10AE43A7"/>
    <w:rsid w:val="10AE77E9"/>
    <w:rsid w:val="10B0F5F7"/>
    <w:rsid w:val="10B3B847"/>
    <w:rsid w:val="10B42518"/>
    <w:rsid w:val="10BCA7AD"/>
    <w:rsid w:val="10BD42AE"/>
    <w:rsid w:val="10BD4E61"/>
    <w:rsid w:val="10BDA536"/>
    <w:rsid w:val="10BE818A"/>
    <w:rsid w:val="10BE97C5"/>
    <w:rsid w:val="10C0EF26"/>
    <w:rsid w:val="10C22FFA"/>
    <w:rsid w:val="10C27ADF"/>
    <w:rsid w:val="10C299CE"/>
    <w:rsid w:val="10C65228"/>
    <w:rsid w:val="10C6FC2E"/>
    <w:rsid w:val="10C72C8D"/>
    <w:rsid w:val="10C905D5"/>
    <w:rsid w:val="10CA3465"/>
    <w:rsid w:val="10CAECAB"/>
    <w:rsid w:val="10CAEFB6"/>
    <w:rsid w:val="10CB203A"/>
    <w:rsid w:val="10CBEE50"/>
    <w:rsid w:val="10CF79F5"/>
    <w:rsid w:val="10CFA244"/>
    <w:rsid w:val="10CFCE02"/>
    <w:rsid w:val="10D281D8"/>
    <w:rsid w:val="10D2E4CE"/>
    <w:rsid w:val="10D33935"/>
    <w:rsid w:val="10D35918"/>
    <w:rsid w:val="10D4A140"/>
    <w:rsid w:val="10D5CE22"/>
    <w:rsid w:val="10D6B4FA"/>
    <w:rsid w:val="10D7826F"/>
    <w:rsid w:val="10D7C554"/>
    <w:rsid w:val="10D9365D"/>
    <w:rsid w:val="10D95C96"/>
    <w:rsid w:val="10DC3D89"/>
    <w:rsid w:val="10DE2998"/>
    <w:rsid w:val="10DEA3E2"/>
    <w:rsid w:val="10DEB328"/>
    <w:rsid w:val="10E1D0C0"/>
    <w:rsid w:val="10E29FF4"/>
    <w:rsid w:val="10E4CEEC"/>
    <w:rsid w:val="10E58975"/>
    <w:rsid w:val="10E5A164"/>
    <w:rsid w:val="10E701BA"/>
    <w:rsid w:val="10E77BBA"/>
    <w:rsid w:val="10E8059D"/>
    <w:rsid w:val="10E8739B"/>
    <w:rsid w:val="10E87979"/>
    <w:rsid w:val="10E922F3"/>
    <w:rsid w:val="10EB70E8"/>
    <w:rsid w:val="10ECB5BD"/>
    <w:rsid w:val="10ED53E3"/>
    <w:rsid w:val="10EDC83B"/>
    <w:rsid w:val="10EF9B1F"/>
    <w:rsid w:val="10F1B691"/>
    <w:rsid w:val="10F1E365"/>
    <w:rsid w:val="10F34313"/>
    <w:rsid w:val="10F3B35A"/>
    <w:rsid w:val="10F4727F"/>
    <w:rsid w:val="10F79462"/>
    <w:rsid w:val="10F980CC"/>
    <w:rsid w:val="10FB2D84"/>
    <w:rsid w:val="10FB3FFA"/>
    <w:rsid w:val="10FBB0B1"/>
    <w:rsid w:val="10FC31AB"/>
    <w:rsid w:val="10FC330C"/>
    <w:rsid w:val="10FD816A"/>
    <w:rsid w:val="10FE5E47"/>
    <w:rsid w:val="10FF5E95"/>
    <w:rsid w:val="11029B87"/>
    <w:rsid w:val="1103256B"/>
    <w:rsid w:val="1104C410"/>
    <w:rsid w:val="1105F5AF"/>
    <w:rsid w:val="1106D05D"/>
    <w:rsid w:val="1108A583"/>
    <w:rsid w:val="1109E5A6"/>
    <w:rsid w:val="110A52B0"/>
    <w:rsid w:val="110B413D"/>
    <w:rsid w:val="110CEE76"/>
    <w:rsid w:val="110DCE32"/>
    <w:rsid w:val="110E6A65"/>
    <w:rsid w:val="111051C2"/>
    <w:rsid w:val="1113172B"/>
    <w:rsid w:val="1114E059"/>
    <w:rsid w:val="1116591B"/>
    <w:rsid w:val="111676A6"/>
    <w:rsid w:val="1117A80E"/>
    <w:rsid w:val="11187F73"/>
    <w:rsid w:val="111B85A0"/>
    <w:rsid w:val="1120FD87"/>
    <w:rsid w:val="1122BFA3"/>
    <w:rsid w:val="1122CB2C"/>
    <w:rsid w:val="11233EE9"/>
    <w:rsid w:val="1124003E"/>
    <w:rsid w:val="11263FBF"/>
    <w:rsid w:val="1126668A"/>
    <w:rsid w:val="1126985B"/>
    <w:rsid w:val="11275AD8"/>
    <w:rsid w:val="11277107"/>
    <w:rsid w:val="1129F63D"/>
    <w:rsid w:val="112A12EE"/>
    <w:rsid w:val="112ADD0A"/>
    <w:rsid w:val="112D4605"/>
    <w:rsid w:val="112DFC80"/>
    <w:rsid w:val="112EA695"/>
    <w:rsid w:val="11309082"/>
    <w:rsid w:val="11318079"/>
    <w:rsid w:val="11329B00"/>
    <w:rsid w:val="1133A26A"/>
    <w:rsid w:val="1134B9C1"/>
    <w:rsid w:val="1134ED89"/>
    <w:rsid w:val="1135B939"/>
    <w:rsid w:val="113604A3"/>
    <w:rsid w:val="11382A4D"/>
    <w:rsid w:val="11384C5D"/>
    <w:rsid w:val="11387983"/>
    <w:rsid w:val="113D0C43"/>
    <w:rsid w:val="113D9580"/>
    <w:rsid w:val="11403720"/>
    <w:rsid w:val="1143C1E4"/>
    <w:rsid w:val="11447B83"/>
    <w:rsid w:val="1144E08B"/>
    <w:rsid w:val="1145338F"/>
    <w:rsid w:val="11464908"/>
    <w:rsid w:val="11464FC7"/>
    <w:rsid w:val="1146C28A"/>
    <w:rsid w:val="1149B569"/>
    <w:rsid w:val="114C2BD3"/>
    <w:rsid w:val="114CDE7E"/>
    <w:rsid w:val="114D27E6"/>
    <w:rsid w:val="114DF085"/>
    <w:rsid w:val="114E27C9"/>
    <w:rsid w:val="1150CEF9"/>
    <w:rsid w:val="1151374A"/>
    <w:rsid w:val="1151C6BB"/>
    <w:rsid w:val="11526622"/>
    <w:rsid w:val="1154F3EB"/>
    <w:rsid w:val="11552B84"/>
    <w:rsid w:val="1157B8FC"/>
    <w:rsid w:val="1157BF5E"/>
    <w:rsid w:val="115C5178"/>
    <w:rsid w:val="115F1526"/>
    <w:rsid w:val="115FBF43"/>
    <w:rsid w:val="11608BFC"/>
    <w:rsid w:val="116329C9"/>
    <w:rsid w:val="1165BC29"/>
    <w:rsid w:val="116684D4"/>
    <w:rsid w:val="1168133D"/>
    <w:rsid w:val="11687D9E"/>
    <w:rsid w:val="1168B864"/>
    <w:rsid w:val="116A6AFB"/>
    <w:rsid w:val="116B9444"/>
    <w:rsid w:val="116C0A37"/>
    <w:rsid w:val="116D6B45"/>
    <w:rsid w:val="116E5828"/>
    <w:rsid w:val="116E76AF"/>
    <w:rsid w:val="116EACF8"/>
    <w:rsid w:val="116EADB2"/>
    <w:rsid w:val="116EE7E3"/>
    <w:rsid w:val="116FCE0D"/>
    <w:rsid w:val="11703D6E"/>
    <w:rsid w:val="1171844A"/>
    <w:rsid w:val="1171C782"/>
    <w:rsid w:val="1174DA57"/>
    <w:rsid w:val="1176463C"/>
    <w:rsid w:val="1176C03C"/>
    <w:rsid w:val="1176C626"/>
    <w:rsid w:val="1177167F"/>
    <w:rsid w:val="117717FE"/>
    <w:rsid w:val="11797C7D"/>
    <w:rsid w:val="117BD1B1"/>
    <w:rsid w:val="117CE40B"/>
    <w:rsid w:val="117CE411"/>
    <w:rsid w:val="117D1F04"/>
    <w:rsid w:val="117D4D4D"/>
    <w:rsid w:val="117D78C2"/>
    <w:rsid w:val="117DE676"/>
    <w:rsid w:val="117FE97B"/>
    <w:rsid w:val="1181093D"/>
    <w:rsid w:val="1181EA99"/>
    <w:rsid w:val="11824B03"/>
    <w:rsid w:val="11837C12"/>
    <w:rsid w:val="1184E859"/>
    <w:rsid w:val="11879825"/>
    <w:rsid w:val="1187D7BD"/>
    <w:rsid w:val="118B1BCC"/>
    <w:rsid w:val="118BB32E"/>
    <w:rsid w:val="118D4650"/>
    <w:rsid w:val="118D5845"/>
    <w:rsid w:val="118F8592"/>
    <w:rsid w:val="11902A78"/>
    <w:rsid w:val="1191A756"/>
    <w:rsid w:val="1191EC60"/>
    <w:rsid w:val="1193E0DE"/>
    <w:rsid w:val="1196DEF3"/>
    <w:rsid w:val="1197AF0F"/>
    <w:rsid w:val="119F26BA"/>
    <w:rsid w:val="11A076DF"/>
    <w:rsid w:val="11A2184E"/>
    <w:rsid w:val="11A3F5EF"/>
    <w:rsid w:val="11A44D70"/>
    <w:rsid w:val="11A653C8"/>
    <w:rsid w:val="11A66B1E"/>
    <w:rsid w:val="11A7180C"/>
    <w:rsid w:val="11AAF7C1"/>
    <w:rsid w:val="11ADF315"/>
    <w:rsid w:val="11ADFC92"/>
    <w:rsid w:val="11B0CEFF"/>
    <w:rsid w:val="11B39DF1"/>
    <w:rsid w:val="11B43DC7"/>
    <w:rsid w:val="11B89ECF"/>
    <w:rsid w:val="11BAA394"/>
    <w:rsid w:val="11BC7476"/>
    <w:rsid w:val="11C1DF2D"/>
    <w:rsid w:val="11C33CF0"/>
    <w:rsid w:val="11C3A16E"/>
    <w:rsid w:val="11C53B05"/>
    <w:rsid w:val="11C5D56B"/>
    <w:rsid w:val="11C6D266"/>
    <w:rsid w:val="11C71984"/>
    <w:rsid w:val="11C7732D"/>
    <w:rsid w:val="11C98907"/>
    <w:rsid w:val="11C9CE38"/>
    <w:rsid w:val="11CD6E74"/>
    <w:rsid w:val="11CEFEE5"/>
    <w:rsid w:val="11CFCA11"/>
    <w:rsid w:val="11D0DD08"/>
    <w:rsid w:val="11D4F32C"/>
    <w:rsid w:val="11D6194B"/>
    <w:rsid w:val="11D64E64"/>
    <w:rsid w:val="11D6C65C"/>
    <w:rsid w:val="11D6DA74"/>
    <w:rsid w:val="11D849AD"/>
    <w:rsid w:val="11DA5872"/>
    <w:rsid w:val="11DAE5B1"/>
    <w:rsid w:val="11DB1FDC"/>
    <w:rsid w:val="11DB4361"/>
    <w:rsid w:val="11DB6923"/>
    <w:rsid w:val="11DBA9CD"/>
    <w:rsid w:val="11DC5663"/>
    <w:rsid w:val="11DC60E2"/>
    <w:rsid w:val="11DE81B9"/>
    <w:rsid w:val="11DE93FF"/>
    <w:rsid w:val="11DEED4B"/>
    <w:rsid w:val="11E01869"/>
    <w:rsid w:val="11E1521C"/>
    <w:rsid w:val="11E1A919"/>
    <w:rsid w:val="11E1AED5"/>
    <w:rsid w:val="11E243EC"/>
    <w:rsid w:val="11E29DDE"/>
    <w:rsid w:val="11E336F1"/>
    <w:rsid w:val="11E3844E"/>
    <w:rsid w:val="11E461A0"/>
    <w:rsid w:val="11E46B93"/>
    <w:rsid w:val="11E57F11"/>
    <w:rsid w:val="11E6544A"/>
    <w:rsid w:val="11E90795"/>
    <w:rsid w:val="11EB5FC4"/>
    <w:rsid w:val="11EC955B"/>
    <w:rsid w:val="11ECAD8F"/>
    <w:rsid w:val="11ECFD93"/>
    <w:rsid w:val="11ED5052"/>
    <w:rsid w:val="11EDD7F2"/>
    <w:rsid w:val="11F218AF"/>
    <w:rsid w:val="11F2E640"/>
    <w:rsid w:val="11F57B67"/>
    <w:rsid w:val="11F735E1"/>
    <w:rsid w:val="11F7D331"/>
    <w:rsid w:val="11F7D74D"/>
    <w:rsid w:val="11FC4CE0"/>
    <w:rsid w:val="11FCF2FC"/>
    <w:rsid w:val="11FFC629"/>
    <w:rsid w:val="1200709F"/>
    <w:rsid w:val="120515CE"/>
    <w:rsid w:val="1206E755"/>
    <w:rsid w:val="1208C29B"/>
    <w:rsid w:val="12096B84"/>
    <w:rsid w:val="120A17D5"/>
    <w:rsid w:val="120CCF5A"/>
    <w:rsid w:val="120F2AEB"/>
    <w:rsid w:val="120F50AB"/>
    <w:rsid w:val="120F6B9C"/>
    <w:rsid w:val="120FA602"/>
    <w:rsid w:val="1210AF17"/>
    <w:rsid w:val="12115995"/>
    <w:rsid w:val="12119BBE"/>
    <w:rsid w:val="121321B6"/>
    <w:rsid w:val="12155B0C"/>
    <w:rsid w:val="121A7B3F"/>
    <w:rsid w:val="121ADF22"/>
    <w:rsid w:val="121B726E"/>
    <w:rsid w:val="121BE7C5"/>
    <w:rsid w:val="121CC208"/>
    <w:rsid w:val="121E847C"/>
    <w:rsid w:val="12218381"/>
    <w:rsid w:val="12238ED3"/>
    <w:rsid w:val="1224111D"/>
    <w:rsid w:val="12258A32"/>
    <w:rsid w:val="1225D1A8"/>
    <w:rsid w:val="12269B7F"/>
    <w:rsid w:val="12273C8B"/>
    <w:rsid w:val="1227AC4D"/>
    <w:rsid w:val="1227C536"/>
    <w:rsid w:val="1228FF73"/>
    <w:rsid w:val="122A59AA"/>
    <w:rsid w:val="122A6662"/>
    <w:rsid w:val="123059B6"/>
    <w:rsid w:val="1230742F"/>
    <w:rsid w:val="123263F3"/>
    <w:rsid w:val="1232FBAF"/>
    <w:rsid w:val="1234F012"/>
    <w:rsid w:val="12381332"/>
    <w:rsid w:val="12381D87"/>
    <w:rsid w:val="1238A1A6"/>
    <w:rsid w:val="123A5217"/>
    <w:rsid w:val="123B1D4B"/>
    <w:rsid w:val="123BE7B3"/>
    <w:rsid w:val="123C245E"/>
    <w:rsid w:val="123D968D"/>
    <w:rsid w:val="12408570"/>
    <w:rsid w:val="12409C73"/>
    <w:rsid w:val="1240C434"/>
    <w:rsid w:val="12433EB2"/>
    <w:rsid w:val="12436890"/>
    <w:rsid w:val="12437F31"/>
    <w:rsid w:val="12442420"/>
    <w:rsid w:val="12449367"/>
    <w:rsid w:val="12451454"/>
    <w:rsid w:val="1245E001"/>
    <w:rsid w:val="12464F50"/>
    <w:rsid w:val="124717B3"/>
    <w:rsid w:val="1248D90A"/>
    <w:rsid w:val="124939BD"/>
    <w:rsid w:val="124C716F"/>
    <w:rsid w:val="124CBC60"/>
    <w:rsid w:val="124E9840"/>
    <w:rsid w:val="124F4536"/>
    <w:rsid w:val="125050AC"/>
    <w:rsid w:val="1253F40D"/>
    <w:rsid w:val="1254B5C5"/>
    <w:rsid w:val="12557C98"/>
    <w:rsid w:val="12558F0B"/>
    <w:rsid w:val="12577E3D"/>
    <w:rsid w:val="1257DE59"/>
    <w:rsid w:val="125976C3"/>
    <w:rsid w:val="125AC3DB"/>
    <w:rsid w:val="125B678C"/>
    <w:rsid w:val="125BB2FE"/>
    <w:rsid w:val="125EF806"/>
    <w:rsid w:val="1261069F"/>
    <w:rsid w:val="1261B898"/>
    <w:rsid w:val="12639DE0"/>
    <w:rsid w:val="12656FD3"/>
    <w:rsid w:val="1265D27D"/>
    <w:rsid w:val="1266D45F"/>
    <w:rsid w:val="1267A509"/>
    <w:rsid w:val="12689F34"/>
    <w:rsid w:val="12692561"/>
    <w:rsid w:val="126A45FA"/>
    <w:rsid w:val="126A90AE"/>
    <w:rsid w:val="126B7EB6"/>
    <w:rsid w:val="126B8C2B"/>
    <w:rsid w:val="126BFF5E"/>
    <w:rsid w:val="126C1118"/>
    <w:rsid w:val="126DA8BF"/>
    <w:rsid w:val="126E7C92"/>
    <w:rsid w:val="126FDF74"/>
    <w:rsid w:val="127050B0"/>
    <w:rsid w:val="127282FA"/>
    <w:rsid w:val="1273F9BA"/>
    <w:rsid w:val="12744232"/>
    <w:rsid w:val="127506B5"/>
    <w:rsid w:val="127823A9"/>
    <w:rsid w:val="127826C6"/>
    <w:rsid w:val="12795D71"/>
    <w:rsid w:val="127A828C"/>
    <w:rsid w:val="127AD0D8"/>
    <w:rsid w:val="127ADF91"/>
    <w:rsid w:val="127B82A2"/>
    <w:rsid w:val="127BAA57"/>
    <w:rsid w:val="127BC4CA"/>
    <w:rsid w:val="127DA997"/>
    <w:rsid w:val="127E2824"/>
    <w:rsid w:val="1280B762"/>
    <w:rsid w:val="1283DE1B"/>
    <w:rsid w:val="128412A9"/>
    <w:rsid w:val="12891CBA"/>
    <w:rsid w:val="12892E62"/>
    <w:rsid w:val="12897E8A"/>
    <w:rsid w:val="128A80AA"/>
    <w:rsid w:val="128AD529"/>
    <w:rsid w:val="128C6776"/>
    <w:rsid w:val="128D83FD"/>
    <w:rsid w:val="128E2AEC"/>
    <w:rsid w:val="129056DC"/>
    <w:rsid w:val="1290672B"/>
    <w:rsid w:val="1293C606"/>
    <w:rsid w:val="1295FE6F"/>
    <w:rsid w:val="12965992"/>
    <w:rsid w:val="129AF476"/>
    <w:rsid w:val="129B12D6"/>
    <w:rsid w:val="129B6842"/>
    <w:rsid w:val="129B9F13"/>
    <w:rsid w:val="129FDE89"/>
    <w:rsid w:val="12A438A2"/>
    <w:rsid w:val="12A51F88"/>
    <w:rsid w:val="12A6557B"/>
    <w:rsid w:val="12A7DDD6"/>
    <w:rsid w:val="12A922A4"/>
    <w:rsid w:val="12A9D228"/>
    <w:rsid w:val="12AA6174"/>
    <w:rsid w:val="12ABD472"/>
    <w:rsid w:val="12ACED24"/>
    <w:rsid w:val="12ADDB7C"/>
    <w:rsid w:val="12B19D73"/>
    <w:rsid w:val="12B26F9F"/>
    <w:rsid w:val="12B2BF6F"/>
    <w:rsid w:val="12B44B48"/>
    <w:rsid w:val="12B58D1F"/>
    <w:rsid w:val="12B6A45D"/>
    <w:rsid w:val="12B728EE"/>
    <w:rsid w:val="12B74984"/>
    <w:rsid w:val="12BBE32B"/>
    <w:rsid w:val="12BC32B8"/>
    <w:rsid w:val="12BC5543"/>
    <w:rsid w:val="12C2A4A7"/>
    <w:rsid w:val="12C33FE9"/>
    <w:rsid w:val="12C3D8A6"/>
    <w:rsid w:val="12C3FC14"/>
    <w:rsid w:val="12C5C6FB"/>
    <w:rsid w:val="12C5E83A"/>
    <w:rsid w:val="12C61999"/>
    <w:rsid w:val="12C89885"/>
    <w:rsid w:val="12CA5CCA"/>
    <w:rsid w:val="12CD66D9"/>
    <w:rsid w:val="12CDD834"/>
    <w:rsid w:val="12CDF5C7"/>
    <w:rsid w:val="12CF24F0"/>
    <w:rsid w:val="12D31713"/>
    <w:rsid w:val="12D407C9"/>
    <w:rsid w:val="12D7B467"/>
    <w:rsid w:val="12DA2442"/>
    <w:rsid w:val="12DAA8A9"/>
    <w:rsid w:val="12DD0EB6"/>
    <w:rsid w:val="12DD58F3"/>
    <w:rsid w:val="12DD5AA0"/>
    <w:rsid w:val="12E1994C"/>
    <w:rsid w:val="12E33270"/>
    <w:rsid w:val="12E3C8EA"/>
    <w:rsid w:val="12E3DD47"/>
    <w:rsid w:val="12E43D1A"/>
    <w:rsid w:val="12E4C85D"/>
    <w:rsid w:val="12E565C0"/>
    <w:rsid w:val="12E63296"/>
    <w:rsid w:val="12E63F08"/>
    <w:rsid w:val="12E8C6C5"/>
    <w:rsid w:val="12EA1034"/>
    <w:rsid w:val="12EA3BFA"/>
    <w:rsid w:val="12EA6C8C"/>
    <w:rsid w:val="12EBAE59"/>
    <w:rsid w:val="12EE0F6C"/>
    <w:rsid w:val="12EE2E4D"/>
    <w:rsid w:val="12EF0812"/>
    <w:rsid w:val="12EFFA38"/>
    <w:rsid w:val="12F25166"/>
    <w:rsid w:val="12F31FAB"/>
    <w:rsid w:val="12F7CC6C"/>
    <w:rsid w:val="12F8A064"/>
    <w:rsid w:val="12FA0E2F"/>
    <w:rsid w:val="12FA8262"/>
    <w:rsid w:val="12FB63C6"/>
    <w:rsid w:val="12FCFB7B"/>
    <w:rsid w:val="12FD0CD1"/>
    <w:rsid w:val="12FE42FD"/>
    <w:rsid w:val="12FFC1FA"/>
    <w:rsid w:val="1301C5A0"/>
    <w:rsid w:val="13036F02"/>
    <w:rsid w:val="1303999F"/>
    <w:rsid w:val="13069D77"/>
    <w:rsid w:val="1307259D"/>
    <w:rsid w:val="1307FA75"/>
    <w:rsid w:val="1309AF26"/>
    <w:rsid w:val="130BE060"/>
    <w:rsid w:val="130C96D8"/>
    <w:rsid w:val="130DF5B7"/>
    <w:rsid w:val="1313828E"/>
    <w:rsid w:val="1318CC96"/>
    <w:rsid w:val="131AD9CA"/>
    <w:rsid w:val="131BEB5E"/>
    <w:rsid w:val="131C3A37"/>
    <w:rsid w:val="131C4631"/>
    <w:rsid w:val="131CCABE"/>
    <w:rsid w:val="131EF33D"/>
    <w:rsid w:val="131FC2B5"/>
    <w:rsid w:val="1320375F"/>
    <w:rsid w:val="1320395E"/>
    <w:rsid w:val="1320C4D2"/>
    <w:rsid w:val="13212E4C"/>
    <w:rsid w:val="13216C71"/>
    <w:rsid w:val="132597CA"/>
    <w:rsid w:val="1325C9C0"/>
    <w:rsid w:val="1326902E"/>
    <w:rsid w:val="1328B461"/>
    <w:rsid w:val="13296AB1"/>
    <w:rsid w:val="132BEBEA"/>
    <w:rsid w:val="132EAF9C"/>
    <w:rsid w:val="132F3D75"/>
    <w:rsid w:val="132F4701"/>
    <w:rsid w:val="132F82BE"/>
    <w:rsid w:val="1330E607"/>
    <w:rsid w:val="133165B2"/>
    <w:rsid w:val="1331AB80"/>
    <w:rsid w:val="13321079"/>
    <w:rsid w:val="13324F64"/>
    <w:rsid w:val="1332B688"/>
    <w:rsid w:val="13331878"/>
    <w:rsid w:val="13340815"/>
    <w:rsid w:val="13359783"/>
    <w:rsid w:val="1335D117"/>
    <w:rsid w:val="1335D198"/>
    <w:rsid w:val="1335DCE2"/>
    <w:rsid w:val="1336C69D"/>
    <w:rsid w:val="133724A9"/>
    <w:rsid w:val="133C392D"/>
    <w:rsid w:val="133D181C"/>
    <w:rsid w:val="133DFA03"/>
    <w:rsid w:val="133E0F5B"/>
    <w:rsid w:val="133F71E5"/>
    <w:rsid w:val="13412A3F"/>
    <w:rsid w:val="134144FD"/>
    <w:rsid w:val="13425E17"/>
    <w:rsid w:val="13431596"/>
    <w:rsid w:val="134424CE"/>
    <w:rsid w:val="13467A30"/>
    <w:rsid w:val="134B7E42"/>
    <w:rsid w:val="134C1DAF"/>
    <w:rsid w:val="134CCC34"/>
    <w:rsid w:val="134EA76B"/>
    <w:rsid w:val="134F8A95"/>
    <w:rsid w:val="1350D76A"/>
    <w:rsid w:val="1353B5C6"/>
    <w:rsid w:val="13556D72"/>
    <w:rsid w:val="1356EA70"/>
    <w:rsid w:val="1357B2A4"/>
    <w:rsid w:val="135A23A6"/>
    <w:rsid w:val="135C00D3"/>
    <w:rsid w:val="135C0A2A"/>
    <w:rsid w:val="135C522B"/>
    <w:rsid w:val="135C55BB"/>
    <w:rsid w:val="135E525D"/>
    <w:rsid w:val="135EC9C4"/>
    <w:rsid w:val="135F3A75"/>
    <w:rsid w:val="13614FE9"/>
    <w:rsid w:val="1361DB6A"/>
    <w:rsid w:val="13623768"/>
    <w:rsid w:val="1365625A"/>
    <w:rsid w:val="13658983"/>
    <w:rsid w:val="1365B73C"/>
    <w:rsid w:val="1365F35A"/>
    <w:rsid w:val="1366557D"/>
    <w:rsid w:val="1367C603"/>
    <w:rsid w:val="1367DA69"/>
    <w:rsid w:val="13692CA9"/>
    <w:rsid w:val="136945BE"/>
    <w:rsid w:val="136A9F74"/>
    <w:rsid w:val="136BCAF3"/>
    <w:rsid w:val="136C7DAD"/>
    <w:rsid w:val="136CBA00"/>
    <w:rsid w:val="136CCACC"/>
    <w:rsid w:val="13732810"/>
    <w:rsid w:val="1373A81C"/>
    <w:rsid w:val="13741977"/>
    <w:rsid w:val="1374360B"/>
    <w:rsid w:val="13754B97"/>
    <w:rsid w:val="137578B9"/>
    <w:rsid w:val="1376125E"/>
    <w:rsid w:val="137780B4"/>
    <w:rsid w:val="1378030D"/>
    <w:rsid w:val="1378073F"/>
    <w:rsid w:val="137817FA"/>
    <w:rsid w:val="13795F82"/>
    <w:rsid w:val="137A2C0E"/>
    <w:rsid w:val="137A412C"/>
    <w:rsid w:val="137C6E47"/>
    <w:rsid w:val="137CB706"/>
    <w:rsid w:val="137E04EB"/>
    <w:rsid w:val="137E2164"/>
    <w:rsid w:val="138110C4"/>
    <w:rsid w:val="13816B97"/>
    <w:rsid w:val="1383307B"/>
    <w:rsid w:val="1384DC1A"/>
    <w:rsid w:val="1385889D"/>
    <w:rsid w:val="13865F3D"/>
    <w:rsid w:val="138B899B"/>
    <w:rsid w:val="138BBCA1"/>
    <w:rsid w:val="138C5D2F"/>
    <w:rsid w:val="138C91CC"/>
    <w:rsid w:val="138CFB05"/>
    <w:rsid w:val="138D3725"/>
    <w:rsid w:val="138D9C1E"/>
    <w:rsid w:val="1390630A"/>
    <w:rsid w:val="13921077"/>
    <w:rsid w:val="1393E368"/>
    <w:rsid w:val="1394205F"/>
    <w:rsid w:val="1394D3F1"/>
    <w:rsid w:val="13987B74"/>
    <w:rsid w:val="13996DFD"/>
    <w:rsid w:val="139B4F77"/>
    <w:rsid w:val="139BF1DE"/>
    <w:rsid w:val="139CE73B"/>
    <w:rsid w:val="139DC000"/>
    <w:rsid w:val="139E1EDD"/>
    <w:rsid w:val="13A121CB"/>
    <w:rsid w:val="13A41C9F"/>
    <w:rsid w:val="13A67536"/>
    <w:rsid w:val="13A6F6BA"/>
    <w:rsid w:val="13A728C5"/>
    <w:rsid w:val="13A7842E"/>
    <w:rsid w:val="13A8F279"/>
    <w:rsid w:val="13A96D8B"/>
    <w:rsid w:val="13AA5CF0"/>
    <w:rsid w:val="13AD2F09"/>
    <w:rsid w:val="13AFFB09"/>
    <w:rsid w:val="13B41188"/>
    <w:rsid w:val="13B543E7"/>
    <w:rsid w:val="13B6740E"/>
    <w:rsid w:val="13B6B364"/>
    <w:rsid w:val="13B8498F"/>
    <w:rsid w:val="13B9A8BB"/>
    <w:rsid w:val="13BA570E"/>
    <w:rsid w:val="13BAB338"/>
    <w:rsid w:val="13BB1315"/>
    <w:rsid w:val="13BD52E0"/>
    <w:rsid w:val="13BDAB40"/>
    <w:rsid w:val="13BDF4C8"/>
    <w:rsid w:val="13BEA889"/>
    <w:rsid w:val="13BF113F"/>
    <w:rsid w:val="13BF34DE"/>
    <w:rsid w:val="13C0913F"/>
    <w:rsid w:val="13C249CD"/>
    <w:rsid w:val="13C43893"/>
    <w:rsid w:val="13C4FC11"/>
    <w:rsid w:val="13C50623"/>
    <w:rsid w:val="13C89995"/>
    <w:rsid w:val="13C89BEA"/>
    <w:rsid w:val="13C8DBAF"/>
    <w:rsid w:val="13C8E10A"/>
    <w:rsid w:val="13C91B85"/>
    <w:rsid w:val="13CA9301"/>
    <w:rsid w:val="13CD1C06"/>
    <w:rsid w:val="13CD41A6"/>
    <w:rsid w:val="13CE01A9"/>
    <w:rsid w:val="13CE9CAC"/>
    <w:rsid w:val="13CEEDEB"/>
    <w:rsid w:val="13D024A8"/>
    <w:rsid w:val="13D09B00"/>
    <w:rsid w:val="13D13CF1"/>
    <w:rsid w:val="13D1FC8F"/>
    <w:rsid w:val="13D2362A"/>
    <w:rsid w:val="13D5F370"/>
    <w:rsid w:val="13D6491D"/>
    <w:rsid w:val="13D8E74D"/>
    <w:rsid w:val="13D9601A"/>
    <w:rsid w:val="13D963C8"/>
    <w:rsid w:val="13D9A90A"/>
    <w:rsid w:val="13DB1FA1"/>
    <w:rsid w:val="13DB455A"/>
    <w:rsid w:val="13DE19AE"/>
    <w:rsid w:val="13DE1C6F"/>
    <w:rsid w:val="13E00458"/>
    <w:rsid w:val="13E0812E"/>
    <w:rsid w:val="13E18C0D"/>
    <w:rsid w:val="13E2ECC1"/>
    <w:rsid w:val="13E4581E"/>
    <w:rsid w:val="13E4B41C"/>
    <w:rsid w:val="13E8FF2F"/>
    <w:rsid w:val="13E974C3"/>
    <w:rsid w:val="13EBE94C"/>
    <w:rsid w:val="13EC31A0"/>
    <w:rsid w:val="13EC5301"/>
    <w:rsid w:val="13ED08EB"/>
    <w:rsid w:val="13F0DB3F"/>
    <w:rsid w:val="13F17F21"/>
    <w:rsid w:val="13F29A84"/>
    <w:rsid w:val="13F6746D"/>
    <w:rsid w:val="13F6D2C0"/>
    <w:rsid w:val="13F6FA3B"/>
    <w:rsid w:val="13F7692F"/>
    <w:rsid w:val="13F84568"/>
    <w:rsid w:val="13F859AF"/>
    <w:rsid w:val="13F890FE"/>
    <w:rsid w:val="13F8EFD3"/>
    <w:rsid w:val="13F8F9AF"/>
    <w:rsid w:val="13F9DECE"/>
    <w:rsid w:val="13FBE70F"/>
    <w:rsid w:val="13FC97B8"/>
    <w:rsid w:val="13FDE95E"/>
    <w:rsid w:val="13FE492A"/>
    <w:rsid w:val="13FEB622"/>
    <w:rsid w:val="1400CAA3"/>
    <w:rsid w:val="1402341B"/>
    <w:rsid w:val="14026902"/>
    <w:rsid w:val="1402E2EA"/>
    <w:rsid w:val="14040828"/>
    <w:rsid w:val="1405C5E3"/>
    <w:rsid w:val="1405CD82"/>
    <w:rsid w:val="1406A3CD"/>
    <w:rsid w:val="14073921"/>
    <w:rsid w:val="14075763"/>
    <w:rsid w:val="14080DA9"/>
    <w:rsid w:val="140A4BAC"/>
    <w:rsid w:val="140B1FE9"/>
    <w:rsid w:val="140BAA1E"/>
    <w:rsid w:val="140C0E29"/>
    <w:rsid w:val="140E4405"/>
    <w:rsid w:val="140EDC78"/>
    <w:rsid w:val="140FD6ED"/>
    <w:rsid w:val="140FF319"/>
    <w:rsid w:val="1410E021"/>
    <w:rsid w:val="141217F2"/>
    <w:rsid w:val="141402BD"/>
    <w:rsid w:val="1419F738"/>
    <w:rsid w:val="141B0FD0"/>
    <w:rsid w:val="141C5305"/>
    <w:rsid w:val="141C55EB"/>
    <w:rsid w:val="141C8A59"/>
    <w:rsid w:val="141CE09E"/>
    <w:rsid w:val="141E4A39"/>
    <w:rsid w:val="1421706E"/>
    <w:rsid w:val="1423D839"/>
    <w:rsid w:val="142530B4"/>
    <w:rsid w:val="142568C2"/>
    <w:rsid w:val="1425B3A0"/>
    <w:rsid w:val="14293334"/>
    <w:rsid w:val="142A1508"/>
    <w:rsid w:val="142B6424"/>
    <w:rsid w:val="142CA889"/>
    <w:rsid w:val="142E28DB"/>
    <w:rsid w:val="142F620D"/>
    <w:rsid w:val="1430A4F1"/>
    <w:rsid w:val="1431A207"/>
    <w:rsid w:val="1431A8EE"/>
    <w:rsid w:val="14331B3C"/>
    <w:rsid w:val="14334E85"/>
    <w:rsid w:val="1438A334"/>
    <w:rsid w:val="1438E49D"/>
    <w:rsid w:val="143B0943"/>
    <w:rsid w:val="143BDDAD"/>
    <w:rsid w:val="143CBE39"/>
    <w:rsid w:val="143E39A8"/>
    <w:rsid w:val="143E5E8B"/>
    <w:rsid w:val="14405C7D"/>
    <w:rsid w:val="14406AD1"/>
    <w:rsid w:val="14425E84"/>
    <w:rsid w:val="144267D3"/>
    <w:rsid w:val="1442BF7D"/>
    <w:rsid w:val="1442DD53"/>
    <w:rsid w:val="1443967E"/>
    <w:rsid w:val="1443B9BE"/>
    <w:rsid w:val="1443F831"/>
    <w:rsid w:val="1446A1A6"/>
    <w:rsid w:val="14471CB2"/>
    <w:rsid w:val="144C1655"/>
    <w:rsid w:val="144D6930"/>
    <w:rsid w:val="144F45CE"/>
    <w:rsid w:val="144F761D"/>
    <w:rsid w:val="145111C7"/>
    <w:rsid w:val="145149C6"/>
    <w:rsid w:val="1451B51F"/>
    <w:rsid w:val="14524BB8"/>
    <w:rsid w:val="1452AA80"/>
    <w:rsid w:val="1452ADF4"/>
    <w:rsid w:val="14537C88"/>
    <w:rsid w:val="1454D1D1"/>
    <w:rsid w:val="14585080"/>
    <w:rsid w:val="14585B84"/>
    <w:rsid w:val="14596FA7"/>
    <w:rsid w:val="145BD55E"/>
    <w:rsid w:val="145BDC79"/>
    <w:rsid w:val="145D09E4"/>
    <w:rsid w:val="145F91DE"/>
    <w:rsid w:val="14614D61"/>
    <w:rsid w:val="1461B60F"/>
    <w:rsid w:val="1462E3AE"/>
    <w:rsid w:val="146520B2"/>
    <w:rsid w:val="1466B450"/>
    <w:rsid w:val="146ACB1A"/>
    <w:rsid w:val="146C1B07"/>
    <w:rsid w:val="146D1D0D"/>
    <w:rsid w:val="146EDCDF"/>
    <w:rsid w:val="14720E47"/>
    <w:rsid w:val="147618B1"/>
    <w:rsid w:val="1477FAB8"/>
    <w:rsid w:val="14795058"/>
    <w:rsid w:val="1479BADA"/>
    <w:rsid w:val="147BAF74"/>
    <w:rsid w:val="147D30B8"/>
    <w:rsid w:val="147E634A"/>
    <w:rsid w:val="1482758C"/>
    <w:rsid w:val="1482E6CF"/>
    <w:rsid w:val="1486BE2E"/>
    <w:rsid w:val="1488A791"/>
    <w:rsid w:val="1489E9FE"/>
    <w:rsid w:val="148A8810"/>
    <w:rsid w:val="148B0C0C"/>
    <w:rsid w:val="148C4FE5"/>
    <w:rsid w:val="148F4AD3"/>
    <w:rsid w:val="148FED65"/>
    <w:rsid w:val="14908B2C"/>
    <w:rsid w:val="14918D0D"/>
    <w:rsid w:val="1493FA5E"/>
    <w:rsid w:val="149624E4"/>
    <w:rsid w:val="149A36A3"/>
    <w:rsid w:val="149B2EE4"/>
    <w:rsid w:val="149B327B"/>
    <w:rsid w:val="149CCBF6"/>
    <w:rsid w:val="149DE4CA"/>
    <w:rsid w:val="149F89FB"/>
    <w:rsid w:val="14A153D5"/>
    <w:rsid w:val="14A1F569"/>
    <w:rsid w:val="14A405B2"/>
    <w:rsid w:val="14A4C339"/>
    <w:rsid w:val="14A4C3D7"/>
    <w:rsid w:val="14A55BC7"/>
    <w:rsid w:val="14A62B57"/>
    <w:rsid w:val="14A77446"/>
    <w:rsid w:val="14A96474"/>
    <w:rsid w:val="14AA6FEF"/>
    <w:rsid w:val="14AB1F8C"/>
    <w:rsid w:val="14AD526D"/>
    <w:rsid w:val="14B17086"/>
    <w:rsid w:val="14B1C465"/>
    <w:rsid w:val="14B28A8A"/>
    <w:rsid w:val="14B2FEB9"/>
    <w:rsid w:val="14B7AA71"/>
    <w:rsid w:val="14B8C337"/>
    <w:rsid w:val="14B90286"/>
    <w:rsid w:val="14B91467"/>
    <w:rsid w:val="14B92C0D"/>
    <w:rsid w:val="14BEE29C"/>
    <w:rsid w:val="14BF4556"/>
    <w:rsid w:val="14C31A39"/>
    <w:rsid w:val="14C3F67C"/>
    <w:rsid w:val="14C3F7A7"/>
    <w:rsid w:val="14C48A25"/>
    <w:rsid w:val="14C50DD7"/>
    <w:rsid w:val="14C63ED2"/>
    <w:rsid w:val="14C67714"/>
    <w:rsid w:val="14C7976A"/>
    <w:rsid w:val="14C8AB37"/>
    <w:rsid w:val="14C91894"/>
    <w:rsid w:val="14CA0A89"/>
    <w:rsid w:val="14CA75AD"/>
    <w:rsid w:val="14CAB261"/>
    <w:rsid w:val="14CB961C"/>
    <w:rsid w:val="14CBF8B2"/>
    <w:rsid w:val="14CC8A8A"/>
    <w:rsid w:val="14CD67FA"/>
    <w:rsid w:val="14CFF77B"/>
    <w:rsid w:val="14D167E4"/>
    <w:rsid w:val="14D2D52B"/>
    <w:rsid w:val="14D3C47F"/>
    <w:rsid w:val="14D40E35"/>
    <w:rsid w:val="14D885AA"/>
    <w:rsid w:val="14D96639"/>
    <w:rsid w:val="14D99676"/>
    <w:rsid w:val="14D9C7AA"/>
    <w:rsid w:val="14DA09C2"/>
    <w:rsid w:val="14DCE32C"/>
    <w:rsid w:val="14DDBBAA"/>
    <w:rsid w:val="14DE0A65"/>
    <w:rsid w:val="14E2B92C"/>
    <w:rsid w:val="14E305F3"/>
    <w:rsid w:val="14E4492C"/>
    <w:rsid w:val="14E4E136"/>
    <w:rsid w:val="14E5EC30"/>
    <w:rsid w:val="14E65ADB"/>
    <w:rsid w:val="14E7085E"/>
    <w:rsid w:val="14E791D2"/>
    <w:rsid w:val="14E937E0"/>
    <w:rsid w:val="14E9FA5E"/>
    <w:rsid w:val="14EAB50A"/>
    <w:rsid w:val="14EBF79D"/>
    <w:rsid w:val="14EF5BDC"/>
    <w:rsid w:val="14EF934F"/>
    <w:rsid w:val="14F2C6FC"/>
    <w:rsid w:val="14F7CB69"/>
    <w:rsid w:val="14F7E714"/>
    <w:rsid w:val="14F8112F"/>
    <w:rsid w:val="14F96D45"/>
    <w:rsid w:val="14FCA3B6"/>
    <w:rsid w:val="14FE3719"/>
    <w:rsid w:val="14FF2652"/>
    <w:rsid w:val="150179E8"/>
    <w:rsid w:val="15031F4D"/>
    <w:rsid w:val="150373A5"/>
    <w:rsid w:val="1506E3F3"/>
    <w:rsid w:val="15079F3A"/>
    <w:rsid w:val="1508F388"/>
    <w:rsid w:val="150B8ED7"/>
    <w:rsid w:val="150BA8A6"/>
    <w:rsid w:val="150BE3F6"/>
    <w:rsid w:val="15102579"/>
    <w:rsid w:val="15105D1A"/>
    <w:rsid w:val="151188B2"/>
    <w:rsid w:val="1516FD5D"/>
    <w:rsid w:val="1519D31E"/>
    <w:rsid w:val="151A2D4A"/>
    <w:rsid w:val="151AC49F"/>
    <w:rsid w:val="151B0661"/>
    <w:rsid w:val="151BB159"/>
    <w:rsid w:val="151CB472"/>
    <w:rsid w:val="151CE879"/>
    <w:rsid w:val="151CF169"/>
    <w:rsid w:val="151E71A2"/>
    <w:rsid w:val="1521BFF7"/>
    <w:rsid w:val="1523E140"/>
    <w:rsid w:val="15275850"/>
    <w:rsid w:val="15276695"/>
    <w:rsid w:val="1527AF44"/>
    <w:rsid w:val="1528C313"/>
    <w:rsid w:val="15292CB7"/>
    <w:rsid w:val="15293485"/>
    <w:rsid w:val="152A53C7"/>
    <w:rsid w:val="152ACD47"/>
    <w:rsid w:val="152C41BD"/>
    <w:rsid w:val="152CA005"/>
    <w:rsid w:val="152E1FC3"/>
    <w:rsid w:val="152F8ACE"/>
    <w:rsid w:val="15343A5C"/>
    <w:rsid w:val="153580CC"/>
    <w:rsid w:val="15369B95"/>
    <w:rsid w:val="1536C6B2"/>
    <w:rsid w:val="1536E57C"/>
    <w:rsid w:val="1537DF6B"/>
    <w:rsid w:val="15387B90"/>
    <w:rsid w:val="153AB6E9"/>
    <w:rsid w:val="153AC6B2"/>
    <w:rsid w:val="153AC8AA"/>
    <w:rsid w:val="153B8D90"/>
    <w:rsid w:val="153C00CF"/>
    <w:rsid w:val="154238CB"/>
    <w:rsid w:val="15444F0D"/>
    <w:rsid w:val="1544BF92"/>
    <w:rsid w:val="15454903"/>
    <w:rsid w:val="15455CCC"/>
    <w:rsid w:val="1546C4EC"/>
    <w:rsid w:val="154708EB"/>
    <w:rsid w:val="15479E48"/>
    <w:rsid w:val="154823AD"/>
    <w:rsid w:val="15499837"/>
    <w:rsid w:val="1549D002"/>
    <w:rsid w:val="1549E101"/>
    <w:rsid w:val="154A408A"/>
    <w:rsid w:val="154D1A70"/>
    <w:rsid w:val="154DE2F0"/>
    <w:rsid w:val="154EB41A"/>
    <w:rsid w:val="1552B40F"/>
    <w:rsid w:val="15545C9C"/>
    <w:rsid w:val="15564DBB"/>
    <w:rsid w:val="155721A7"/>
    <w:rsid w:val="1558C751"/>
    <w:rsid w:val="155CE07F"/>
    <w:rsid w:val="155CEEF1"/>
    <w:rsid w:val="155FAD6B"/>
    <w:rsid w:val="15606296"/>
    <w:rsid w:val="15626F06"/>
    <w:rsid w:val="15660A16"/>
    <w:rsid w:val="15667439"/>
    <w:rsid w:val="156684BE"/>
    <w:rsid w:val="15691FE0"/>
    <w:rsid w:val="156B2B47"/>
    <w:rsid w:val="156B35BD"/>
    <w:rsid w:val="156BC6E2"/>
    <w:rsid w:val="156C959A"/>
    <w:rsid w:val="156DAB7A"/>
    <w:rsid w:val="156DE86A"/>
    <w:rsid w:val="156E2D88"/>
    <w:rsid w:val="156F6D0C"/>
    <w:rsid w:val="1572DDEB"/>
    <w:rsid w:val="157301E9"/>
    <w:rsid w:val="15743879"/>
    <w:rsid w:val="157478DB"/>
    <w:rsid w:val="1575EE69"/>
    <w:rsid w:val="1577E5AE"/>
    <w:rsid w:val="1577FBE3"/>
    <w:rsid w:val="1578550C"/>
    <w:rsid w:val="1578A4B0"/>
    <w:rsid w:val="157E22CC"/>
    <w:rsid w:val="1580AA5C"/>
    <w:rsid w:val="1580D485"/>
    <w:rsid w:val="1580F9BC"/>
    <w:rsid w:val="15818A20"/>
    <w:rsid w:val="1582CF20"/>
    <w:rsid w:val="1583581A"/>
    <w:rsid w:val="15873346"/>
    <w:rsid w:val="15880B4B"/>
    <w:rsid w:val="15881FF8"/>
    <w:rsid w:val="15885022"/>
    <w:rsid w:val="15889F1E"/>
    <w:rsid w:val="1589B9CA"/>
    <w:rsid w:val="158A6831"/>
    <w:rsid w:val="158BA8B6"/>
    <w:rsid w:val="158D077F"/>
    <w:rsid w:val="158E0F78"/>
    <w:rsid w:val="158F7C6C"/>
    <w:rsid w:val="15902A17"/>
    <w:rsid w:val="15902D99"/>
    <w:rsid w:val="1592B0AF"/>
    <w:rsid w:val="1594C648"/>
    <w:rsid w:val="1594F059"/>
    <w:rsid w:val="1594F3FA"/>
    <w:rsid w:val="1595B49F"/>
    <w:rsid w:val="15963F23"/>
    <w:rsid w:val="1597C9E8"/>
    <w:rsid w:val="1598B1F9"/>
    <w:rsid w:val="1599D695"/>
    <w:rsid w:val="159C17FC"/>
    <w:rsid w:val="159C4596"/>
    <w:rsid w:val="159D784E"/>
    <w:rsid w:val="15A147A5"/>
    <w:rsid w:val="15A1FBFD"/>
    <w:rsid w:val="15A35B7C"/>
    <w:rsid w:val="15A3A60F"/>
    <w:rsid w:val="15A5B02E"/>
    <w:rsid w:val="15A69F05"/>
    <w:rsid w:val="15A86C8D"/>
    <w:rsid w:val="15A8814E"/>
    <w:rsid w:val="15AD479F"/>
    <w:rsid w:val="15AE0A3B"/>
    <w:rsid w:val="15AE1A8F"/>
    <w:rsid w:val="15AE4784"/>
    <w:rsid w:val="15AE6933"/>
    <w:rsid w:val="15AFE465"/>
    <w:rsid w:val="15B066F9"/>
    <w:rsid w:val="15B10E4D"/>
    <w:rsid w:val="15B837A2"/>
    <w:rsid w:val="15B9D446"/>
    <w:rsid w:val="15BA84BF"/>
    <w:rsid w:val="15BC411D"/>
    <w:rsid w:val="15BCB888"/>
    <w:rsid w:val="15BD4692"/>
    <w:rsid w:val="15BD8011"/>
    <w:rsid w:val="15BDDF20"/>
    <w:rsid w:val="15BFEC7E"/>
    <w:rsid w:val="15C0760A"/>
    <w:rsid w:val="15C21BC7"/>
    <w:rsid w:val="15C28C82"/>
    <w:rsid w:val="15C2FB94"/>
    <w:rsid w:val="15C45A86"/>
    <w:rsid w:val="15C46BAB"/>
    <w:rsid w:val="15C4DA4A"/>
    <w:rsid w:val="15C51F52"/>
    <w:rsid w:val="15C63A19"/>
    <w:rsid w:val="15C7193F"/>
    <w:rsid w:val="15C81B93"/>
    <w:rsid w:val="15C92BAD"/>
    <w:rsid w:val="15CAC878"/>
    <w:rsid w:val="15CBF38A"/>
    <w:rsid w:val="15CC7521"/>
    <w:rsid w:val="15CCD383"/>
    <w:rsid w:val="15CCE575"/>
    <w:rsid w:val="15CF0573"/>
    <w:rsid w:val="15CF984A"/>
    <w:rsid w:val="15D06FD4"/>
    <w:rsid w:val="15D0CA69"/>
    <w:rsid w:val="15D16545"/>
    <w:rsid w:val="15D1788C"/>
    <w:rsid w:val="15D33C0C"/>
    <w:rsid w:val="15D48016"/>
    <w:rsid w:val="15D56AD0"/>
    <w:rsid w:val="15D6662F"/>
    <w:rsid w:val="15D9DC7E"/>
    <w:rsid w:val="15DCE0FC"/>
    <w:rsid w:val="15E02B17"/>
    <w:rsid w:val="15E3FEE9"/>
    <w:rsid w:val="15E4EA08"/>
    <w:rsid w:val="15E6E569"/>
    <w:rsid w:val="15E72D51"/>
    <w:rsid w:val="15E76B6E"/>
    <w:rsid w:val="15E77644"/>
    <w:rsid w:val="15E91493"/>
    <w:rsid w:val="15E9E3A7"/>
    <w:rsid w:val="15EB2627"/>
    <w:rsid w:val="15EB2C6B"/>
    <w:rsid w:val="15ED1031"/>
    <w:rsid w:val="15ED11D4"/>
    <w:rsid w:val="15EDB4E4"/>
    <w:rsid w:val="15EEFE3E"/>
    <w:rsid w:val="15EF7B7A"/>
    <w:rsid w:val="15EFA46E"/>
    <w:rsid w:val="15F1D143"/>
    <w:rsid w:val="15F273E0"/>
    <w:rsid w:val="15F2B573"/>
    <w:rsid w:val="15F3A788"/>
    <w:rsid w:val="15F4517F"/>
    <w:rsid w:val="15F8291C"/>
    <w:rsid w:val="15F84090"/>
    <w:rsid w:val="15F8CC7B"/>
    <w:rsid w:val="15FA4AE9"/>
    <w:rsid w:val="1600B6F9"/>
    <w:rsid w:val="16058D5A"/>
    <w:rsid w:val="1607366E"/>
    <w:rsid w:val="160B94B7"/>
    <w:rsid w:val="160CBA27"/>
    <w:rsid w:val="160F2011"/>
    <w:rsid w:val="160F92F8"/>
    <w:rsid w:val="16102E55"/>
    <w:rsid w:val="16109A8A"/>
    <w:rsid w:val="161100AC"/>
    <w:rsid w:val="1612C161"/>
    <w:rsid w:val="16137056"/>
    <w:rsid w:val="1615E6EA"/>
    <w:rsid w:val="1617BA63"/>
    <w:rsid w:val="161996C9"/>
    <w:rsid w:val="161A10D2"/>
    <w:rsid w:val="161B5365"/>
    <w:rsid w:val="161BC1FB"/>
    <w:rsid w:val="161E7A38"/>
    <w:rsid w:val="162140D0"/>
    <w:rsid w:val="1621BD62"/>
    <w:rsid w:val="1621CFB3"/>
    <w:rsid w:val="162338E7"/>
    <w:rsid w:val="1625CEF6"/>
    <w:rsid w:val="16266A7C"/>
    <w:rsid w:val="16295AD0"/>
    <w:rsid w:val="1629A4C0"/>
    <w:rsid w:val="1629E931"/>
    <w:rsid w:val="162A4851"/>
    <w:rsid w:val="162CC197"/>
    <w:rsid w:val="162CCB2D"/>
    <w:rsid w:val="162CD1D3"/>
    <w:rsid w:val="162E9182"/>
    <w:rsid w:val="163163FD"/>
    <w:rsid w:val="16326419"/>
    <w:rsid w:val="16363CDE"/>
    <w:rsid w:val="163731AA"/>
    <w:rsid w:val="1637DA21"/>
    <w:rsid w:val="1637DD0C"/>
    <w:rsid w:val="1639618A"/>
    <w:rsid w:val="163A73BB"/>
    <w:rsid w:val="163CD99E"/>
    <w:rsid w:val="163D4031"/>
    <w:rsid w:val="163D6FEA"/>
    <w:rsid w:val="164084DF"/>
    <w:rsid w:val="1640C9A9"/>
    <w:rsid w:val="1641BE0B"/>
    <w:rsid w:val="16430C68"/>
    <w:rsid w:val="16432ED5"/>
    <w:rsid w:val="16434B7D"/>
    <w:rsid w:val="164445CE"/>
    <w:rsid w:val="164536AE"/>
    <w:rsid w:val="16459C7B"/>
    <w:rsid w:val="1645AD40"/>
    <w:rsid w:val="16478520"/>
    <w:rsid w:val="16488271"/>
    <w:rsid w:val="16490DAB"/>
    <w:rsid w:val="164B062E"/>
    <w:rsid w:val="164B171C"/>
    <w:rsid w:val="164DDADE"/>
    <w:rsid w:val="1650F9F4"/>
    <w:rsid w:val="16511D7A"/>
    <w:rsid w:val="165202AA"/>
    <w:rsid w:val="1652EBF4"/>
    <w:rsid w:val="16550771"/>
    <w:rsid w:val="16552966"/>
    <w:rsid w:val="1655CBC3"/>
    <w:rsid w:val="165612B6"/>
    <w:rsid w:val="1656C84C"/>
    <w:rsid w:val="16576723"/>
    <w:rsid w:val="16586F81"/>
    <w:rsid w:val="165A984D"/>
    <w:rsid w:val="165A9860"/>
    <w:rsid w:val="165AB2FD"/>
    <w:rsid w:val="165B1DEB"/>
    <w:rsid w:val="165BED22"/>
    <w:rsid w:val="165C1402"/>
    <w:rsid w:val="165C771B"/>
    <w:rsid w:val="165CD866"/>
    <w:rsid w:val="165DF564"/>
    <w:rsid w:val="165E31EE"/>
    <w:rsid w:val="1660CCFA"/>
    <w:rsid w:val="16610F53"/>
    <w:rsid w:val="166198A0"/>
    <w:rsid w:val="16643A65"/>
    <w:rsid w:val="1664AD95"/>
    <w:rsid w:val="16679326"/>
    <w:rsid w:val="16682525"/>
    <w:rsid w:val="1668A5CF"/>
    <w:rsid w:val="166A3C2B"/>
    <w:rsid w:val="166B5FED"/>
    <w:rsid w:val="166C354B"/>
    <w:rsid w:val="166C97FA"/>
    <w:rsid w:val="166C9D79"/>
    <w:rsid w:val="166D2B61"/>
    <w:rsid w:val="166D3845"/>
    <w:rsid w:val="166F1E84"/>
    <w:rsid w:val="166F81FE"/>
    <w:rsid w:val="166FB3B0"/>
    <w:rsid w:val="1671F14C"/>
    <w:rsid w:val="1672545D"/>
    <w:rsid w:val="1672959A"/>
    <w:rsid w:val="16729CE0"/>
    <w:rsid w:val="167399E1"/>
    <w:rsid w:val="16758BDE"/>
    <w:rsid w:val="16759905"/>
    <w:rsid w:val="16785E3B"/>
    <w:rsid w:val="167908BE"/>
    <w:rsid w:val="1679288C"/>
    <w:rsid w:val="167A526E"/>
    <w:rsid w:val="167FB6E5"/>
    <w:rsid w:val="16812FC2"/>
    <w:rsid w:val="16817E81"/>
    <w:rsid w:val="16831F54"/>
    <w:rsid w:val="1683979D"/>
    <w:rsid w:val="1684B9CD"/>
    <w:rsid w:val="1684F9B6"/>
    <w:rsid w:val="1686843A"/>
    <w:rsid w:val="1688137A"/>
    <w:rsid w:val="168A4725"/>
    <w:rsid w:val="168A9DB3"/>
    <w:rsid w:val="168BC0D1"/>
    <w:rsid w:val="168D79D3"/>
    <w:rsid w:val="168DA29A"/>
    <w:rsid w:val="168DC88C"/>
    <w:rsid w:val="168F378E"/>
    <w:rsid w:val="16915124"/>
    <w:rsid w:val="169287F6"/>
    <w:rsid w:val="1695A8FF"/>
    <w:rsid w:val="1695EEDD"/>
    <w:rsid w:val="169652FB"/>
    <w:rsid w:val="16976A8A"/>
    <w:rsid w:val="1697FF61"/>
    <w:rsid w:val="16987ABA"/>
    <w:rsid w:val="169A2901"/>
    <w:rsid w:val="169BB992"/>
    <w:rsid w:val="169E5B85"/>
    <w:rsid w:val="169FBEA0"/>
    <w:rsid w:val="16A04976"/>
    <w:rsid w:val="16A0C2B8"/>
    <w:rsid w:val="16A13F8A"/>
    <w:rsid w:val="16A15856"/>
    <w:rsid w:val="16A3D845"/>
    <w:rsid w:val="16A4587C"/>
    <w:rsid w:val="16A50A11"/>
    <w:rsid w:val="16A50EAB"/>
    <w:rsid w:val="16A591F0"/>
    <w:rsid w:val="16A7309E"/>
    <w:rsid w:val="16A762E1"/>
    <w:rsid w:val="16A80842"/>
    <w:rsid w:val="16A996ED"/>
    <w:rsid w:val="16AA04B8"/>
    <w:rsid w:val="16AD1E1C"/>
    <w:rsid w:val="16B09C19"/>
    <w:rsid w:val="16B1B159"/>
    <w:rsid w:val="16B1DAA8"/>
    <w:rsid w:val="16B38FE9"/>
    <w:rsid w:val="16B41E87"/>
    <w:rsid w:val="16B490F0"/>
    <w:rsid w:val="16B6AA37"/>
    <w:rsid w:val="16B7054D"/>
    <w:rsid w:val="16B73EBF"/>
    <w:rsid w:val="16B7DCEE"/>
    <w:rsid w:val="16B97503"/>
    <w:rsid w:val="16BBD021"/>
    <w:rsid w:val="16BC61FC"/>
    <w:rsid w:val="16BE0665"/>
    <w:rsid w:val="16BF9C84"/>
    <w:rsid w:val="16BFFA7D"/>
    <w:rsid w:val="16C05261"/>
    <w:rsid w:val="16C0B044"/>
    <w:rsid w:val="16C26765"/>
    <w:rsid w:val="16C63764"/>
    <w:rsid w:val="16C75F49"/>
    <w:rsid w:val="16C9A30B"/>
    <w:rsid w:val="16CAA0A5"/>
    <w:rsid w:val="16CC0BD1"/>
    <w:rsid w:val="16CD41DB"/>
    <w:rsid w:val="16CE1B85"/>
    <w:rsid w:val="16CE36E3"/>
    <w:rsid w:val="16CEF9A6"/>
    <w:rsid w:val="16CF6085"/>
    <w:rsid w:val="16D058FD"/>
    <w:rsid w:val="16D08A3C"/>
    <w:rsid w:val="16D200D6"/>
    <w:rsid w:val="16D23186"/>
    <w:rsid w:val="16D3320B"/>
    <w:rsid w:val="16D33815"/>
    <w:rsid w:val="16D5D9F3"/>
    <w:rsid w:val="16D632E8"/>
    <w:rsid w:val="16D7039E"/>
    <w:rsid w:val="16D86116"/>
    <w:rsid w:val="16D8787A"/>
    <w:rsid w:val="16D88196"/>
    <w:rsid w:val="16D8A9E5"/>
    <w:rsid w:val="16DB6C53"/>
    <w:rsid w:val="16DC003F"/>
    <w:rsid w:val="16DECCD4"/>
    <w:rsid w:val="16DEDCE0"/>
    <w:rsid w:val="16DF55AD"/>
    <w:rsid w:val="16E2C9DE"/>
    <w:rsid w:val="16E56E80"/>
    <w:rsid w:val="16E5BDAD"/>
    <w:rsid w:val="16E6585F"/>
    <w:rsid w:val="16EA530B"/>
    <w:rsid w:val="16EBEF8B"/>
    <w:rsid w:val="16EE8938"/>
    <w:rsid w:val="16F05291"/>
    <w:rsid w:val="16F0736F"/>
    <w:rsid w:val="16F107E3"/>
    <w:rsid w:val="16F30EB3"/>
    <w:rsid w:val="16F36140"/>
    <w:rsid w:val="16F3E8DB"/>
    <w:rsid w:val="16F3E929"/>
    <w:rsid w:val="16F4FB41"/>
    <w:rsid w:val="16F52F12"/>
    <w:rsid w:val="16F58AFB"/>
    <w:rsid w:val="16F7221F"/>
    <w:rsid w:val="16F749E0"/>
    <w:rsid w:val="16FA73E5"/>
    <w:rsid w:val="16FB3383"/>
    <w:rsid w:val="16FC08A0"/>
    <w:rsid w:val="16FD1482"/>
    <w:rsid w:val="16FD20AB"/>
    <w:rsid w:val="16FD86BD"/>
    <w:rsid w:val="16FE57A8"/>
    <w:rsid w:val="16FFA56A"/>
    <w:rsid w:val="1701AE83"/>
    <w:rsid w:val="170610BF"/>
    <w:rsid w:val="17063544"/>
    <w:rsid w:val="17081278"/>
    <w:rsid w:val="1709B065"/>
    <w:rsid w:val="170CA7A5"/>
    <w:rsid w:val="170D24F0"/>
    <w:rsid w:val="170F547D"/>
    <w:rsid w:val="171011AD"/>
    <w:rsid w:val="1710CAFF"/>
    <w:rsid w:val="17110FFA"/>
    <w:rsid w:val="1713F260"/>
    <w:rsid w:val="1714CA3B"/>
    <w:rsid w:val="17150B1C"/>
    <w:rsid w:val="171542BA"/>
    <w:rsid w:val="17155883"/>
    <w:rsid w:val="17169256"/>
    <w:rsid w:val="17176ADB"/>
    <w:rsid w:val="1717DF76"/>
    <w:rsid w:val="1717EB9F"/>
    <w:rsid w:val="17187CBB"/>
    <w:rsid w:val="1718F521"/>
    <w:rsid w:val="172276A4"/>
    <w:rsid w:val="17230BE2"/>
    <w:rsid w:val="172340E5"/>
    <w:rsid w:val="172371BD"/>
    <w:rsid w:val="17241572"/>
    <w:rsid w:val="17255EAF"/>
    <w:rsid w:val="17259EEB"/>
    <w:rsid w:val="17277D57"/>
    <w:rsid w:val="1729E051"/>
    <w:rsid w:val="172AA560"/>
    <w:rsid w:val="172B0CAB"/>
    <w:rsid w:val="172D09A7"/>
    <w:rsid w:val="172DC79D"/>
    <w:rsid w:val="1731D903"/>
    <w:rsid w:val="17332A00"/>
    <w:rsid w:val="1733BC8D"/>
    <w:rsid w:val="1734254D"/>
    <w:rsid w:val="1735B77E"/>
    <w:rsid w:val="1735E6E9"/>
    <w:rsid w:val="17369C7B"/>
    <w:rsid w:val="17382103"/>
    <w:rsid w:val="1738C554"/>
    <w:rsid w:val="17393270"/>
    <w:rsid w:val="1739B7BD"/>
    <w:rsid w:val="173AC381"/>
    <w:rsid w:val="173AD148"/>
    <w:rsid w:val="173BC293"/>
    <w:rsid w:val="173BE12B"/>
    <w:rsid w:val="173D80CC"/>
    <w:rsid w:val="1740D7AA"/>
    <w:rsid w:val="17451502"/>
    <w:rsid w:val="17455020"/>
    <w:rsid w:val="17458B2A"/>
    <w:rsid w:val="1747FFC1"/>
    <w:rsid w:val="17484B9D"/>
    <w:rsid w:val="1749B327"/>
    <w:rsid w:val="174A7640"/>
    <w:rsid w:val="174A76BB"/>
    <w:rsid w:val="174A886E"/>
    <w:rsid w:val="174B2EAD"/>
    <w:rsid w:val="174D1100"/>
    <w:rsid w:val="174E9B75"/>
    <w:rsid w:val="174ECD28"/>
    <w:rsid w:val="1750DA64"/>
    <w:rsid w:val="17521832"/>
    <w:rsid w:val="1752FF7E"/>
    <w:rsid w:val="17553ED4"/>
    <w:rsid w:val="17557A32"/>
    <w:rsid w:val="17568843"/>
    <w:rsid w:val="1759AE58"/>
    <w:rsid w:val="1759B331"/>
    <w:rsid w:val="175C290F"/>
    <w:rsid w:val="175CA41E"/>
    <w:rsid w:val="175CE81B"/>
    <w:rsid w:val="175E305B"/>
    <w:rsid w:val="175F9795"/>
    <w:rsid w:val="175FFCFB"/>
    <w:rsid w:val="176150A4"/>
    <w:rsid w:val="1761CAAA"/>
    <w:rsid w:val="17631300"/>
    <w:rsid w:val="176322E1"/>
    <w:rsid w:val="17647B0F"/>
    <w:rsid w:val="17660D5B"/>
    <w:rsid w:val="1769C6CC"/>
    <w:rsid w:val="176A74B6"/>
    <w:rsid w:val="176E80DD"/>
    <w:rsid w:val="176FFFC0"/>
    <w:rsid w:val="17737EE9"/>
    <w:rsid w:val="1773E37C"/>
    <w:rsid w:val="17749005"/>
    <w:rsid w:val="1777C1C8"/>
    <w:rsid w:val="1778140C"/>
    <w:rsid w:val="177858CF"/>
    <w:rsid w:val="1778C388"/>
    <w:rsid w:val="177B6711"/>
    <w:rsid w:val="177C7E4B"/>
    <w:rsid w:val="177E0BD0"/>
    <w:rsid w:val="17802262"/>
    <w:rsid w:val="17827B15"/>
    <w:rsid w:val="1785AE81"/>
    <w:rsid w:val="1785CF08"/>
    <w:rsid w:val="178849AA"/>
    <w:rsid w:val="1788AD8E"/>
    <w:rsid w:val="178BEA97"/>
    <w:rsid w:val="178D8A81"/>
    <w:rsid w:val="17902325"/>
    <w:rsid w:val="17925DF9"/>
    <w:rsid w:val="1793C508"/>
    <w:rsid w:val="17948366"/>
    <w:rsid w:val="1794ABAE"/>
    <w:rsid w:val="17976C09"/>
    <w:rsid w:val="179808EC"/>
    <w:rsid w:val="1799536F"/>
    <w:rsid w:val="1799971F"/>
    <w:rsid w:val="1799D636"/>
    <w:rsid w:val="179A17B6"/>
    <w:rsid w:val="179B72FD"/>
    <w:rsid w:val="179E1F7A"/>
    <w:rsid w:val="17A0126C"/>
    <w:rsid w:val="17A02339"/>
    <w:rsid w:val="17A1ECBE"/>
    <w:rsid w:val="17A2664F"/>
    <w:rsid w:val="17A27D73"/>
    <w:rsid w:val="17A2FD4F"/>
    <w:rsid w:val="17A3C3C0"/>
    <w:rsid w:val="17A43986"/>
    <w:rsid w:val="17A6C9D6"/>
    <w:rsid w:val="17A6D14A"/>
    <w:rsid w:val="17A9B9E8"/>
    <w:rsid w:val="17A9FA45"/>
    <w:rsid w:val="17AADE78"/>
    <w:rsid w:val="17AC90AC"/>
    <w:rsid w:val="17ACF8B7"/>
    <w:rsid w:val="17AEC408"/>
    <w:rsid w:val="17AF4A69"/>
    <w:rsid w:val="17B00626"/>
    <w:rsid w:val="17B27464"/>
    <w:rsid w:val="17B35E82"/>
    <w:rsid w:val="17B462C4"/>
    <w:rsid w:val="17B5C96A"/>
    <w:rsid w:val="17B7B568"/>
    <w:rsid w:val="17B905CD"/>
    <w:rsid w:val="17B99079"/>
    <w:rsid w:val="17B9C472"/>
    <w:rsid w:val="17BC8F7B"/>
    <w:rsid w:val="17BE1F77"/>
    <w:rsid w:val="17BE32DB"/>
    <w:rsid w:val="17C0553E"/>
    <w:rsid w:val="17C05B72"/>
    <w:rsid w:val="17C18486"/>
    <w:rsid w:val="17C24D6C"/>
    <w:rsid w:val="17C393C8"/>
    <w:rsid w:val="17C55C3E"/>
    <w:rsid w:val="17C598DA"/>
    <w:rsid w:val="17C5CDBC"/>
    <w:rsid w:val="17C653B8"/>
    <w:rsid w:val="17C70BDE"/>
    <w:rsid w:val="17C748E3"/>
    <w:rsid w:val="17C8139E"/>
    <w:rsid w:val="17C8F7FE"/>
    <w:rsid w:val="17C98137"/>
    <w:rsid w:val="17CB648A"/>
    <w:rsid w:val="17CD7D9C"/>
    <w:rsid w:val="17D0E52F"/>
    <w:rsid w:val="17D1DA37"/>
    <w:rsid w:val="17D396AB"/>
    <w:rsid w:val="17D3A7FC"/>
    <w:rsid w:val="17D5596D"/>
    <w:rsid w:val="17D8E33C"/>
    <w:rsid w:val="17DF9B3D"/>
    <w:rsid w:val="17E028A3"/>
    <w:rsid w:val="17E30004"/>
    <w:rsid w:val="17E3139D"/>
    <w:rsid w:val="17E474E8"/>
    <w:rsid w:val="17E48E02"/>
    <w:rsid w:val="17E6320B"/>
    <w:rsid w:val="17E719E9"/>
    <w:rsid w:val="17E94F67"/>
    <w:rsid w:val="17E9CF5C"/>
    <w:rsid w:val="17E9EA7A"/>
    <w:rsid w:val="17EBE9CD"/>
    <w:rsid w:val="17EC4B1A"/>
    <w:rsid w:val="17EF48CC"/>
    <w:rsid w:val="17EF74B4"/>
    <w:rsid w:val="17F08E59"/>
    <w:rsid w:val="17F1CB72"/>
    <w:rsid w:val="17F3F083"/>
    <w:rsid w:val="17F4F565"/>
    <w:rsid w:val="17F6AA85"/>
    <w:rsid w:val="17F8B009"/>
    <w:rsid w:val="17F9E786"/>
    <w:rsid w:val="17FA753E"/>
    <w:rsid w:val="17FA9042"/>
    <w:rsid w:val="17FACE9F"/>
    <w:rsid w:val="17FB2C15"/>
    <w:rsid w:val="17FC630E"/>
    <w:rsid w:val="17FEFD83"/>
    <w:rsid w:val="17FF4D2E"/>
    <w:rsid w:val="18002E2A"/>
    <w:rsid w:val="1800B5BB"/>
    <w:rsid w:val="1802FDC5"/>
    <w:rsid w:val="180352DA"/>
    <w:rsid w:val="180432F6"/>
    <w:rsid w:val="18045481"/>
    <w:rsid w:val="1804D762"/>
    <w:rsid w:val="1805D7C9"/>
    <w:rsid w:val="18086DAD"/>
    <w:rsid w:val="180A2840"/>
    <w:rsid w:val="180A7775"/>
    <w:rsid w:val="180B3A4F"/>
    <w:rsid w:val="180CE724"/>
    <w:rsid w:val="180DA36D"/>
    <w:rsid w:val="181161BD"/>
    <w:rsid w:val="18122153"/>
    <w:rsid w:val="18163514"/>
    <w:rsid w:val="181640BA"/>
    <w:rsid w:val="18174D29"/>
    <w:rsid w:val="181AD312"/>
    <w:rsid w:val="181B0D40"/>
    <w:rsid w:val="18245284"/>
    <w:rsid w:val="182570D3"/>
    <w:rsid w:val="18264649"/>
    <w:rsid w:val="18268B7D"/>
    <w:rsid w:val="1826F363"/>
    <w:rsid w:val="1826F8AD"/>
    <w:rsid w:val="18273D14"/>
    <w:rsid w:val="182A1129"/>
    <w:rsid w:val="182CBF51"/>
    <w:rsid w:val="182D6DC3"/>
    <w:rsid w:val="182D7F7E"/>
    <w:rsid w:val="182F6FCB"/>
    <w:rsid w:val="18335741"/>
    <w:rsid w:val="1833C158"/>
    <w:rsid w:val="18342542"/>
    <w:rsid w:val="1836C914"/>
    <w:rsid w:val="18376AB6"/>
    <w:rsid w:val="18377FF7"/>
    <w:rsid w:val="183937BC"/>
    <w:rsid w:val="183B762D"/>
    <w:rsid w:val="183D21E0"/>
    <w:rsid w:val="183D8641"/>
    <w:rsid w:val="183FE111"/>
    <w:rsid w:val="1840E942"/>
    <w:rsid w:val="1841E79B"/>
    <w:rsid w:val="1842551C"/>
    <w:rsid w:val="1843C36B"/>
    <w:rsid w:val="1847A446"/>
    <w:rsid w:val="184992EB"/>
    <w:rsid w:val="18499E07"/>
    <w:rsid w:val="184E52DB"/>
    <w:rsid w:val="184E6E11"/>
    <w:rsid w:val="1852EDFF"/>
    <w:rsid w:val="18555E3A"/>
    <w:rsid w:val="185648D4"/>
    <w:rsid w:val="1856A2CA"/>
    <w:rsid w:val="18575783"/>
    <w:rsid w:val="1857C282"/>
    <w:rsid w:val="18587117"/>
    <w:rsid w:val="1858A1A5"/>
    <w:rsid w:val="1858FFD3"/>
    <w:rsid w:val="1859596B"/>
    <w:rsid w:val="185BA337"/>
    <w:rsid w:val="185C0A8A"/>
    <w:rsid w:val="18605414"/>
    <w:rsid w:val="1861664B"/>
    <w:rsid w:val="186286C0"/>
    <w:rsid w:val="1863C308"/>
    <w:rsid w:val="1865C39A"/>
    <w:rsid w:val="186767BD"/>
    <w:rsid w:val="1869C5C7"/>
    <w:rsid w:val="186A0BD0"/>
    <w:rsid w:val="186A18A3"/>
    <w:rsid w:val="186A8CA0"/>
    <w:rsid w:val="186AAB69"/>
    <w:rsid w:val="186B009B"/>
    <w:rsid w:val="186C656B"/>
    <w:rsid w:val="186D2B05"/>
    <w:rsid w:val="186D4AFA"/>
    <w:rsid w:val="18718AD6"/>
    <w:rsid w:val="1872EAFC"/>
    <w:rsid w:val="1872EEA4"/>
    <w:rsid w:val="18753B60"/>
    <w:rsid w:val="18763B8D"/>
    <w:rsid w:val="187667C1"/>
    <w:rsid w:val="18766D56"/>
    <w:rsid w:val="1878C71A"/>
    <w:rsid w:val="1878DB93"/>
    <w:rsid w:val="18793934"/>
    <w:rsid w:val="187A1C87"/>
    <w:rsid w:val="187A25B1"/>
    <w:rsid w:val="187B3633"/>
    <w:rsid w:val="187E00B4"/>
    <w:rsid w:val="187F51D7"/>
    <w:rsid w:val="18827DFA"/>
    <w:rsid w:val="188325AB"/>
    <w:rsid w:val="18850D6A"/>
    <w:rsid w:val="18878DAB"/>
    <w:rsid w:val="18882CE7"/>
    <w:rsid w:val="188BBF06"/>
    <w:rsid w:val="188C066A"/>
    <w:rsid w:val="1892A2CA"/>
    <w:rsid w:val="18939CCF"/>
    <w:rsid w:val="1893E72B"/>
    <w:rsid w:val="189922ED"/>
    <w:rsid w:val="189A0338"/>
    <w:rsid w:val="189D78CE"/>
    <w:rsid w:val="189FE8B0"/>
    <w:rsid w:val="18A075BA"/>
    <w:rsid w:val="18A093B5"/>
    <w:rsid w:val="18A0A6D5"/>
    <w:rsid w:val="18A0E264"/>
    <w:rsid w:val="18A194A4"/>
    <w:rsid w:val="18A1C296"/>
    <w:rsid w:val="18A4D746"/>
    <w:rsid w:val="18A622E2"/>
    <w:rsid w:val="18A6C8CC"/>
    <w:rsid w:val="18A6E8CA"/>
    <w:rsid w:val="18A70907"/>
    <w:rsid w:val="18A7AED1"/>
    <w:rsid w:val="18AA58B9"/>
    <w:rsid w:val="18AA7401"/>
    <w:rsid w:val="18ABDC18"/>
    <w:rsid w:val="18AD6EAF"/>
    <w:rsid w:val="18AF2FCC"/>
    <w:rsid w:val="18B073CA"/>
    <w:rsid w:val="18B08FFC"/>
    <w:rsid w:val="18B14900"/>
    <w:rsid w:val="18B31891"/>
    <w:rsid w:val="18B851CD"/>
    <w:rsid w:val="18B992AE"/>
    <w:rsid w:val="18BCC902"/>
    <w:rsid w:val="18BD06BA"/>
    <w:rsid w:val="18BD2921"/>
    <w:rsid w:val="18BD9710"/>
    <w:rsid w:val="18BE4FE5"/>
    <w:rsid w:val="18BEAD06"/>
    <w:rsid w:val="18BF6CCA"/>
    <w:rsid w:val="18C07B4A"/>
    <w:rsid w:val="18C09BE6"/>
    <w:rsid w:val="18C289F0"/>
    <w:rsid w:val="18C3AC46"/>
    <w:rsid w:val="18C3BEE9"/>
    <w:rsid w:val="18C43C4F"/>
    <w:rsid w:val="18C4B2CB"/>
    <w:rsid w:val="18C630F9"/>
    <w:rsid w:val="18C807FB"/>
    <w:rsid w:val="18C9C54B"/>
    <w:rsid w:val="18CA0FCB"/>
    <w:rsid w:val="18CADE73"/>
    <w:rsid w:val="18CADF99"/>
    <w:rsid w:val="18CB6689"/>
    <w:rsid w:val="18CBF823"/>
    <w:rsid w:val="18CD760F"/>
    <w:rsid w:val="18CD9086"/>
    <w:rsid w:val="18CE92FB"/>
    <w:rsid w:val="18CE9D8B"/>
    <w:rsid w:val="18D13481"/>
    <w:rsid w:val="18D214D9"/>
    <w:rsid w:val="18D262EB"/>
    <w:rsid w:val="18D596D9"/>
    <w:rsid w:val="18D5ED7E"/>
    <w:rsid w:val="18D7A28A"/>
    <w:rsid w:val="18DA5477"/>
    <w:rsid w:val="18DB3143"/>
    <w:rsid w:val="18DBA134"/>
    <w:rsid w:val="18DBBF88"/>
    <w:rsid w:val="18DF890A"/>
    <w:rsid w:val="18DFAA5E"/>
    <w:rsid w:val="18DFE04B"/>
    <w:rsid w:val="18E223DF"/>
    <w:rsid w:val="18E2D1C9"/>
    <w:rsid w:val="18E32395"/>
    <w:rsid w:val="18E3D01F"/>
    <w:rsid w:val="18E57AF1"/>
    <w:rsid w:val="18E65A38"/>
    <w:rsid w:val="18E79755"/>
    <w:rsid w:val="18E8ECB4"/>
    <w:rsid w:val="18EA4D53"/>
    <w:rsid w:val="18EA98A0"/>
    <w:rsid w:val="18EAA70A"/>
    <w:rsid w:val="18EB65B8"/>
    <w:rsid w:val="18EB6664"/>
    <w:rsid w:val="18EE28E2"/>
    <w:rsid w:val="18EF22A6"/>
    <w:rsid w:val="18F0F1B4"/>
    <w:rsid w:val="18F11B4A"/>
    <w:rsid w:val="18F53BC8"/>
    <w:rsid w:val="18F89AE5"/>
    <w:rsid w:val="18F8B155"/>
    <w:rsid w:val="18F8C832"/>
    <w:rsid w:val="18FBE504"/>
    <w:rsid w:val="18FC1E28"/>
    <w:rsid w:val="18FC357F"/>
    <w:rsid w:val="18FCB813"/>
    <w:rsid w:val="18FD07C9"/>
    <w:rsid w:val="18FD4E85"/>
    <w:rsid w:val="18FDBCE0"/>
    <w:rsid w:val="18FF093B"/>
    <w:rsid w:val="18FF2327"/>
    <w:rsid w:val="18FF6E26"/>
    <w:rsid w:val="18FFB6DF"/>
    <w:rsid w:val="19007EC0"/>
    <w:rsid w:val="1903A874"/>
    <w:rsid w:val="190502F6"/>
    <w:rsid w:val="19050886"/>
    <w:rsid w:val="19092329"/>
    <w:rsid w:val="190ABD47"/>
    <w:rsid w:val="19103774"/>
    <w:rsid w:val="19108432"/>
    <w:rsid w:val="191116CB"/>
    <w:rsid w:val="19116989"/>
    <w:rsid w:val="19124861"/>
    <w:rsid w:val="19129E07"/>
    <w:rsid w:val="1912FEEC"/>
    <w:rsid w:val="1913E6F0"/>
    <w:rsid w:val="1914CBC7"/>
    <w:rsid w:val="1914D103"/>
    <w:rsid w:val="1915504F"/>
    <w:rsid w:val="1918631F"/>
    <w:rsid w:val="191ACED4"/>
    <w:rsid w:val="191B160F"/>
    <w:rsid w:val="191BED4D"/>
    <w:rsid w:val="191C765A"/>
    <w:rsid w:val="191E4A36"/>
    <w:rsid w:val="191F3C9F"/>
    <w:rsid w:val="191FE21E"/>
    <w:rsid w:val="19244C8B"/>
    <w:rsid w:val="1924E930"/>
    <w:rsid w:val="19254CF8"/>
    <w:rsid w:val="1925FB05"/>
    <w:rsid w:val="19270C97"/>
    <w:rsid w:val="19278CED"/>
    <w:rsid w:val="1929BBA7"/>
    <w:rsid w:val="192AAE21"/>
    <w:rsid w:val="192BEB40"/>
    <w:rsid w:val="192E3F99"/>
    <w:rsid w:val="192F93C8"/>
    <w:rsid w:val="192FEAFC"/>
    <w:rsid w:val="1930FEDF"/>
    <w:rsid w:val="19313FB3"/>
    <w:rsid w:val="19317FB0"/>
    <w:rsid w:val="19331C89"/>
    <w:rsid w:val="19348781"/>
    <w:rsid w:val="19388A5B"/>
    <w:rsid w:val="1938B527"/>
    <w:rsid w:val="193BAA03"/>
    <w:rsid w:val="193BD23A"/>
    <w:rsid w:val="193C191D"/>
    <w:rsid w:val="193C4415"/>
    <w:rsid w:val="193C7C97"/>
    <w:rsid w:val="193D79A1"/>
    <w:rsid w:val="193DAE9C"/>
    <w:rsid w:val="193EA18A"/>
    <w:rsid w:val="19404301"/>
    <w:rsid w:val="1941BA2F"/>
    <w:rsid w:val="1942DBD6"/>
    <w:rsid w:val="1943DB45"/>
    <w:rsid w:val="1946C7CB"/>
    <w:rsid w:val="1948C768"/>
    <w:rsid w:val="1949A9F8"/>
    <w:rsid w:val="194AC9E4"/>
    <w:rsid w:val="194AE7DF"/>
    <w:rsid w:val="194B109A"/>
    <w:rsid w:val="194BBAAB"/>
    <w:rsid w:val="194C06AE"/>
    <w:rsid w:val="194E62F4"/>
    <w:rsid w:val="19505FC4"/>
    <w:rsid w:val="1953015B"/>
    <w:rsid w:val="195476BD"/>
    <w:rsid w:val="195494EC"/>
    <w:rsid w:val="1955A72A"/>
    <w:rsid w:val="195655E2"/>
    <w:rsid w:val="1958B670"/>
    <w:rsid w:val="195D0BF8"/>
    <w:rsid w:val="195D30E2"/>
    <w:rsid w:val="195F20FA"/>
    <w:rsid w:val="19664EE8"/>
    <w:rsid w:val="1967D6E2"/>
    <w:rsid w:val="196A3F32"/>
    <w:rsid w:val="196C57EA"/>
    <w:rsid w:val="196DB3E0"/>
    <w:rsid w:val="196DD6EC"/>
    <w:rsid w:val="19702323"/>
    <w:rsid w:val="19702A2D"/>
    <w:rsid w:val="197086FC"/>
    <w:rsid w:val="19744328"/>
    <w:rsid w:val="19745F41"/>
    <w:rsid w:val="19749A18"/>
    <w:rsid w:val="197575ED"/>
    <w:rsid w:val="1978AB92"/>
    <w:rsid w:val="197D1ACB"/>
    <w:rsid w:val="197E0A87"/>
    <w:rsid w:val="197E1505"/>
    <w:rsid w:val="197ECA84"/>
    <w:rsid w:val="197F5450"/>
    <w:rsid w:val="19800F51"/>
    <w:rsid w:val="19802371"/>
    <w:rsid w:val="1983B2CE"/>
    <w:rsid w:val="198520E3"/>
    <w:rsid w:val="198526C1"/>
    <w:rsid w:val="1985BC72"/>
    <w:rsid w:val="1987D08B"/>
    <w:rsid w:val="1988FE64"/>
    <w:rsid w:val="198A036E"/>
    <w:rsid w:val="198A6DA6"/>
    <w:rsid w:val="198A7BE4"/>
    <w:rsid w:val="198DC97A"/>
    <w:rsid w:val="198E0928"/>
    <w:rsid w:val="198E6AAC"/>
    <w:rsid w:val="198EA818"/>
    <w:rsid w:val="198F3012"/>
    <w:rsid w:val="1992057F"/>
    <w:rsid w:val="19920E7C"/>
    <w:rsid w:val="1992BE33"/>
    <w:rsid w:val="1992EDA8"/>
    <w:rsid w:val="199397DD"/>
    <w:rsid w:val="1993994E"/>
    <w:rsid w:val="1996C209"/>
    <w:rsid w:val="1999ABB0"/>
    <w:rsid w:val="199B7D55"/>
    <w:rsid w:val="199BB3CB"/>
    <w:rsid w:val="199BB8D0"/>
    <w:rsid w:val="199C3469"/>
    <w:rsid w:val="199C364E"/>
    <w:rsid w:val="199D4A82"/>
    <w:rsid w:val="199DE130"/>
    <w:rsid w:val="199DF084"/>
    <w:rsid w:val="199DF6C3"/>
    <w:rsid w:val="199F7D9B"/>
    <w:rsid w:val="19A04BF8"/>
    <w:rsid w:val="19A04C88"/>
    <w:rsid w:val="19A0E5FE"/>
    <w:rsid w:val="19A0F519"/>
    <w:rsid w:val="19A1BEB2"/>
    <w:rsid w:val="19A4B12F"/>
    <w:rsid w:val="19A543D2"/>
    <w:rsid w:val="19A6420C"/>
    <w:rsid w:val="19A76537"/>
    <w:rsid w:val="19A7CB92"/>
    <w:rsid w:val="19A8646C"/>
    <w:rsid w:val="19A8C301"/>
    <w:rsid w:val="19A9549A"/>
    <w:rsid w:val="19AB7D6A"/>
    <w:rsid w:val="19ADAF67"/>
    <w:rsid w:val="19AFB26A"/>
    <w:rsid w:val="19B0C461"/>
    <w:rsid w:val="19B19CD2"/>
    <w:rsid w:val="19B52810"/>
    <w:rsid w:val="19B74D4A"/>
    <w:rsid w:val="19B8AAD4"/>
    <w:rsid w:val="19B8EBA3"/>
    <w:rsid w:val="19B9A146"/>
    <w:rsid w:val="19BC02A3"/>
    <w:rsid w:val="19C10105"/>
    <w:rsid w:val="19C27F9F"/>
    <w:rsid w:val="19C90540"/>
    <w:rsid w:val="19CBFDBD"/>
    <w:rsid w:val="19CC5DB4"/>
    <w:rsid w:val="19CF2302"/>
    <w:rsid w:val="19CFB2D8"/>
    <w:rsid w:val="19D0A19E"/>
    <w:rsid w:val="19D1B04C"/>
    <w:rsid w:val="19D22102"/>
    <w:rsid w:val="19D2DE76"/>
    <w:rsid w:val="19D336BB"/>
    <w:rsid w:val="19D3F3DD"/>
    <w:rsid w:val="19D4388F"/>
    <w:rsid w:val="19DBDB94"/>
    <w:rsid w:val="19DDAA76"/>
    <w:rsid w:val="19DF2B4D"/>
    <w:rsid w:val="19DF858B"/>
    <w:rsid w:val="19E29429"/>
    <w:rsid w:val="19E2FA27"/>
    <w:rsid w:val="19E53BC0"/>
    <w:rsid w:val="19E6F898"/>
    <w:rsid w:val="19E74893"/>
    <w:rsid w:val="19E8F1E2"/>
    <w:rsid w:val="19EB326C"/>
    <w:rsid w:val="19EF3952"/>
    <w:rsid w:val="19EF9109"/>
    <w:rsid w:val="19F00D03"/>
    <w:rsid w:val="19F05E42"/>
    <w:rsid w:val="19F0EBE1"/>
    <w:rsid w:val="19F16EF4"/>
    <w:rsid w:val="19F40B22"/>
    <w:rsid w:val="19F5018D"/>
    <w:rsid w:val="19F52537"/>
    <w:rsid w:val="19F5F7E3"/>
    <w:rsid w:val="19F5FD14"/>
    <w:rsid w:val="19F6272A"/>
    <w:rsid w:val="19F650AC"/>
    <w:rsid w:val="19F9634E"/>
    <w:rsid w:val="19FA94DE"/>
    <w:rsid w:val="19FB4E6D"/>
    <w:rsid w:val="19FB8A5C"/>
    <w:rsid w:val="19FB9700"/>
    <w:rsid w:val="19FBF3ED"/>
    <w:rsid w:val="19FD981A"/>
    <w:rsid w:val="19FDC2EE"/>
    <w:rsid w:val="1A00F122"/>
    <w:rsid w:val="1A02E8CA"/>
    <w:rsid w:val="1A04EABA"/>
    <w:rsid w:val="1A07AE72"/>
    <w:rsid w:val="1A0922C1"/>
    <w:rsid w:val="1A094AF1"/>
    <w:rsid w:val="1A0979DF"/>
    <w:rsid w:val="1A099230"/>
    <w:rsid w:val="1A09F358"/>
    <w:rsid w:val="1A0C19E6"/>
    <w:rsid w:val="1A0ECC7D"/>
    <w:rsid w:val="1A0F9331"/>
    <w:rsid w:val="1A10029E"/>
    <w:rsid w:val="1A10912A"/>
    <w:rsid w:val="1A10A16E"/>
    <w:rsid w:val="1A10CFE6"/>
    <w:rsid w:val="1A120208"/>
    <w:rsid w:val="1A14B796"/>
    <w:rsid w:val="1A17FB9F"/>
    <w:rsid w:val="1A18BF30"/>
    <w:rsid w:val="1A1A6F2B"/>
    <w:rsid w:val="1A1C6FF5"/>
    <w:rsid w:val="1A1FA4C9"/>
    <w:rsid w:val="1A215472"/>
    <w:rsid w:val="1A230957"/>
    <w:rsid w:val="1A231230"/>
    <w:rsid w:val="1A286980"/>
    <w:rsid w:val="1A2B64EF"/>
    <w:rsid w:val="1A2BC3E3"/>
    <w:rsid w:val="1A2C76DF"/>
    <w:rsid w:val="1A2DFDA6"/>
    <w:rsid w:val="1A314B21"/>
    <w:rsid w:val="1A3324F3"/>
    <w:rsid w:val="1A355008"/>
    <w:rsid w:val="1A35E1B3"/>
    <w:rsid w:val="1A372576"/>
    <w:rsid w:val="1A37B19C"/>
    <w:rsid w:val="1A3A36D3"/>
    <w:rsid w:val="1A3A6294"/>
    <w:rsid w:val="1A3B7FD5"/>
    <w:rsid w:val="1A3CA5B7"/>
    <w:rsid w:val="1A3E5CDC"/>
    <w:rsid w:val="1A3F2F08"/>
    <w:rsid w:val="1A413669"/>
    <w:rsid w:val="1A419CFD"/>
    <w:rsid w:val="1A42FCA3"/>
    <w:rsid w:val="1A4938ED"/>
    <w:rsid w:val="1A4B509F"/>
    <w:rsid w:val="1A4C6BD7"/>
    <w:rsid w:val="1A4D6D05"/>
    <w:rsid w:val="1A4DF2D6"/>
    <w:rsid w:val="1A4FDC44"/>
    <w:rsid w:val="1A5102AC"/>
    <w:rsid w:val="1A525D39"/>
    <w:rsid w:val="1A5314D7"/>
    <w:rsid w:val="1A532B6E"/>
    <w:rsid w:val="1A53A138"/>
    <w:rsid w:val="1A566A48"/>
    <w:rsid w:val="1A573139"/>
    <w:rsid w:val="1A582006"/>
    <w:rsid w:val="1A583A6A"/>
    <w:rsid w:val="1A5CE194"/>
    <w:rsid w:val="1A5ED5F6"/>
    <w:rsid w:val="1A5F04F5"/>
    <w:rsid w:val="1A5FE4A2"/>
    <w:rsid w:val="1A601E71"/>
    <w:rsid w:val="1A60E916"/>
    <w:rsid w:val="1A61911E"/>
    <w:rsid w:val="1A637FA7"/>
    <w:rsid w:val="1A63B411"/>
    <w:rsid w:val="1A64DC8D"/>
    <w:rsid w:val="1A64F146"/>
    <w:rsid w:val="1A65547D"/>
    <w:rsid w:val="1A6A1918"/>
    <w:rsid w:val="1A6AE2C3"/>
    <w:rsid w:val="1A6B718E"/>
    <w:rsid w:val="1A6CA4C4"/>
    <w:rsid w:val="1A6E4DF3"/>
    <w:rsid w:val="1A6F4FAE"/>
    <w:rsid w:val="1A6F5825"/>
    <w:rsid w:val="1A723AB6"/>
    <w:rsid w:val="1A735359"/>
    <w:rsid w:val="1A73CDF9"/>
    <w:rsid w:val="1A73F4A8"/>
    <w:rsid w:val="1A750A12"/>
    <w:rsid w:val="1A75DE1C"/>
    <w:rsid w:val="1A7875B3"/>
    <w:rsid w:val="1A7DFBD6"/>
    <w:rsid w:val="1A7F925E"/>
    <w:rsid w:val="1A7FC0DE"/>
    <w:rsid w:val="1A803B2E"/>
    <w:rsid w:val="1A809204"/>
    <w:rsid w:val="1A80CEEE"/>
    <w:rsid w:val="1A818054"/>
    <w:rsid w:val="1A821867"/>
    <w:rsid w:val="1A822551"/>
    <w:rsid w:val="1A8512BB"/>
    <w:rsid w:val="1A86DA6B"/>
    <w:rsid w:val="1A875584"/>
    <w:rsid w:val="1A87AFD5"/>
    <w:rsid w:val="1A88944B"/>
    <w:rsid w:val="1A896591"/>
    <w:rsid w:val="1A89E357"/>
    <w:rsid w:val="1A89F93E"/>
    <w:rsid w:val="1A8DEEDB"/>
    <w:rsid w:val="1A8DFE79"/>
    <w:rsid w:val="1A8F080B"/>
    <w:rsid w:val="1A8F0CF1"/>
    <w:rsid w:val="1A9000C8"/>
    <w:rsid w:val="1A90B830"/>
    <w:rsid w:val="1A941C83"/>
    <w:rsid w:val="1A944D8B"/>
    <w:rsid w:val="1A958777"/>
    <w:rsid w:val="1A9704A1"/>
    <w:rsid w:val="1A977679"/>
    <w:rsid w:val="1A998AE3"/>
    <w:rsid w:val="1A99BF9A"/>
    <w:rsid w:val="1A9B1251"/>
    <w:rsid w:val="1A9BDD78"/>
    <w:rsid w:val="1A9CA03C"/>
    <w:rsid w:val="1A9EFC32"/>
    <w:rsid w:val="1A9FBA8B"/>
    <w:rsid w:val="1AA02D97"/>
    <w:rsid w:val="1AA301E9"/>
    <w:rsid w:val="1AA5847C"/>
    <w:rsid w:val="1AA786A5"/>
    <w:rsid w:val="1AA86D65"/>
    <w:rsid w:val="1AAA3C62"/>
    <w:rsid w:val="1AAA3D64"/>
    <w:rsid w:val="1AAC7032"/>
    <w:rsid w:val="1AACBD17"/>
    <w:rsid w:val="1AAD180E"/>
    <w:rsid w:val="1AAD7461"/>
    <w:rsid w:val="1AB04B5F"/>
    <w:rsid w:val="1AB0BA43"/>
    <w:rsid w:val="1AB116A6"/>
    <w:rsid w:val="1AB68D5C"/>
    <w:rsid w:val="1AB7E6F0"/>
    <w:rsid w:val="1AB87828"/>
    <w:rsid w:val="1AB8E997"/>
    <w:rsid w:val="1AB956B1"/>
    <w:rsid w:val="1ABA715B"/>
    <w:rsid w:val="1ABC07E5"/>
    <w:rsid w:val="1ABC7BE0"/>
    <w:rsid w:val="1ABC8E4F"/>
    <w:rsid w:val="1ABDE64B"/>
    <w:rsid w:val="1ABF3D76"/>
    <w:rsid w:val="1AC07557"/>
    <w:rsid w:val="1AC0BFDD"/>
    <w:rsid w:val="1AC455DB"/>
    <w:rsid w:val="1AC52076"/>
    <w:rsid w:val="1AC7350C"/>
    <w:rsid w:val="1AC84B4E"/>
    <w:rsid w:val="1AC9B90D"/>
    <w:rsid w:val="1AC9BD97"/>
    <w:rsid w:val="1AC9D286"/>
    <w:rsid w:val="1ACB6FB7"/>
    <w:rsid w:val="1ACBBC9D"/>
    <w:rsid w:val="1ACBBD0E"/>
    <w:rsid w:val="1ACBF0FD"/>
    <w:rsid w:val="1ACD66F2"/>
    <w:rsid w:val="1ACDF2AD"/>
    <w:rsid w:val="1ACF4274"/>
    <w:rsid w:val="1ACF9E27"/>
    <w:rsid w:val="1AD0BF2A"/>
    <w:rsid w:val="1AD0CAC9"/>
    <w:rsid w:val="1AD0DE61"/>
    <w:rsid w:val="1AD52972"/>
    <w:rsid w:val="1AD804CF"/>
    <w:rsid w:val="1AD8FC7A"/>
    <w:rsid w:val="1ADB51C2"/>
    <w:rsid w:val="1ADB9B4F"/>
    <w:rsid w:val="1ADE849C"/>
    <w:rsid w:val="1AE01855"/>
    <w:rsid w:val="1AE2C863"/>
    <w:rsid w:val="1AE35860"/>
    <w:rsid w:val="1AE91D09"/>
    <w:rsid w:val="1AEA3EF8"/>
    <w:rsid w:val="1AEA9679"/>
    <w:rsid w:val="1AEDA344"/>
    <w:rsid w:val="1AEE1B6A"/>
    <w:rsid w:val="1AEEBBFB"/>
    <w:rsid w:val="1AEFF875"/>
    <w:rsid w:val="1AF2B2FC"/>
    <w:rsid w:val="1AF34170"/>
    <w:rsid w:val="1AF4B4CF"/>
    <w:rsid w:val="1AFB0E5F"/>
    <w:rsid w:val="1AFB539E"/>
    <w:rsid w:val="1AFCB9C1"/>
    <w:rsid w:val="1AFD4C77"/>
    <w:rsid w:val="1AFE8F08"/>
    <w:rsid w:val="1AFF32BC"/>
    <w:rsid w:val="1B01F110"/>
    <w:rsid w:val="1B022D96"/>
    <w:rsid w:val="1B02F9C7"/>
    <w:rsid w:val="1B033051"/>
    <w:rsid w:val="1B05B52F"/>
    <w:rsid w:val="1B0605DB"/>
    <w:rsid w:val="1B069EC5"/>
    <w:rsid w:val="1B0777F8"/>
    <w:rsid w:val="1B09F606"/>
    <w:rsid w:val="1B0AB59C"/>
    <w:rsid w:val="1B0BF789"/>
    <w:rsid w:val="1B0E333A"/>
    <w:rsid w:val="1B0EBF21"/>
    <w:rsid w:val="1B0F77CE"/>
    <w:rsid w:val="1B102209"/>
    <w:rsid w:val="1B10867D"/>
    <w:rsid w:val="1B12E3D1"/>
    <w:rsid w:val="1B135B88"/>
    <w:rsid w:val="1B14433C"/>
    <w:rsid w:val="1B1527FC"/>
    <w:rsid w:val="1B192203"/>
    <w:rsid w:val="1B1A1A5B"/>
    <w:rsid w:val="1B1B9719"/>
    <w:rsid w:val="1B1E2DDD"/>
    <w:rsid w:val="1B1EA237"/>
    <w:rsid w:val="1B1F7D62"/>
    <w:rsid w:val="1B1FC14A"/>
    <w:rsid w:val="1B2079A0"/>
    <w:rsid w:val="1B208236"/>
    <w:rsid w:val="1B209A00"/>
    <w:rsid w:val="1B21BC3B"/>
    <w:rsid w:val="1B22A650"/>
    <w:rsid w:val="1B22D4F7"/>
    <w:rsid w:val="1B237677"/>
    <w:rsid w:val="1B2387CB"/>
    <w:rsid w:val="1B25A8E3"/>
    <w:rsid w:val="1B25CBB8"/>
    <w:rsid w:val="1B26D617"/>
    <w:rsid w:val="1B276F7B"/>
    <w:rsid w:val="1B28B107"/>
    <w:rsid w:val="1B28F4BA"/>
    <w:rsid w:val="1B29E3CC"/>
    <w:rsid w:val="1B2B60B1"/>
    <w:rsid w:val="1B2DBF5C"/>
    <w:rsid w:val="1B2DE24E"/>
    <w:rsid w:val="1B2E5B80"/>
    <w:rsid w:val="1B3180DF"/>
    <w:rsid w:val="1B31F51E"/>
    <w:rsid w:val="1B322177"/>
    <w:rsid w:val="1B337853"/>
    <w:rsid w:val="1B33C714"/>
    <w:rsid w:val="1B37BCD9"/>
    <w:rsid w:val="1B384809"/>
    <w:rsid w:val="1B38DC69"/>
    <w:rsid w:val="1B38E845"/>
    <w:rsid w:val="1B3A7786"/>
    <w:rsid w:val="1B3A8A89"/>
    <w:rsid w:val="1B413AF8"/>
    <w:rsid w:val="1B4158F5"/>
    <w:rsid w:val="1B41AB90"/>
    <w:rsid w:val="1B4271BA"/>
    <w:rsid w:val="1B4381A9"/>
    <w:rsid w:val="1B452590"/>
    <w:rsid w:val="1B465A3C"/>
    <w:rsid w:val="1B47B8BF"/>
    <w:rsid w:val="1B48438D"/>
    <w:rsid w:val="1B48E98A"/>
    <w:rsid w:val="1B4AD3AE"/>
    <w:rsid w:val="1B4B8BE7"/>
    <w:rsid w:val="1B4C2A75"/>
    <w:rsid w:val="1B4C65FB"/>
    <w:rsid w:val="1B4C728A"/>
    <w:rsid w:val="1B4DEA88"/>
    <w:rsid w:val="1B4E1C9E"/>
    <w:rsid w:val="1B4E3A86"/>
    <w:rsid w:val="1B50F8DD"/>
    <w:rsid w:val="1B531F0D"/>
    <w:rsid w:val="1B554380"/>
    <w:rsid w:val="1B568882"/>
    <w:rsid w:val="1B572B90"/>
    <w:rsid w:val="1B57676E"/>
    <w:rsid w:val="1B57B04E"/>
    <w:rsid w:val="1B57DC46"/>
    <w:rsid w:val="1B5AB21A"/>
    <w:rsid w:val="1B5BB99F"/>
    <w:rsid w:val="1B5C766A"/>
    <w:rsid w:val="1B5CACD7"/>
    <w:rsid w:val="1B5D690B"/>
    <w:rsid w:val="1B5E1DAD"/>
    <w:rsid w:val="1B60E8B2"/>
    <w:rsid w:val="1B641A2E"/>
    <w:rsid w:val="1B649419"/>
    <w:rsid w:val="1B652603"/>
    <w:rsid w:val="1B69142E"/>
    <w:rsid w:val="1B691C47"/>
    <w:rsid w:val="1B6A43D8"/>
    <w:rsid w:val="1B6AECF0"/>
    <w:rsid w:val="1B6C83FA"/>
    <w:rsid w:val="1B6D0924"/>
    <w:rsid w:val="1B6D7405"/>
    <w:rsid w:val="1B6DFE60"/>
    <w:rsid w:val="1B6F02D5"/>
    <w:rsid w:val="1B70CEE3"/>
    <w:rsid w:val="1B71263C"/>
    <w:rsid w:val="1B71934F"/>
    <w:rsid w:val="1B72A977"/>
    <w:rsid w:val="1B759A37"/>
    <w:rsid w:val="1B76DF44"/>
    <w:rsid w:val="1B777497"/>
    <w:rsid w:val="1B7958AB"/>
    <w:rsid w:val="1B7A5BE7"/>
    <w:rsid w:val="1B7AC638"/>
    <w:rsid w:val="1B7B8CBE"/>
    <w:rsid w:val="1B7CBCF0"/>
    <w:rsid w:val="1B7E2C2E"/>
    <w:rsid w:val="1B7F9B3B"/>
    <w:rsid w:val="1B7FDED6"/>
    <w:rsid w:val="1B831AAE"/>
    <w:rsid w:val="1B84F787"/>
    <w:rsid w:val="1B855E67"/>
    <w:rsid w:val="1B8590B9"/>
    <w:rsid w:val="1B87AA70"/>
    <w:rsid w:val="1B889E39"/>
    <w:rsid w:val="1B88B12E"/>
    <w:rsid w:val="1B88DADE"/>
    <w:rsid w:val="1B8A2AEC"/>
    <w:rsid w:val="1B8AFC40"/>
    <w:rsid w:val="1B8BBB05"/>
    <w:rsid w:val="1B8BF0E6"/>
    <w:rsid w:val="1B8C1531"/>
    <w:rsid w:val="1B8EECBF"/>
    <w:rsid w:val="1B9374A2"/>
    <w:rsid w:val="1B94F159"/>
    <w:rsid w:val="1B971648"/>
    <w:rsid w:val="1B995E25"/>
    <w:rsid w:val="1B9A068D"/>
    <w:rsid w:val="1B9BA7EA"/>
    <w:rsid w:val="1B9D83FF"/>
    <w:rsid w:val="1B9E81B6"/>
    <w:rsid w:val="1B9FCA52"/>
    <w:rsid w:val="1BA1B8AF"/>
    <w:rsid w:val="1BA2B06A"/>
    <w:rsid w:val="1BA412E1"/>
    <w:rsid w:val="1BA4A41B"/>
    <w:rsid w:val="1BA68D8A"/>
    <w:rsid w:val="1BA7F6E6"/>
    <w:rsid w:val="1BA811D6"/>
    <w:rsid w:val="1BA9502C"/>
    <w:rsid w:val="1BA9DE69"/>
    <w:rsid w:val="1BAA8FD2"/>
    <w:rsid w:val="1BAAC785"/>
    <w:rsid w:val="1BAB2B2F"/>
    <w:rsid w:val="1BAE6EA5"/>
    <w:rsid w:val="1BAE786B"/>
    <w:rsid w:val="1BAF8FDF"/>
    <w:rsid w:val="1BB06373"/>
    <w:rsid w:val="1BB2E23F"/>
    <w:rsid w:val="1BB2ED13"/>
    <w:rsid w:val="1BB649FE"/>
    <w:rsid w:val="1BB68840"/>
    <w:rsid w:val="1BB98DD5"/>
    <w:rsid w:val="1BBAC04B"/>
    <w:rsid w:val="1BBC85CF"/>
    <w:rsid w:val="1BBD27C8"/>
    <w:rsid w:val="1BBE7DCF"/>
    <w:rsid w:val="1BC1F850"/>
    <w:rsid w:val="1BC30734"/>
    <w:rsid w:val="1BC3EDD7"/>
    <w:rsid w:val="1BC476BC"/>
    <w:rsid w:val="1BCC5ADC"/>
    <w:rsid w:val="1BCC689F"/>
    <w:rsid w:val="1BCE614E"/>
    <w:rsid w:val="1BCF1125"/>
    <w:rsid w:val="1BCF8884"/>
    <w:rsid w:val="1BD19B8E"/>
    <w:rsid w:val="1BD1A7E0"/>
    <w:rsid w:val="1BD1C79A"/>
    <w:rsid w:val="1BD2E765"/>
    <w:rsid w:val="1BD346FC"/>
    <w:rsid w:val="1BD4B587"/>
    <w:rsid w:val="1BD80A40"/>
    <w:rsid w:val="1BD9435E"/>
    <w:rsid w:val="1BDC5E16"/>
    <w:rsid w:val="1BDCD635"/>
    <w:rsid w:val="1BDD808E"/>
    <w:rsid w:val="1BDE5AEE"/>
    <w:rsid w:val="1BE05B6D"/>
    <w:rsid w:val="1BE23DE6"/>
    <w:rsid w:val="1BE64A9D"/>
    <w:rsid w:val="1BE66B03"/>
    <w:rsid w:val="1BE6E284"/>
    <w:rsid w:val="1BE78996"/>
    <w:rsid w:val="1BE7F7F0"/>
    <w:rsid w:val="1BE908BB"/>
    <w:rsid w:val="1BEB739D"/>
    <w:rsid w:val="1BEC66CF"/>
    <w:rsid w:val="1BEDB4FB"/>
    <w:rsid w:val="1BEE238F"/>
    <w:rsid w:val="1BEE4810"/>
    <w:rsid w:val="1BF0E032"/>
    <w:rsid w:val="1BF1FF6C"/>
    <w:rsid w:val="1BF209D8"/>
    <w:rsid w:val="1BF23D87"/>
    <w:rsid w:val="1BF3D54A"/>
    <w:rsid w:val="1BF3E18C"/>
    <w:rsid w:val="1BF564A6"/>
    <w:rsid w:val="1BF702C2"/>
    <w:rsid w:val="1BF7CE6B"/>
    <w:rsid w:val="1BFB82FB"/>
    <w:rsid w:val="1BFC720D"/>
    <w:rsid w:val="1BFC9D6F"/>
    <w:rsid w:val="1BFF47BA"/>
    <w:rsid w:val="1C01E6FD"/>
    <w:rsid w:val="1C020BC6"/>
    <w:rsid w:val="1C039C12"/>
    <w:rsid w:val="1C039DF3"/>
    <w:rsid w:val="1C04D0FB"/>
    <w:rsid w:val="1C04EEB1"/>
    <w:rsid w:val="1C04FD0E"/>
    <w:rsid w:val="1C056099"/>
    <w:rsid w:val="1C069FF9"/>
    <w:rsid w:val="1C08A42D"/>
    <w:rsid w:val="1C08AF24"/>
    <w:rsid w:val="1C0B2ADA"/>
    <w:rsid w:val="1C0B9636"/>
    <w:rsid w:val="1C0DC925"/>
    <w:rsid w:val="1C0DFA74"/>
    <w:rsid w:val="1C0E8A20"/>
    <w:rsid w:val="1C0EDFE8"/>
    <w:rsid w:val="1C0F38B9"/>
    <w:rsid w:val="1C116DBC"/>
    <w:rsid w:val="1C123B5A"/>
    <w:rsid w:val="1C124099"/>
    <w:rsid w:val="1C1243DA"/>
    <w:rsid w:val="1C153A4D"/>
    <w:rsid w:val="1C16DC15"/>
    <w:rsid w:val="1C16EB6A"/>
    <w:rsid w:val="1C199167"/>
    <w:rsid w:val="1C1A0C03"/>
    <w:rsid w:val="1C1B58D5"/>
    <w:rsid w:val="1C1F6091"/>
    <w:rsid w:val="1C1FAE23"/>
    <w:rsid w:val="1C214CCD"/>
    <w:rsid w:val="1C2245F2"/>
    <w:rsid w:val="1C22575E"/>
    <w:rsid w:val="1C226D74"/>
    <w:rsid w:val="1C23824C"/>
    <w:rsid w:val="1C25F694"/>
    <w:rsid w:val="1C2831B0"/>
    <w:rsid w:val="1C28531B"/>
    <w:rsid w:val="1C291B76"/>
    <w:rsid w:val="1C29F93A"/>
    <w:rsid w:val="1C2C131F"/>
    <w:rsid w:val="1C2DF643"/>
    <w:rsid w:val="1C304284"/>
    <w:rsid w:val="1C3052CC"/>
    <w:rsid w:val="1C309CF2"/>
    <w:rsid w:val="1C310B31"/>
    <w:rsid w:val="1C311E03"/>
    <w:rsid w:val="1C314F52"/>
    <w:rsid w:val="1C340D6D"/>
    <w:rsid w:val="1C364425"/>
    <w:rsid w:val="1C389491"/>
    <w:rsid w:val="1C3BFB8B"/>
    <w:rsid w:val="1C3D988E"/>
    <w:rsid w:val="1C3EE96A"/>
    <w:rsid w:val="1C3F9257"/>
    <w:rsid w:val="1C406883"/>
    <w:rsid w:val="1C407A06"/>
    <w:rsid w:val="1C435CEA"/>
    <w:rsid w:val="1C43AE22"/>
    <w:rsid w:val="1C467217"/>
    <w:rsid w:val="1C4703F9"/>
    <w:rsid w:val="1C4C4564"/>
    <w:rsid w:val="1C4CA6CA"/>
    <w:rsid w:val="1C4D35E6"/>
    <w:rsid w:val="1C4DC44C"/>
    <w:rsid w:val="1C4E2E39"/>
    <w:rsid w:val="1C50EC60"/>
    <w:rsid w:val="1C50FED8"/>
    <w:rsid w:val="1C5144DC"/>
    <w:rsid w:val="1C52DF97"/>
    <w:rsid w:val="1C537586"/>
    <w:rsid w:val="1C5387A8"/>
    <w:rsid w:val="1C5532AF"/>
    <w:rsid w:val="1C553B66"/>
    <w:rsid w:val="1C55AAE5"/>
    <w:rsid w:val="1C55BAEE"/>
    <w:rsid w:val="1C574833"/>
    <w:rsid w:val="1C5797C4"/>
    <w:rsid w:val="1C5A7CF5"/>
    <w:rsid w:val="1C5B257E"/>
    <w:rsid w:val="1C5B2CEC"/>
    <w:rsid w:val="1C5D1D0A"/>
    <w:rsid w:val="1C5DF6BE"/>
    <w:rsid w:val="1C5E7003"/>
    <w:rsid w:val="1C6017C8"/>
    <w:rsid w:val="1C605E37"/>
    <w:rsid w:val="1C62796A"/>
    <w:rsid w:val="1C64E148"/>
    <w:rsid w:val="1C656371"/>
    <w:rsid w:val="1C657AA8"/>
    <w:rsid w:val="1C69288D"/>
    <w:rsid w:val="1C6BD04D"/>
    <w:rsid w:val="1C6D08CD"/>
    <w:rsid w:val="1C6D131C"/>
    <w:rsid w:val="1C6E7B1D"/>
    <w:rsid w:val="1C6EC228"/>
    <w:rsid w:val="1C7441AF"/>
    <w:rsid w:val="1C74D61E"/>
    <w:rsid w:val="1C785A33"/>
    <w:rsid w:val="1C7DE04E"/>
    <w:rsid w:val="1C7F7F02"/>
    <w:rsid w:val="1C80B092"/>
    <w:rsid w:val="1C82EAD2"/>
    <w:rsid w:val="1C8306B3"/>
    <w:rsid w:val="1C86FEF1"/>
    <w:rsid w:val="1C87DCD7"/>
    <w:rsid w:val="1C87DE63"/>
    <w:rsid w:val="1C8BFE2B"/>
    <w:rsid w:val="1C8D6573"/>
    <w:rsid w:val="1C8F900B"/>
    <w:rsid w:val="1C8FCD56"/>
    <w:rsid w:val="1C926B92"/>
    <w:rsid w:val="1C92CAED"/>
    <w:rsid w:val="1C93E5EC"/>
    <w:rsid w:val="1C940129"/>
    <w:rsid w:val="1C9AF497"/>
    <w:rsid w:val="1C9BF9FD"/>
    <w:rsid w:val="1C9F79D9"/>
    <w:rsid w:val="1C9FB51B"/>
    <w:rsid w:val="1CA07766"/>
    <w:rsid w:val="1CA191FB"/>
    <w:rsid w:val="1CA1C492"/>
    <w:rsid w:val="1CA203A4"/>
    <w:rsid w:val="1CA24E26"/>
    <w:rsid w:val="1CA2AB63"/>
    <w:rsid w:val="1CA36EE1"/>
    <w:rsid w:val="1CA61CCF"/>
    <w:rsid w:val="1CA6C4A1"/>
    <w:rsid w:val="1CA833A6"/>
    <w:rsid w:val="1CA8F9E1"/>
    <w:rsid w:val="1CAADF11"/>
    <w:rsid w:val="1CAB1C35"/>
    <w:rsid w:val="1CAE20AA"/>
    <w:rsid w:val="1CAE5B72"/>
    <w:rsid w:val="1CAE6447"/>
    <w:rsid w:val="1CAEBAD0"/>
    <w:rsid w:val="1CB24A9E"/>
    <w:rsid w:val="1CB269E7"/>
    <w:rsid w:val="1CB467FE"/>
    <w:rsid w:val="1CB6AC4B"/>
    <w:rsid w:val="1CB79B80"/>
    <w:rsid w:val="1CBC078D"/>
    <w:rsid w:val="1CBD27A2"/>
    <w:rsid w:val="1CC0643E"/>
    <w:rsid w:val="1CC132A6"/>
    <w:rsid w:val="1CC340D7"/>
    <w:rsid w:val="1CC550DA"/>
    <w:rsid w:val="1CC57F31"/>
    <w:rsid w:val="1CC5B499"/>
    <w:rsid w:val="1CC6939B"/>
    <w:rsid w:val="1CC73A10"/>
    <w:rsid w:val="1CC777ED"/>
    <w:rsid w:val="1CC81C61"/>
    <w:rsid w:val="1CC87F94"/>
    <w:rsid w:val="1CC9E0C7"/>
    <w:rsid w:val="1CCA38F0"/>
    <w:rsid w:val="1CCAC23C"/>
    <w:rsid w:val="1CCC209F"/>
    <w:rsid w:val="1CCC720A"/>
    <w:rsid w:val="1CCF28E7"/>
    <w:rsid w:val="1CCF5AFA"/>
    <w:rsid w:val="1CCFADE0"/>
    <w:rsid w:val="1CD0BA60"/>
    <w:rsid w:val="1CD27A74"/>
    <w:rsid w:val="1CD50C91"/>
    <w:rsid w:val="1CD5DEFC"/>
    <w:rsid w:val="1CD676F8"/>
    <w:rsid w:val="1CD69C87"/>
    <w:rsid w:val="1CD8D54E"/>
    <w:rsid w:val="1CD9F9E7"/>
    <w:rsid w:val="1CDADCDF"/>
    <w:rsid w:val="1CDCAB69"/>
    <w:rsid w:val="1CDCABDF"/>
    <w:rsid w:val="1CDF1A24"/>
    <w:rsid w:val="1CE08A31"/>
    <w:rsid w:val="1CE19A3C"/>
    <w:rsid w:val="1CE1A9B1"/>
    <w:rsid w:val="1CE37B07"/>
    <w:rsid w:val="1CE8D06F"/>
    <w:rsid w:val="1CE8DCFA"/>
    <w:rsid w:val="1CE8FE97"/>
    <w:rsid w:val="1CE9B1FF"/>
    <w:rsid w:val="1CE9BABB"/>
    <w:rsid w:val="1CEB281B"/>
    <w:rsid w:val="1CEC06E8"/>
    <w:rsid w:val="1CEC79E5"/>
    <w:rsid w:val="1CEF385A"/>
    <w:rsid w:val="1CEFEE80"/>
    <w:rsid w:val="1CF031F4"/>
    <w:rsid w:val="1CF0DD00"/>
    <w:rsid w:val="1CF11D10"/>
    <w:rsid w:val="1CF2ECF2"/>
    <w:rsid w:val="1CF30D98"/>
    <w:rsid w:val="1CF382AE"/>
    <w:rsid w:val="1CF39681"/>
    <w:rsid w:val="1CF40BC7"/>
    <w:rsid w:val="1CFABBD5"/>
    <w:rsid w:val="1CFBFE19"/>
    <w:rsid w:val="1CFE05E0"/>
    <w:rsid w:val="1D01EEB6"/>
    <w:rsid w:val="1D0378D8"/>
    <w:rsid w:val="1D0557C4"/>
    <w:rsid w:val="1D07EF50"/>
    <w:rsid w:val="1D091278"/>
    <w:rsid w:val="1D0AABF1"/>
    <w:rsid w:val="1D0E609F"/>
    <w:rsid w:val="1D0E87EE"/>
    <w:rsid w:val="1D0EB10E"/>
    <w:rsid w:val="1D129F04"/>
    <w:rsid w:val="1D16E3DF"/>
    <w:rsid w:val="1D1A5E1A"/>
    <w:rsid w:val="1D1B2F5F"/>
    <w:rsid w:val="1D1D2ECE"/>
    <w:rsid w:val="1D1E8BAF"/>
    <w:rsid w:val="1D1F922A"/>
    <w:rsid w:val="1D2018E9"/>
    <w:rsid w:val="1D213810"/>
    <w:rsid w:val="1D214746"/>
    <w:rsid w:val="1D221FF3"/>
    <w:rsid w:val="1D2675BF"/>
    <w:rsid w:val="1D291595"/>
    <w:rsid w:val="1D2B0549"/>
    <w:rsid w:val="1D30D4E9"/>
    <w:rsid w:val="1D31E13D"/>
    <w:rsid w:val="1D3409F5"/>
    <w:rsid w:val="1D342E48"/>
    <w:rsid w:val="1D37EC77"/>
    <w:rsid w:val="1D382A2D"/>
    <w:rsid w:val="1D398EFD"/>
    <w:rsid w:val="1D3BB8A0"/>
    <w:rsid w:val="1D3EF95C"/>
    <w:rsid w:val="1D3FD76B"/>
    <w:rsid w:val="1D4529F4"/>
    <w:rsid w:val="1D4587D1"/>
    <w:rsid w:val="1D4860F2"/>
    <w:rsid w:val="1D48626C"/>
    <w:rsid w:val="1D4866CE"/>
    <w:rsid w:val="1D48D774"/>
    <w:rsid w:val="1D4D6D12"/>
    <w:rsid w:val="1D4EB6E7"/>
    <w:rsid w:val="1D4EE709"/>
    <w:rsid w:val="1D50AD86"/>
    <w:rsid w:val="1D5176F2"/>
    <w:rsid w:val="1D53909F"/>
    <w:rsid w:val="1D53959F"/>
    <w:rsid w:val="1D55FCE0"/>
    <w:rsid w:val="1D561CE8"/>
    <w:rsid w:val="1D56D527"/>
    <w:rsid w:val="1D56DAA8"/>
    <w:rsid w:val="1D5873F1"/>
    <w:rsid w:val="1D5A2C91"/>
    <w:rsid w:val="1D5C4853"/>
    <w:rsid w:val="1D5DA8D0"/>
    <w:rsid w:val="1D5DACAA"/>
    <w:rsid w:val="1D5E10CE"/>
    <w:rsid w:val="1D5ED1A9"/>
    <w:rsid w:val="1D5F5248"/>
    <w:rsid w:val="1D60E289"/>
    <w:rsid w:val="1D62B3E4"/>
    <w:rsid w:val="1D62C537"/>
    <w:rsid w:val="1D63003B"/>
    <w:rsid w:val="1D6315E5"/>
    <w:rsid w:val="1D63279B"/>
    <w:rsid w:val="1D649D98"/>
    <w:rsid w:val="1D64D939"/>
    <w:rsid w:val="1D6694D7"/>
    <w:rsid w:val="1D669BAD"/>
    <w:rsid w:val="1D6A6770"/>
    <w:rsid w:val="1D6AEDDE"/>
    <w:rsid w:val="1D6C0CF0"/>
    <w:rsid w:val="1D6C3E38"/>
    <w:rsid w:val="1D6C505A"/>
    <w:rsid w:val="1D6EDB14"/>
    <w:rsid w:val="1D6F3E07"/>
    <w:rsid w:val="1D6FC07D"/>
    <w:rsid w:val="1D6FEA71"/>
    <w:rsid w:val="1D71EEBD"/>
    <w:rsid w:val="1D72D138"/>
    <w:rsid w:val="1D742968"/>
    <w:rsid w:val="1D74904F"/>
    <w:rsid w:val="1D764354"/>
    <w:rsid w:val="1D77B066"/>
    <w:rsid w:val="1D7B9D07"/>
    <w:rsid w:val="1D7CE3AA"/>
    <w:rsid w:val="1D7E03B1"/>
    <w:rsid w:val="1D7F53FD"/>
    <w:rsid w:val="1D8332C6"/>
    <w:rsid w:val="1D854587"/>
    <w:rsid w:val="1D85DD51"/>
    <w:rsid w:val="1D8717BD"/>
    <w:rsid w:val="1D88A3B0"/>
    <w:rsid w:val="1D8CC2D6"/>
    <w:rsid w:val="1D8F317B"/>
    <w:rsid w:val="1D8F659B"/>
    <w:rsid w:val="1D91116A"/>
    <w:rsid w:val="1D92A438"/>
    <w:rsid w:val="1D9407A4"/>
    <w:rsid w:val="1D96FCB9"/>
    <w:rsid w:val="1D987A5A"/>
    <w:rsid w:val="1D998218"/>
    <w:rsid w:val="1D9A0389"/>
    <w:rsid w:val="1D9AA2C5"/>
    <w:rsid w:val="1D9C13A0"/>
    <w:rsid w:val="1D9E763C"/>
    <w:rsid w:val="1D9EE21A"/>
    <w:rsid w:val="1DA0FF71"/>
    <w:rsid w:val="1DA340C3"/>
    <w:rsid w:val="1DA3B786"/>
    <w:rsid w:val="1DA4260A"/>
    <w:rsid w:val="1DA561EE"/>
    <w:rsid w:val="1DA5AF99"/>
    <w:rsid w:val="1DA71502"/>
    <w:rsid w:val="1DA7AD14"/>
    <w:rsid w:val="1DA820D8"/>
    <w:rsid w:val="1DAA1201"/>
    <w:rsid w:val="1DAB0796"/>
    <w:rsid w:val="1DAB0F9C"/>
    <w:rsid w:val="1DB0C2AF"/>
    <w:rsid w:val="1DB0C9D3"/>
    <w:rsid w:val="1DB21FCF"/>
    <w:rsid w:val="1DB2218F"/>
    <w:rsid w:val="1DB30D48"/>
    <w:rsid w:val="1DB56147"/>
    <w:rsid w:val="1DB67CF7"/>
    <w:rsid w:val="1DB6E351"/>
    <w:rsid w:val="1DB75488"/>
    <w:rsid w:val="1DB7E712"/>
    <w:rsid w:val="1DBA8607"/>
    <w:rsid w:val="1DBF4A2D"/>
    <w:rsid w:val="1DC0A499"/>
    <w:rsid w:val="1DC0F6FD"/>
    <w:rsid w:val="1DC17183"/>
    <w:rsid w:val="1DC19951"/>
    <w:rsid w:val="1DC22ED0"/>
    <w:rsid w:val="1DC29F30"/>
    <w:rsid w:val="1DC2AED9"/>
    <w:rsid w:val="1DC34A43"/>
    <w:rsid w:val="1DC37C36"/>
    <w:rsid w:val="1DC382A8"/>
    <w:rsid w:val="1DC3B45A"/>
    <w:rsid w:val="1DC4DE59"/>
    <w:rsid w:val="1DC6648F"/>
    <w:rsid w:val="1DC750F4"/>
    <w:rsid w:val="1DC77366"/>
    <w:rsid w:val="1DC7CE32"/>
    <w:rsid w:val="1DC824A4"/>
    <w:rsid w:val="1DC8A66C"/>
    <w:rsid w:val="1DC94B52"/>
    <w:rsid w:val="1DCA7070"/>
    <w:rsid w:val="1DCBDD8B"/>
    <w:rsid w:val="1DCE72DB"/>
    <w:rsid w:val="1DCEE0C5"/>
    <w:rsid w:val="1DCF1826"/>
    <w:rsid w:val="1DCF4011"/>
    <w:rsid w:val="1DD38366"/>
    <w:rsid w:val="1DD6AF16"/>
    <w:rsid w:val="1DD955FF"/>
    <w:rsid w:val="1DD96F63"/>
    <w:rsid w:val="1DDD667F"/>
    <w:rsid w:val="1DDF06EF"/>
    <w:rsid w:val="1DE41E89"/>
    <w:rsid w:val="1DE473F6"/>
    <w:rsid w:val="1DE5A6DC"/>
    <w:rsid w:val="1DE6E30B"/>
    <w:rsid w:val="1DE9C8CF"/>
    <w:rsid w:val="1DEA514B"/>
    <w:rsid w:val="1DEBAC60"/>
    <w:rsid w:val="1DED145A"/>
    <w:rsid w:val="1DED3534"/>
    <w:rsid w:val="1DED60C8"/>
    <w:rsid w:val="1DEDEAFB"/>
    <w:rsid w:val="1DEE4EA5"/>
    <w:rsid w:val="1DF05175"/>
    <w:rsid w:val="1DF091AC"/>
    <w:rsid w:val="1DF28D56"/>
    <w:rsid w:val="1DF36928"/>
    <w:rsid w:val="1DF4A554"/>
    <w:rsid w:val="1DF72045"/>
    <w:rsid w:val="1DF72FE8"/>
    <w:rsid w:val="1DF77F1C"/>
    <w:rsid w:val="1DF970A5"/>
    <w:rsid w:val="1DFF2C3B"/>
    <w:rsid w:val="1DFFBBD6"/>
    <w:rsid w:val="1DFFBD28"/>
    <w:rsid w:val="1E010752"/>
    <w:rsid w:val="1E010CA7"/>
    <w:rsid w:val="1E014AEF"/>
    <w:rsid w:val="1E06D8BD"/>
    <w:rsid w:val="1E086890"/>
    <w:rsid w:val="1E08BD3E"/>
    <w:rsid w:val="1E08D013"/>
    <w:rsid w:val="1E09BFC0"/>
    <w:rsid w:val="1E0B9F05"/>
    <w:rsid w:val="1E0BD8AB"/>
    <w:rsid w:val="1E0C1F74"/>
    <w:rsid w:val="1E0EB8F6"/>
    <w:rsid w:val="1E1066D9"/>
    <w:rsid w:val="1E10716F"/>
    <w:rsid w:val="1E12EB30"/>
    <w:rsid w:val="1E187B5C"/>
    <w:rsid w:val="1E19CF49"/>
    <w:rsid w:val="1E1AC7D3"/>
    <w:rsid w:val="1E1B38B4"/>
    <w:rsid w:val="1E1B3EFA"/>
    <w:rsid w:val="1E1B7168"/>
    <w:rsid w:val="1E1B8A0C"/>
    <w:rsid w:val="1E1E2E0A"/>
    <w:rsid w:val="1E21D9C9"/>
    <w:rsid w:val="1E229D22"/>
    <w:rsid w:val="1E236E46"/>
    <w:rsid w:val="1E264E62"/>
    <w:rsid w:val="1E26ACEB"/>
    <w:rsid w:val="1E26B32C"/>
    <w:rsid w:val="1E26CC9E"/>
    <w:rsid w:val="1E27994D"/>
    <w:rsid w:val="1E28AE9F"/>
    <w:rsid w:val="1E290847"/>
    <w:rsid w:val="1E29A224"/>
    <w:rsid w:val="1E29BB36"/>
    <w:rsid w:val="1E2B9C5A"/>
    <w:rsid w:val="1E2BCB03"/>
    <w:rsid w:val="1E2DCF12"/>
    <w:rsid w:val="1E2F5F62"/>
    <w:rsid w:val="1E314231"/>
    <w:rsid w:val="1E3145FA"/>
    <w:rsid w:val="1E319C8D"/>
    <w:rsid w:val="1E31B78E"/>
    <w:rsid w:val="1E3338D6"/>
    <w:rsid w:val="1E34CB4C"/>
    <w:rsid w:val="1E35995C"/>
    <w:rsid w:val="1E3C8A96"/>
    <w:rsid w:val="1E3CA652"/>
    <w:rsid w:val="1E3DD861"/>
    <w:rsid w:val="1E3FBD5B"/>
    <w:rsid w:val="1E4083E2"/>
    <w:rsid w:val="1E40CC74"/>
    <w:rsid w:val="1E425726"/>
    <w:rsid w:val="1E44C23E"/>
    <w:rsid w:val="1E489165"/>
    <w:rsid w:val="1E49537D"/>
    <w:rsid w:val="1E4A111C"/>
    <w:rsid w:val="1E4A779A"/>
    <w:rsid w:val="1E4C6410"/>
    <w:rsid w:val="1E4CEBB3"/>
    <w:rsid w:val="1E4E1872"/>
    <w:rsid w:val="1E504CBD"/>
    <w:rsid w:val="1E52C18C"/>
    <w:rsid w:val="1E559AF0"/>
    <w:rsid w:val="1E57F002"/>
    <w:rsid w:val="1E5806E9"/>
    <w:rsid w:val="1E5864DE"/>
    <w:rsid w:val="1E5A578C"/>
    <w:rsid w:val="1E5AED0A"/>
    <w:rsid w:val="1E5B4C72"/>
    <w:rsid w:val="1E5BD15E"/>
    <w:rsid w:val="1E5C51E0"/>
    <w:rsid w:val="1E5D054C"/>
    <w:rsid w:val="1E6154DE"/>
    <w:rsid w:val="1E6247BB"/>
    <w:rsid w:val="1E62E710"/>
    <w:rsid w:val="1E652B10"/>
    <w:rsid w:val="1E655EC8"/>
    <w:rsid w:val="1E6870CC"/>
    <w:rsid w:val="1E696765"/>
    <w:rsid w:val="1E69780A"/>
    <w:rsid w:val="1E6A7596"/>
    <w:rsid w:val="1E6D2474"/>
    <w:rsid w:val="1E6DA4EF"/>
    <w:rsid w:val="1E6E195C"/>
    <w:rsid w:val="1E7154E2"/>
    <w:rsid w:val="1E72868B"/>
    <w:rsid w:val="1E7345CA"/>
    <w:rsid w:val="1E75C17B"/>
    <w:rsid w:val="1E794199"/>
    <w:rsid w:val="1E7A474E"/>
    <w:rsid w:val="1E7C3202"/>
    <w:rsid w:val="1E7D3395"/>
    <w:rsid w:val="1E7DF423"/>
    <w:rsid w:val="1E832387"/>
    <w:rsid w:val="1E8353B9"/>
    <w:rsid w:val="1E83BC95"/>
    <w:rsid w:val="1E83CDAD"/>
    <w:rsid w:val="1E8445D5"/>
    <w:rsid w:val="1E8506F0"/>
    <w:rsid w:val="1E86F138"/>
    <w:rsid w:val="1E8B08BB"/>
    <w:rsid w:val="1E8C10F3"/>
    <w:rsid w:val="1E8C41C0"/>
    <w:rsid w:val="1E8C8F9F"/>
    <w:rsid w:val="1E8DB246"/>
    <w:rsid w:val="1E8FF607"/>
    <w:rsid w:val="1E907E17"/>
    <w:rsid w:val="1E921AF1"/>
    <w:rsid w:val="1E965C5C"/>
    <w:rsid w:val="1E989A3E"/>
    <w:rsid w:val="1EA116C7"/>
    <w:rsid w:val="1EA2C2DF"/>
    <w:rsid w:val="1EA3EE02"/>
    <w:rsid w:val="1EA5D022"/>
    <w:rsid w:val="1EA94BA9"/>
    <w:rsid w:val="1EA97040"/>
    <w:rsid w:val="1EAD452D"/>
    <w:rsid w:val="1EAEC950"/>
    <w:rsid w:val="1EAFC140"/>
    <w:rsid w:val="1EB03BA4"/>
    <w:rsid w:val="1EB1E25B"/>
    <w:rsid w:val="1EB2C4FB"/>
    <w:rsid w:val="1EB47AE0"/>
    <w:rsid w:val="1EB67AB7"/>
    <w:rsid w:val="1EB6A24F"/>
    <w:rsid w:val="1EB74FD3"/>
    <w:rsid w:val="1EB85323"/>
    <w:rsid w:val="1EB90E74"/>
    <w:rsid w:val="1EB9B5AE"/>
    <w:rsid w:val="1EBAE502"/>
    <w:rsid w:val="1EBB48C5"/>
    <w:rsid w:val="1EBBCF2E"/>
    <w:rsid w:val="1EBE0E15"/>
    <w:rsid w:val="1EBE418D"/>
    <w:rsid w:val="1EC006CF"/>
    <w:rsid w:val="1EC1625D"/>
    <w:rsid w:val="1EC1C6CD"/>
    <w:rsid w:val="1EC5E9C1"/>
    <w:rsid w:val="1EC669D9"/>
    <w:rsid w:val="1EC6A7DC"/>
    <w:rsid w:val="1ECABA45"/>
    <w:rsid w:val="1ECB4383"/>
    <w:rsid w:val="1ECDCA8C"/>
    <w:rsid w:val="1ECDEA26"/>
    <w:rsid w:val="1ECF04AA"/>
    <w:rsid w:val="1ECFA411"/>
    <w:rsid w:val="1ED112A4"/>
    <w:rsid w:val="1ED13A9D"/>
    <w:rsid w:val="1ED2C306"/>
    <w:rsid w:val="1ED37B80"/>
    <w:rsid w:val="1ED7B491"/>
    <w:rsid w:val="1ED93A84"/>
    <w:rsid w:val="1ED94034"/>
    <w:rsid w:val="1EDBE13F"/>
    <w:rsid w:val="1EDD071D"/>
    <w:rsid w:val="1EDDB962"/>
    <w:rsid w:val="1EDF378D"/>
    <w:rsid w:val="1EE055FD"/>
    <w:rsid w:val="1EE0C18E"/>
    <w:rsid w:val="1EE123AE"/>
    <w:rsid w:val="1EE35DDA"/>
    <w:rsid w:val="1EE3D913"/>
    <w:rsid w:val="1EE44FEC"/>
    <w:rsid w:val="1EE47778"/>
    <w:rsid w:val="1EE5ECCE"/>
    <w:rsid w:val="1EE787E6"/>
    <w:rsid w:val="1EE97D8F"/>
    <w:rsid w:val="1EEBC3C1"/>
    <w:rsid w:val="1EEC1ED5"/>
    <w:rsid w:val="1EEDC18D"/>
    <w:rsid w:val="1EEF34B3"/>
    <w:rsid w:val="1EF38B9E"/>
    <w:rsid w:val="1EF3D5C7"/>
    <w:rsid w:val="1EF43862"/>
    <w:rsid w:val="1EF49D00"/>
    <w:rsid w:val="1EF50E00"/>
    <w:rsid w:val="1EF60EC9"/>
    <w:rsid w:val="1EF784C4"/>
    <w:rsid w:val="1EF86767"/>
    <w:rsid w:val="1EF8A13A"/>
    <w:rsid w:val="1EF9D318"/>
    <w:rsid w:val="1EFA2B50"/>
    <w:rsid w:val="1EFCBA45"/>
    <w:rsid w:val="1EFCE0D2"/>
    <w:rsid w:val="1EFE253A"/>
    <w:rsid w:val="1EFF4781"/>
    <w:rsid w:val="1EFFD1B0"/>
    <w:rsid w:val="1F002F5B"/>
    <w:rsid w:val="1F01C38F"/>
    <w:rsid w:val="1F0219DF"/>
    <w:rsid w:val="1F0352CF"/>
    <w:rsid w:val="1F0355E9"/>
    <w:rsid w:val="1F073CA0"/>
    <w:rsid w:val="1F07B276"/>
    <w:rsid w:val="1F086A27"/>
    <w:rsid w:val="1F088CB5"/>
    <w:rsid w:val="1F08BEC6"/>
    <w:rsid w:val="1F0C6338"/>
    <w:rsid w:val="1F0D84B6"/>
    <w:rsid w:val="1F0DCBC2"/>
    <w:rsid w:val="1F0E541E"/>
    <w:rsid w:val="1F104ED6"/>
    <w:rsid w:val="1F11AD57"/>
    <w:rsid w:val="1F11DA8B"/>
    <w:rsid w:val="1F1473FD"/>
    <w:rsid w:val="1F163BD7"/>
    <w:rsid w:val="1F170035"/>
    <w:rsid w:val="1F17643D"/>
    <w:rsid w:val="1F178B00"/>
    <w:rsid w:val="1F1A244F"/>
    <w:rsid w:val="1F1AEA2A"/>
    <w:rsid w:val="1F1CF4EF"/>
    <w:rsid w:val="1F1DC402"/>
    <w:rsid w:val="1F1FC13D"/>
    <w:rsid w:val="1F21E77B"/>
    <w:rsid w:val="1F222597"/>
    <w:rsid w:val="1F232672"/>
    <w:rsid w:val="1F27A3AE"/>
    <w:rsid w:val="1F29BF4A"/>
    <w:rsid w:val="1F2A8B6F"/>
    <w:rsid w:val="1F2AA9C9"/>
    <w:rsid w:val="1F2C1C47"/>
    <w:rsid w:val="1F2CEE39"/>
    <w:rsid w:val="1F2D87B8"/>
    <w:rsid w:val="1F2F602D"/>
    <w:rsid w:val="1F303CF1"/>
    <w:rsid w:val="1F3136E5"/>
    <w:rsid w:val="1F32DC49"/>
    <w:rsid w:val="1F3554DD"/>
    <w:rsid w:val="1F364BAF"/>
    <w:rsid w:val="1F3773B8"/>
    <w:rsid w:val="1F38EF78"/>
    <w:rsid w:val="1F3AB17B"/>
    <w:rsid w:val="1F3D760E"/>
    <w:rsid w:val="1F407E01"/>
    <w:rsid w:val="1F40CAB6"/>
    <w:rsid w:val="1F43C89E"/>
    <w:rsid w:val="1F447A2F"/>
    <w:rsid w:val="1F448FBC"/>
    <w:rsid w:val="1F44E30D"/>
    <w:rsid w:val="1F4C1AEE"/>
    <w:rsid w:val="1F4C349D"/>
    <w:rsid w:val="1F4C7157"/>
    <w:rsid w:val="1F4CC77D"/>
    <w:rsid w:val="1F4E4CCF"/>
    <w:rsid w:val="1F4F68A4"/>
    <w:rsid w:val="1F509958"/>
    <w:rsid w:val="1F516F3B"/>
    <w:rsid w:val="1F527F42"/>
    <w:rsid w:val="1F530D9F"/>
    <w:rsid w:val="1F532F46"/>
    <w:rsid w:val="1F538755"/>
    <w:rsid w:val="1F554C04"/>
    <w:rsid w:val="1F55E839"/>
    <w:rsid w:val="1F5A2A3C"/>
    <w:rsid w:val="1F5C2EDA"/>
    <w:rsid w:val="1F6170BB"/>
    <w:rsid w:val="1F620D48"/>
    <w:rsid w:val="1F626623"/>
    <w:rsid w:val="1F6316B5"/>
    <w:rsid w:val="1F638C01"/>
    <w:rsid w:val="1F64B81E"/>
    <w:rsid w:val="1F66523F"/>
    <w:rsid w:val="1F66B2CA"/>
    <w:rsid w:val="1F672755"/>
    <w:rsid w:val="1F6782B3"/>
    <w:rsid w:val="1F678380"/>
    <w:rsid w:val="1F6E1500"/>
    <w:rsid w:val="1F6E25BE"/>
    <w:rsid w:val="1F6F4CC1"/>
    <w:rsid w:val="1F6F7818"/>
    <w:rsid w:val="1F6F9FFD"/>
    <w:rsid w:val="1F72FE25"/>
    <w:rsid w:val="1F75D71D"/>
    <w:rsid w:val="1F764F50"/>
    <w:rsid w:val="1F76A1C9"/>
    <w:rsid w:val="1F789A1D"/>
    <w:rsid w:val="1F7D6790"/>
    <w:rsid w:val="1F7D8381"/>
    <w:rsid w:val="1F7E6817"/>
    <w:rsid w:val="1F7E7F74"/>
    <w:rsid w:val="1F816D91"/>
    <w:rsid w:val="1F821567"/>
    <w:rsid w:val="1F8271D2"/>
    <w:rsid w:val="1F840B2B"/>
    <w:rsid w:val="1F848FF3"/>
    <w:rsid w:val="1F84C406"/>
    <w:rsid w:val="1F853A77"/>
    <w:rsid w:val="1F88A811"/>
    <w:rsid w:val="1F8D5AEC"/>
    <w:rsid w:val="1F8F7BEB"/>
    <w:rsid w:val="1F8F8093"/>
    <w:rsid w:val="1F92CC00"/>
    <w:rsid w:val="1F932E44"/>
    <w:rsid w:val="1F98080B"/>
    <w:rsid w:val="1F987D8D"/>
    <w:rsid w:val="1F989537"/>
    <w:rsid w:val="1F989B0F"/>
    <w:rsid w:val="1FA0EABB"/>
    <w:rsid w:val="1FA0FBC7"/>
    <w:rsid w:val="1FA1004E"/>
    <w:rsid w:val="1FA152E2"/>
    <w:rsid w:val="1FA4714C"/>
    <w:rsid w:val="1FA4FFCB"/>
    <w:rsid w:val="1FA5C206"/>
    <w:rsid w:val="1FA5F41A"/>
    <w:rsid w:val="1FA64F51"/>
    <w:rsid w:val="1FA7C7F7"/>
    <w:rsid w:val="1FA8BE75"/>
    <w:rsid w:val="1FA8E7DD"/>
    <w:rsid w:val="1FAB77E5"/>
    <w:rsid w:val="1FAC1AA0"/>
    <w:rsid w:val="1FACF2F0"/>
    <w:rsid w:val="1FADE477"/>
    <w:rsid w:val="1FAE64A2"/>
    <w:rsid w:val="1FAFA6E6"/>
    <w:rsid w:val="1FB0E8D1"/>
    <w:rsid w:val="1FB6376F"/>
    <w:rsid w:val="1FB7BE53"/>
    <w:rsid w:val="1FB7E131"/>
    <w:rsid w:val="1FB87326"/>
    <w:rsid w:val="1FBA66B8"/>
    <w:rsid w:val="1FBB29EB"/>
    <w:rsid w:val="1FBBD5EC"/>
    <w:rsid w:val="1FBD9DE4"/>
    <w:rsid w:val="1FBE7ECB"/>
    <w:rsid w:val="1FBF192A"/>
    <w:rsid w:val="1FBF83DD"/>
    <w:rsid w:val="1FBFB508"/>
    <w:rsid w:val="1FC0D4A2"/>
    <w:rsid w:val="1FC0D7C2"/>
    <w:rsid w:val="1FC19DE2"/>
    <w:rsid w:val="1FC31538"/>
    <w:rsid w:val="1FC41A42"/>
    <w:rsid w:val="1FC4B7EC"/>
    <w:rsid w:val="1FC5AEC7"/>
    <w:rsid w:val="1FC682FA"/>
    <w:rsid w:val="1FC758CB"/>
    <w:rsid w:val="1FC865F7"/>
    <w:rsid w:val="1FC9BB59"/>
    <w:rsid w:val="1FCAFA55"/>
    <w:rsid w:val="1FCDB27C"/>
    <w:rsid w:val="1FCE0C62"/>
    <w:rsid w:val="1FCE0DEB"/>
    <w:rsid w:val="1FCE1176"/>
    <w:rsid w:val="1FCED841"/>
    <w:rsid w:val="1FD1A450"/>
    <w:rsid w:val="1FD1B7A1"/>
    <w:rsid w:val="1FD1FF32"/>
    <w:rsid w:val="1FD487F8"/>
    <w:rsid w:val="1FDB280C"/>
    <w:rsid w:val="1FDB430F"/>
    <w:rsid w:val="1FDB748B"/>
    <w:rsid w:val="1FDB95CD"/>
    <w:rsid w:val="1FDC6880"/>
    <w:rsid w:val="1FDD3CDD"/>
    <w:rsid w:val="1FDED881"/>
    <w:rsid w:val="1FDF0D4B"/>
    <w:rsid w:val="1FE13000"/>
    <w:rsid w:val="1FE277D4"/>
    <w:rsid w:val="1FE944C4"/>
    <w:rsid w:val="1FEA06EB"/>
    <w:rsid w:val="1FEA619E"/>
    <w:rsid w:val="1FEA9862"/>
    <w:rsid w:val="1FEB431B"/>
    <w:rsid w:val="1FEB7608"/>
    <w:rsid w:val="1FED23D2"/>
    <w:rsid w:val="1FF16B8E"/>
    <w:rsid w:val="1FF24553"/>
    <w:rsid w:val="1FF36AC7"/>
    <w:rsid w:val="1FF7A1B3"/>
    <w:rsid w:val="1FF7FC87"/>
    <w:rsid w:val="1FF84487"/>
    <w:rsid w:val="1FFABFCF"/>
    <w:rsid w:val="1FFC4125"/>
    <w:rsid w:val="1FFE49D2"/>
    <w:rsid w:val="2001B83A"/>
    <w:rsid w:val="20032F58"/>
    <w:rsid w:val="20053E08"/>
    <w:rsid w:val="2007357B"/>
    <w:rsid w:val="2007D924"/>
    <w:rsid w:val="20088495"/>
    <w:rsid w:val="200902AC"/>
    <w:rsid w:val="200939DD"/>
    <w:rsid w:val="200994BC"/>
    <w:rsid w:val="200BF7B9"/>
    <w:rsid w:val="200FBEE3"/>
    <w:rsid w:val="20124BE9"/>
    <w:rsid w:val="2014D6A3"/>
    <w:rsid w:val="20158F65"/>
    <w:rsid w:val="20174F67"/>
    <w:rsid w:val="201765F8"/>
    <w:rsid w:val="20180967"/>
    <w:rsid w:val="201904E5"/>
    <w:rsid w:val="20191A3E"/>
    <w:rsid w:val="20193DF7"/>
    <w:rsid w:val="201B3F75"/>
    <w:rsid w:val="201BCDD2"/>
    <w:rsid w:val="201C0811"/>
    <w:rsid w:val="201D6B22"/>
    <w:rsid w:val="201D9132"/>
    <w:rsid w:val="201FFA6E"/>
    <w:rsid w:val="20238E7A"/>
    <w:rsid w:val="202424B6"/>
    <w:rsid w:val="202589EE"/>
    <w:rsid w:val="20276A8D"/>
    <w:rsid w:val="2028B00C"/>
    <w:rsid w:val="20292792"/>
    <w:rsid w:val="202935D5"/>
    <w:rsid w:val="2029A6B6"/>
    <w:rsid w:val="202B6093"/>
    <w:rsid w:val="202C186F"/>
    <w:rsid w:val="202C37E1"/>
    <w:rsid w:val="202DF8DA"/>
    <w:rsid w:val="202F2A12"/>
    <w:rsid w:val="2031149C"/>
    <w:rsid w:val="20340013"/>
    <w:rsid w:val="2035471E"/>
    <w:rsid w:val="20356E60"/>
    <w:rsid w:val="2035C602"/>
    <w:rsid w:val="20368EBD"/>
    <w:rsid w:val="2037B975"/>
    <w:rsid w:val="203A5EB5"/>
    <w:rsid w:val="203B5B83"/>
    <w:rsid w:val="203D188A"/>
    <w:rsid w:val="203DC91D"/>
    <w:rsid w:val="203E5604"/>
    <w:rsid w:val="203F99FC"/>
    <w:rsid w:val="20419B48"/>
    <w:rsid w:val="2041C15F"/>
    <w:rsid w:val="20441899"/>
    <w:rsid w:val="204435BC"/>
    <w:rsid w:val="20463A07"/>
    <w:rsid w:val="2047B1B7"/>
    <w:rsid w:val="20486D20"/>
    <w:rsid w:val="204A5524"/>
    <w:rsid w:val="204A6E45"/>
    <w:rsid w:val="204B453F"/>
    <w:rsid w:val="204D8E5D"/>
    <w:rsid w:val="204EB76D"/>
    <w:rsid w:val="204F843D"/>
    <w:rsid w:val="204FFB28"/>
    <w:rsid w:val="2057177A"/>
    <w:rsid w:val="20587F35"/>
    <w:rsid w:val="205A3AF5"/>
    <w:rsid w:val="205B97F2"/>
    <w:rsid w:val="205DE98B"/>
    <w:rsid w:val="205E2386"/>
    <w:rsid w:val="205FB763"/>
    <w:rsid w:val="20607C94"/>
    <w:rsid w:val="2060A966"/>
    <w:rsid w:val="20626543"/>
    <w:rsid w:val="20648E57"/>
    <w:rsid w:val="20664213"/>
    <w:rsid w:val="206672FB"/>
    <w:rsid w:val="206673F1"/>
    <w:rsid w:val="2066A129"/>
    <w:rsid w:val="206DD225"/>
    <w:rsid w:val="206ED0D3"/>
    <w:rsid w:val="206F6EE1"/>
    <w:rsid w:val="2073FCFD"/>
    <w:rsid w:val="20751799"/>
    <w:rsid w:val="20758A14"/>
    <w:rsid w:val="20785501"/>
    <w:rsid w:val="2078C159"/>
    <w:rsid w:val="20795C41"/>
    <w:rsid w:val="2079AD78"/>
    <w:rsid w:val="207A17A8"/>
    <w:rsid w:val="207A91BF"/>
    <w:rsid w:val="207B743D"/>
    <w:rsid w:val="207D4B71"/>
    <w:rsid w:val="20813B89"/>
    <w:rsid w:val="2082FAFB"/>
    <w:rsid w:val="2083954A"/>
    <w:rsid w:val="20840E55"/>
    <w:rsid w:val="2085A6CD"/>
    <w:rsid w:val="20862159"/>
    <w:rsid w:val="208716C2"/>
    <w:rsid w:val="2087B595"/>
    <w:rsid w:val="2087E0EA"/>
    <w:rsid w:val="20897CFA"/>
    <w:rsid w:val="208AE75B"/>
    <w:rsid w:val="208F96B2"/>
    <w:rsid w:val="208FAE19"/>
    <w:rsid w:val="2090AA80"/>
    <w:rsid w:val="2090F4BC"/>
    <w:rsid w:val="20916322"/>
    <w:rsid w:val="2093F5FB"/>
    <w:rsid w:val="20941AAE"/>
    <w:rsid w:val="2094608A"/>
    <w:rsid w:val="209759AF"/>
    <w:rsid w:val="2097B190"/>
    <w:rsid w:val="2099149E"/>
    <w:rsid w:val="2099C867"/>
    <w:rsid w:val="209AD70E"/>
    <w:rsid w:val="209E91B0"/>
    <w:rsid w:val="209EAAEA"/>
    <w:rsid w:val="20A1B27E"/>
    <w:rsid w:val="20A5686B"/>
    <w:rsid w:val="20A8C0C2"/>
    <w:rsid w:val="20A970E9"/>
    <w:rsid w:val="20AD6049"/>
    <w:rsid w:val="20ADC8FC"/>
    <w:rsid w:val="20AF086F"/>
    <w:rsid w:val="20B074B2"/>
    <w:rsid w:val="20B07559"/>
    <w:rsid w:val="20B1F81A"/>
    <w:rsid w:val="20B2D46F"/>
    <w:rsid w:val="20B35E90"/>
    <w:rsid w:val="20B52AA7"/>
    <w:rsid w:val="20B5FEC2"/>
    <w:rsid w:val="20B706FE"/>
    <w:rsid w:val="20B78AC5"/>
    <w:rsid w:val="20B7BC8D"/>
    <w:rsid w:val="20B89A0D"/>
    <w:rsid w:val="20B9D7CB"/>
    <w:rsid w:val="20BA4811"/>
    <w:rsid w:val="20BA58C6"/>
    <w:rsid w:val="20BA58CE"/>
    <w:rsid w:val="20BBD0F3"/>
    <w:rsid w:val="20BC7156"/>
    <w:rsid w:val="20BC7F0B"/>
    <w:rsid w:val="20BF8E25"/>
    <w:rsid w:val="20C3590D"/>
    <w:rsid w:val="20C3B78E"/>
    <w:rsid w:val="20C5D007"/>
    <w:rsid w:val="20C7A060"/>
    <w:rsid w:val="20C7B96D"/>
    <w:rsid w:val="20C7CB54"/>
    <w:rsid w:val="20C7DCB9"/>
    <w:rsid w:val="20C98498"/>
    <w:rsid w:val="20CC2B27"/>
    <w:rsid w:val="20CC3A30"/>
    <w:rsid w:val="20CCBD8C"/>
    <w:rsid w:val="20CD2F89"/>
    <w:rsid w:val="20CDD6FE"/>
    <w:rsid w:val="20CDF305"/>
    <w:rsid w:val="20CEE5D7"/>
    <w:rsid w:val="20D353C9"/>
    <w:rsid w:val="20D37F38"/>
    <w:rsid w:val="20D4E224"/>
    <w:rsid w:val="20D53060"/>
    <w:rsid w:val="20D5542E"/>
    <w:rsid w:val="20D69CBA"/>
    <w:rsid w:val="20D736DF"/>
    <w:rsid w:val="20DC30E5"/>
    <w:rsid w:val="20DCCCCD"/>
    <w:rsid w:val="20DD1F67"/>
    <w:rsid w:val="20DDB3F8"/>
    <w:rsid w:val="20DF5E72"/>
    <w:rsid w:val="20E055D3"/>
    <w:rsid w:val="20E13989"/>
    <w:rsid w:val="20E19D9A"/>
    <w:rsid w:val="20E1AA3D"/>
    <w:rsid w:val="20E1AC6E"/>
    <w:rsid w:val="20E534D8"/>
    <w:rsid w:val="20E5E6E2"/>
    <w:rsid w:val="20E70CA5"/>
    <w:rsid w:val="20E72E81"/>
    <w:rsid w:val="20EB0818"/>
    <w:rsid w:val="20EC1B8A"/>
    <w:rsid w:val="20EC847F"/>
    <w:rsid w:val="20EC976E"/>
    <w:rsid w:val="20EEF611"/>
    <w:rsid w:val="20EFEEF8"/>
    <w:rsid w:val="20F01874"/>
    <w:rsid w:val="20F082CD"/>
    <w:rsid w:val="20F382BD"/>
    <w:rsid w:val="20F80FB9"/>
    <w:rsid w:val="20FB4C24"/>
    <w:rsid w:val="20FBE06A"/>
    <w:rsid w:val="20FDBEB0"/>
    <w:rsid w:val="20FF1B0C"/>
    <w:rsid w:val="2101C172"/>
    <w:rsid w:val="2102089E"/>
    <w:rsid w:val="21029C98"/>
    <w:rsid w:val="2103BD76"/>
    <w:rsid w:val="2103EE9E"/>
    <w:rsid w:val="210426D7"/>
    <w:rsid w:val="21052711"/>
    <w:rsid w:val="21084A8B"/>
    <w:rsid w:val="210854E3"/>
    <w:rsid w:val="21091522"/>
    <w:rsid w:val="210945B5"/>
    <w:rsid w:val="210A7629"/>
    <w:rsid w:val="210AC88F"/>
    <w:rsid w:val="210E1D6D"/>
    <w:rsid w:val="210EEAC6"/>
    <w:rsid w:val="210F6330"/>
    <w:rsid w:val="210F79CC"/>
    <w:rsid w:val="21104889"/>
    <w:rsid w:val="2111A15D"/>
    <w:rsid w:val="2111B003"/>
    <w:rsid w:val="2111FE8F"/>
    <w:rsid w:val="211347A8"/>
    <w:rsid w:val="2113ACAD"/>
    <w:rsid w:val="211497E5"/>
    <w:rsid w:val="21153038"/>
    <w:rsid w:val="2115B2B5"/>
    <w:rsid w:val="2117895A"/>
    <w:rsid w:val="2117B7CF"/>
    <w:rsid w:val="2119D354"/>
    <w:rsid w:val="2119E4C1"/>
    <w:rsid w:val="211A17F9"/>
    <w:rsid w:val="211BE077"/>
    <w:rsid w:val="211CE7FB"/>
    <w:rsid w:val="21219A77"/>
    <w:rsid w:val="21233AEF"/>
    <w:rsid w:val="2123E7A4"/>
    <w:rsid w:val="2125CB1E"/>
    <w:rsid w:val="2127C503"/>
    <w:rsid w:val="21286641"/>
    <w:rsid w:val="212B72D9"/>
    <w:rsid w:val="212BCD0D"/>
    <w:rsid w:val="212CECF1"/>
    <w:rsid w:val="212EF2F6"/>
    <w:rsid w:val="212F7CC3"/>
    <w:rsid w:val="212FBC15"/>
    <w:rsid w:val="2130E4AC"/>
    <w:rsid w:val="2132BE84"/>
    <w:rsid w:val="2132F7B7"/>
    <w:rsid w:val="2137482F"/>
    <w:rsid w:val="2137DA80"/>
    <w:rsid w:val="21395FDF"/>
    <w:rsid w:val="213B1C6F"/>
    <w:rsid w:val="213CD507"/>
    <w:rsid w:val="213DFBD4"/>
    <w:rsid w:val="213E1ED3"/>
    <w:rsid w:val="213F7F05"/>
    <w:rsid w:val="21463A65"/>
    <w:rsid w:val="21473791"/>
    <w:rsid w:val="21474DB6"/>
    <w:rsid w:val="21498DAE"/>
    <w:rsid w:val="2149985C"/>
    <w:rsid w:val="214A5EE7"/>
    <w:rsid w:val="214E29F1"/>
    <w:rsid w:val="214E58FD"/>
    <w:rsid w:val="214F7812"/>
    <w:rsid w:val="21518495"/>
    <w:rsid w:val="2152F5E5"/>
    <w:rsid w:val="21556F6D"/>
    <w:rsid w:val="215578B9"/>
    <w:rsid w:val="21559694"/>
    <w:rsid w:val="21575EFC"/>
    <w:rsid w:val="2157A8D7"/>
    <w:rsid w:val="2157B3A4"/>
    <w:rsid w:val="21585F46"/>
    <w:rsid w:val="21587EFC"/>
    <w:rsid w:val="215CE742"/>
    <w:rsid w:val="215DB782"/>
    <w:rsid w:val="215F83F0"/>
    <w:rsid w:val="2164CCAC"/>
    <w:rsid w:val="216544A8"/>
    <w:rsid w:val="2166DE83"/>
    <w:rsid w:val="216CB80A"/>
    <w:rsid w:val="21701B42"/>
    <w:rsid w:val="21713823"/>
    <w:rsid w:val="21729A6C"/>
    <w:rsid w:val="217338F2"/>
    <w:rsid w:val="2173792B"/>
    <w:rsid w:val="21757A0C"/>
    <w:rsid w:val="2175CAC8"/>
    <w:rsid w:val="21771A46"/>
    <w:rsid w:val="2177C930"/>
    <w:rsid w:val="2177D907"/>
    <w:rsid w:val="21784CE0"/>
    <w:rsid w:val="217A016F"/>
    <w:rsid w:val="217A1218"/>
    <w:rsid w:val="217A9D5D"/>
    <w:rsid w:val="217B1BE3"/>
    <w:rsid w:val="217B4251"/>
    <w:rsid w:val="217DDE56"/>
    <w:rsid w:val="217E5EBD"/>
    <w:rsid w:val="217EBA89"/>
    <w:rsid w:val="218228E6"/>
    <w:rsid w:val="218484BE"/>
    <w:rsid w:val="2184DC35"/>
    <w:rsid w:val="2184FB6F"/>
    <w:rsid w:val="2185BE16"/>
    <w:rsid w:val="218693EF"/>
    <w:rsid w:val="2186B076"/>
    <w:rsid w:val="218A26DF"/>
    <w:rsid w:val="218B5F5F"/>
    <w:rsid w:val="218BCDDD"/>
    <w:rsid w:val="218D2FE3"/>
    <w:rsid w:val="218D6140"/>
    <w:rsid w:val="218E4ED9"/>
    <w:rsid w:val="218EC61E"/>
    <w:rsid w:val="218FBBDE"/>
    <w:rsid w:val="21910AAD"/>
    <w:rsid w:val="21950D79"/>
    <w:rsid w:val="21978A36"/>
    <w:rsid w:val="2198AD02"/>
    <w:rsid w:val="219975E5"/>
    <w:rsid w:val="2199F2DA"/>
    <w:rsid w:val="219A0451"/>
    <w:rsid w:val="219D9EB6"/>
    <w:rsid w:val="219DCB1D"/>
    <w:rsid w:val="21A0268C"/>
    <w:rsid w:val="21A22460"/>
    <w:rsid w:val="21A2DE7D"/>
    <w:rsid w:val="21A3EFBB"/>
    <w:rsid w:val="21A481F5"/>
    <w:rsid w:val="21A4B505"/>
    <w:rsid w:val="21A54995"/>
    <w:rsid w:val="21A5B551"/>
    <w:rsid w:val="21A74439"/>
    <w:rsid w:val="21A7FFB8"/>
    <w:rsid w:val="21A9280C"/>
    <w:rsid w:val="21A9EED5"/>
    <w:rsid w:val="21AAD28A"/>
    <w:rsid w:val="21AC1EF3"/>
    <w:rsid w:val="21AE4323"/>
    <w:rsid w:val="21B19ACB"/>
    <w:rsid w:val="21B19F79"/>
    <w:rsid w:val="21B20144"/>
    <w:rsid w:val="21B213E2"/>
    <w:rsid w:val="21B2F25D"/>
    <w:rsid w:val="21B458A3"/>
    <w:rsid w:val="21B70432"/>
    <w:rsid w:val="21B71684"/>
    <w:rsid w:val="21B729DB"/>
    <w:rsid w:val="21B7C08F"/>
    <w:rsid w:val="21B836BB"/>
    <w:rsid w:val="21B84014"/>
    <w:rsid w:val="21B86BB8"/>
    <w:rsid w:val="21BAA696"/>
    <w:rsid w:val="21BB9573"/>
    <w:rsid w:val="21BE1CEB"/>
    <w:rsid w:val="21BF4C8D"/>
    <w:rsid w:val="21BF72E7"/>
    <w:rsid w:val="21BF91E9"/>
    <w:rsid w:val="21BFCBED"/>
    <w:rsid w:val="21BFD2EC"/>
    <w:rsid w:val="21C15B4C"/>
    <w:rsid w:val="21C346C7"/>
    <w:rsid w:val="21C4046F"/>
    <w:rsid w:val="21C62E42"/>
    <w:rsid w:val="21C6525A"/>
    <w:rsid w:val="21C7242B"/>
    <w:rsid w:val="21C82D64"/>
    <w:rsid w:val="21C8B93F"/>
    <w:rsid w:val="21CCDA8F"/>
    <w:rsid w:val="21CD082C"/>
    <w:rsid w:val="21CF5094"/>
    <w:rsid w:val="21CF57D5"/>
    <w:rsid w:val="21CF7E31"/>
    <w:rsid w:val="21D0C4E5"/>
    <w:rsid w:val="21D0ECA3"/>
    <w:rsid w:val="21D15FBE"/>
    <w:rsid w:val="21D318DA"/>
    <w:rsid w:val="21D44930"/>
    <w:rsid w:val="21D708FB"/>
    <w:rsid w:val="21D91E95"/>
    <w:rsid w:val="21DA6548"/>
    <w:rsid w:val="21DCD4FC"/>
    <w:rsid w:val="21DCF31A"/>
    <w:rsid w:val="21DE3F45"/>
    <w:rsid w:val="21DEF797"/>
    <w:rsid w:val="21E0AC1D"/>
    <w:rsid w:val="21E2ABD8"/>
    <w:rsid w:val="21E37137"/>
    <w:rsid w:val="21E4CE4A"/>
    <w:rsid w:val="21E5785D"/>
    <w:rsid w:val="21E780BB"/>
    <w:rsid w:val="21E7D567"/>
    <w:rsid w:val="21E81BDF"/>
    <w:rsid w:val="21E87800"/>
    <w:rsid w:val="21E8B1D4"/>
    <w:rsid w:val="21EAB8CF"/>
    <w:rsid w:val="21ED63E3"/>
    <w:rsid w:val="21EDFEB5"/>
    <w:rsid w:val="21EE3C93"/>
    <w:rsid w:val="21F0820F"/>
    <w:rsid w:val="21F1D465"/>
    <w:rsid w:val="21F52190"/>
    <w:rsid w:val="21F546DB"/>
    <w:rsid w:val="21F7E57E"/>
    <w:rsid w:val="21FAF3F4"/>
    <w:rsid w:val="21FB1E55"/>
    <w:rsid w:val="21FB4BFE"/>
    <w:rsid w:val="21FBF7B2"/>
    <w:rsid w:val="21FC5597"/>
    <w:rsid w:val="21FCB119"/>
    <w:rsid w:val="21FCC3CE"/>
    <w:rsid w:val="21FCD8A6"/>
    <w:rsid w:val="21FDA04D"/>
    <w:rsid w:val="21FEA421"/>
    <w:rsid w:val="21FF58F2"/>
    <w:rsid w:val="2200E5D7"/>
    <w:rsid w:val="2202E816"/>
    <w:rsid w:val="22041D2C"/>
    <w:rsid w:val="220497E7"/>
    <w:rsid w:val="2205057F"/>
    <w:rsid w:val="22054B5F"/>
    <w:rsid w:val="220B5865"/>
    <w:rsid w:val="220B93F9"/>
    <w:rsid w:val="220D0A48"/>
    <w:rsid w:val="220D7B73"/>
    <w:rsid w:val="220DFB9E"/>
    <w:rsid w:val="220EFFE8"/>
    <w:rsid w:val="220F3472"/>
    <w:rsid w:val="22103E79"/>
    <w:rsid w:val="2210FF5C"/>
    <w:rsid w:val="221184F8"/>
    <w:rsid w:val="221191AA"/>
    <w:rsid w:val="22155361"/>
    <w:rsid w:val="2215A9DA"/>
    <w:rsid w:val="2215D62D"/>
    <w:rsid w:val="2218D5AD"/>
    <w:rsid w:val="221A73CE"/>
    <w:rsid w:val="221D37C5"/>
    <w:rsid w:val="221D564D"/>
    <w:rsid w:val="221DE2C0"/>
    <w:rsid w:val="221E5FB5"/>
    <w:rsid w:val="221E9C5B"/>
    <w:rsid w:val="221F1E25"/>
    <w:rsid w:val="221F2BD1"/>
    <w:rsid w:val="22217E4A"/>
    <w:rsid w:val="222350B6"/>
    <w:rsid w:val="22249F5D"/>
    <w:rsid w:val="22252704"/>
    <w:rsid w:val="2225BBD4"/>
    <w:rsid w:val="222851E3"/>
    <w:rsid w:val="2228A4B9"/>
    <w:rsid w:val="222A8F49"/>
    <w:rsid w:val="222AD4D7"/>
    <w:rsid w:val="222BEC95"/>
    <w:rsid w:val="222E10FB"/>
    <w:rsid w:val="222E118C"/>
    <w:rsid w:val="222E3749"/>
    <w:rsid w:val="222E8B57"/>
    <w:rsid w:val="222F6849"/>
    <w:rsid w:val="22317355"/>
    <w:rsid w:val="22320FA9"/>
    <w:rsid w:val="22325F19"/>
    <w:rsid w:val="22347F09"/>
    <w:rsid w:val="2234FA57"/>
    <w:rsid w:val="2234FBFC"/>
    <w:rsid w:val="2235D584"/>
    <w:rsid w:val="22361B16"/>
    <w:rsid w:val="2237F081"/>
    <w:rsid w:val="22382611"/>
    <w:rsid w:val="2238537C"/>
    <w:rsid w:val="2238CBB5"/>
    <w:rsid w:val="223A1D5A"/>
    <w:rsid w:val="223A410E"/>
    <w:rsid w:val="223B381F"/>
    <w:rsid w:val="223C00BA"/>
    <w:rsid w:val="223EB1B4"/>
    <w:rsid w:val="22411120"/>
    <w:rsid w:val="2242FCA4"/>
    <w:rsid w:val="2243B814"/>
    <w:rsid w:val="2245AB1F"/>
    <w:rsid w:val="2245F1D8"/>
    <w:rsid w:val="22478A8E"/>
    <w:rsid w:val="224BC49A"/>
    <w:rsid w:val="224D28AD"/>
    <w:rsid w:val="224DDB96"/>
    <w:rsid w:val="224F776C"/>
    <w:rsid w:val="22509595"/>
    <w:rsid w:val="2254D135"/>
    <w:rsid w:val="2256B851"/>
    <w:rsid w:val="22576050"/>
    <w:rsid w:val="2258708B"/>
    <w:rsid w:val="2259B898"/>
    <w:rsid w:val="225A4F70"/>
    <w:rsid w:val="225B2B8C"/>
    <w:rsid w:val="2260E8BB"/>
    <w:rsid w:val="2261EB30"/>
    <w:rsid w:val="22633F8E"/>
    <w:rsid w:val="2267EF44"/>
    <w:rsid w:val="2269A9B6"/>
    <w:rsid w:val="226CFC54"/>
    <w:rsid w:val="226E1719"/>
    <w:rsid w:val="226F5F29"/>
    <w:rsid w:val="226FD7B5"/>
    <w:rsid w:val="22700F45"/>
    <w:rsid w:val="227024BF"/>
    <w:rsid w:val="22702DBA"/>
    <w:rsid w:val="22707107"/>
    <w:rsid w:val="22710C5E"/>
    <w:rsid w:val="22751287"/>
    <w:rsid w:val="227540A7"/>
    <w:rsid w:val="2275B6C4"/>
    <w:rsid w:val="227652EB"/>
    <w:rsid w:val="227837A0"/>
    <w:rsid w:val="22794913"/>
    <w:rsid w:val="2279FC6D"/>
    <w:rsid w:val="227C9322"/>
    <w:rsid w:val="227DBAEC"/>
    <w:rsid w:val="2280B6C6"/>
    <w:rsid w:val="2282D425"/>
    <w:rsid w:val="2283144F"/>
    <w:rsid w:val="228474B8"/>
    <w:rsid w:val="2285849E"/>
    <w:rsid w:val="2286F4DA"/>
    <w:rsid w:val="228740F7"/>
    <w:rsid w:val="228782D7"/>
    <w:rsid w:val="2287AE0F"/>
    <w:rsid w:val="228AA66E"/>
    <w:rsid w:val="228B3231"/>
    <w:rsid w:val="228BE0F8"/>
    <w:rsid w:val="228DE6E2"/>
    <w:rsid w:val="2290E315"/>
    <w:rsid w:val="2292E53F"/>
    <w:rsid w:val="22937D70"/>
    <w:rsid w:val="229456FB"/>
    <w:rsid w:val="2297C817"/>
    <w:rsid w:val="22987ADD"/>
    <w:rsid w:val="229888C8"/>
    <w:rsid w:val="2299AF62"/>
    <w:rsid w:val="229AA225"/>
    <w:rsid w:val="229AC036"/>
    <w:rsid w:val="229B5337"/>
    <w:rsid w:val="229DC9B5"/>
    <w:rsid w:val="229FC2F9"/>
    <w:rsid w:val="229FF593"/>
    <w:rsid w:val="22A2A3E0"/>
    <w:rsid w:val="22A2EBE6"/>
    <w:rsid w:val="22A2F2D0"/>
    <w:rsid w:val="22A5FE98"/>
    <w:rsid w:val="22A62705"/>
    <w:rsid w:val="22A7345A"/>
    <w:rsid w:val="22A78195"/>
    <w:rsid w:val="22A87133"/>
    <w:rsid w:val="22A9C442"/>
    <w:rsid w:val="22AA1326"/>
    <w:rsid w:val="22AA8140"/>
    <w:rsid w:val="22AB4526"/>
    <w:rsid w:val="22AB5D7C"/>
    <w:rsid w:val="22AF2F3F"/>
    <w:rsid w:val="22AF48EE"/>
    <w:rsid w:val="22B042B7"/>
    <w:rsid w:val="22B0AB53"/>
    <w:rsid w:val="22B0C333"/>
    <w:rsid w:val="22B2ECBD"/>
    <w:rsid w:val="22B4D2A7"/>
    <w:rsid w:val="22B500D9"/>
    <w:rsid w:val="22B820DA"/>
    <w:rsid w:val="22BC5B6F"/>
    <w:rsid w:val="22BCFC58"/>
    <w:rsid w:val="22BF7136"/>
    <w:rsid w:val="22BF8924"/>
    <w:rsid w:val="22C01BBE"/>
    <w:rsid w:val="22C1F68F"/>
    <w:rsid w:val="22C63E37"/>
    <w:rsid w:val="22CBBEFE"/>
    <w:rsid w:val="22CCFE45"/>
    <w:rsid w:val="22CDB30A"/>
    <w:rsid w:val="22CF2152"/>
    <w:rsid w:val="22D09FA3"/>
    <w:rsid w:val="22D13BE5"/>
    <w:rsid w:val="22D22531"/>
    <w:rsid w:val="22D3996E"/>
    <w:rsid w:val="22D74515"/>
    <w:rsid w:val="22D81443"/>
    <w:rsid w:val="22D8ABC1"/>
    <w:rsid w:val="22D905A0"/>
    <w:rsid w:val="22D961D4"/>
    <w:rsid w:val="22DA2DE6"/>
    <w:rsid w:val="22DA57EB"/>
    <w:rsid w:val="22DAFCCB"/>
    <w:rsid w:val="22DB1BD1"/>
    <w:rsid w:val="22DB7AB5"/>
    <w:rsid w:val="22DB7EEB"/>
    <w:rsid w:val="22DFC645"/>
    <w:rsid w:val="22E220B6"/>
    <w:rsid w:val="22E2BD1E"/>
    <w:rsid w:val="22E42CF1"/>
    <w:rsid w:val="22E5129D"/>
    <w:rsid w:val="22E51D14"/>
    <w:rsid w:val="22E51FCD"/>
    <w:rsid w:val="22E7DEDE"/>
    <w:rsid w:val="22E831E5"/>
    <w:rsid w:val="22E85788"/>
    <w:rsid w:val="22E89C6E"/>
    <w:rsid w:val="22E94695"/>
    <w:rsid w:val="22ECB011"/>
    <w:rsid w:val="22EED5DF"/>
    <w:rsid w:val="22F0E454"/>
    <w:rsid w:val="22F20635"/>
    <w:rsid w:val="22F238BF"/>
    <w:rsid w:val="22F349A1"/>
    <w:rsid w:val="22F3CA6E"/>
    <w:rsid w:val="22F42497"/>
    <w:rsid w:val="22F518DD"/>
    <w:rsid w:val="22F544B4"/>
    <w:rsid w:val="22F5E70E"/>
    <w:rsid w:val="22F6F68E"/>
    <w:rsid w:val="22F7570D"/>
    <w:rsid w:val="22F7C052"/>
    <w:rsid w:val="22F7F3E1"/>
    <w:rsid w:val="22F8AFD6"/>
    <w:rsid w:val="22F98D62"/>
    <w:rsid w:val="22FB602E"/>
    <w:rsid w:val="22FD2917"/>
    <w:rsid w:val="22FD50BC"/>
    <w:rsid w:val="2302EFD4"/>
    <w:rsid w:val="23054E4C"/>
    <w:rsid w:val="2305876A"/>
    <w:rsid w:val="23097CBE"/>
    <w:rsid w:val="230AD9A6"/>
    <w:rsid w:val="230B464F"/>
    <w:rsid w:val="230BD614"/>
    <w:rsid w:val="230D65C1"/>
    <w:rsid w:val="230E21DC"/>
    <w:rsid w:val="230ED890"/>
    <w:rsid w:val="230F1CB5"/>
    <w:rsid w:val="231131DE"/>
    <w:rsid w:val="23132C8C"/>
    <w:rsid w:val="231378D0"/>
    <w:rsid w:val="23163FE3"/>
    <w:rsid w:val="2318C90E"/>
    <w:rsid w:val="231983AB"/>
    <w:rsid w:val="2319CBAA"/>
    <w:rsid w:val="2319D007"/>
    <w:rsid w:val="231A8D77"/>
    <w:rsid w:val="231E4409"/>
    <w:rsid w:val="231FA4ED"/>
    <w:rsid w:val="2323BCE1"/>
    <w:rsid w:val="23240D14"/>
    <w:rsid w:val="23246292"/>
    <w:rsid w:val="23248FC0"/>
    <w:rsid w:val="232FF909"/>
    <w:rsid w:val="2331A88C"/>
    <w:rsid w:val="23336AA6"/>
    <w:rsid w:val="2333900A"/>
    <w:rsid w:val="2333C83B"/>
    <w:rsid w:val="2336D377"/>
    <w:rsid w:val="2336F203"/>
    <w:rsid w:val="2337B003"/>
    <w:rsid w:val="2337D0F0"/>
    <w:rsid w:val="2338F6BD"/>
    <w:rsid w:val="23392940"/>
    <w:rsid w:val="233BA445"/>
    <w:rsid w:val="233E1221"/>
    <w:rsid w:val="233E1673"/>
    <w:rsid w:val="233F994C"/>
    <w:rsid w:val="23428C16"/>
    <w:rsid w:val="2343EC3A"/>
    <w:rsid w:val="23444AED"/>
    <w:rsid w:val="23450AF4"/>
    <w:rsid w:val="2346183C"/>
    <w:rsid w:val="234619D4"/>
    <w:rsid w:val="23468BCB"/>
    <w:rsid w:val="2346F97C"/>
    <w:rsid w:val="2348D6E7"/>
    <w:rsid w:val="2349EF47"/>
    <w:rsid w:val="234ABB31"/>
    <w:rsid w:val="23521F52"/>
    <w:rsid w:val="235240D9"/>
    <w:rsid w:val="23562F53"/>
    <w:rsid w:val="235650BB"/>
    <w:rsid w:val="2357A426"/>
    <w:rsid w:val="2357B561"/>
    <w:rsid w:val="235899EC"/>
    <w:rsid w:val="2358DE64"/>
    <w:rsid w:val="23596EA1"/>
    <w:rsid w:val="2359B2AC"/>
    <w:rsid w:val="2359D8AF"/>
    <w:rsid w:val="235A0B5B"/>
    <w:rsid w:val="235AF7E7"/>
    <w:rsid w:val="235C05E3"/>
    <w:rsid w:val="235C9407"/>
    <w:rsid w:val="235D5545"/>
    <w:rsid w:val="235F7CA5"/>
    <w:rsid w:val="23615D88"/>
    <w:rsid w:val="236279DA"/>
    <w:rsid w:val="2362BFF1"/>
    <w:rsid w:val="236742F3"/>
    <w:rsid w:val="236779B7"/>
    <w:rsid w:val="23680224"/>
    <w:rsid w:val="2368B6D6"/>
    <w:rsid w:val="236E6989"/>
    <w:rsid w:val="236F9C35"/>
    <w:rsid w:val="237175CF"/>
    <w:rsid w:val="2373F871"/>
    <w:rsid w:val="2373FBB7"/>
    <w:rsid w:val="237781DE"/>
    <w:rsid w:val="23788109"/>
    <w:rsid w:val="237B50BD"/>
    <w:rsid w:val="237C26AC"/>
    <w:rsid w:val="237E6BBF"/>
    <w:rsid w:val="237EE83A"/>
    <w:rsid w:val="23808272"/>
    <w:rsid w:val="2384BCE5"/>
    <w:rsid w:val="23865542"/>
    <w:rsid w:val="238A091A"/>
    <w:rsid w:val="238A5F75"/>
    <w:rsid w:val="238A6EB7"/>
    <w:rsid w:val="238D8D58"/>
    <w:rsid w:val="238E13D1"/>
    <w:rsid w:val="238ECD5D"/>
    <w:rsid w:val="23902FB6"/>
    <w:rsid w:val="239122BF"/>
    <w:rsid w:val="23915EE3"/>
    <w:rsid w:val="239194DA"/>
    <w:rsid w:val="2392C9D1"/>
    <w:rsid w:val="23930EB1"/>
    <w:rsid w:val="2393CF6F"/>
    <w:rsid w:val="2394E238"/>
    <w:rsid w:val="23958DAF"/>
    <w:rsid w:val="239628E2"/>
    <w:rsid w:val="23965DDE"/>
    <w:rsid w:val="23968D68"/>
    <w:rsid w:val="239870E2"/>
    <w:rsid w:val="2398D9A4"/>
    <w:rsid w:val="239B434D"/>
    <w:rsid w:val="239C478F"/>
    <w:rsid w:val="239CDFAF"/>
    <w:rsid w:val="239E396E"/>
    <w:rsid w:val="239E5DE9"/>
    <w:rsid w:val="239E934E"/>
    <w:rsid w:val="239F2DBE"/>
    <w:rsid w:val="23A1F907"/>
    <w:rsid w:val="23A31CD6"/>
    <w:rsid w:val="23A32E2E"/>
    <w:rsid w:val="23A3AF86"/>
    <w:rsid w:val="23A72B21"/>
    <w:rsid w:val="23AA6E5B"/>
    <w:rsid w:val="23AC567F"/>
    <w:rsid w:val="23AFC4FA"/>
    <w:rsid w:val="23B081ED"/>
    <w:rsid w:val="23B0ADE9"/>
    <w:rsid w:val="23B209D5"/>
    <w:rsid w:val="23B43D2F"/>
    <w:rsid w:val="23B44695"/>
    <w:rsid w:val="23B62373"/>
    <w:rsid w:val="23B6A485"/>
    <w:rsid w:val="23B85326"/>
    <w:rsid w:val="23B91857"/>
    <w:rsid w:val="23B951FC"/>
    <w:rsid w:val="23B96D7F"/>
    <w:rsid w:val="23BBD19C"/>
    <w:rsid w:val="23BD49B5"/>
    <w:rsid w:val="23C2DD7B"/>
    <w:rsid w:val="23C3399E"/>
    <w:rsid w:val="23C39E39"/>
    <w:rsid w:val="23C70BA9"/>
    <w:rsid w:val="23CA22A7"/>
    <w:rsid w:val="23CB3FC8"/>
    <w:rsid w:val="23CDCCE1"/>
    <w:rsid w:val="23CDD113"/>
    <w:rsid w:val="23CFA673"/>
    <w:rsid w:val="23D05549"/>
    <w:rsid w:val="23D09040"/>
    <w:rsid w:val="23D09DDD"/>
    <w:rsid w:val="23D0C151"/>
    <w:rsid w:val="23D0D702"/>
    <w:rsid w:val="23D2BBCF"/>
    <w:rsid w:val="23D3BF5D"/>
    <w:rsid w:val="23D3D311"/>
    <w:rsid w:val="23D4F2D9"/>
    <w:rsid w:val="23D60756"/>
    <w:rsid w:val="23D690AB"/>
    <w:rsid w:val="23D6FA83"/>
    <w:rsid w:val="23D7A1B5"/>
    <w:rsid w:val="23D957FB"/>
    <w:rsid w:val="23DC4334"/>
    <w:rsid w:val="23DDB01F"/>
    <w:rsid w:val="23DE2B6A"/>
    <w:rsid w:val="23E1142F"/>
    <w:rsid w:val="23E1ED50"/>
    <w:rsid w:val="23E63798"/>
    <w:rsid w:val="23E661D9"/>
    <w:rsid w:val="23EB61B9"/>
    <w:rsid w:val="23EBDFF3"/>
    <w:rsid w:val="23EDAB9C"/>
    <w:rsid w:val="23EF755C"/>
    <w:rsid w:val="23F214A9"/>
    <w:rsid w:val="23F43378"/>
    <w:rsid w:val="23F69E19"/>
    <w:rsid w:val="23F6B770"/>
    <w:rsid w:val="23F7C280"/>
    <w:rsid w:val="23FACCDC"/>
    <w:rsid w:val="23FB0AD4"/>
    <w:rsid w:val="23FBD6A6"/>
    <w:rsid w:val="23FBF6A5"/>
    <w:rsid w:val="23FE8602"/>
    <w:rsid w:val="23FF68BA"/>
    <w:rsid w:val="2402163B"/>
    <w:rsid w:val="2404D62E"/>
    <w:rsid w:val="24053164"/>
    <w:rsid w:val="240693D5"/>
    <w:rsid w:val="240760A1"/>
    <w:rsid w:val="2407CD3B"/>
    <w:rsid w:val="240814A4"/>
    <w:rsid w:val="240899AC"/>
    <w:rsid w:val="2408A37E"/>
    <w:rsid w:val="2408DAAD"/>
    <w:rsid w:val="240916AD"/>
    <w:rsid w:val="240A9108"/>
    <w:rsid w:val="240B363F"/>
    <w:rsid w:val="240E49D3"/>
    <w:rsid w:val="240FD7E3"/>
    <w:rsid w:val="24115709"/>
    <w:rsid w:val="24121648"/>
    <w:rsid w:val="2412D960"/>
    <w:rsid w:val="2414F5BA"/>
    <w:rsid w:val="2416C1AB"/>
    <w:rsid w:val="2418B62C"/>
    <w:rsid w:val="2419381C"/>
    <w:rsid w:val="24199EE1"/>
    <w:rsid w:val="241BD6A7"/>
    <w:rsid w:val="241CC1F4"/>
    <w:rsid w:val="241F23DA"/>
    <w:rsid w:val="241FAC2D"/>
    <w:rsid w:val="2420FE32"/>
    <w:rsid w:val="24216E33"/>
    <w:rsid w:val="2421912A"/>
    <w:rsid w:val="24247ABA"/>
    <w:rsid w:val="242552C1"/>
    <w:rsid w:val="2425A444"/>
    <w:rsid w:val="242775C6"/>
    <w:rsid w:val="24283A31"/>
    <w:rsid w:val="242961FF"/>
    <w:rsid w:val="2429E537"/>
    <w:rsid w:val="242A3063"/>
    <w:rsid w:val="242A5EC4"/>
    <w:rsid w:val="242AFBE1"/>
    <w:rsid w:val="242B7AEA"/>
    <w:rsid w:val="242BC83E"/>
    <w:rsid w:val="24329E6B"/>
    <w:rsid w:val="24349F91"/>
    <w:rsid w:val="2434C4F4"/>
    <w:rsid w:val="2434C72A"/>
    <w:rsid w:val="24351FF5"/>
    <w:rsid w:val="2435EFA4"/>
    <w:rsid w:val="2437F658"/>
    <w:rsid w:val="2438B58E"/>
    <w:rsid w:val="243AE659"/>
    <w:rsid w:val="243C3E60"/>
    <w:rsid w:val="243DA447"/>
    <w:rsid w:val="243FA493"/>
    <w:rsid w:val="24414369"/>
    <w:rsid w:val="24417C73"/>
    <w:rsid w:val="2442050E"/>
    <w:rsid w:val="24425805"/>
    <w:rsid w:val="24427B5B"/>
    <w:rsid w:val="2442DDA1"/>
    <w:rsid w:val="244348ED"/>
    <w:rsid w:val="2443E078"/>
    <w:rsid w:val="24443596"/>
    <w:rsid w:val="2446876B"/>
    <w:rsid w:val="24480B9F"/>
    <w:rsid w:val="2448248E"/>
    <w:rsid w:val="244A0BB5"/>
    <w:rsid w:val="244AA6BE"/>
    <w:rsid w:val="244AACD5"/>
    <w:rsid w:val="244AD5E7"/>
    <w:rsid w:val="244D7B7F"/>
    <w:rsid w:val="244D8634"/>
    <w:rsid w:val="244DE07F"/>
    <w:rsid w:val="24500BA6"/>
    <w:rsid w:val="245086AE"/>
    <w:rsid w:val="24514F31"/>
    <w:rsid w:val="2452A875"/>
    <w:rsid w:val="24530C31"/>
    <w:rsid w:val="2454A227"/>
    <w:rsid w:val="2454F4CC"/>
    <w:rsid w:val="245560FB"/>
    <w:rsid w:val="245577E4"/>
    <w:rsid w:val="245676AC"/>
    <w:rsid w:val="2458325E"/>
    <w:rsid w:val="245D4A7B"/>
    <w:rsid w:val="245DC1E0"/>
    <w:rsid w:val="245E9C40"/>
    <w:rsid w:val="245FE87C"/>
    <w:rsid w:val="246024D7"/>
    <w:rsid w:val="24606A46"/>
    <w:rsid w:val="24628828"/>
    <w:rsid w:val="24642237"/>
    <w:rsid w:val="24652E08"/>
    <w:rsid w:val="2466034C"/>
    <w:rsid w:val="24670143"/>
    <w:rsid w:val="2467F5D1"/>
    <w:rsid w:val="246A65F8"/>
    <w:rsid w:val="246BFBC5"/>
    <w:rsid w:val="246C5A7C"/>
    <w:rsid w:val="246C887C"/>
    <w:rsid w:val="246EFECB"/>
    <w:rsid w:val="24704A64"/>
    <w:rsid w:val="2470725A"/>
    <w:rsid w:val="24708C82"/>
    <w:rsid w:val="2470B58D"/>
    <w:rsid w:val="24749AAE"/>
    <w:rsid w:val="24752B8E"/>
    <w:rsid w:val="2476A402"/>
    <w:rsid w:val="2476AFD8"/>
    <w:rsid w:val="24775FC9"/>
    <w:rsid w:val="2478D72A"/>
    <w:rsid w:val="24798801"/>
    <w:rsid w:val="2479F8BA"/>
    <w:rsid w:val="247A98B2"/>
    <w:rsid w:val="247A990D"/>
    <w:rsid w:val="247BB3FF"/>
    <w:rsid w:val="247BE3A1"/>
    <w:rsid w:val="247D276B"/>
    <w:rsid w:val="247D2DFB"/>
    <w:rsid w:val="247DED5D"/>
    <w:rsid w:val="247E5848"/>
    <w:rsid w:val="2480367B"/>
    <w:rsid w:val="2481E112"/>
    <w:rsid w:val="2484364A"/>
    <w:rsid w:val="248535E2"/>
    <w:rsid w:val="2487B3D2"/>
    <w:rsid w:val="2489A6F7"/>
    <w:rsid w:val="248BA545"/>
    <w:rsid w:val="248C9484"/>
    <w:rsid w:val="248DB96F"/>
    <w:rsid w:val="248F11C7"/>
    <w:rsid w:val="248F4656"/>
    <w:rsid w:val="2490464A"/>
    <w:rsid w:val="2490FEEA"/>
    <w:rsid w:val="24922A42"/>
    <w:rsid w:val="249651E5"/>
    <w:rsid w:val="24983A7B"/>
    <w:rsid w:val="249C66A4"/>
    <w:rsid w:val="249EDE58"/>
    <w:rsid w:val="24A06106"/>
    <w:rsid w:val="24A065E0"/>
    <w:rsid w:val="24A1C793"/>
    <w:rsid w:val="24A2E885"/>
    <w:rsid w:val="24A47FBB"/>
    <w:rsid w:val="24A51689"/>
    <w:rsid w:val="24A64CA7"/>
    <w:rsid w:val="24A8A5A9"/>
    <w:rsid w:val="24A8C244"/>
    <w:rsid w:val="24A92423"/>
    <w:rsid w:val="24AEB0C5"/>
    <w:rsid w:val="24AFB5F2"/>
    <w:rsid w:val="24B00EE2"/>
    <w:rsid w:val="24B0E63D"/>
    <w:rsid w:val="24B1E96C"/>
    <w:rsid w:val="24B3C010"/>
    <w:rsid w:val="24B821AF"/>
    <w:rsid w:val="24B86F9E"/>
    <w:rsid w:val="24B8B359"/>
    <w:rsid w:val="24B8B6C2"/>
    <w:rsid w:val="24B8D0F2"/>
    <w:rsid w:val="24BA5BF7"/>
    <w:rsid w:val="24BAAD62"/>
    <w:rsid w:val="24BCA9FE"/>
    <w:rsid w:val="24BD016E"/>
    <w:rsid w:val="24BE6AE3"/>
    <w:rsid w:val="24BE9CEA"/>
    <w:rsid w:val="24BF3085"/>
    <w:rsid w:val="24C0B111"/>
    <w:rsid w:val="24C1908B"/>
    <w:rsid w:val="24C41F37"/>
    <w:rsid w:val="24C5A62E"/>
    <w:rsid w:val="24C613DE"/>
    <w:rsid w:val="24C62596"/>
    <w:rsid w:val="24C6F3E9"/>
    <w:rsid w:val="24C78C10"/>
    <w:rsid w:val="24C918A9"/>
    <w:rsid w:val="24C92CAF"/>
    <w:rsid w:val="24CAA77D"/>
    <w:rsid w:val="24CAD9C1"/>
    <w:rsid w:val="24CC54F5"/>
    <w:rsid w:val="24CC6D0E"/>
    <w:rsid w:val="24CCDD18"/>
    <w:rsid w:val="24CD25CB"/>
    <w:rsid w:val="24CD7376"/>
    <w:rsid w:val="24CF20BB"/>
    <w:rsid w:val="24CFDB57"/>
    <w:rsid w:val="24D057AE"/>
    <w:rsid w:val="24D0D6EC"/>
    <w:rsid w:val="24D10ED6"/>
    <w:rsid w:val="24D32333"/>
    <w:rsid w:val="24D457C8"/>
    <w:rsid w:val="24D5140D"/>
    <w:rsid w:val="24D86809"/>
    <w:rsid w:val="24D8BCB6"/>
    <w:rsid w:val="24D8C319"/>
    <w:rsid w:val="24D8D8E8"/>
    <w:rsid w:val="24DA973A"/>
    <w:rsid w:val="24DAC5FE"/>
    <w:rsid w:val="24DB5799"/>
    <w:rsid w:val="24DB70CD"/>
    <w:rsid w:val="24DE1C19"/>
    <w:rsid w:val="24DE2507"/>
    <w:rsid w:val="24E21CBF"/>
    <w:rsid w:val="24E433F2"/>
    <w:rsid w:val="24E5462F"/>
    <w:rsid w:val="24E62C2B"/>
    <w:rsid w:val="24E64BB8"/>
    <w:rsid w:val="24E8AEBD"/>
    <w:rsid w:val="24ECB39A"/>
    <w:rsid w:val="24ECFFF7"/>
    <w:rsid w:val="24EDB8F9"/>
    <w:rsid w:val="24EF48D7"/>
    <w:rsid w:val="24F0005E"/>
    <w:rsid w:val="24F0FCF0"/>
    <w:rsid w:val="24F1668B"/>
    <w:rsid w:val="24F1CA80"/>
    <w:rsid w:val="24F1F541"/>
    <w:rsid w:val="24F2216E"/>
    <w:rsid w:val="24F23013"/>
    <w:rsid w:val="24F3C897"/>
    <w:rsid w:val="24F60FAC"/>
    <w:rsid w:val="24F796BC"/>
    <w:rsid w:val="24F9E0D6"/>
    <w:rsid w:val="24FA8599"/>
    <w:rsid w:val="24FC5D38"/>
    <w:rsid w:val="24FC8400"/>
    <w:rsid w:val="250093E9"/>
    <w:rsid w:val="25019C6C"/>
    <w:rsid w:val="2502C9B8"/>
    <w:rsid w:val="25043966"/>
    <w:rsid w:val="2508F8B5"/>
    <w:rsid w:val="250BF338"/>
    <w:rsid w:val="250C6FA0"/>
    <w:rsid w:val="250C791B"/>
    <w:rsid w:val="250CCBFE"/>
    <w:rsid w:val="250D8B96"/>
    <w:rsid w:val="250F825B"/>
    <w:rsid w:val="25101AD2"/>
    <w:rsid w:val="25103657"/>
    <w:rsid w:val="25109BA7"/>
    <w:rsid w:val="2513406C"/>
    <w:rsid w:val="251368B6"/>
    <w:rsid w:val="2513A880"/>
    <w:rsid w:val="2513F2C1"/>
    <w:rsid w:val="25140D2D"/>
    <w:rsid w:val="2514E0AC"/>
    <w:rsid w:val="2515FFA0"/>
    <w:rsid w:val="2517C85F"/>
    <w:rsid w:val="25198019"/>
    <w:rsid w:val="2519C03F"/>
    <w:rsid w:val="251A2278"/>
    <w:rsid w:val="251B9B7B"/>
    <w:rsid w:val="251DDDAC"/>
    <w:rsid w:val="251F6717"/>
    <w:rsid w:val="25216FDB"/>
    <w:rsid w:val="2524759A"/>
    <w:rsid w:val="25247B09"/>
    <w:rsid w:val="2524BBD5"/>
    <w:rsid w:val="25254ED9"/>
    <w:rsid w:val="2525B280"/>
    <w:rsid w:val="252626F3"/>
    <w:rsid w:val="25266F82"/>
    <w:rsid w:val="2527FF0F"/>
    <w:rsid w:val="2528FBFC"/>
    <w:rsid w:val="25293B74"/>
    <w:rsid w:val="252AD7F3"/>
    <w:rsid w:val="252F5330"/>
    <w:rsid w:val="252FEF09"/>
    <w:rsid w:val="25321A98"/>
    <w:rsid w:val="25330780"/>
    <w:rsid w:val="2533C382"/>
    <w:rsid w:val="2537A3DB"/>
    <w:rsid w:val="25382263"/>
    <w:rsid w:val="25382C54"/>
    <w:rsid w:val="253F41AE"/>
    <w:rsid w:val="254142C5"/>
    <w:rsid w:val="25416495"/>
    <w:rsid w:val="25425BA6"/>
    <w:rsid w:val="2542682C"/>
    <w:rsid w:val="2542C0F8"/>
    <w:rsid w:val="2542D762"/>
    <w:rsid w:val="25439D1F"/>
    <w:rsid w:val="254551D8"/>
    <w:rsid w:val="2549FCB0"/>
    <w:rsid w:val="254A36A5"/>
    <w:rsid w:val="254A4108"/>
    <w:rsid w:val="254A7902"/>
    <w:rsid w:val="254B181C"/>
    <w:rsid w:val="254C013F"/>
    <w:rsid w:val="254DABF0"/>
    <w:rsid w:val="254F14F6"/>
    <w:rsid w:val="254F3E50"/>
    <w:rsid w:val="255004F3"/>
    <w:rsid w:val="25524528"/>
    <w:rsid w:val="2552873C"/>
    <w:rsid w:val="25540B66"/>
    <w:rsid w:val="255645F5"/>
    <w:rsid w:val="2556F734"/>
    <w:rsid w:val="2556F90E"/>
    <w:rsid w:val="255A2CDD"/>
    <w:rsid w:val="255AA191"/>
    <w:rsid w:val="255B85F9"/>
    <w:rsid w:val="255CA6AC"/>
    <w:rsid w:val="255CAD09"/>
    <w:rsid w:val="255CD3C6"/>
    <w:rsid w:val="255DC52B"/>
    <w:rsid w:val="255EFB3B"/>
    <w:rsid w:val="2561D8E7"/>
    <w:rsid w:val="25621BF6"/>
    <w:rsid w:val="25624770"/>
    <w:rsid w:val="25628678"/>
    <w:rsid w:val="2562A625"/>
    <w:rsid w:val="25637217"/>
    <w:rsid w:val="2563F158"/>
    <w:rsid w:val="256411DB"/>
    <w:rsid w:val="2565BC10"/>
    <w:rsid w:val="2567344A"/>
    <w:rsid w:val="2567B56E"/>
    <w:rsid w:val="256AA1AC"/>
    <w:rsid w:val="256C61A6"/>
    <w:rsid w:val="256CFFE2"/>
    <w:rsid w:val="257000D3"/>
    <w:rsid w:val="25714226"/>
    <w:rsid w:val="2575C953"/>
    <w:rsid w:val="2575CC17"/>
    <w:rsid w:val="2577F3AB"/>
    <w:rsid w:val="25792EFD"/>
    <w:rsid w:val="25793A1C"/>
    <w:rsid w:val="2579F5D6"/>
    <w:rsid w:val="257ABBD0"/>
    <w:rsid w:val="257D0521"/>
    <w:rsid w:val="257E8457"/>
    <w:rsid w:val="257FFE25"/>
    <w:rsid w:val="258334F7"/>
    <w:rsid w:val="258422EA"/>
    <w:rsid w:val="25877500"/>
    <w:rsid w:val="25879533"/>
    <w:rsid w:val="2588F835"/>
    <w:rsid w:val="258A4623"/>
    <w:rsid w:val="258A7794"/>
    <w:rsid w:val="258AAEF6"/>
    <w:rsid w:val="25939A31"/>
    <w:rsid w:val="2596EFA3"/>
    <w:rsid w:val="259825C2"/>
    <w:rsid w:val="25994305"/>
    <w:rsid w:val="2599500C"/>
    <w:rsid w:val="259E2222"/>
    <w:rsid w:val="259ED059"/>
    <w:rsid w:val="259F7890"/>
    <w:rsid w:val="25A13709"/>
    <w:rsid w:val="25A1752C"/>
    <w:rsid w:val="25A2C1E4"/>
    <w:rsid w:val="25A351CA"/>
    <w:rsid w:val="25A40E1D"/>
    <w:rsid w:val="25A4A0EA"/>
    <w:rsid w:val="25A5DD49"/>
    <w:rsid w:val="25A9FB05"/>
    <w:rsid w:val="25ABF092"/>
    <w:rsid w:val="25ADE196"/>
    <w:rsid w:val="25AE9200"/>
    <w:rsid w:val="25AFFC83"/>
    <w:rsid w:val="25B0A7F6"/>
    <w:rsid w:val="25B20A23"/>
    <w:rsid w:val="25B36439"/>
    <w:rsid w:val="25B537A5"/>
    <w:rsid w:val="25B5AC5E"/>
    <w:rsid w:val="25B85CC9"/>
    <w:rsid w:val="25BB17B2"/>
    <w:rsid w:val="25BBC71C"/>
    <w:rsid w:val="25BCBD11"/>
    <w:rsid w:val="25BDF383"/>
    <w:rsid w:val="25BDFCA3"/>
    <w:rsid w:val="25BE7D75"/>
    <w:rsid w:val="25C19F30"/>
    <w:rsid w:val="25C36434"/>
    <w:rsid w:val="25C3AA77"/>
    <w:rsid w:val="25C3AADA"/>
    <w:rsid w:val="25C601E5"/>
    <w:rsid w:val="25C7D406"/>
    <w:rsid w:val="25C85113"/>
    <w:rsid w:val="25C941AE"/>
    <w:rsid w:val="25CB20A1"/>
    <w:rsid w:val="25CD47FE"/>
    <w:rsid w:val="25CDCD8F"/>
    <w:rsid w:val="25D121C6"/>
    <w:rsid w:val="25D166EB"/>
    <w:rsid w:val="25D1AF62"/>
    <w:rsid w:val="25D24691"/>
    <w:rsid w:val="25D29343"/>
    <w:rsid w:val="25D2C604"/>
    <w:rsid w:val="25D453CB"/>
    <w:rsid w:val="25D63E7F"/>
    <w:rsid w:val="25D773AE"/>
    <w:rsid w:val="25D7CEC6"/>
    <w:rsid w:val="25D96A78"/>
    <w:rsid w:val="25D9F012"/>
    <w:rsid w:val="25DB266E"/>
    <w:rsid w:val="25DCDF32"/>
    <w:rsid w:val="25DDEB5C"/>
    <w:rsid w:val="25DFA94F"/>
    <w:rsid w:val="25E296FB"/>
    <w:rsid w:val="25E43838"/>
    <w:rsid w:val="25E4E440"/>
    <w:rsid w:val="25E5E58F"/>
    <w:rsid w:val="25E9F14A"/>
    <w:rsid w:val="25EB0780"/>
    <w:rsid w:val="25EC3DC8"/>
    <w:rsid w:val="25EC6E70"/>
    <w:rsid w:val="25ED3591"/>
    <w:rsid w:val="25F02CC3"/>
    <w:rsid w:val="25F1829D"/>
    <w:rsid w:val="25F254FE"/>
    <w:rsid w:val="25F271B4"/>
    <w:rsid w:val="25F64B10"/>
    <w:rsid w:val="25F74C6B"/>
    <w:rsid w:val="25F7E55C"/>
    <w:rsid w:val="25F808B5"/>
    <w:rsid w:val="25F8990E"/>
    <w:rsid w:val="25F989CA"/>
    <w:rsid w:val="25FAF272"/>
    <w:rsid w:val="25FBD996"/>
    <w:rsid w:val="25FD1194"/>
    <w:rsid w:val="25FEDC75"/>
    <w:rsid w:val="25FF3A19"/>
    <w:rsid w:val="2600AABF"/>
    <w:rsid w:val="2600DB0B"/>
    <w:rsid w:val="26014F1F"/>
    <w:rsid w:val="26030E95"/>
    <w:rsid w:val="2603D3E7"/>
    <w:rsid w:val="26042698"/>
    <w:rsid w:val="2604FCA4"/>
    <w:rsid w:val="2605722A"/>
    <w:rsid w:val="260603F5"/>
    <w:rsid w:val="26060590"/>
    <w:rsid w:val="260699C0"/>
    <w:rsid w:val="26086C66"/>
    <w:rsid w:val="2609E06A"/>
    <w:rsid w:val="260A061F"/>
    <w:rsid w:val="260C7155"/>
    <w:rsid w:val="260DB1F0"/>
    <w:rsid w:val="260E425A"/>
    <w:rsid w:val="260EC1A4"/>
    <w:rsid w:val="260EE4F1"/>
    <w:rsid w:val="2615C12D"/>
    <w:rsid w:val="26186B70"/>
    <w:rsid w:val="2618E047"/>
    <w:rsid w:val="2618F140"/>
    <w:rsid w:val="261A8928"/>
    <w:rsid w:val="261BFE95"/>
    <w:rsid w:val="261C607B"/>
    <w:rsid w:val="261CDB61"/>
    <w:rsid w:val="261E1FC7"/>
    <w:rsid w:val="261F6A2A"/>
    <w:rsid w:val="262000D6"/>
    <w:rsid w:val="2621D42A"/>
    <w:rsid w:val="2621DE40"/>
    <w:rsid w:val="2622DD10"/>
    <w:rsid w:val="2627172F"/>
    <w:rsid w:val="26297CE1"/>
    <w:rsid w:val="262AE904"/>
    <w:rsid w:val="262C4CC9"/>
    <w:rsid w:val="262CF82D"/>
    <w:rsid w:val="262D2A7A"/>
    <w:rsid w:val="262F8421"/>
    <w:rsid w:val="262F9A8B"/>
    <w:rsid w:val="262FEA38"/>
    <w:rsid w:val="2630F366"/>
    <w:rsid w:val="26324D26"/>
    <w:rsid w:val="26334C59"/>
    <w:rsid w:val="263423C8"/>
    <w:rsid w:val="2634A806"/>
    <w:rsid w:val="2635E32E"/>
    <w:rsid w:val="263C0548"/>
    <w:rsid w:val="263E8BD7"/>
    <w:rsid w:val="263EDF76"/>
    <w:rsid w:val="263F1383"/>
    <w:rsid w:val="263F29A0"/>
    <w:rsid w:val="26454AE6"/>
    <w:rsid w:val="2646A4D3"/>
    <w:rsid w:val="264B8047"/>
    <w:rsid w:val="264C6866"/>
    <w:rsid w:val="264CEC3E"/>
    <w:rsid w:val="264D5CC5"/>
    <w:rsid w:val="264D8EAC"/>
    <w:rsid w:val="264EAFA8"/>
    <w:rsid w:val="264F9BAD"/>
    <w:rsid w:val="264FBE8B"/>
    <w:rsid w:val="26507764"/>
    <w:rsid w:val="2650A2E4"/>
    <w:rsid w:val="26510909"/>
    <w:rsid w:val="2651C33F"/>
    <w:rsid w:val="2651E487"/>
    <w:rsid w:val="2653EC67"/>
    <w:rsid w:val="26540DDB"/>
    <w:rsid w:val="26548980"/>
    <w:rsid w:val="26562C5A"/>
    <w:rsid w:val="2658B29B"/>
    <w:rsid w:val="265A558F"/>
    <w:rsid w:val="265A98A9"/>
    <w:rsid w:val="2664AF96"/>
    <w:rsid w:val="266524FB"/>
    <w:rsid w:val="2665ABA6"/>
    <w:rsid w:val="2667775F"/>
    <w:rsid w:val="2668A224"/>
    <w:rsid w:val="2668E792"/>
    <w:rsid w:val="26696164"/>
    <w:rsid w:val="266A1FCD"/>
    <w:rsid w:val="266BAA4F"/>
    <w:rsid w:val="266D2671"/>
    <w:rsid w:val="266DBBB1"/>
    <w:rsid w:val="266E0336"/>
    <w:rsid w:val="266EFE0C"/>
    <w:rsid w:val="2671E674"/>
    <w:rsid w:val="267289A6"/>
    <w:rsid w:val="2672BE13"/>
    <w:rsid w:val="26733204"/>
    <w:rsid w:val="26735E32"/>
    <w:rsid w:val="2676D631"/>
    <w:rsid w:val="267747BF"/>
    <w:rsid w:val="267814E7"/>
    <w:rsid w:val="26785C01"/>
    <w:rsid w:val="2678EABB"/>
    <w:rsid w:val="2679D304"/>
    <w:rsid w:val="267A3A9F"/>
    <w:rsid w:val="267B107F"/>
    <w:rsid w:val="267C1D2A"/>
    <w:rsid w:val="267C3E1E"/>
    <w:rsid w:val="267C4C62"/>
    <w:rsid w:val="267D763C"/>
    <w:rsid w:val="267DC0E3"/>
    <w:rsid w:val="2681C511"/>
    <w:rsid w:val="268297EA"/>
    <w:rsid w:val="2683AD8D"/>
    <w:rsid w:val="2683FC05"/>
    <w:rsid w:val="26869C36"/>
    <w:rsid w:val="268905BC"/>
    <w:rsid w:val="268A24CD"/>
    <w:rsid w:val="268C699D"/>
    <w:rsid w:val="268CECFC"/>
    <w:rsid w:val="268DEEEE"/>
    <w:rsid w:val="268F8874"/>
    <w:rsid w:val="268FC2C7"/>
    <w:rsid w:val="2691AB40"/>
    <w:rsid w:val="2692FABF"/>
    <w:rsid w:val="26934BDC"/>
    <w:rsid w:val="2694BFBE"/>
    <w:rsid w:val="26986E01"/>
    <w:rsid w:val="2698D665"/>
    <w:rsid w:val="2698ECF2"/>
    <w:rsid w:val="2699BC14"/>
    <w:rsid w:val="2699C851"/>
    <w:rsid w:val="269ADC0D"/>
    <w:rsid w:val="269D7E1A"/>
    <w:rsid w:val="26A06703"/>
    <w:rsid w:val="26A4EFAD"/>
    <w:rsid w:val="26A79874"/>
    <w:rsid w:val="26AA24A3"/>
    <w:rsid w:val="26AC42B3"/>
    <w:rsid w:val="26ADB21D"/>
    <w:rsid w:val="26B037F0"/>
    <w:rsid w:val="26B1059D"/>
    <w:rsid w:val="26B109A8"/>
    <w:rsid w:val="26B1A6FC"/>
    <w:rsid w:val="26B538EB"/>
    <w:rsid w:val="26B65802"/>
    <w:rsid w:val="26B6B9FC"/>
    <w:rsid w:val="26B7C173"/>
    <w:rsid w:val="26B7E855"/>
    <w:rsid w:val="26B88176"/>
    <w:rsid w:val="26BA4469"/>
    <w:rsid w:val="26BA8022"/>
    <w:rsid w:val="26BB28CD"/>
    <w:rsid w:val="26BC4D06"/>
    <w:rsid w:val="26BEFABE"/>
    <w:rsid w:val="26BF40C3"/>
    <w:rsid w:val="26BFCD67"/>
    <w:rsid w:val="26BFE67D"/>
    <w:rsid w:val="26C20AAF"/>
    <w:rsid w:val="26C21F78"/>
    <w:rsid w:val="26C22462"/>
    <w:rsid w:val="26C2D4E2"/>
    <w:rsid w:val="26C3FE4B"/>
    <w:rsid w:val="26C56E04"/>
    <w:rsid w:val="26C58BEF"/>
    <w:rsid w:val="26C62CAB"/>
    <w:rsid w:val="26C6DEA5"/>
    <w:rsid w:val="26C6EE7E"/>
    <w:rsid w:val="26CA01CA"/>
    <w:rsid w:val="26CA149C"/>
    <w:rsid w:val="26CAAEC7"/>
    <w:rsid w:val="26CE2253"/>
    <w:rsid w:val="26D3BABC"/>
    <w:rsid w:val="26D4109B"/>
    <w:rsid w:val="26D5A98A"/>
    <w:rsid w:val="26D5E012"/>
    <w:rsid w:val="26D738B2"/>
    <w:rsid w:val="26D8A3DE"/>
    <w:rsid w:val="26D8EB29"/>
    <w:rsid w:val="26DA5DB9"/>
    <w:rsid w:val="26DBF7AB"/>
    <w:rsid w:val="26DC1B52"/>
    <w:rsid w:val="26DE61D4"/>
    <w:rsid w:val="26DE6FF0"/>
    <w:rsid w:val="26DE98AE"/>
    <w:rsid w:val="26DEF32F"/>
    <w:rsid w:val="26DFF89D"/>
    <w:rsid w:val="26E2235B"/>
    <w:rsid w:val="26E5E4D1"/>
    <w:rsid w:val="26E65BE8"/>
    <w:rsid w:val="26E67C1E"/>
    <w:rsid w:val="26E75159"/>
    <w:rsid w:val="26EF1491"/>
    <w:rsid w:val="26EFC4EC"/>
    <w:rsid w:val="26F08B21"/>
    <w:rsid w:val="26F34D32"/>
    <w:rsid w:val="26F40DCD"/>
    <w:rsid w:val="26F49468"/>
    <w:rsid w:val="26F63A1B"/>
    <w:rsid w:val="26F8B2E0"/>
    <w:rsid w:val="26FA7D82"/>
    <w:rsid w:val="26FAC4BB"/>
    <w:rsid w:val="26FB0FC7"/>
    <w:rsid w:val="26FC6026"/>
    <w:rsid w:val="26FC727B"/>
    <w:rsid w:val="26FCD1BA"/>
    <w:rsid w:val="26FD2215"/>
    <w:rsid w:val="26FE45B3"/>
    <w:rsid w:val="26FEC5FC"/>
    <w:rsid w:val="26FEE0F6"/>
    <w:rsid w:val="26FFCA67"/>
    <w:rsid w:val="27018805"/>
    <w:rsid w:val="2701C89E"/>
    <w:rsid w:val="2701D96C"/>
    <w:rsid w:val="270301C4"/>
    <w:rsid w:val="2704C7DD"/>
    <w:rsid w:val="27092947"/>
    <w:rsid w:val="270A8E8A"/>
    <w:rsid w:val="270B3D2E"/>
    <w:rsid w:val="270CFEDA"/>
    <w:rsid w:val="270DABD8"/>
    <w:rsid w:val="270E2689"/>
    <w:rsid w:val="270E3565"/>
    <w:rsid w:val="270E4652"/>
    <w:rsid w:val="2710B540"/>
    <w:rsid w:val="2711BA04"/>
    <w:rsid w:val="271323FA"/>
    <w:rsid w:val="2713A8E0"/>
    <w:rsid w:val="2714C761"/>
    <w:rsid w:val="2716BB77"/>
    <w:rsid w:val="271796FB"/>
    <w:rsid w:val="271A6B53"/>
    <w:rsid w:val="271F57DE"/>
    <w:rsid w:val="2720A781"/>
    <w:rsid w:val="2721D0F5"/>
    <w:rsid w:val="27235CA4"/>
    <w:rsid w:val="27245A31"/>
    <w:rsid w:val="27255629"/>
    <w:rsid w:val="2725D780"/>
    <w:rsid w:val="27277627"/>
    <w:rsid w:val="272974A5"/>
    <w:rsid w:val="272C9601"/>
    <w:rsid w:val="272EBD8A"/>
    <w:rsid w:val="272EEDEB"/>
    <w:rsid w:val="272F7E69"/>
    <w:rsid w:val="27302F7F"/>
    <w:rsid w:val="2730AF28"/>
    <w:rsid w:val="2730D553"/>
    <w:rsid w:val="2730F6E0"/>
    <w:rsid w:val="27321258"/>
    <w:rsid w:val="273292DE"/>
    <w:rsid w:val="27354EEC"/>
    <w:rsid w:val="2735CAF7"/>
    <w:rsid w:val="2735D19D"/>
    <w:rsid w:val="27364B15"/>
    <w:rsid w:val="2736EA33"/>
    <w:rsid w:val="273828C0"/>
    <w:rsid w:val="27384C1D"/>
    <w:rsid w:val="27388CB0"/>
    <w:rsid w:val="2739FD73"/>
    <w:rsid w:val="273CE291"/>
    <w:rsid w:val="273E6E73"/>
    <w:rsid w:val="27402791"/>
    <w:rsid w:val="27403CB2"/>
    <w:rsid w:val="2741E38B"/>
    <w:rsid w:val="2744C702"/>
    <w:rsid w:val="27453839"/>
    <w:rsid w:val="2747E251"/>
    <w:rsid w:val="2748D3BB"/>
    <w:rsid w:val="274A1079"/>
    <w:rsid w:val="274AADF2"/>
    <w:rsid w:val="274B72A9"/>
    <w:rsid w:val="274C8CFF"/>
    <w:rsid w:val="274F0732"/>
    <w:rsid w:val="2753EABB"/>
    <w:rsid w:val="275462B6"/>
    <w:rsid w:val="2754FF09"/>
    <w:rsid w:val="275602DD"/>
    <w:rsid w:val="275A53B3"/>
    <w:rsid w:val="275A66A0"/>
    <w:rsid w:val="275B4786"/>
    <w:rsid w:val="275B82B9"/>
    <w:rsid w:val="275C2708"/>
    <w:rsid w:val="275E6FC0"/>
    <w:rsid w:val="27612D85"/>
    <w:rsid w:val="27632F09"/>
    <w:rsid w:val="276339D9"/>
    <w:rsid w:val="2763462C"/>
    <w:rsid w:val="27635189"/>
    <w:rsid w:val="2766A6E7"/>
    <w:rsid w:val="2767099F"/>
    <w:rsid w:val="2767CFE2"/>
    <w:rsid w:val="27682DE6"/>
    <w:rsid w:val="276CD8AB"/>
    <w:rsid w:val="276F0489"/>
    <w:rsid w:val="27733926"/>
    <w:rsid w:val="2775514B"/>
    <w:rsid w:val="27756BEB"/>
    <w:rsid w:val="27764406"/>
    <w:rsid w:val="27766475"/>
    <w:rsid w:val="27767F9F"/>
    <w:rsid w:val="27770D94"/>
    <w:rsid w:val="27778ED2"/>
    <w:rsid w:val="277A34A9"/>
    <w:rsid w:val="277AC967"/>
    <w:rsid w:val="277AC99F"/>
    <w:rsid w:val="277C9FA1"/>
    <w:rsid w:val="277CFFB3"/>
    <w:rsid w:val="277F1602"/>
    <w:rsid w:val="277F2355"/>
    <w:rsid w:val="277F9B8D"/>
    <w:rsid w:val="27830FF2"/>
    <w:rsid w:val="2783C199"/>
    <w:rsid w:val="2784D965"/>
    <w:rsid w:val="2788735C"/>
    <w:rsid w:val="278AEA0B"/>
    <w:rsid w:val="278DAB4C"/>
    <w:rsid w:val="278EF604"/>
    <w:rsid w:val="279101B0"/>
    <w:rsid w:val="2793387A"/>
    <w:rsid w:val="279473D3"/>
    <w:rsid w:val="27970BD0"/>
    <w:rsid w:val="279725D2"/>
    <w:rsid w:val="27999851"/>
    <w:rsid w:val="279D5DBE"/>
    <w:rsid w:val="279FACCA"/>
    <w:rsid w:val="279FEC48"/>
    <w:rsid w:val="279FEECB"/>
    <w:rsid w:val="27A162C3"/>
    <w:rsid w:val="27A1BE5B"/>
    <w:rsid w:val="27A24103"/>
    <w:rsid w:val="27A305F0"/>
    <w:rsid w:val="27A510A5"/>
    <w:rsid w:val="27A54645"/>
    <w:rsid w:val="27A5D907"/>
    <w:rsid w:val="27A8BB08"/>
    <w:rsid w:val="27A94D67"/>
    <w:rsid w:val="27AA60BF"/>
    <w:rsid w:val="27AC24C7"/>
    <w:rsid w:val="27AC52AA"/>
    <w:rsid w:val="27ADCD64"/>
    <w:rsid w:val="27AE5919"/>
    <w:rsid w:val="27B47B71"/>
    <w:rsid w:val="27B4E013"/>
    <w:rsid w:val="27B92F6A"/>
    <w:rsid w:val="27B9699B"/>
    <w:rsid w:val="27B9FC18"/>
    <w:rsid w:val="27BAEA64"/>
    <w:rsid w:val="27BB6727"/>
    <w:rsid w:val="27BC1314"/>
    <w:rsid w:val="27BCB81E"/>
    <w:rsid w:val="27BE0ADB"/>
    <w:rsid w:val="27BF4EF0"/>
    <w:rsid w:val="27C071D4"/>
    <w:rsid w:val="27C0A803"/>
    <w:rsid w:val="27C39BA0"/>
    <w:rsid w:val="27C54342"/>
    <w:rsid w:val="27C58E6B"/>
    <w:rsid w:val="27C650F3"/>
    <w:rsid w:val="27C6689C"/>
    <w:rsid w:val="27C78D8B"/>
    <w:rsid w:val="27C78F68"/>
    <w:rsid w:val="27C87845"/>
    <w:rsid w:val="27C99622"/>
    <w:rsid w:val="27CB0520"/>
    <w:rsid w:val="27CB22E7"/>
    <w:rsid w:val="27CD2DC7"/>
    <w:rsid w:val="27D15F89"/>
    <w:rsid w:val="27D168CF"/>
    <w:rsid w:val="27D26D6A"/>
    <w:rsid w:val="27D3E997"/>
    <w:rsid w:val="27D59D30"/>
    <w:rsid w:val="27D681DF"/>
    <w:rsid w:val="27D70A11"/>
    <w:rsid w:val="27D73AE1"/>
    <w:rsid w:val="27D7E12A"/>
    <w:rsid w:val="27DA6F07"/>
    <w:rsid w:val="27DAAC33"/>
    <w:rsid w:val="27DADDCD"/>
    <w:rsid w:val="27DBC5C4"/>
    <w:rsid w:val="27DC003A"/>
    <w:rsid w:val="27DC73E7"/>
    <w:rsid w:val="27DEFF2C"/>
    <w:rsid w:val="27E0CC5B"/>
    <w:rsid w:val="27E16FD0"/>
    <w:rsid w:val="27E1AD60"/>
    <w:rsid w:val="27E39CDE"/>
    <w:rsid w:val="27E3BA2C"/>
    <w:rsid w:val="27E43C55"/>
    <w:rsid w:val="27E57AD2"/>
    <w:rsid w:val="27E85AE3"/>
    <w:rsid w:val="27E896A5"/>
    <w:rsid w:val="27EA1BBD"/>
    <w:rsid w:val="27ED907D"/>
    <w:rsid w:val="27EDF1BE"/>
    <w:rsid w:val="27EFAA50"/>
    <w:rsid w:val="27F1F04A"/>
    <w:rsid w:val="27F34C28"/>
    <w:rsid w:val="27F38E64"/>
    <w:rsid w:val="27F5C17D"/>
    <w:rsid w:val="27F67E41"/>
    <w:rsid w:val="27F717C3"/>
    <w:rsid w:val="27FE25E9"/>
    <w:rsid w:val="27FE4C75"/>
    <w:rsid w:val="2800CE6C"/>
    <w:rsid w:val="2801A352"/>
    <w:rsid w:val="280295AB"/>
    <w:rsid w:val="2803FBE5"/>
    <w:rsid w:val="2805E380"/>
    <w:rsid w:val="2806DF94"/>
    <w:rsid w:val="28070E03"/>
    <w:rsid w:val="2808DCCB"/>
    <w:rsid w:val="2809B0B5"/>
    <w:rsid w:val="280BC927"/>
    <w:rsid w:val="280CE678"/>
    <w:rsid w:val="280DB1A3"/>
    <w:rsid w:val="280E1E10"/>
    <w:rsid w:val="280F8A72"/>
    <w:rsid w:val="2810D04B"/>
    <w:rsid w:val="2810FD6C"/>
    <w:rsid w:val="28114462"/>
    <w:rsid w:val="2812040A"/>
    <w:rsid w:val="2812ED59"/>
    <w:rsid w:val="28154604"/>
    <w:rsid w:val="28166700"/>
    <w:rsid w:val="2817E4ED"/>
    <w:rsid w:val="281817F3"/>
    <w:rsid w:val="281B54C8"/>
    <w:rsid w:val="28209C9C"/>
    <w:rsid w:val="28220072"/>
    <w:rsid w:val="2822901D"/>
    <w:rsid w:val="2823E3F3"/>
    <w:rsid w:val="2825C97C"/>
    <w:rsid w:val="282787F7"/>
    <w:rsid w:val="28280F7F"/>
    <w:rsid w:val="28287D7B"/>
    <w:rsid w:val="282A7AC4"/>
    <w:rsid w:val="282CC95A"/>
    <w:rsid w:val="282F059A"/>
    <w:rsid w:val="282F3C78"/>
    <w:rsid w:val="2830282A"/>
    <w:rsid w:val="28306D31"/>
    <w:rsid w:val="28319852"/>
    <w:rsid w:val="2831CDD6"/>
    <w:rsid w:val="2835728A"/>
    <w:rsid w:val="2836C6C0"/>
    <w:rsid w:val="28378A75"/>
    <w:rsid w:val="2839D284"/>
    <w:rsid w:val="283BCB56"/>
    <w:rsid w:val="283BF071"/>
    <w:rsid w:val="283E67E2"/>
    <w:rsid w:val="283F8893"/>
    <w:rsid w:val="284096B4"/>
    <w:rsid w:val="2841B9A4"/>
    <w:rsid w:val="2841F5FD"/>
    <w:rsid w:val="2842415D"/>
    <w:rsid w:val="2843DD9D"/>
    <w:rsid w:val="28450356"/>
    <w:rsid w:val="28454DC0"/>
    <w:rsid w:val="2845EFA6"/>
    <w:rsid w:val="2847AA9D"/>
    <w:rsid w:val="28489DC4"/>
    <w:rsid w:val="284BFF60"/>
    <w:rsid w:val="284CB88B"/>
    <w:rsid w:val="284DD2C2"/>
    <w:rsid w:val="284DF384"/>
    <w:rsid w:val="284F7C27"/>
    <w:rsid w:val="28540620"/>
    <w:rsid w:val="2855F46B"/>
    <w:rsid w:val="28585AE4"/>
    <w:rsid w:val="285B99D4"/>
    <w:rsid w:val="285CDF95"/>
    <w:rsid w:val="285DEF2C"/>
    <w:rsid w:val="285E1F39"/>
    <w:rsid w:val="285F31D5"/>
    <w:rsid w:val="285F82D5"/>
    <w:rsid w:val="285F9D50"/>
    <w:rsid w:val="28608C73"/>
    <w:rsid w:val="2860CDB6"/>
    <w:rsid w:val="28617035"/>
    <w:rsid w:val="28632DA8"/>
    <w:rsid w:val="2863D066"/>
    <w:rsid w:val="286403EB"/>
    <w:rsid w:val="2864C09F"/>
    <w:rsid w:val="28656952"/>
    <w:rsid w:val="2865A5CA"/>
    <w:rsid w:val="2865BAF8"/>
    <w:rsid w:val="286626A1"/>
    <w:rsid w:val="286647D7"/>
    <w:rsid w:val="28670A1B"/>
    <w:rsid w:val="2869BCCB"/>
    <w:rsid w:val="2869C3E4"/>
    <w:rsid w:val="286ADCE1"/>
    <w:rsid w:val="286B357B"/>
    <w:rsid w:val="286C3933"/>
    <w:rsid w:val="286C4B7B"/>
    <w:rsid w:val="2872A57B"/>
    <w:rsid w:val="28753416"/>
    <w:rsid w:val="2876D28C"/>
    <w:rsid w:val="2879B656"/>
    <w:rsid w:val="287BC449"/>
    <w:rsid w:val="287D264C"/>
    <w:rsid w:val="28806627"/>
    <w:rsid w:val="28816741"/>
    <w:rsid w:val="28877E02"/>
    <w:rsid w:val="288B89C1"/>
    <w:rsid w:val="288F0D8E"/>
    <w:rsid w:val="288F6E01"/>
    <w:rsid w:val="2892EE77"/>
    <w:rsid w:val="2893A85D"/>
    <w:rsid w:val="2893F2DB"/>
    <w:rsid w:val="289408AD"/>
    <w:rsid w:val="2894565F"/>
    <w:rsid w:val="2894B783"/>
    <w:rsid w:val="2897E7F8"/>
    <w:rsid w:val="289AFCD9"/>
    <w:rsid w:val="289D677F"/>
    <w:rsid w:val="289DA242"/>
    <w:rsid w:val="289EDA01"/>
    <w:rsid w:val="289EF8B2"/>
    <w:rsid w:val="28A2FD58"/>
    <w:rsid w:val="28A4D179"/>
    <w:rsid w:val="28A6F74E"/>
    <w:rsid w:val="28A9F7A0"/>
    <w:rsid w:val="28A9FE15"/>
    <w:rsid w:val="28AE098A"/>
    <w:rsid w:val="28AEC58B"/>
    <w:rsid w:val="28AFD7D7"/>
    <w:rsid w:val="28AFEA50"/>
    <w:rsid w:val="28B197C5"/>
    <w:rsid w:val="28B1A9A2"/>
    <w:rsid w:val="28B238D1"/>
    <w:rsid w:val="28B26654"/>
    <w:rsid w:val="28B41AF1"/>
    <w:rsid w:val="28B45B6A"/>
    <w:rsid w:val="28B57995"/>
    <w:rsid w:val="28B607EC"/>
    <w:rsid w:val="28B68509"/>
    <w:rsid w:val="28B72835"/>
    <w:rsid w:val="28B835CB"/>
    <w:rsid w:val="28B85B10"/>
    <w:rsid w:val="28BA1692"/>
    <w:rsid w:val="28BA41F8"/>
    <w:rsid w:val="28BB385E"/>
    <w:rsid w:val="28BB9DEA"/>
    <w:rsid w:val="28BBC2E5"/>
    <w:rsid w:val="28BF70EB"/>
    <w:rsid w:val="28C145EA"/>
    <w:rsid w:val="28C19FEC"/>
    <w:rsid w:val="28C320F3"/>
    <w:rsid w:val="28C352BB"/>
    <w:rsid w:val="28C4CF0C"/>
    <w:rsid w:val="28C5257A"/>
    <w:rsid w:val="28C6471E"/>
    <w:rsid w:val="28C755D1"/>
    <w:rsid w:val="28C7B318"/>
    <w:rsid w:val="28C7D562"/>
    <w:rsid w:val="28C9EA4C"/>
    <w:rsid w:val="28CE26F6"/>
    <w:rsid w:val="28CF902E"/>
    <w:rsid w:val="28D036D9"/>
    <w:rsid w:val="28D0D822"/>
    <w:rsid w:val="28D17E63"/>
    <w:rsid w:val="28D1E039"/>
    <w:rsid w:val="28D3C5C5"/>
    <w:rsid w:val="28D68833"/>
    <w:rsid w:val="28D6AD7A"/>
    <w:rsid w:val="28D94A09"/>
    <w:rsid w:val="28D9DE85"/>
    <w:rsid w:val="28DAABF3"/>
    <w:rsid w:val="28DAEA34"/>
    <w:rsid w:val="28DC1376"/>
    <w:rsid w:val="28DC662C"/>
    <w:rsid w:val="28DD3B3C"/>
    <w:rsid w:val="28DDBED5"/>
    <w:rsid w:val="28DE7349"/>
    <w:rsid w:val="28DECEF0"/>
    <w:rsid w:val="28DF0116"/>
    <w:rsid w:val="28DF6D53"/>
    <w:rsid w:val="28DF8604"/>
    <w:rsid w:val="28E1A9C6"/>
    <w:rsid w:val="28E208B3"/>
    <w:rsid w:val="28E2BB92"/>
    <w:rsid w:val="28E2CDBA"/>
    <w:rsid w:val="28E2D5E3"/>
    <w:rsid w:val="28E3505D"/>
    <w:rsid w:val="28EA2FC5"/>
    <w:rsid w:val="28EBB4F2"/>
    <w:rsid w:val="28EBBF4A"/>
    <w:rsid w:val="28ED7F1B"/>
    <w:rsid w:val="28EDAD4B"/>
    <w:rsid w:val="28EDFE88"/>
    <w:rsid w:val="28EF8BC8"/>
    <w:rsid w:val="28F00103"/>
    <w:rsid w:val="28F16C28"/>
    <w:rsid w:val="28F28365"/>
    <w:rsid w:val="28F2DF51"/>
    <w:rsid w:val="28F35763"/>
    <w:rsid w:val="28F6DAD3"/>
    <w:rsid w:val="28F83D6A"/>
    <w:rsid w:val="28FA5E0E"/>
    <w:rsid w:val="28FA685F"/>
    <w:rsid w:val="28FACDA7"/>
    <w:rsid w:val="28FC5249"/>
    <w:rsid w:val="28FDE01A"/>
    <w:rsid w:val="28FE70CA"/>
    <w:rsid w:val="28FF36E7"/>
    <w:rsid w:val="290303BC"/>
    <w:rsid w:val="290473C2"/>
    <w:rsid w:val="2906B165"/>
    <w:rsid w:val="29073AB0"/>
    <w:rsid w:val="2907A544"/>
    <w:rsid w:val="29096D41"/>
    <w:rsid w:val="2909F91F"/>
    <w:rsid w:val="290A4D83"/>
    <w:rsid w:val="290C765E"/>
    <w:rsid w:val="290E1DA7"/>
    <w:rsid w:val="290EDCA5"/>
    <w:rsid w:val="290F3852"/>
    <w:rsid w:val="29123F44"/>
    <w:rsid w:val="2913F691"/>
    <w:rsid w:val="29141AF1"/>
    <w:rsid w:val="2915F305"/>
    <w:rsid w:val="291649B3"/>
    <w:rsid w:val="291A1F41"/>
    <w:rsid w:val="291A9B73"/>
    <w:rsid w:val="291DBC14"/>
    <w:rsid w:val="291ED4D9"/>
    <w:rsid w:val="291F597F"/>
    <w:rsid w:val="291F7F20"/>
    <w:rsid w:val="29201174"/>
    <w:rsid w:val="2921365B"/>
    <w:rsid w:val="29219819"/>
    <w:rsid w:val="29237E39"/>
    <w:rsid w:val="29246985"/>
    <w:rsid w:val="2925A677"/>
    <w:rsid w:val="29286719"/>
    <w:rsid w:val="29295CE5"/>
    <w:rsid w:val="292A9D79"/>
    <w:rsid w:val="292D84C7"/>
    <w:rsid w:val="292ED3DE"/>
    <w:rsid w:val="293006DC"/>
    <w:rsid w:val="293032D9"/>
    <w:rsid w:val="29305481"/>
    <w:rsid w:val="2933693E"/>
    <w:rsid w:val="2933F3EF"/>
    <w:rsid w:val="29340DDF"/>
    <w:rsid w:val="29373344"/>
    <w:rsid w:val="2937A742"/>
    <w:rsid w:val="293ADA15"/>
    <w:rsid w:val="293B7F5E"/>
    <w:rsid w:val="293C45C5"/>
    <w:rsid w:val="293EB54F"/>
    <w:rsid w:val="2940A890"/>
    <w:rsid w:val="2941921F"/>
    <w:rsid w:val="294202F6"/>
    <w:rsid w:val="2942D6C9"/>
    <w:rsid w:val="294395FD"/>
    <w:rsid w:val="2943A8FF"/>
    <w:rsid w:val="2945E768"/>
    <w:rsid w:val="29465E35"/>
    <w:rsid w:val="2946EE4D"/>
    <w:rsid w:val="2946EECE"/>
    <w:rsid w:val="29485FD9"/>
    <w:rsid w:val="2949A63D"/>
    <w:rsid w:val="294A9B55"/>
    <w:rsid w:val="294B18A9"/>
    <w:rsid w:val="294B488A"/>
    <w:rsid w:val="294CD022"/>
    <w:rsid w:val="294D705A"/>
    <w:rsid w:val="294F4172"/>
    <w:rsid w:val="2950736F"/>
    <w:rsid w:val="29518ADD"/>
    <w:rsid w:val="2952611C"/>
    <w:rsid w:val="29534B51"/>
    <w:rsid w:val="2953B9D6"/>
    <w:rsid w:val="29553537"/>
    <w:rsid w:val="29565283"/>
    <w:rsid w:val="295659FF"/>
    <w:rsid w:val="29575391"/>
    <w:rsid w:val="2957FE94"/>
    <w:rsid w:val="295800F3"/>
    <w:rsid w:val="295A922A"/>
    <w:rsid w:val="295B30C2"/>
    <w:rsid w:val="295B4296"/>
    <w:rsid w:val="295BCCFF"/>
    <w:rsid w:val="295BD044"/>
    <w:rsid w:val="295F6F73"/>
    <w:rsid w:val="2960AE01"/>
    <w:rsid w:val="29645166"/>
    <w:rsid w:val="29692980"/>
    <w:rsid w:val="2969BC1A"/>
    <w:rsid w:val="2969EC14"/>
    <w:rsid w:val="296D77E0"/>
    <w:rsid w:val="296DCAC8"/>
    <w:rsid w:val="296E1189"/>
    <w:rsid w:val="296EAEFB"/>
    <w:rsid w:val="296EEBF4"/>
    <w:rsid w:val="296FECFC"/>
    <w:rsid w:val="29717B4E"/>
    <w:rsid w:val="2974068F"/>
    <w:rsid w:val="297413F2"/>
    <w:rsid w:val="2975FBB4"/>
    <w:rsid w:val="29762B0B"/>
    <w:rsid w:val="2976C0B3"/>
    <w:rsid w:val="297A57DF"/>
    <w:rsid w:val="297B801E"/>
    <w:rsid w:val="297C2989"/>
    <w:rsid w:val="297C8186"/>
    <w:rsid w:val="297D7580"/>
    <w:rsid w:val="297D78A9"/>
    <w:rsid w:val="297E88ED"/>
    <w:rsid w:val="2980545F"/>
    <w:rsid w:val="298057C0"/>
    <w:rsid w:val="29824362"/>
    <w:rsid w:val="298358F0"/>
    <w:rsid w:val="2984F1A2"/>
    <w:rsid w:val="2985D2D7"/>
    <w:rsid w:val="29875F4D"/>
    <w:rsid w:val="29892E76"/>
    <w:rsid w:val="298D4C2F"/>
    <w:rsid w:val="298DB239"/>
    <w:rsid w:val="298EA540"/>
    <w:rsid w:val="298F1784"/>
    <w:rsid w:val="298F3FBE"/>
    <w:rsid w:val="298FA9D6"/>
    <w:rsid w:val="298FF4D3"/>
    <w:rsid w:val="299106F7"/>
    <w:rsid w:val="29911DCB"/>
    <w:rsid w:val="2992F0B1"/>
    <w:rsid w:val="29935D0B"/>
    <w:rsid w:val="2994F0D2"/>
    <w:rsid w:val="299800FC"/>
    <w:rsid w:val="299B7E68"/>
    <w:rsid w:val="299C5BE3"/>
    <w:rsid w:val="299CD529"/>
    <w:rsid w:val="299DA3DB"/>
    <w:rsid w:val="299EDB45"/>
    <w:rsid w:val="299F14C5"/>
    <w:rsid w:val="299F62EE"/>
    <w:rsid w:val="299FD6CD"/>
    <w:rsid w:val="29A11F78"/>
    <w:rsid w:val="29A26B00"/>
    <w:rsid w:val="29A32852"/>
    <w:rsid w:val="29A52A75"/>
    <w:rsid w:val="29A61890"/>
    <w:rsid w:val="29A6959D"/>
    <w:rsid w:val="29A74726"/>
    <w:rsid w:val="29A8A082"/>
    <w:rsid w:val="29A9A55A"/>
    <w:rsid w:val="29AA1601"/>
    <w:rsid w:val="29AA6ED7"/>
    <w:rsid w:val="29AB5CB2"/>
    <w:rsid w:val="29AC3F4D"/>
    <w:rsid w:val="29ACC56D"/>
    <w:rsid w:val="29AD3470"/>
    <w:rsid w:val="29AD4D5F"/>
    <w:rsid w:val="29AEF78E"/>
    <w:rsid w:val="29B0C383"/>
    <w:rsid w:val="29B2CBF0"/>
    <w:rsid w:val="29B2DF63"/>
    <w:rsid w:val="29B2FC44"/>
    <w:rsid w:val="29B3E863"/>
    <w:rsid w:val="29B59B1C"/>
    <w:rsid w:val="29B8FD8B"/>
    <w:rsid w:val="29B91CBB"/>
    <w:rsid w:val="29BA83AA"/>
    <w:rsid w:val="29BD1CCC"/>
    <w:rsid w:val="29BD7BA3"/>
    <w:rsid w:val="29BE76CA"/>
    <w:rsid w:val="29BE8CB4"/>
    <w:rsid w:val="29BE96BD"/>
    <w:rsid w:val="29BF3F6F"/>
    <w:rsid w:val="29BFC255"/>
    <w:rsid w:val="29C0C114"/>
    <w:rsid w:val="29C0C923"/>
    <w:rsid w:val="29C2412C"/>
    <w:rsid w:val="29C3AB74"/>
    <w:rsid w:val="29C850B8"/>
    <w:rsid w:val="29CC696D"/>
    <w:rsid w:val="29CD9835"/>
    <w:rsid w:val="29CE6B1E"/>
    <w:rsid w:val="29CF0213"/>
    <w:rsid w:val="29CF61FA"/>
    <w:rsid w:val="29CF7F29"/>
    <w:rsid w:val="29D00C2C"/>
    <w:rsid w:val="29D0DE7E"/>
    <w:rsid w:val="29D5258C"/>
    <w:rsid w:val="29D5FEB2"/>
    <w:rsid w:val="29D68D68"/>
    <w:rsid w:val="29D92C02"/>
    <w:rsid w:val="29D9C754"/>
    <w:rsid w:val="29DA317D"/>
    <w:rsid w:val="29DADF91"/>
    <w:rsid w:val="29DB8E34"/>
    <w:rsid w:val="29DBD0D5"/>
    <w:rsid w:val="29DC5664"/>
    <w:rsid w:val="29DC94A8"/>
    <w:rsid w:val="29DCA7BD"/>
    <w:rsid w:val="29DDFE46"/>
    <w:rsid w:val="29DE9B9E"/>
    <w:rsid w:val="29DF0E53"/>
    <w:rsid w:val="29E05F8B"/>
    <w:rsid w:val="29E10719"/>
    <w:rsid w:val="29E4D77C"/>
    <w:rsid w:val="29E54852"/>
    <w:rsid w:val="29E80659"/>
    <w:rsid w:val="29E80CC1"/>
    <w:rsid w:val="29E83932"/>
    <w:rsid w:val="29E88560"/>
    <w:rsid w:val="29E9FFD5"/>
    <w:rsid w:val="29EA065D"/>
    <w:rsid w:val="29ECBEBB"/>
    <w:rsid w:val="29EF50C3"/>
    <w:rsid w:val="29EF6711"/>
    <w:rsid w:val="29F00E9D"/>
    <w:rsid w:val="29F06D03"/>
    <w:rsid w:val="29F08829"/>
    <w:rsid w:val="29F0D1FE"/>
    <w:rsid w:val="29F0DA35"/>
    <w:rsid w:val="29F11105"/>
    <w:rsid w:val="29F303E7"/>
    <w:rsid w:val="29F3B1C2"/>
    <w:rsid w:val="29F476B4"/>
    <w:rsid w:val="29F661A4"/>
    <w:rsid w:val="29F6FA00"/>
    <w:rsid w:val="29F75033"/>
    <w:rsid w:val="29F94C20"/>
    <w:rsid w:val="29FA2202"/>
    <w:rsid w:val="29FC15D7"/>
    <w:rsid w:val="29FD2123"/>
    <w:rsid w:val="29FF0A33"/>
    <w:rsid w:val="2A00B5B2"/>
    <w:rsid w:val="2A011C29"/>
    <w:rsid w:val="2A01771F"/>
    <w:rsid w:val="2A018D58"/>
    <w:rsid w:val="2A01D2FC"/>
    <w:rsid w:val="2A02C45B"/>
    <w:rsid w:val="2A05FAE5"/>
    <w:rsid w:val="2A070EEB"/>
    <w:rsid w:val="2A07EB83"/>
    <w:rsid w:val="2A086CB3"/>
    <w:rsid w:val="2A08DEDE"/>
    <w:rsid w:val="2A0907F4"/>
    <w:rsid w:val="2A0A3E27"/>
    <w:rsid w:val="2A0B1AEE"/>
    <w:rsid w:val="2A0BBB6A"/>
    <w:rsid w:val="2A0F40EE"/>
    <w:rsid w:val="2A10A65C"/>
    <w:rsid w:val="2A12067A"/>
    <w:rsid w:val="2A12916F"/>
    <w:rsid w:val="2A146BEF"/>
    <w:rsid w:val="2A15F82E"/>
    <w:rsid w:val="2A16A675"/>
    <w:rsid w:val="2A171B64"/>
    <w:rsid w:val="2A1849F4"/>
    <w:rsid w:val="2A1A16B0"/>
    <w:rsid w:val="2A1B2CDA"/>
    <w:rsid w:val="2A1B3BAC"/>
    <w:rsid w:val="2A1BDBED"/>
    <w:rsid w:val="2A1D7B20"/>
    <w:rsid w:val="2A205EA0"/>
    <w:rsid w:val="2A21C18A"/>
    <w:rsid w:val="2A220ED8"/>
    <w:rsid w:val="2A26507A"/>
    <w:rsid w:val="2A26BB66"/>
    <w:rsid w:val="2A26C8B4"/>
    <w:rsid w:val="2A26F029"/>
    <w:rsid w:val="2A27719F"/>
    <w:rsid w:val="2A28755A"/>
    <w:rsid w:val="2A28E809"/>
    <w:rsid w:val="2A293319"/>
    <w:rsid w:val="2A29BD15"/>
    <w:rsid w:val="2A2D72AF"/>
    <w:rsid w:val="2A2EF6BB"/>
    <w:rsid w:val="2A2F0E39"/>
    <w:rsid w:val="2A2F6462"/>
    <w:rsid w:val="2A30E2D3"/>
    <w:rsid w:val="2A31430D"/>
    <w:rsid w:val="2A3222A8"/>
    <w:rsid w:val="2A327A9E"/>
    <w:rsid w:val="2A335275"/>
    <w:rsid w:val="2A34FBFA"/>
    <w:rsid w:val="2A355602"/>
    <w:rsid w:val="2A35BBB2"/>
    <w:rsid w:val="2A35BBF4"/>
    <w:rsid w:val="2A37A2D0"/>
    <w:rsid w:val="2A38634F"/>
    <w:rsid w:val="2A38F62F"/>
    <w:rsid w:val="2A3AC1AA"/>
    <w:rsid w:val="2A3B05C6"/>
    <w:rsid w:val="2A3BA127"/>
    <w:rsid w:val="2A3D1AF6"/>
    <w:rsid w:val="2A4090A1"/>
    <w:rsid w:val="2A40D2F7"/>
    <w:rsid w:val="2A417C06"/>
    <w:rsid w:val="2A41E76B"/>
    <w:rsid w:val="2A42BF94"/>
    <w:rsid w:val="2A437FAA"/>
    <w:rsid w:val="2A4478F4"/>
    <w:rsid w:val="2A4525D5"/>
    <w:rsid w:val="2A46E4A8"/>
    <w:rsid w:val="2A46F2FF"/>
    <w:rsid w:val="2A4874E3"/>
    <w:rsid w:val="2A48C8DA"/>
    <w:rsid w:val="2A4BD5F2"/>
    <w:rsid w:val="2A4EC0BE"/>
    <w:rsid w:val="2A4FE28E"/>
    <w:rsid w:val="2A500B2C"/>
    <w:rsid w:val="2A519FC9"/>
    <w:rsid w:val="2A526392"/>
    <w:rsid w:val="2A52866A"/>
    <w:rsid w:val="2A56E304"/>
    <w:rsid w:val="2A577A5D"/>
    <w:rsid w:val="2A5A4DCB"/>
    <w:rsid w:val="2A5B0749"/>
    <w:rsid w:val="2A5B3528"/>
    <w:rsid w:val="2A5D1A26"/>
    <w:rsid w:val="2A5E3BB4"/>
    <w:rsid w:val="2A5E4AC7"/>
    <w:rsid w:val="2A5E9DFD"/>
    <w:rsid w:val="2A5FB688"/>
    <w:rsid w:val="2A5FDA90"/>
    <w:rsid w:val="2A618372"/>
    <w:rsid w:val="2A653525"/>
    <w:rsid w:val="2A657353"/>
    <w:rsid w:val="2A65B95B"/>
    <w:rsid w:val="2A676842"/>
    <w:rsid w:val="2A693B58"/>
    <w:rsid w:val="2A69C207"/>
    <w:rsid w:val="2A6AD6F5"/>
    <w:rsid w:val="2A6ADA7E"/>
    <w:rsid w:val="2A6B0356"/>
    <w:rsid w:val="2A6D7941"/>
    <w:rsid w:val="2A6FB4FF"/>
    <w:rsid w:val="2A705E9E"/>
    <w:rsid w:val="2A728F47"/>
    <w:rsid w:val="2A744291"/>
    <w:rsid w:val="2A750CA5"/>
    <w:rsid w:val="2A777DB2"/>
    <w:rsid w:val="2A779DCC"/>
    <w:rsid w:val="2A7817D3"/>
    <w:rsid w:val="2A785B37"/>
    <w:rsid w:val="2A7876CB"/>
    <w:rsid w:val="2A7896D7"/>
    <w:rsid w:val="2A7998B9"/>
    <w:rsid w:val="2A7A2526"/>
    <w:rsid w:val="2A7B451A"/>
    <w:rsid w:val="2A7B4BED"/>
    <w:rsid w:val="2A7CD669"/>
    <w:rsid w:val="2A7D9671"/>
    <w:rsid w:val="2A7DF98E"/>
    <w:rsid w:val="2A7E3FB0"/>
    <w:rsid w:val="2A85D9C1"/>
    <w:rsid w:val="2A873B53"/>
    <w:rsid w:val="2A895EC8"/>
    <w:rsid w:val="2A8AFAD4"/>
    <w:rsid w:val="2A8C18DE"/>
    <w:rsid w:val="2A8DF289"/>
    <w:rsid w:val="2A8E90FC"/>
    <w:rsid w:val="2A8FE358"/>
    <w:rsid w:val="2A917079"/>
    <w:rsid w:val="2A92EBAE"/>
    <w:rsid w:val="2A942345"/>
    <w:rsid w:val="2A9512B7"/>
    <w:rsid w:val="2A961159"/>
    <w:rsid w:val="2A965772"/>
    <w:rsid w:val="2A9835E5"/>
    <w:rsid w:val="2A9922CC"/>
    <w:rsid w:val="2A9AE851"/>
    <w:rsid w:val="2A9B2155"/>
    <w:rsid w:val="2A9C9F43"/>
    <w:rsid w:val="2A9CA135"/>
    <w:rsid w:val="2A9E063A"/>
    <w:rsid w:val="2A9EA988"/>
    <w:rsid w:val="2A9F6D33"/>
    <w:rsid w:val="2A9F9B0D"/>
    <w:rsid w:val="2A9FDE12"/>
    <w:rsid w:val="2AA12E46"/>
    <w:rsid w:val="2AA240E0"/>
    <w:rsid w:val="2AA27F82"/>
    <w:rsid w:val="2AA72189"/>
    <w:rsid w:val="2AA790D4"/>
    <w:rsid w:val="2AA7992E"/>
    <w:rsid w:val="2AA7B1C9"/>
    <w:rsid w:val="2AAAC290"/>
    <w:rsid w:val="2AAC0609"/>
    <w:rsid w:val="2AB12F1A"/>
    <w:rsid w:val="2AB1919C"/>
    <w:rsid w:val="2AB1C07C"/>
    <w:rsid w:val="2AB20722"/>
    <w:rsid w:val="2AB2D6B5"/>
    <w:rsid w:val="2AB86FA3"/>
    <w:rsid w:val="2AB8D284"/>
    <w:rsid w:val="2AB8D2D5"/>
    <w:rsid w:val="2ABAEE9D"/>
    <w:rsid w:val="2ABAF7CB"/>
    <w:rsid w:val="2ABCDA67"/>
    <w:rsid w:val="2ABDC343"/>
    <w:rsid w:val="2AC166CC"/>
    <w:rsid w:val="2AC22049"/>
    <w:rsid w:val="2AC23DE5"/>
    <w:rsid w:val="2AC5435A"/>
    <w:rsid w:val="2AC56682"/>
    <w:rsid w:val="2AC59C38"/>
    <w:rsid w:val="2AC5D986"/>
    <w:rsid w:val="2AC858C6"/>
    <w:rsid w:val="2AC95A70"/>
    <w:rsid w:val="2AC9D7D2"/>
    <w:rsid w:val="2ACB584E"/>
    <w:rsid w:val="2ACB6DD2"/>
    <w:rsid w:val="2ACC44D3"/>
    <w:rsid w:val="2ACCDAFA"/>
    <w:rsid w:val="2AD0AE9D"/>
    <w:rsid w:val="2AD0DEF1"/>
    <w:rsid w:val="2AD0ED36"/>
    <w:rsid w:val="2AD5AC4B"/>
    <w:rsid w:val="2AD6FA1A"/>
    <w:rsid w:val="2AD8E9C9"/>
    <w:rsid w:val="2ADA6CA8"/>
    <w:rsid w:val="2ADCF986"/>
    <w:rsid w:val="2ADD8D0E"/>
    <w:rsid w:val="2ADE2ECB"/>
    <w:rsid w:val="2ADEC47A"/>
    <w:rsid w:val="2ADEC978"/>
    <w:rsid w:val="2AE18E40"/>
    <w:rsid w:val="2AE1F33B"/>
    <w:rsid w:val="2AE1FA8D"/>
    <w:rsid w:val="2AE2817D"/>
    <w:rsid w:val="2AE591C1"/>
    <w:rsid w:val="2AE96C5F"/>
    <w:rsid w:val="2AEB8F15"/>
    <w:rsid w:val="2AEDE995"/>
    <w:rsid w:val="2AEEFD22"/>
    <w:rsid w:val="2AF3CF86"/>
    <w:rsid w:val="2AF3F84F"/>
    <w:rsid w:val="2AF6B4AF"/>
    <w:rsid w:val="2AF7018B"/>
    <w:rsid w:val="2AF74B34"/>
    <w:rsid w:val="2AF7AB89"/>
    <w:rsid w:val="2AF7DA00"/>
    <w:rsid w:val="2AF810EF"/>
    <w:rsid w:val="2AF8552F"/>
    <w:rsid w:val="2AF8BA29"/>
    <w:rsid w:val="2AF8D092"/>
    <w:rsid w:val="2AFC09A4"/>
    <w:rsid w:val="2AFE256B"/>
    <w:rsid w:val="2AFF79A4"/>
    <w:rsid w:val="2B012860"/>
    <w:rsid w:val="2B01B3A0"/>
    <w:rsid w:val="2B01B572"/>
    <w:rsid w:val="2B01E1EA"/>
    <w:rsid w:val="2B0258A6"/>
    <w:rsid w:val="2B045E7B"/>
    <w:rsid w:val="2B046702"/>
    <w:rsid w:val="2B058A17"/>
    <w:rsid w:val="2B060090"/>
    <w:rsid w:val="2B06E36D"/>
    <w:rsid w:val="2B07A241"/>
    <w:rsid w:val="2B08CD4C"/>
    <w:rsid w:val="2B099B4F"/>
    <w:rsid w:val="2B0B0B9B"/>
    <w:rsid w:val="2B0CD646"/>
    <w:rsid w:val="2B102712"/>
    <w:rsid w:val="2B149411"/>
    <w:rsid w:val="2B15EB3D"/>
    <w:rsid w:val="2B17F8FE"/>
    <w:rsid w:val="2B1AFB30"/>
    <w:rsid w:val="2B1B7B65"/>
    <w:rsid w:val="2B1C74D6"/>
    <w:rsid w:val="2B1DA545"/>
    <w:rsid w:val="2B20EE4A"/>
    <w:rsid w:val="2B231C3C"/>
    <w:rsid w:val="2B262CED"/>
    <w:rsid w:val="2B26D251"/>
    <w:rsid w:val="2B28E788"/>
    <w:rsid w:val="2B2A43AF"/>
    <w:rsid w:val="2B2C9A5E"/>
    <w:rsid w:val="2B2CCEB8"/>
    <w:rsid w:val="2B2CD194"/>
    <w:rsid w:val="2B2F1EBE"/>
    <w:rsid w:val="2B2FB466"/>
    <w:rsid w:val="2B300F29"/>
    <w:rsid w:val="2B305422"/>
    <w:rsid w:val="2B319833"/>
    <w:rsid w:val="2B3245BB"/>
    <w:rsid w:val="2B326AD8"/>
    <w:rsid w:val="2B32F4EA"/>
    <w:rsid w:val="2B3309B1"/>
    <w:rsid w:val="2B332203"/>
    <w:rsid w:val="2B36278A"/>
    <w:rsid w:val="2B36D94F"/>
    <w:rsid w:val="2B36EB2E"/>
    <w:rsid w:val="2B38774C"/>
    <w:rsid w:val="2B396912"/>
    <w:rsid w:val="2B3B0F3A"/>
    <w:rsid w:val="2B3D1536"/>
    <w:rsid w:val="2B3F92FE"/>
    <w:rsid w:val="2B40E9C9"/>
    <w:rsid w:val="2B423B6F"/>
    <w:rsid w:val="2B42665A"/>
    <w:rsid w:val="2B4343F2"/>
    <w:rsid w:val="2B44557F"/>
    <w:rsid w:val="2B4757EC"/>
    <w:rsid w:val="2B47774E"/>
    <w:rsid w:val="2B4ABDFE"/>
    <w:rsid w:val="2B4AF38B"/>
    <w:rsid w:val="2B50CC8E"/>
    <w:rsid w:val="2B513FD2"/>
    <w:rsid w:val="2B529FE0"/>
    <w:rsid w:val="2B553206"/>
    <w:rsid w:val="2B563D53"/>
    <w:rsid w:val="2B5707F9"/>
    <w:rsid w:val="2B5AE27E"/>
    <w:rsid w:val="2B5BEFE9"/>
    <w:rsid w:val="2B5CA0F3"/>
    <w:rsid w:val="2B5EAFEE"/>
    <w:rsid w:val="2B5F5B0D"/>
    <w:rsid w:val="2B607D53"/>
    <w:rsid w:val="2B608B23"/>
    <w:rsid w:val="2B614948"/>
    <w:rsid w:val="2B62616B"/>
    <w:rsid w:val="2B64344D"/>
    <w:rsid w:val="2B656B39"/>
    <w:rsid w:val="2B6621E1"/>
    <w:rsid w:val="2B668835"/>
    <w:rsid w:val="2B69899F"/>
    <w:rsid w:val="2B6BE301"/>
    <w:rsid w:val="2B6C8CD5"/>
    <w:rsid w:val="2B73236C"/>
    <w:rsid w:val="2B733E83"/>
    <w:rsid w:val="2B73F9E8"/>
    <w:rsid w:val="2B74C4F2"/>
    <w:rsid w:val="2B766EF3"/>
    <w:rsid w:val="2B770381"/>
    <w:rsid w:val="2B7730FE"/>
    <w:rsid w:val="2B77D7FB"/>
    <w:rsid w:val="2B7A0BB4"/>
    <w:rsid w:val="2B7A4D10"/>
    <w:rsid w:val="2B7EAB2C"/>
    <w:rsid w:val="2B7F9A01"/>
    <w:rsid w:val="2B82193E"/>
    <w:rsid w:val="2B822F63"/>
    <w:rsid w:val="2B839E22"/>
    <w:rsid w:val="2B850667"/>
    <w:rsid w:val="2B88486E"/>
    <w:rsid w:val="2B8880E7"/>
    <w:rsid w:val="2B89EA0C"/>
    <w:rsid w:val="2B8B95D0"/>
    <w:rsid w:val="2B8EC6F7"/>
    <w:rsid w:val="2B91E4D6"/>
    <w:rsid w:val="2B94DEE1"/>
    <w:rsid w:val="2B969AEE"/>
    <w:rsid w:val="2B9A37BE"/>
    <w:rsid w:val="2B9A58D7"/>
    <w:rsid w:val="2B9C6A19"/>
    <w:rsid w:val="2B9D8AD0"/>
    <w:rsid w:val="2B9D9805"/>
    <w:rsid w:val="2B9DE786"/>
    <w:rsid w:val="2B9E43B5"/>
    <w:rsid w:val="2B9F0AB3"/>
    <w:rsid w:val="2B9F888F"/>
    <w:rsid w:val="2BA0862A"/>
    <w:rsid w:val="2BA19FB8"/>
    <w:rsid w:val="2BA202FA"/>
    <w:rsid w:val="2BA3E6C9"/>
    <w:rsid w:val="2BA5A04D"/>
    <w:rsid w:val="2BA6A0F7"/>
    <w:rsid w:val="2BA779E2"/>
    <w:rsid w:val="2BAD750F"/>
    <w:rsid w:val="2BAE1ABA"/>
    <w:rsid w:val="2BAF5457"/>
    <w:rsid w:val="2BB2F22B"/>
    <w:rsid w:val="2BB5027A"/>
    <w:rsid w:val="2BB714D3"/>
    <w:rsid w:val="2BB7B191"/>
    <w:rsid w:val="2BB80479"/>
    <w:rsid w:val="2BB85F57"/>
    <w:rsid w:val="2BB989D3"/>
    <w:rsid w:val="2BBA6EF8"/>
    <w:rsid w:val="2BBBEA53"/>
    <w:rsid w:val="2BBC45AC"/>
    <w:rsid w:val="2BBD1AE3"/>
    <w:rsid w:val="2BBE086C"/>
    <w:rsid w:val="2BBED9A0"/>
    <w:rsid w:val="2BBEE6AB"/>
    <w:rsid w:val="2BBFAB51"/>
    <w:rsid w:val="2BC08CEC"/>
    <w:rsid w:val="2BC16901"/>
    <w:rsid w:val="2BC1CB5A"/>
    <w:rsid w:val="2BC2414D"/>
    <w:rsid w:val="2BC6EE13"/>
    <w:rsid w:val="2BC7484F"/>
    <w:rsid w:val="2BC84A23"/>
    <w:rsid w:val="2BC8FA91"/>
    <w:rsid w:val="2BC98127"/>
    <w:rsid w:val="2BCA43DC"/>
    <w:rsid w:val="2BCB8231"/>
    <w:rsid w:val="2BCDFC15"/>
    <w:rsid w:val="2BCE1458"/>
    <w:rsid w:val="2BCE7BC7"/>
    <w:rsid w:val="2BCF22D6"/>
    <w:rsid w:val="2BD536C2"/>
    <w:rsid w:val="2BD65DA3"/>
    <w:rsid w:val="2BD72B7D"/>
    <w:rsid w:val="2BD7959E"/>
    <w:rsid w:val="2BD7EE78"/>
    <w:rsid w:val="2BD86B5B"/>
    <w:rsid w:val="2BD8C746"/>
    <w:rsid w:val="2BDB2A04"/>
    <w:rsid w:val="2BDD3391"/>
    <w:rsid w:val="2BDE0BA4"/>
    <w:rsid w:val="2BDFC2B5"/>
    <w:rsid w:val="2BE01900"/>
    <w:rsid w:val="2BE45F9F"/>
    <w:rsid w:val="2BE65B53"/>
    <w:rsid w:val="2BE72C60"/>
    <w:rsid w:val="2BE7AEC0"/>
    <w:rsid w:val="2BE8EA36"/>
    <w:rsid w:val="2BEA7D5D"/>
    <w:rsid w:val="2BEAB1EE"/>
    <w:rsid w:val="2BEB19D9"/>
    <w:rsid w:val="2BED8251"/>
    <w:rsid w:val="2BEDC4C4"/>
    <w:rsid w:val="2BEE5A10"/>
    <w:rsid w:val="2BF3BE97"/>
    <w:rsid w:val="2BF43666"/>
    <w:rsid w:val="2BF45F52"/>
    <w:rsid w:val="2BF48E01"/>
    <w:rsid w:val="2BF52FBA"/>
    <w:rsid w:val="2BF562D3"/>
    <w:rsid w:val="2BF7BCDF"/>
    <w:rsid w:val="2BF8A42E"/>
    <w:rsid w:val="2BF92DD7"/>
    <w:rsid w:val="2BF9E38E"/>
    <w:rsid w:val="2BFA1A31"/>
    <w:rsid w:val="2BFA9347"/>
    <w:rsid w:val="2BFCB3D8"/>
    <w:rsid w:val="2BFCD54B"/>
    <w:rsid w:val="2BFDC066"/>
    <w:rsid w:val="2BFF3506"/>
    <w:rsid w:val="2BFF3DFB"/>
    <w:rsid w:val="2BFF5392"/>
    <w:rsid w:val="2C01E9F7"/>
    <w:rsid w:val="2C030481"/>
    <w:rsid w:val="2C031542"/>
    <w:rsid w:val="2C03D018"/>
    <w:rsid w:val="2C03DA14"/>
    <w:rsid w:val="2C07629F"/>
    <w:rsid w:val="2C0A3EA3"/>
    <w:rsid w:val="2C0B7F52"/>
    <w:rsid w:val="2C0D9D0C"/>
    <w:rsid w:val="2C10858F"/>
    <w:rsid w:val="2C10A3FD"/>
    <w:rsid w:val="2C1123EB"/>
    <w:rsid w:val="2C117A73"/>
    <w:rsid w:val="2C130BB5"/>
    <w:rsid w:val="2C14220A"/>
    <w:rsid w:val="2C1475D1"/>
    <w:rsid w:val="2C155782"/>
    <w:rsid w:val="2C157478"/>
    <w:rsid w:val="2C15BBA4"/>
    <w:rsid w:val="2C173815"/>
    <w:rsid w:val="2C181FED"/>
    <w:rsid w:val="2C185676"/>
    <w:rsid w:val="2C1945AE"/>
    <w:rsid w:val="2C1971C8"/>
    <w:rsid w:val="2C19E870"/>
    <w:rsid w:val="2C1E8940"/>
    <w:rsid w:val="2C20C259"/>
    <w:rsid w:val="2C240719"/>
    <w:rsid w:val="2C25AC63"/>
    <w:rsid w:val="2C267EE0"/>
    <w:rsid w:val="2C26A350"/>
    <w:rsid w:val="2C28F0E2"/>
    <w:rsid w:val="2C29A47D"/>
    <w:rsid w:val="2C29EBC5"/>
    <w:rsid w:val="2C2B847F"/>
    <w:rsid w:val="2C2F3200"/>
    <w:rsid w:val="2C31522F"/>
    <w:rsid w:val="2C31B52E"/>
    <w:rsid w:val="2C32C8F4"/>
    <w:rsid w:val="2C33075F"/>
    <w:rsid w:val="2C341912"/>
    <w:rsid w:val="2C3A09AC"/>
    <w:rsid w:val="2C3B4F13"/>
    <w:rsid w:val="2C3D8161"/>
    <w:rsid w:val="2C3D954E"/>
    <w:rsid w:val="2C3E50DD"/>
    <w:rsid w:val="2C3F44FD"/>
    <w:rsid w:val="2C3F9B3F"/>
    <w:rsid w:val="2C43C10E"/>
    <w:rsid w:val="2C45E1AB"/>
    <w:rsid w:val="2C4616D9"/>
    <w:rsid w:val="2C47414A"/>
    <w:rsid w:val="2C475B2E"/>
    <w:rsid w:val="2C48F631"/>
    <w:rsid w:val="2C4B18C7"/>
    <w:rsid w:val="2C4D8814"/>
    <w:rsid w:val="2C4E933B"/>
    <w:rsid w:val="2C4EB01E"/>
    <w:rsid w:val="2C4ECE91"/>
    <w:rsid w:val="2C4EF637"/>
    <w:rsid w:val="2C508B97"/>
    <w:rsid w:val="2C5141E8"/>
    <w:rsid w:val="2C5305F6"/>
    <w:rsid w:val="2C543333"/>
    <w:rsid w:val="2C54500C"/>
    <w:rsid w:val="2C55553A"/>
    <w:rsid w:val="2C57841F"/>
    <w:rsid w:val="2C59C799"/>
    <w:rsid w:val="2C5A6153"/>
    <w:rsid w:val="2C5B40F0"/>
    <w:rsid w:val="2C5C5BE3"/>
    <w:rsid w:val="2C5D0E66"/>
    <w:rsid w:val="2C5F38D2"/>
    <w:rsid w:val="2C5FC9A3"/>
    <w:rsid w:val="2C63CB83"/>
    <w:rsid w:val="2C6633B0"/>
    <w:rsid w:val="2C66883F"/>
    <w:rsid w:val="2C678E04"/>
    <w:rsid w:val="2C69998A"/>
    <w:rsid w:val="2C6C9315"/>
    <w:rsid w:val="2C6D4843"/>
    <w:rsid w:val="2C6D86B7"/>
    <w:rsid w:val="2C6E2AD6"/>
    <w:rsid w:val="2C7234B3"/>
    <w:rsid w:val="2C72B9D4"/>
    <w:rsid w:val="2C72CBB7"/>
    <w:rsid w:val="2C7354C0"/>
    <w:rsid w:val="2C7506E8"/>
    <w:rsid w:val="2C78712C"/>
    <w:rsid w:val="2C79B846"/>
    <w:rsid w:val="2C7A15F7"/>
    <w:rsid w:val="2C7B1DF4"/>
    <w:rsid w:val="2C7BEECE"/>
    <w:rsid w:val="2C7C5D82"/>
    <w:rsid w:val="2C7D586A"/>
    <w:rsid w:val="2C7FAC93"/>
    <w:rsid w:val="2C80A9A7"/>
    <w:rsid w:val="2C81B225"/>
    <w:rsid w:val="2C835C95"/>
    <w:rsid w:val="2C835EA1"/>
    <w:rsid w:val="2C895513"/>
    <w:rsid w:val="2C899412"/>
    <w:rsid w:val="2C8E342E"/>
    <w:rsid w:val="2C8E7402"/>
    <w:rsid w:val="2C8F7A15"/>
    <w:rsid w:val="2C8FA2DF"/>
    <w:rsid w:val="2C9286C9"/>
    <w:rsid w:val="2C92FCCF"/>
    <w:rsid w:val="2C94CD4D"/>
    <w:rsid w:val="2C9611C9"/>
    <w:rsid w:val="2C967C0B"/>
    <w:rsid w:val="2C96FA3E"/>
    <w:rsid w:val="2C978765"/>
    <w:rsid w:val="2C97E902"/>
    <w:rsid w:val="2C985558"/>
    <w:rsid w:val="2C98CC6D"/>
    <w:rsid w:val="2C9A710D"/>
    <w:rsid w:val="2C9ADAFA"/>
    <w:rsid w:val="2C9D8045"/>
    <w:rsid w:val="2C9E3662"/>
    <w:rsid w:val="2C9EB58B"/>
    <w:rsid w:val="2C9ED253"/>
    <w:rsid w:val="2CA1107A"/>
    <w:rsid w:val="2CA1DE83"/>
    <w:rsid w:val="2CA1F8D8"/>
    <w:rsid w:val="2CA2CE25"/>
    <w:rsid w:val="2CA5E36D"/>
    <w:rsid w:val="2CA87B60"/>
    <w:rsid w:val="2CA89A39"/>
    <w:rsid w:val="2CA8A459"/>
    <w:rsid w:val="2CA8BA94"/>
    <w:rsid w:val="2CA8C051"/>
    <w:rsid w:val="2CABCF14"/>
    <w:rsid w:val="2CAD3373"/>
    <w:rsid w:val="2CADEC99"/>
    <w:rsid w:val="2CAF6657"/>
    <w:rsid w:val="2CB2B558"/>
    <w:rsid w:val="2CB39453"/>
    <w:rsid w:val="2CB4B15C"/>
    <w:rsid w:val="2CB57188"/>
    <w:rsid w:val="2CB593DF"/>
    <w:rsid w:val="2CB6E154"/>
    <w:rsid w:val="2CB7ADA4"/>
    <w:rsid w:val="2CB84E43"/>
    <w:rsid w:val="2CB8990D"/>
    <w:rsid w:val="2CBC4F84"/>
    <w:rsid w:val="2CBEEA64"/>
    <w:rsid w:val="2CC2ED1D"/>
    <w:rsid w:val="2CC3E52C"/>
    <w:rsid w:val="2CC4B3D3"/>
    <w:rsid w:val="2CC4E001"/>
    <w:rsid w:val="2CC52724"/>
    <w:rsid w:val="2CC58421"/>
    <w:rsid w:val="2CC6010A"/>
    <w:rsid w:val="2CC6A3A0"/>
    <w:rsid w:val="2CC771A9"/>
    <w:rsid w:val="2CC84112"/>
    <w:rsid w:val="2CC8C506"/>
    <w:rsid w:val="2CC95395"/>
    <w:rsid w:val="2CCB7BA5"/>
    <w:rsid w:val="2CCDEE0B"/>
    <w:rsid w:val="2CCE249A"/>
    <w:rsid w:val="2CCE7BD7"/>
    <w:rsid w:val="2CCF6957"/>
    <w:rsid w:val="2CD0482C"/>
    <w:rsid w:val="2CD1824C"/>
    <w:rsid w:val="2CD41843"/>
    <w:rsid w:val="2CD76096"/>
    <w:rsid w:val="2CD7814D"/>
    <w:rsid w:val="2CD8ED3C"/>
    <w:rsid w:val="2CD91787"/>
    <w:rsid w:val="2CD97392"/>
    <w:rsid w:val="2CDB1462"/>
    <w:rsid w:val="2CDB8AED"/>
    <w:rsid w:val="2CDC75D9"/>
    <w:rsid w:val="2CDF0B86"/>
    <w:rsid w:val="2CE11726"/>
    <w:rsid w:val="2CE126D8"/>
    <w:rsid w:val="2CE1B9E8"/>
    <w:rsid w:val="2CE34376"/>
    <w:rsid w:val="2CE574B4"/>
    <w:rsid w:val="2CE697F6"/>
    <w:rsid w:val="2CE7B7E2"/>
    <w:rsid w:val="2CE83141"/>
    <w:rsid w:val="2CE9637F"/>
    <w:rsid w:val="2CE986FF"/>
    <w:rsid w:val="2CEBAE5C"/>
    <w:rsid w:val="2CEC373A"/>
    <w:rsid w:val="2CF12FD7"/>
    <w:rsid w:val="2CF401F0"/>
    <w:rsid w:val="2CF43DF4"/>
    <w:rsid w:val="2CF56DF8"/>
    <w:rsid w:val="2CF79C2C"/>
    <w:rsid w:val="2CF7F85A"/>
    <w:rsid w:val="2CFDBB31"/>
    <w:rsid w:val="2CFE0E68"/>
    <w:rsid w:val="2CFE2A1C"/>
    <w:rsid w:val="2CFED995"/>
    <w:rsid w:val="2CFEE92D"/>
    <w:rsid w:val="2CFF4018"/>
    <w:rsid w:val="2CFF534F"/>
    <w:rsid w:val="2CFF6C05"/>
    <w:rsid w:val="2CFFADC5"/>
    <w:rsid w:val="2D06C2E7"/>
    <w:rsid w:val="2D0794F1"/>
    <w:rsid w:val="2D088CF4"/>
    <w:rsid w:val="2D08DC37"/>
    <w:rsid w:val="2D0A562A"/>
    <w:rsid w:val="2D0D19CC"/>
    <w:rsid w:val="2D0DC524"/>
    <w:rsid w:val="2D1151A0"/>
    <w:rsid w:val="2D13192C"/>
    <w:rsid w:val="2D13B93C"/>
    <w:rsid w:val="2D145C29"/>
    <w:rsid w:val="2D168295"/>
    <w:rsid w:val="2D169B0D"/>
    <w:rsid w:val="2D195CE6"/>
    <w:rsid w:val="2D1DD429"/>
    <w:rsid w:val="2D1E01FC"/>
    <w:rsid w:val="2D20F292"/>
    <w:rsid w:val="2D21E67D"/>
    <w:rsid w:val="2D223A5B"/>
    <w:rsid w:val="2D234472"/>
    <w:rsid w:val="2D252FE4"/>
    <w:rsid w:val="2D2571E0"/>
    <w:rsid w:val="2D263E33"/>
    <w:rsid w:val="2D27504B"/>
    <w:rsid w:val="2D27E176"/>
    <w:rsid w:val="2D2990F3"/>
    <w:rsid w:val="2D29BE6A"/>
    <w:rsid w:val="2D29D970"/>
    <w:rsid w:val="2D2AAA60"/>
    <w:rsid w:val="2D2C2CAE"/>
    <w:rsid w:val="2D2F7D57"/>
    <w:rsid w:val="2D2FA6E5"/>
    <w:rsid w:val="2D2FAB0D"/>
    <w:rsid w:val="2D30B97A"/>
    <w:rsid w:val="2D330345"/>
    <w:rsid w:val="2D335717"/>
    <w:rsid w:val="2D33F727"/>
    <w:rsid w:val="2D36F89C"/>
    <w:rsid w:val="2D37355C"/>
    <w:rsid w:val="2D37B579"/>
    <w:rsid w:val="2D390144"/>
    <w:rsid w:val="2D39CC32"/>
    <w:rsid w:val="2D3BFE86"/>
    <w:rsid w:val="2D3C3EE3"/>
    <w:rsid w:val="2D3D11EC"/>
    <w:rsid w:val="2D3D2014"/>
    <w:rsid w:val="2D3D7AE3"/>
    <w:rsid w:val="2D3F90B5"/>
    <w:rsid w:val="2D410323"/>
    <w:rsid w:val="2D413ED2"/>
    <w:rsid w:val="2D431DCF"/>
    <w:rsid w:val="2D4327EE"/>
    <w:rsid w:val="2D43377F"/>
    <w:rsid w:val="2D45931D"/>
    <w:rsid w:val="2D46D099"/>
    <w:rsid w:val="2D4A3B23"/>
    <w:rsid w:val="2D4BCB0E"/>
    <w:rsid w:val="2D4C58F0"/>
    <w:rsid w:val="2D4D4C18"/>
    <w:rsid w:val="2D4F3EA4"/>
    <w:rsid w:val="2D502E3D"/>
    <w:rsid w:val="2D5117ED"/>
    <w:rsid w:val="2D523E3C"/>
    <w:rsid w:val="2D5698F4"/>
    <w:rsid w:val="2D57D370"/>
    <w:rsid w:val="2D59F73F"/>
    <w:rsid w:val="2D5BA216"/>
    <w:rsid w:val="2D5C2A60"/>
    <w:rsid w:val="2D5C9549"/>
    <w:rsid w:val="2D5D99F6"/>
    <w:rsid w:val="2D5F09AA"/>
    <w:rsid w:val="2D6202F5"/>
    <w:rsid w:val="2D624796"/>
    <w:rsid w:val="2D62AEA6"/>
    <w:rsid w:val="2D631B93"/>
    <w:rsid w:val="2D65C05C"/>
    <w:rsid w:val="2D695683"/>
    <w:rsid w:val="2D6C21BE"/>
    <w:rsid w:val="2D6D7E25"/>
    <w:rsid w:val="2D6DD384"/>
    <w:rsid w:val="2D6F2D75"/>
    <w:rsid w:val="2D70A488"/>
    <w:rsid w:val="2D734072"/>
    <w:rsid w:val="2D75A3C3"/>
    <w:rsid w:val="2D77CC0E"/>
    <w:rsid w:val="2D79502D"/>
    <w:rsid w:val="2D7BF117"/>
    <w:rsid w:val="2D7D2617"/>
    <w:rsid w:val="2D7E1FFB"/>
    <w:rsid w:val="2D7EF77D"/>
    <w:rsid w:val="2D8130B3"/>
    <w:rsid w:val="2D8142E2"/>
    <w:rsid w:val="2D81B253"/>
    <w:rsid w:val="2D81F3D1"/>
    <w:rsid w:val="2D822E31"/>
    <w:rsid w:val="2D828060"/>
    <w:rsid w:val="2D859A7B"/>
    <w:rsid w:val="2D8603C8"/>
    <w:rsid w:val="2D87BE65"/>
    <w:rsid w:val="2D87C320"/>
    <w:rsid w:val="2D882AE8"/>
    <w:rsid w:val="2D89E2D7"/>
    <w:rsid w:val="2D8C36E3"/>
    <w:rsid w:val="2D8CFB8F"/>
    <w:rsid w:val="2D8D7E6D"/>
    <w:rsid w:val="2D8DF348"/>
    <w:rsid w:val="2D8E98E7"/>
    <w:rsid w:val="2D8FB93E"/>
    <w:rsid w:val="2D91F6E5"/>
    <w:rsid w:val="2D93F882"/>
    <w:rsid w:val="2D96A923"/>
    <w:rsid w:val="2D9761EC"/>
    <w:rsid w:val="2D97E365"/>
    <w:rsid w:val="2D984150"/>
    <w:rsid w:val="2D9A3F3E"/>
    <w:rsid w:val="2D9A52E4"/>
    <w:rsid w:val="2D9A8E86"/>
    <w:rsid w:val="2D9C33EF"/>
    <w:rsid w:val="2D9CA9F3"/>
    <w:rsid w:val="2D9CC29A"/>
    <w:rsid w:val="2D9F10F9"/>
    <w:rsid w:val="2DA080B1"/>
    <w:rsid w:val="2DA0CC06"/>
    <w:rsid w:val="2DA13316"/>
    <w:rsid w:val="2DA1555E"/>
    <w:rsid w:val="2DA16044"/>
    <w:rsid w:val="2DA1B48C"/>
    <w:rsid w:val="2DA1E70C"/>
    <w:rsid w:val="2DA33B3A"/>
    <w:rsid w:val="2DA50BBD"/>
    <w:rsid w:val="2DA56441"/>
    <w:rsid w:val="2DA62DB7"/>
    <w:rsid w:val="2DA6BA60"/>
    <w:rsid w:val="2DA93830"/>
    <w:rsid w:val="2DAA1791"/>
    <w:rsid w:val="2DAB9E53"/>
    <w:rsid w:val="2DAD49AE"/>
    <w:rsid w:val="2DAD517D"/>
    <w:rsid w:val="2DADCC60"/>
    <w:rsid w:val="2DAF4BAF"/>
    <w:rsid w:val="2DB111F0"/>
    <w:rsid w:val="2DB142F2"/>
    <w:rsid w:val="2DB15E86"/>
    <w:rsid w:val="2DB1ABBA"/>
    <w:rsid w:val="2DB325B6"/>
    <w:rsid w:val="2DBB4E15"/>
    <w:rsid w:val="2DBB748A"/>
    <w:rsid w:val="2DBC08A7"/>
    <w:rsid w:val="2DBC0DFF"/>
    <w:rsid w:val="2DBC59DD"/>
    <w:rsid w:val="2DBC67E0"/>
    <w:rsid w:val="2DC385E9"/>
    <w:rsid w:val="2DC4DC3B"/>
    <w:rsid w:val="2DC62D6D"/>
    <w:rsid w:val="2DC6E6CF"/>
    <w:rsid w:val="2DC9E179"/>
    <w:rsid w:val="2DCA0B3B"/>
    <w:rsid w:val="2DCDE00B"/>
    <w:rsid w:val="2DCE47AB"/>
    <w:rsid w:val="2DCE5B2D"/>
    <w:rsid w:val="2DD05386"/>
    <w:rsid w:val="2DD05C1C"/>
    <w:rsid w:val="2DD15B03"/>
    <w:rsid w:val="2DD25B1E"/>
    <w:rsid w:val="2DD32EAC"/>
    <w:rsid w:val="2DD4D24B"/>
    <w:rsid w:val="2DD500D4"/>
    <w:rsid w:val="2DD5EF55"/>
    <w:rsid w:val="2DD67D88"/>
    <w:rsid w:val="2DDA9F6C"/>
    <w:rsid w:val="2DDB35FD"/>
    <w:rsid w:val="2DDDC844"/>
    <w:rsid w:val="2DE0485D"/>
    <w:rsid w:val="2DE07797"/>
    <w:rsid w:val="2DE19348"/>
    <w:rsid w:val="2DE1A9AF"/>
    <w:rsid w:val="2DE37FE3"/>
    <w:rsid w:val="2DE3998A"/>
    <w:rsid w:val="2DE40DF4"/>
    <w:rsid w:val="2DE62DA7"/>
    <w:rsid w:val="2DE84E4B"/>
    <w:rsid w:val="2DE86B79"/>
    <w:rsid w:val="2DE87C18"/>
    <w:rsid w:val="2DE9AB0F"/>
    <w:rsid w:val="2DEBB100"/>
    <w:rsid w:val="2DF01B15"/>
    <w:rsid w:val="2DF45955"/>
    <w:rsid w:val="2DF8716D"/>
    <w:rsid w:val="2DF8BC99"/>
    <w:rsid w:val="2DFA1254"/>
    <w:rsid w:val="2DFA1EB7"/>
    <w:rsid w:val="2DFAD71A"/>
    <w:rsid w:val="2DFBAC99"/>
    <w:rsid w:val="2E01A199"/>
    <w:rsid w:val="2E043F6C"/>
    <w:rsid w:val="2E06A2B4"/>
    <w:rsid w:val="2E084660"/>
    <w:rsid w:val="2E08B21E"/>
    <w:rsid w:val="2E08E11F"/>
    <w:rsid w:val="2E08EE8E"/>
    <w:rsid w:val="2E09BFE3"/>
    <w:rsid w:val="2E0AFDEF"/>
    <w:rsid w:val="2E0F04EB"/>
    <w:rsid w:val="2E10D394"/>
    <w:rsid w:val="2E11607F"/>
    <w:rsid w:val="2E11D08C"/>
    <w:rsid w:val="2E12D6FA"/>
    <w:rsid w:val="2E176144"/>
    <w:rsid w:val="2E19978F"/>
    <w:rsid w:val="2E1C3739"/>
    <w:rsid w:val="2E1CEF67"/>
    <w:rsid w:val="2E1E11B5"/>
    <w:rsid w:val="2E1FB491"/>
    <w:rsid w:val="2E20800F"/>
    <w:rsid w:val="2E21008D"/>
    <w:rsid w:val="2E244C1A"/>
    <w:rsid w:val="2E268742"/>
    <w:rsid w:val="2E277E26"/>
    <w:rsid w:val="2E287EA9"/>
    <w:rsid w:val="2E28FFFB"/>
    <w:rsid w:val="2E2954FA"/>
    <w:rsid w:val="2E29B65B"/>
    <w:rsid w:val="2E29F8BA"/>
    <w:rsid w:val="2E2A9A9D"/>
    <w:rsid w:val="2E2ADE54"/>
    <w:rsid w:val="2E2CEC82"/>
    <w:rsid w:val="2E2F7AC2"/>
    <w:rsid w:val="2E30E7EF"/>
    <w:rsid w:val="2E314289"/>
    <w:rsid w:val="2E352ECE"/>
    <w:rsid w:val="2E35D709"/>
    <w:rsid w:val="2E3615D1"/>
    <w:rsid w:val="2E39484E"/>
    <w:rsid w:val="2E3A4E2A"/>
    <w:rsid w:val="2E3B3134"/>
    <w:rsid w:val="2E41C458"/>
    <w:rsid w:val="2E41F299"/>
    <w:rsid w:val="2E43FB2F"/>
    <w:rsid w:val="2E46267A"/>
    <w:rsid w:val="2E4653A8"/>
    <w:rsid w:val="2E4700C0"/>
    <w:rsid w:val="2E48837F"/>
    <w:rsid w:val="2E489E09"/>
    <w:rsid w:val="2E4FC960"/>
    <w:rsid w:val="2E5196E9"/>
    <w:rsid w:val="2E52A832"/>
    <w:rsid w:val="2E5A2CA6"/>
    <w:rsid w:val="2E5DE1C1"/>
    <w:rsid w:val="2E5EF6D7"/>
    <w:rsid w:val="2E5FE43A"/>
    <w:rsid w:val="2E605A41"/>
    <w:rsid w:val="2E60CB0E"/>
    <w:rsid w:val="2E615854"/>
    <w:rsid w:val="2E63F6EB"/>
    <w:rsid w:val="2E6662CE"/>
    <w:rsid w:val="2E66C962"/>
    <w:rsid w:val="2E66F034"/>
    <w:rsid w:val="2E67308E"/>
    <w:rsid w:val="2E6B491F"/>
    <w:rsid w:val="2E6B88C0"/>
    <w:rsid w:val="2E6C9B65"/>
    <w:rsid w:val="2E711360"/>
    <w:rsid w:val="2E717D74"/>
    <w:rsid w:val="2E73BE85"/>
    <w:rsid w:val="2E74D09B"/>
    <w:rsid w:val="2E7505AF"/>
    <w:rsid w:val="2E76CA49"/>
    <w:rsid w:val="2E795722"/>
    <w:rsid w:val="2E7AFCBD"/>
    <w:rsid w:val="2E7B62BD"/>
    <w:rsid w:val="2E7CDDFE"/>
    <w:rsid w:val="2E7D50B6"/>
    <w:rsid w:val="2E7D8114"/>
    <w:rsid w:val="2E816F19"/>
    <w:rsid w:val="2E8305D1"/>
    <w:rsid w:val="2E835C5A"/>
    <w:rsid w:val="2E83722A"/>
    <w:rsid w:val="2E83A62A"/>
    <w:rsid w:val="2E84BCC3"/>
    <w:rsid w:val="2E895BFC"/>
    <w:rsid w:val="2E89873C"/>
    <w:rsid w:val="2E8A2991"/>
    <w:rsid w:val="2E8ABF2C"/>
    <w:rsid w:val="2E8B9663"/>
    <w:rsid w:val="2E8BC1D7"/>
    <w:rsid w:val="2E8C9C65"/>
    <w:rsid w:val="2E8CF745"/>
    <w:rsid w:val="2E8D87AB"/>
    <w:rsid w:val="2E8E2F0D"/>
    <w:rsid w:val="2E8E85AF"/>
    <w:rsid w:val="2E8F2390"/>
    <w:rsid w:val="2E8FA089"/>
    <w:rsid w:val="2E9031F3"/>
    <w:rsid w:val="2E90F80A"/>
    <w:rsid w:val="2E9180F5"/>
    <w:rsid w:val="2E921DFC"/>
    <w:rsid w:val="2E93CA8B"/>
    <w:rsid w:val="2E94BC25"/>
    <w:rsid w:val="2E95ABC2"/>
    <w:rsid w:val="2E96E173"/>
    <w:rsid w:val="2E970E0A"/>
    <w:rsid w:val="2E9C0A11"/>
    <w:rsid w:val="2E9CDF9E"/>
    <w:rsid w:val="2E9E7FCC"/>
    <w:rsid w:val="2E9E930A"/>
    <w:rsid w:val="2E9F43D7"/>
    <w:rsid w:val="2E9F7F9A"/>
    <w:rsid w:val="2EA0C009"/>
    <w:rsid w:val="2EA268BD"/>
    <w:rsid w:val="2EA3631E"/>
    <w:rsid w:val="2EA40869"/>
    <w:rsid w:val="2EA4EF2A"/>
    <w:rsid w:val="2EA4F401"/>
    <w:rsid w:val="2EA5A8AC"/>
    <w:rsid w:val="2EA7D390"/>
    <w:rsid w:val="2EAB43CF"/>
    <w:rsid w:val="2EAC4CC1"/>
    <w:rsid w:val="2EAD41FD"/>
    <w:rsid w:val="2EAEF104"/>
    <w:rsid w:val="2EAF78C6"/>
    <w:rsid w:val="2EAFA0AA"/>
    <w:rsid w:val="2EAFC9FE"/>
    <w:rsid w:val="2EB12008"/>
    <w:rsid w:val="2EB1F206"/>
    <w:rsid w:val="2EB295DC"/>
    <w:rsid w:val="2EB3655E"/>
    <w:rsid w:val="2EB44E0B"/>
    <w:rsid w:val="2EB4B604"/>
    <w:rsid w:val="2EB4B8F0"/>
    <w:rsid w:val="2EB52D4D"/>
    <w:rsid w:val="2EB5CAE9"/>
    <w:rsid w:val="2EB899D0"/>
    <w:rsid w:val="2EB946C6"/>
    <w:rsid w:val="2EBC125A"/>
    <w:rsid w:val="2EBCACB1"/>
    <w:rsid w:val="2EBCF24E"/>
    <w:rsid w:val="2EBEC0C2"/>
    <w:rsid w:val="2EBF61D0"/>
    <w:rsid w:val="2EC0D8D2"/>
    <w:rsid w:val="2EC16AF8"/>
    <w:rsid w:val="2EC188CF"/>
    <w:rsid w:val="2EC21787"/>
    <w:rsid w:val="2EC25035"/>
    <w:rsid w:val="2EC31035"/>
    <w:rsid w:val="2EC37568"/>
    <w:rsid w:val="2ECA4D76"/>
    <w:rsid w:val="2ECA99A8"/>
    <w:rsid w:val="2ECDE81C"/>
    <w:rsid w:val="2ED11DAC"/>
    <w:rsid w:val="2ED1A71E"/>
    <w:rsid w:val="2ED2AB4C"/>
    <w:rsid w:val="2ED4A717"/>
    <w:rsid w:val="2ED4C08B"/>
    <w:rsid w:val="2ED7E80A"/>
    <w:rsid w:val="2ED88602"/>
    <w:rsid w:val="2ED8D738"/>
    <w:rsid w:val="2ED9C3B0"/>
    <w:rsid w:val="2ED9E8F1"/>
    <w:rsid w:val="2EDC6999"/>
    <w:rsid w:val="2EDD31D5"/>
    <w:rsid w:val="2EE0CD8A"/>
    <w:rsid w:val="2EE14C0E"/>
    <w:rsid w:val="2EE21527"/>
    <w:rsid w:val="2EE46C69"/>
    <w:rsid w:val="2EE46E7F"/>
    <w:rsid w:val="2EE7627B"/>
    <w:rsid w:val="2EEC3A20"/>
    <w:rsid w:val="2EEE0B4B"/>
    <w:rsid w:val="2EEF7BC9"/>
    <w:rsid w:val="2EF2976D"/>
    <w:rsid w:val="2EF410B9"/>
    <w:rsid w:val="2EF48141"/>
    <w:rsid w:val="2EF4C163"/>
    <w:rsid w:val="2EF6EBBE"/>
    <w:rsid w:val="2EF9DD35"/>
    <w:rsid w:val="2EFBB588"/>
    <w:rsid w:val="2EFD3090"/>
    <w:rsid w:val="2EFD63A5"/>
    <w:rsid w:val="2EFE22CF"/>
    <w:rsid w:val="2EFE3D0C"/>
    <w:rsid w:val="2EFF1E45"/>
    <w:rsid w:val="2EFF5D74"/>
    <w:rsid w:val="2F023452"/>
    <w:rsid w:val="2F03DC1D"/>
    <w:rsid w:val="2F041AD1"/>
    <w:rsid w:val="2F066D28"/>
    <w:rsid w:val="2F08C12E"/>
    <w:rsid w:val="2F0942C7"/>
    <w:rsid w:val="2F0C25EA"/>
    <w:rsid w:val="2F0D7F1D"/>
    <w:rsid w:val="2F0E90D8"/>
    <w:rsid w:val="2F0FB491"/>
    <w:rsid w:val="2F1169A0"/>
    <w:rsid w:val="2F126431"/>
    <w:rsid w:val="2F129920"/>
    <w:rsid w:val="2F12E532"/>
    <w:rsid w:val="2F13EE3E"/>
    <w:rsid w:val="2F15C783"/>
    <w:rsid w:val="2F15C78F"/>
    <w:rsid w:val="2F166D13"/>
    <w:rsid w:val="2F17BB6B"/>
    <w:rsid w:val="2F186CD7"/>
    <w:rsid w:val="2F1A4077"/>
    <w:rsid w:val="2F1C66EC"/>
    <w:rsid w:val="2F2115C7"/>
    <w:rsid w:val="2F253C3D"/>
    <w:rsid w:val="2F277780"/>
    <w:rsid w:val="2F278CB1"/>
    <w:rsid w:val="2F285A2D"/>
    <w:rsid w:val="2F2C4358"/>
    <w:rsid w:val="2F2FD31E"/>
    <w:rsid w:val="2F30066F"/>
    <w:rsid w:val="2F30B692"/>
    <w:rsid w:val="2F31C8A2"/>
    <w:rsid w:val="2F34A29D"/>
    <w:rsid w:val="2F35E1B7"/>
    <w:rsid w:val="2F396847"/>
    <w:rsid w:val="2F3CFF84"/>
    <w:rsid w:val="2F4017F0"/>
    <w:rsid w:val="2F403452"/>
    <w:rsid w:val="2F423019"/>
    <w:rsid w:val="2F425610"/>
    <w:rsid w:val="2F426300"/>
    <w:rsid w:val="2F42AA8B"/>
    <w:rsid w:val="2F42FFBC"/>
    <w:rsid w:val="2F45D1A9"/>
    <w:rsid w:val="2F48E00A"/>
    <w:rsid w:val="2F49551D"/>
    <w:rsid w:val="2F4A56AB"/>
    <w:rsid w:val="2F4C06E6"/>
    <w:rsid w:val="2F4EB264"/>
    <w:rsid w:val="2F511434"/>
    <w:rsid w:val="2F51C46D"/>
    <w:rsid w:val="2F5238B3"/>
    <w:rsid w:val="2F52DDCF"/>
    <w:rsid w:val="2F54A28B"/>
    <w:rsid w:val="2F54E04A"/>
    <w:rsid w:val="2F55BBB9"/>
    <w:rsid w:val="2F584FCD"/>
    <w:rsid w:val="2F588915"/>
    <w:rsid w:val="2F59B6ED"/>
    <w:rsid w:val="2F59E148"/>
    <w:rsid w:val="2F5A283F"/>
    <w:rsid w:val="2F5A64D6"/>
    <w:rsid w:val="2F5A872D"/>
    <w:rsid w:val="2F5B611E"/>
    <w:rsid w:val="2F5C2476"/>
    <w:rsid w:val="2F5D8106"/>
    <w:rsid w:val="2F5E4B8C"/>
    <w:rsid w:val="2F60829C"/>
    <w:rsid w:val="2F611809"/>
    <w:rsid w:val="2F61D990"/>
    <w:rsid w:val="2F626128"/>
    <w:rsid w:val="2F647655"/>
    <w:rsid w:val="2F65BFA0"/>
    <w:rsid w:val="2F6954F0"/>
    <w:rsid w:val="2F6AC003"/>
    <w:rsid w:val="2F6C21B0"/>
    <w:rsid w:val="2F6C93EF"/>
    <w:rsid w:val="2F6CFD77"/>
    <w:rsid w:val="2F6D2439"/>
    <w:rsid w:val="2F6D9FDA"/>
    <w:rsid w:val="2F6DD3EF"/>
    <w:rsid w:val="2F6F5392"/>
    <w:rsid w:val="2F6F75B6"/>
    <w:rsid w:val="2F6F7C0B"/>
    <w:rsid w:val="2F6FB5E0"/>
    <w:rsid w:val="2F727889"/>
    <w:rsid w:val="2F7283E1"/>
    <w:rsid w:val="2F731CCD"/>
    <w:rsid w:val="2F740267"/>
    <w:rsid w:val="2F759717"/>
    <w:rsid w:val="2F77BC6C"/>
    <w:rsid w:val="2F780FBC"/>
    <w:rsid w:val="2F781B96"/>
    <w:rsid w:val="2F78EF2C"/>
    <w:rsid w:val="2F79A581"/>
    <w:rsid w:val="2F7E0F26"/>
    <w:rsid w:val="2F7EEDD5"/>
    <w:rsid w:val="2F7F5117"/>
    <w:rsid w:val="2F80E5A9"/>
    <w:rsid w:val="2F8117E8"/>
    <w:rsid w:val="2F829BEB"/>
    <w:rsid w:val="2F82CAB1"/>
    <w:rsid w:val="2F8477F4"/>
    <w:rsid w:val="2F84C793"/>
    <w:rsid w:val="2F88B633"/>
    <w:rsid w:val="2F89668E"/>
    <w:rsid w:val="2F89AD5A"/>
    <w:rsid w:val="2F8A9C17"/>
    <w:rsid w:val="2F8BB0B8"/>
    <w:rsid w:val="2F8CFA1C"/>
    <w:rsid w:val="2F8D42A6"/>
    <w:rsid w:val="2F8E4925"/>
    <w:rsid w:val="2F8FC432"/>
    <w:rsid w:val="2F90554C"/>
    <w:rsid w:val="2F90DC0A"/>
    <w:rsid w:val="2F91A744"/>
    <w:rsid w:val="2F92F71B"/>
    <w:rsid w:val="2F931EDD"/>
    <w:rsid w:val="2F98A7ED"/>
    <w:rsid w:val="2F9ACD81"/>
    <w:rsid w:val="2F9B54B0"/>
    <w:rsid w:val="2F9C186F"/>
    <w:rsid w:val="2F9D5CAA"/>
    <w:rsid w:val="2F9DBBC1"/>
    <w:rsid w:val="2F9E13F6"/>
    <w:rsid w:val="2F9F035E"/>
    <w:rsid w:val="2F9F8950"/>
    <w:rsid w:val="2FA1DDC9"/>
    <w:rsid w:val="2FA25484"/>
    <w:rsid w:val="2FA2C99C"/>
    <w:rsid w:val="2FA4CE74"/>
    <w:rsid w:val="2FA50781"/>
    <w:rsid w:val="2FA70508"/>
    <w:rsid w:val="2FA7CFBA"/>
    <w:rsid w:val="2FA83BE0"/>
    <w:rsid w:val="2FAE2793"/>
    <w:rsid w:val="2FAEC020"/>
    <w:rsid w:val="2FB0D13E"/>
    <w:rsid w:val="2FB119B5"/>
    <w:rsid w:val="2FB218A5"/>
    <w:rsid w:val="2FB2EEE0"/>
    <w:rsid w:val="2FB3059D"/>
    <w:rsid w:val="2FB480BA"/>
    <w:rsid w:val="2FB82643"/>
    <w:rsid w:val="2FBA123F"/>
    <w:rsid w:val="2FBA9A7A"/>
    <w:rsid w:val="2FBA9DFF"/>
    <w:rsid w:val="2FBEADCD"/>
    <w:rsid w:val="2FC0F495"/>
    <w:rsid w:val="2FC1E078"/>
    <w:rsid w:val="2FC3AC73"/>
    <w:rsid w:val="2FC45FF5"/>
    <w:rsid w:val="2FC94D02"/>
    <w:rsid w:val="2FCA5B05"/>
    <w:rsid w:val="2FCDB126"/>
    <w:rsid w:val="2FCE9780"/>
    <w:rsid w:val="2FD3E69A"/>
    <w:rsid w:val="2FD418F9"/>
    <w:rsid w:val="2FD56EFB"/>
    <w:rsid w:val="2FD5DE5E"/>
    <w:rsid w:val="2FD7702D"/>
    <w:rsid w:val="2FD88254"/>
    <w:rsid w:val="2FD884BD"/>
    <w:rsid w:val="2FDBBFAA"/>
    <w:rsid w:val="2FDC05F1"/>
    <w:rsid w:val="2FDE042F"/>
    <w:rsid w:val="2FE03C30"/>
    <w:rsid w:val="2FE04CF5"/>
    <w:rsid w:val="2FE094A1"/>
    <w:rsid w:val="2FE52AB0"/>
    <w:rsid w:val="2FE6C51A"/>
    <w:rsid w:val="2FE70CD9"/>
    <w:rsid w:val="2FE73F46"/>
    <w:rsid w:val="2FE9D152"/>
    <w:rsid w:val="2FEB3785"/>
    <w:rsid w:val="2FEBDF69"/>
    <w:rsid w:val="2FEFF656"/>
    <w:rsid w:val="2FF0537D"/>
    <w:rsid w:val="2FF26965"/>
    <w:rsid w:val="2FF3133C"/>
    <w:rsid w:val="2FF3CC62"/>
    <w:rsid w:val="2FF52D32"/>
    <w:rsid w:val="2FF56A39"/>
    <w:rsid w:val="2FF69F0C"/>
    <w:rsid w:val="2FF6F521"/>
    <w:rsid w:val="2FF76882"/>
    <w:rsid w:val="2FF8D7B3"/>
    <w:rsid w:val="2FF8FC02"/>
    <w:rsid w:val="2FFB2E8E"/>
    <w:rsid w:val="2FFD6E0E"/>
    <w:rsid w:val="2FFDE5A9"/>
    <w:rsid w:val="2FFE0E60"/>
    <w:rsid w:val="3001782D"/>
    <w:rsid w:val="3002328E"/>
    <w:rsid w:val="300409C4"/>
    <w:rsid w:val="3007643F"/>
    <w:rsid w:val="3009A287"/>
    <w:rsid w:val="300B977C"/>
    <w:rsid w:val="300BAA8A"/>
    <w:rsid w:val="300BD5AC"/>
    <w:rsid w:val="300BF7A0"/>
    <w:rsid w:val="300DBB51"/>
    <w:rsid w:val="300EF143"/>
    <w:rsid w:val="3011E58D"/>
    <w:rsid w:val="301A763E"/>
    <w:rsid w:val="301B0148"/>
    <w:rsid w:val="301B2422"/>
    <w:rsid w:val="301D05AD"/>
    <w:rsid w:val="301FBE06"/>
    <w:rsid w:val="3023127C"/>
    <w:rsid w:val="30254F16"/>
    <w:rsid w:val="3026CC8A"/>
    <w:rsid w:val="3026D82E"/>
    <w:rsid w:val="30280C3E"/>
    <w:rsid w:val="302968C6"/>
    <w:rsid w:val="302A30E3"/>
    <w:rsid w:val="302C7E66"/>
    <w:rsid w:val="302CBD7C"/>
    <w:rsid w:val="302D59A4"/>
    <w:rsid w:val="302D862E"/>
    <w:rsid w:val="302D8D3C"/>
    <w:rsid w:val="302E579C"/>
    <w:rsid w:val="302FAC16"/>
    <w:rsid w:val="3030312A"/>
    <w:rsid w:val="3033CC34"/>
    <w:rsid w:val="30358364"/>
    <w:rsid w:val="3035C99C"/>
    <w:rsid w:val="3037EC0F"/>
    <w:rsid w:val="303843F6"/>
    <w:rsid w:val="30386714"/>
    <w:rsid w:val="3038FE9F"/>
    <w:rsid w:val="3039340E"/>
    <w:rsid w:val="303A0489"/>
    <w:rsid w:val="303D3BA8"/>
    <w:rsid w:val="303E1D4F"/>
    <w:rsid w:val="303FCCAB"/>
    <w:rsid w:val="3041F299"/>
    <w:rsid w:val="30430BB9"/>
    <w:rsid w:val="3044C812"/>
    <w:rsid w:val="3044EA6C"/>
    <w:rsid w:val="30467E9D"/>
    <w:rsid w:val="304967C8"/>
    <w:rsid w:val="3049AE6A"/>
    <w:rsid w:val="3049F9F2"/>
    <w:rsid w:val="304AA466"/>
    <w:rsid w:val="304BC3E1"/>
    <w:rsid w:val="304C7436"/>
    <w:rsid w:val="304F44DC"/>
    <w:rsid w:val="3050192F"/>
    <w:rsid w:val="30509DB7"/>
    <w:rsid w:val="30531754"/>
    <w:rsid w:val="3055BA49"/>
    <w:rsid w:val="3056EA3B"/>
    <w:rsid w:val="305B81D5"/>
    <w:rsid w:val="305C2DC1"/>
    <w:rsid w:val="305DC5FF"/>
    <w:rsid w:val="3061CFD9"/>
    <w:rsid w:val="3065A300"/>
    <w:rsid w:val="3066AC94"/>
    <w:rsid w:val="3066CCA9"/>
    <w:rsid w:val="30678338"/>
    <w:rsid w:val="3068D117"/>
    <w:rsid w:val="306ACF34"/>
    <w:rsid w:val="306CD4EB"/>
    <w:rsid w:val="306DA32D"/>
    <w:rsid w:val="30701F08"/>
    <w:rsid w:val="307364DD"/>
    <w:rsid w:val="3075AE53"/>
    <w:rsid w:val="30772751"/>
    <w:rsid w:val="30774A61"/>
    <w:rsid w:val="30797CF5"/>
    <w:rsid w:val="3079DE1D"/>
    <w:rsid w:val="3079FE3E"/>
    <w:rsid w:val="307C17A5"/>
    <w:rsid w:val="307E95EA"/>
    <w:rsid w:val="3080E7B7"/>
    <w:rsid w:val="308167A7"/>
    <w:rsid w:val="3083DE59"/>
    <w:rsid w:val="30853151"/>
    <w:rsid w:val="308853A4"/>
    <w:rsid w:val="308879D4"/>
    <w:rsid w:val="3088E5A7"/>
    <w:rsid w:val="3089004F"/>
    <w:rsid w:val="308CD6B7"/>
    <w:rsid w:val="308E621B"/>
    <w:rsid w:val="30911243"/>
    <w:rsid w:val="3091F795"/>
    <w:rsid w:val="30921E5F"/>
    <w:rsid w:val="30925F5B"/>
    <w:rsid w:val="30929520"/>
    <w:rsid w:val="30940FF8"/>
    <w:rsid w:val="30957E8A"/>
    <w:rsid w:val="3097C128"/>
    <w:rsid w:val="30996630"/>
    <w:rsid w:val="309AA503"/>
    <w:rsid w:val="309AC54A"/>
    <w:rsid w:val="309BFDC9"/>
    <w:rsid w:val="30A021F9"/>
    <w:rsid w:val="30A0B297"/>
    <w:rsid w:val="30A73AB5"/>
    <w:rsid w:val="30A8175A"/>
    <w:rsid w:val="30A96135"/>
    <w:rsid w:val="30B0E659"/>
    <w:rsid w:val="30B11DC7"/>
    <w:rsid w:val="30B236F8"/>
    <w:rsid w:val="30B348B7"/>
    <w:rsid w:val="30B4D15B"/>
    <w:rsid w:val="30B50BEF"/>
    <w:rsid w:val="30B592BD"/>
    <w:rsid w:val="30B83B43"/>
    <w:rsid w:val="30B89F9F"/>
    <w:rsid w:val="30B8DD9D"/>
    <w:rsid w:val="30BAA2CE"/>
    <w:rsid w:val="30BD111F"/>
    <w:rsid w:val="30BECF72"/>
    <w:rsid w:val="30BF3AC1"/>
    <w:rsid w:val="30C349D9"/>
    <w:rsid w:val="30C35B60"/>
    <w:rsid w:val="30C3837F"/>
    <w:rsid w:val="30C48824"/>
    <w:rsid w:val="30C50539"/>
    <w:rsid w:val="30C5350F"/>
    <w:rsid w:val="30C61CE2"/>
    <w:rsid w:val="30C769BF"/>
    <w:rsid w:val="30C81A03"/>
    <w:rsid w:val="30C9DECD"/>
    <w:rsid w:val="30CBBD43"/>
    <w:rsid w:val="30CD5DB8"/>
    <w:rsid w:val="30CE773D"/>
    <w:rsid w:val="30D127CD"/>
    <w:rsid w:val="30D3EE14"/>
    <w:rsid w:val="30D4A8D0"/>
    <w:rsid w:val="30D4AAC8"/>
    <w:rsid w:val="30D50A5A"/>
    <w:rsid w:val="30D53766"/>
    <w:rsid w:val="30D6FCB4"/>
    <w:rsid w:val="30D778EB"/>
    <w:rsid w:val="30DB84DD"/>
    <w:rsid w:val="30DC5947"/>
    <w:rsid w:val="30DCCBB6"/>
    <w:rsid w:val="30DD557C"/>
    <w:rsid w:val="30DE0060"/>
    <w:rsid w:val="30DEB497"/>
    <w:rsid w:val="30DF4CB2"/>
    <w:rsid w:val="30DF635C"/>
    <w:rsid w:val="30DFF393"/>
    <w:rsid w:val="30E1CD52"/>
    <w:rsid w:val="30E1EA6A"/>
    <w:rsid w:val="30E23CCA"/>
    <w:rsid w:val="30E2EA59"/>
    <w:rsid w:val="30E2F6A6"/>
    <w:rsid w:val="30E3BD3C"/>
    <w:rsid w:val="30E78639"/>
    <w:rsid w:val="30E8E13E"/>
    <w:rsid w:val="30EA9309"/>
    <w:rsid w:val="30EAE2F2"/>
    <w:rsid w:val="30EB2813"/>
    <w:rsid w:val="30EC60CC"/>
    <w:rsid w:val="30EE3A3E"/>
    <w:rsid w:val="30EE5DE4"/>
    <w:rsid w:val="30F0E411"/>
    <w:rsid w:val="30F3C1FE"/>
    <w:rsid w:val="30F5766E"/>
    <w:rsid w:val="30F75540"/>
    <w:rsid w:val="30F9854F"/>
    <w:rsid w:val="30FD3CA0"/>
    <w:rsid w:val="30FE693D"/>
    <w:rsid w:val="30FF323D"/>
    <w:rsid w:val="30FF3544"/>
    <w:rsid w:val="30FF388D"/>
    <w:rsid w:val="30FF6348"/>
    <w:rsid w:val="30FFD29F"/>
    <w:rsid w:val="31048FBB"/>
    <w:rsid w:val="3105229C"/>
    <w:rsid w:val="3106694D"/>
    <w:rsid w:val="31068EB2"/>
    <w:rsid w:val="310817A5"/>
    <w:rsid w:val="31083A60"/>
    <w:rsid w:val="310983F4"/>
    <w:rsid w:val="310EB291"/>
    <w:rsid w:val="3110E822"/>
    <w:rsid w:val="3116CA52"/>
    <w:rsid w:val="3117D86E"/>
    <w:rsid w:val="311984E2"/>
    <w:rsid w:val="3119EA29"/>
    <w:rsid w:val="311B4F06"/>
    <w:rsid w:val="311B75AE"/>
    <w:rsid w:val="311DD307"/>
    <w:rsid w:val="311FBF7C"/>
    <w:rsid w:val="312235C7"/>
    <w:rsid w:val="31245A2B"/>
    <w:rsid w:val="3124C22F"/>
    <w:rsid w:val="31296A51"/>
    <w:rsid w:val="31298C59"/>
    <w:rsid w:val="312D00A0"/>
    <w:rsid w:val="312D04D3"/>
    <w:rsid w:val="312DE23B"/>
    <w:rsid w:val="312E55C8"/>
    <w:rsid w:val="312F5E19"/>
    <w:rsid w:val="312FD6B3"/>
    <w:rsid w:val="3130A4D5"/>
    <w:rsid w:val="31318065"/>
    <w:rsid w:val="3131ABE0"/>
    <w:rsid w:val="31325448"/>
    <w:rsid w:val="3133411C"/>
    <w:rsid w:val="31337221"/>
    <w:rsid w:val="31343B7F"/>
    <w:rsid w:val="3135A782"/>
    <w:rsid w:val="3136D5FF"/>
    <w:rsid w:val="313D1288"/>
    <w:rsid w:val="314459CC"/>
    <w:rsid w:val="31451107"/>
    <w:rsid w:val="31469A53"/>
    <w:rsid w:val="3148DDAA"/>
    <w:rsid w:val="31498DCE"/>
    <w:rsid w:val="314AA343"/>
    <w:rsid w:val="314BDB50"/>
    <w:rsid w:val="314BFAC4"/>
    <w:rsid w:val="314E2100"/>
    <w:rsid w:val="314FC276"/>
    <w:rsid w:val="31501C4D"/>
    <w:rsid w:val="31525914"/>
    <w:rsid w:val="315388D5"/>
    <w:rsid w:val="3153DB75"/>
    <w:rsid w:val="3154B360"/>
    <w:rsid w:val="315826CE"/>
    <w:rsid w:val="315A127D"/>
    <w:rsid w:val="315A447B"/>
    <w:rsid w:val="315B7CBB"/>
    <w:rsid w:val="315EF11B"/>
    <w:rsid w:val="31604773"/>
    <w:rsid w:val="3160608A"/>
    <w:rsid w:val="3160FBA9"/>
    <w:rsid w:val="3162035C"/>
    <w:rsid w:val="316327AF"/>
    <w:rsid w:val="316328AE"/>
    <w:rsid w:val="31635D37"/>
    <w:rsid w:val="31636311"/>
    <w:rsid w:val="3163E77D"/>
    <w:rsid w:val="316457C4"/>
    <w:rsid w:val="3164A890"/>
    <w:rsid w:val="3165E8CA"/>
    <w:rsid w:val="3166D887"/>
    <w:rsid w:val="3169B41C"/>
    <w:rsid w:val="316ADA2A"/>
    <w:rsid w:val="316CA7D6"/>
    <w:rsid w:val="316D9EFA"/>
    <w:rsid w:val="316DD5CB"/>
    <w:rsid w:val="316E6DE7"/>
    <w:rsid w:val="316F2BB8"/>
    <w:rsid w:val="316FCF39"/>
    <w:rsid w:val="31719B29"/>
    <w:rsid w:val="317307E7"/>
    <w:rsid w:val="3174BB46"/>
    <w:rsid w:val="3174DB08"/>
    <w:rsid w:val="31768DD2"/>
    <w:rsid w:val="3176A842"/>
    <w:rsid w:val="3176B887"/>
    <w:rsid w:val="3177DD95"/>
    <w:rsid w:val="3178971D"/>
    <w:rsid w:val="317946CF"/>
    <w:rsid w:val="317B5923"/>
    <w:rsid w:val="317C8B65"/>
    <w:rsid w:val="317D3C7A"/>
    <w:rsid w:val="317EC18D"/>
    <w:rsid w:val="3180B201"/>
    <w:rsid w:val="318893D7"/>
    <w:rsid w:val="318B0DB6"/>
    <w:rsid w:val="318BE6AB"/>
    <w:rsid w:val="318C7E7F"/>
    <w:rsid w:val="318CEAB5"/>
    <w:rsid w:val="318D3C3E"/>
    <w:rsid w:val="318EA6B1"/>
    <w:rsid w:val="31967F2E"/>
    <w:rsid w:val="3197AE49"/>
    <w:rsid w:val="319B059B"/>
    <w:rsid w:val="319BBFE4"/>
    <w:rsid w:val="319FA5B7"/>
    <w:rsid w:val="31A02D17"/>
    <w:rsid w:val="31A10724"/>
    <w:rsid w:val="31A1ABB2"/>
    <w:rsid w:val="31A55C11"/>
    <w:rsid w:val="31A816E6"/>
    <w:rsid w:val="31AA5583"/>
    <w:rsid w:val="31AAA9D1"/>
    <w:rsid w:val="31AB45A6"/>
    <w:rsid w:val="31AC1664"/>
    <w:rsid w:val="31ADE7BE"/>
    <w:rsid w:val="31AF3FDC"/>
    <w:rsid w:val="31AF5749"/>
    <w:rsid w:val="31AFDBF8"/>
    <w:rsid w:val="31AFDD6C"/>
    <w:rsid w:val="31B1A7AA"/>
    <w:rsid w:val="31B1F741"/>
    <w:rsid w:val="31B20DCD"/>
    <w:rsid w:val="31B52963"/>
    <w:rsid w:val="31B6C393"/>
    <w:rsid w:val="31B80958"/>
    <w:rsid w:val="31B82F50"/>
    <w:rsid w:val="31B96E4A"/>
    <w:rsid w:val="31BA5748"/>
    <w:rsid w:val="31BBC293"/>
    <w:rsid w:val="31BD566C"/>
    <w:rsid w:val="31BE633E"/>
    <w:rsid w:val="31BF4890"/>
    <w:rsid w:val="31C32BEF"/>
    <w:rsid w:val="31C3FD50"/>
    <w:rsid w:val="31C6058E"/>
    <w:rsid w:val="31C68FE2"/>
    <w:rsid w:val="31C6A15C"/>
    <w:rsid w:val="31C7A496"/>
    <w:rsid w:val="31CA7DF9"/>
    <w:rsid w:val="31CB91B8"/>
    <w:rsid w:val="31CC2D49"/>
    <w:rsid w:val="31CCC2F2"/>
    <w:rsid w:val="31D40282"/>
    <w:rsid w:val="31D47BC1"/>
    <w:rsid w:val="31D67B94"/>
    <w:rsid w:val="31D7650E"/>
    <w:rsid w:val="31D8BF29"/>
    <w:rsid w:val="31DAE7A5"/>
    <w:rsid w:val="31DBA244"/>
    <w:rsid w:val="31DE6F06"/>
    <w:rsid w:val="31DF4677"/>
    <w:rsid w:val="31E11DBB"/>
    <w:rsid w:val="31E2EFF6"/>
    <w:rsid w:val="31E5BA16"/>
    <w:rsid w:val="31E788AC"/>
    <w:rsid w:val="31EB301E"/>
    <w:rsid w:val="31EC12CF"/>
    <w:rsid w:val="31ECBA9C"/>
    <w:rsid w:val="31EEC7A8"/>
    <w:rsid w:val="31F0641D"/>
    <w:rsid w:val="31F09345"/>
    <w:rsid w:val="31F0F195"/>
    <w:rsid w:val="31F141BA"/>
    <w:rsid w:val="31F2052D"/>
    <w:rsid w:val="31F3D85F"/>
    <w:rsid w:val="31F47265"/>
    <w:rsid w:val="31F8C77C"/>
    <w:rsid w:val="31F9C2CD"/>
    <w:rsid w:val="31FA99F0"/>
    <w:rsid w:val="31FBF169"/>
    <w:rsid w:val="31FC1C04"/>
    <w:rsid w:val="31FED317"/>
    <w:rsid w:val="32004E27"/>
    <w:rsid w:val="3200897A"/>
    <w:rsid w:val="32011602"/>
    <w:rsid w:val="3202E182"/>
    <w:rsid w:val="32030FA7"/>
    <w:rsid w:val="32040091"/>
    <w:rsid w:val="32056E8D"/>
    <w:rsid w:val="32057621"/>
    <w:rsid w:val="320597C0"/>
    <w:rsid w:val="32094208"/>
    <w:rsid w:val="3209C081"/>
    <w:rsid w:val="320C4EAC"/>
    <w:rsid w:val="320EACB5"/>
    <w:rsid w:val="3210AF25"/>
    <w:rsid w:val="32111E0E"/>
    <w:rsid w:val="321170B6"/>
    <w:rsid w:val="32146996"/>
    <w:rsid w:val="32165B7A"/>
    <w:rsid w:val="3216795D"/>
    <w:rsid w:val="3218E9A4"/>
    <w:rsid w:val="3218EE4C"/>
    <w:rsid w:val="32192D01"/>
    <w:rsid w:val="321964C0"/>
    <w:rsid w:val="321AA934"/>
    <w:rsid w:val="321B6DD7"/>
    <w:rsid w:val="321B72FA"/>
    <w:rsid w:val="321D305A"/>
    <w:rsid w:val="321D860E"/>
    <w:rsid w:val="321D8A56"/>
    <w:rsid w:val="321FD88C"/>
    <w:rsid w:val="3220C338"/>
    <w:rsid w:val="322151DE"/>
    <w:rsid w:val="32229304"/>
    <w:rsid w:val="3223A0D7"/>
    <w:rsid w:val="3223AD09"/>
    <w:rsid w:val="3224E592"/>
    <w:rsid w:val="32290F51"/>
    <w:rsid w:val="3229620C"/>
    <w:rsid w:val="322B174A"/>
    <w:rsid w:val="322BC1C4"/>
    <w:rsid w:val="322C3EA3"/>
    <w:rsid w:val="322F1A91"/>
    <w:rsid w:val="322F5E58"/>
    <w:rsid w:val="322F89AE"/>
    <w:rsid w:val="323059C9"/>
    <w:rsid w:val="323109B4"/>
    <w:rsid w:val="3233C471"/>
    <w:rsid w:val="3237CA33"/>
    <w:rsid w:val="32387063"/>
    <w:rsid w:val="323B2C2C"/>
    <w:rsid w:val="323B9987"/>
    <w:rsid w:val="323BD200"/>
    <w:rsid w:val="323CC672"/>
    <w:rsid w:val="323CD437"/>
    <w:rsid w:val="323DBF96"/>
    <w:rsid w:val="324144BE"/>
    <w:rsid w:val="32417A20"/>
    <w:rsid w:val="3241BF09"/>
    <w:rsid w:val="32430DB6"/>
    <w:rsid w:val="3244E8BB"/>
    <w:rsid w:val="32452689"/>
    <w:rsid w:val="3247958A"/>
    <w:rsid w:val="32482BDE"/>
    <w:rsid w:val="32490798"/>
    <w:rsid w:val="3249A1A8"/>
    <w:rsid w:val="324A628F"/>
    <w:rsid w:val="324AE835"/>
    <w:rsid w:val="324B9114"/>
    <w:rsid w:val="324CD06B"/>
    <w:rsid w:val="324E79EA"/>
    <w:rsid w:val="324F01DB"/>
    <w:rsid w:val="3251E0D7"/>
    <w:rsid w:val="32559EF4"/>
    <w:rsid w:val="32565862"/>
    <w:rsid w:val="32575144"/>
    <w:rsid w:val="32576009"/>
    <w:rsid w:val="32577B55"/>
    <w:rsid w:val="32597465"/>
    <w:rsid w:val="325AA151"/>
    <w:rsid w:val="325C1B46"/>
    <w:rsid w:val="325C23D0"/>
    <w:rsid w:val="325E07C1"/>
    <w:rsid w:val="325FF05A"/>
    <w:rsid w:val="32612F9B"/>
    <w:rsid w:val="32623656"/>
    <w:rsid w:val="3262F580"/>
    <w:rsid w:val="3263139E"/>
    <w:rsid w:val="3267A4F2"/>
    <w:rsid w:val="326917A6"/>
    <w:rsid w:val="326B9275"/>
    <w:rsid w:val="326CECA5"/>
    <w:rsid w:val="326DDEF5"/>
    <w:rsid w:val="326E69B2"/>
    <w:rsid w:val="326F4BBD"/>
    <w:rsid w:val="326FF8E1"/>
    <w:rsid w:val="3274CBA6"/>
    <w:rsid w:val="3275B3E3"/>
    <w:rsid w:val="327896F6"/>
    <w:rsid w:val="32789765"/>
    <w:rsid w:val="327A17A0"/>
    <w:rsid w:val="327BAF3E"/>
    <w:rsid w:val="327C6E6D"/>
    <w:rsid w:val="327CEDC4"/>
    <w:rsid w:val="327D0B42"/>
    <w:rsid w:val="327D4880"/>
    <w:rsid w:val="327D7A93"/>
    <w:rsid w:val="327E937E"/>
    <w:rsid w:val="327FD74F"/>
    <w:rsid w:val="32808746"/>
    <w:rsid w:val="32815D8E"/>
    <w:rsid w:val="3284D6FF"/>
    <w:rsid w:val="3284FB10"/>
    <w:rsid w:val="3286D4CC"/>
    <w:rsid w:val="328A27D2"/>
    <w:rsid w:val="328AEF77"/>
    <w:rsid w:val="328D7983"/>
    <w:rsid w:val="3292B889"/>
    <w:rsid w:val="3293F881"/>
    <w:rsid w:val="329674DD"/>
    <w:rsid w:val="329687A3"/>
    <w:rsid w:val="32986686"/>
    <w:rsid w:val="3298D91F"/>
    <w:rsid w:val="329B814D"/>
    <w:rsid w:val="329CFC8E"/>
    <w:rsid w:val="329E1FB6"/>
    <w:rsid w:val="329E7B85"/>
    <w:rsid w:val="32A02C73"/>
    <w:rsid w:val="32A08D20"/>
    <w:rsid w:val="32A27830"/>
    <w:rsid w:val="32A30474"/>
    <w:rsid w:val="32A33158"/>
    <w:rsid w:val="32A46F87"/>
    <w:rsid w:val="32A5D4FA"/>
    <w:rsid w:val="32A6C49E"/>
    <w:rsid w:val="32A6E5A6"/>
    <w:rsid w:val="32A7C66E"/>
    <w:rsid w:val="32A82B4D"/>
    <w:rsid w:val="32A82C7A"/>
    <w:rsid w:val="32AA82D1"/>
    <w:rsid w:val="32AB2850"/>
    <w:rsid w:val="32AB64A0"/>
    <w:rsid w:val="32ACF852"/>
    <w:rsid w:val="32AFC9D7"/>
    <w:rsid w:val="32B16794"/>
    <w:rsid w:val="32B2A693"/>
    <w:rsid w:val="32B3607E"/>
    <w:rsid w:val="32B58AEF"/>
    <w:rsid w:val="32B6934C"/>
    <w:rsid w:val="32B7A347"/>
    <w:rsid w:val="32B7AEE7"/>
    <w:rsid w:val="32B99A22"/>
    <w:rsid w:val="32BB7605"/>
    <w:rsid w:val="32BC3684"/>
    <w:rsid w:val="32BC5C8A"/>
    <w:rsid w:val="32BF7F21"/>
    <w:rsid w:val="32C0ADB2"/>
    <w:rsid w:val="32C22A22"/>
    <w:rsid w:val="32C455DD"/>
    <w:rsid w:val="32C46878"/>
    <w:rsid w:val="32C5998E"/>
    <w:rsid w:val="32C64E65"/>
    <w:rsid w:val="32C69859"/>
    <w:rsid w:val="32C6BB82"/>
    <w:rsid w:val="32C78504"/>
    <w:rsid w:val="32C990F1"/>
    <w:rsid w:val="32CA3492"/>
    <w:rsid w:val="32CCC1BF"/>
    <w:rsid w:val="32CCE49A"/>
    <w:rsid w:val="32CDCDB5"/>
    <w:rsid w:val="32CEEEB6"/>
    <w:rsid w:val="32D02B76"/>
    <w:rsid w:val="32D0D4AC"/>
    <w:rsid w:val="32D626A0"/>
    <w:rsid w:val="32D62894"/>
    <w:rsid w:val="32D84468"/>
    <w:rsid w:val="32D8EA03"/>
    <w:rsid w:val="32DAA5DA"/>
    <w:rsid w:val="32DACA8D"/>
    <w:rsid w:val="32DB3A07"/>
    <w:rsid w:val="32DBB287"/>
    <w:rsid w:val="32DBEFC7"/>
    <w:rsid w:val="32DC9279"/>
    <w:rsid w:val="32DE2B17"/>
    <w:rsid w:val="32DF6755"/>
    <w:rsid w:val="32E05E00"/>
    <w:rsid w:val="32E13553"/>
    <w:rsid w:val="32E1645A"/>
    <w:rsid w:val="32E2CF43"/>
    <w:rsid w:val="32E4535C"/>
    <w:rsid w:val="32E50848"/>
    <w:rsid w:val="32E5AC10"/>
    <w:rsid w:val="32E62F41"/>
    <w:rsid w:val="32E68A59"/>
    <w:rsid w:val="32E71692"/>
    <w:rsid w:val="32E76ED4"/>
    <w:rsid w:val="32E82DC4"/>
    <w:rsid w:val="32E97931"/>
    <w:rsid w:val="32EECAFE"/>
    <w:rsid w:val="32EEF554"/>
    <w:rsid w:val="32EF1D09"/>
    <w:rsid w:val="32F05B9F"/>
    <w:rsid w:val="32F0A191"/>
    <w:rsid w:val="32F2258F"/>
    <w:rsid w:val="32F2D0D4"/>
    <w:rsid w:val="32F2F53C"/>
    <w:rsid w:val="32F49C79"/>
    <w:rsid w:val="32F5B767"/>
    <w:rsid w:val="32F68B43"/>
    <w:rsid w:val="32F691A6"/>
    <w:rsid w:val="32F96C30"/>
    <w:rsid w:val="32FAEE84"/>
    <w:rsid w:val="32FCB1AC"/>
    <w:rsid w:val="32FE6916"/>
    <w:rsid w:val="32FF8E27"/>
    <w:rsid w:val="330236D2"/>
    <w:rsid w:val="3302ECB0"/>
    <w:rsid w:val="3304DFEB"/>
    <w:rsid w:val="33052A31"/>
    <w:rsid w:val="33055AC1"/>
    <w:rsid w:val="33061A8E"/>
    <w:rsid w:val="33086B19"/>
    <w:rsid w:val="33098389"/>
    <w:rsid w:val="330AF8F5"/>
    <w:rsid w:val="330C2539"/>
    <w:rsid w:val="330CCE95"/>
    <w:rsid w:val="330DC7FD"/>
    <w:rsid w:val="330E06DC"/>
    <w:rsid w:val="330E6068"/>
    <w:rsid w:val="330F6FA7"/>
    <w:rsid w:val="3310001B"/>
    <w:rsid w:val="33136DF0"/>
    <w:rsid w:val="331373C1"/>
    <w:rsid w:val="3313D216"/>
    <w:rsid w:val="3314F250"/>
    <w:rsid w:val="331679AC"/>
    <w:rsid w:val="3316D9CE"/>
    <w:rsid w:val="33176F28"/>
    <w:rsid w:val="33177B96"/>
    <w:rsid w:val="33189D70"/>
    <w:rsid w:val="331BAA3F"/>
    <w:rsid w:val="331C07B6"/>
    <w:rsid w:val="331C3420"/>
    <w:rsid w:val="331C42EB"/>
    <w:rsid w:val="331C6DF9"/>
    <w:rsid w:val="331CD623"/>
    <w:rsid w:val="331DD2FD"/>
    <w:rsid w:val="331E66A7"/>
    <w:rsid w:val="331FB558"/>
    <w:rsid w:val="33244732"/>
    <w:rsid w:val="33256106"/>
    <w:rsid w:val="3326F4BA"/>
    <w:rsid w:val="332A2497"/>
    <w:rsid w:val="332C42F9"/>
    <w:rsid w:val="332FED91"/>
    <w:rsid w:val="332FEE8C"/>
    <w:rsid w:val="3330521B"/>
    <w:rsid w:val="33307F04"/>
    <w:rsid w:val="333262B0"/>
    <w:rsid w:val="333D3F0F"/>
    <w:rsid w:val="333DA13F"/>
    <w:rsid w:val="333F109F"/>
    <w:rsid w:val="3340173A"/>
    <w:rsid w:val="3340EA6B"/>
    <w:rsid w:val="33416C26"/>
    <w:rsid w:val="3341C7B8"/>
    <w:rsid w:val="3342D98C"/>
    <w:rsid w:val="3346F532"/>
    <w:rsid w:val="3347072B"/>
    <w:rsid w:val="33493C30"/>
    <w:rsid w:val="33497F7A"/>
    <w:rsid w:val="3349FDDA"/>
    <w:rsid w:val="334D2EFD"/>
    <w:rsid w:val="334DAAA9"/>
    <w:rsid w:val="334DAD71"/>
    <w:rsid w:val="334E7A44"/>
    <w:rsid w:val="334E89E4"/>
    <w:rsid w:val="334F2165"/>
    <w:rsid w:val="3350EB42"/>
    <w:rsid w:val="335346CD"/>
    <w:rsid w:val="3353B6CC"/>
    <w:rsid w:val="3353F695"/>
    <w:rsid w:val="33548B97"/>
    <w:rsid w:val="3358ED81"/>
    <w:rsid w:val="335934B1"/>
    <w:rsid w:val="33594A18"/>
    <w:rsid w:val="335B4684"/>
    <w:rsid w:val="335D59DC"/>
    <w:rsid w:val="3361C5F1"/>
    <w:rsid w:val="3362C6F9"/>
    <w:rsid w:val="33654A39"/>
    <w:rsid w:val="336783C2"/>
    <w:rsid w:val="33683E3C"/>
    <w:rsid w:val="3368EB27"/>
    <w:rsid w:val="33697AE5"/>
    <w:rsid w:val="336A1B15"/>
    <w:rsid w:val="336A6D6A"/>
    <w:rsid w:val="336AD8C7"/>
    <w:rsid w:val="336AF2E1"/>
    <w:rsid w:val="336C9692"/>
    <w:rsid w:val="336D6924"/>
    <w:rsid w:val="336EAF34"/>
    <w:rsid w:val="33709BF6"/>
    <w:rsid w:val="337122B9"/>
    <w:rsid w:val="33722E8B"/>
    <w:rsid w:val="3372875A"/>
    <w:rsid w:val="33729075"/>
    <w:rsid w:val="337305B1"/>
    <w:rsid w:val="3373CE1A"/>
    <w:rsid w:val="33745DF0"/>
    <w:rsid w:val="33755E8F"/>
    <w:rsid w:val="3376ED95"/>
    <w:rsid w:val="3377D085"/>
    <w:rsid w:val="3378B916"/>
    <w:rsid w:val="3378F8BB"/>
    <w:rsid w:val="337954AF"/>
    <w:rsid w:val="3379B170"/>
    <w:rsid w:val="337A1819"/>
    <w:rsid w:val="337A799D"/>
    <w:rsid w:val="337BBFD1"/>
    <w:rsid w:val="337CC75D"/>
    <w:rsid w:val="337D76D5"/>
    <w:rsid w:val="3380896F"/>
    <w:rsid w:val="338172A2"/>
    <w:rsid w:val="3381A04C"/>
    <w:rsid w:val="33828FA3"/>
    <w:rsid w:val="3386372C"/>
    <w:rsid w:val="33885E6E"/>
    <w:rsid w:val="3389E749"/>
    <w:rsid w:val="3389F358"/>
    <w:rsid w:val="338BA4A5"/>
    <w:rsid w:val="338BDF83"/>
    <w:rsid w:val="338BE7EA"/>
    <w:rsid w:val="338F816B"/>
    <w:rsid w:val="3390DF78"/>
    <w:rsid w:val="3390F265"/>
    <w:rsid w:val="33947B2E"/>
    <w:rsid w:val="3395216B"/>
    <w:rsid w:val="33953129"/>
    <w:rsid w:val="33959799"/>
    <w:rsid w:val="339601D9"/>
    <w:rsid w:val="3398BF09"/>
    <w:rsid w:val="3399D718"/>
    <w:rsid w:val="339A26BC"/>
    <w:rsid w:val="339A352A"/>
    <w:rsid w:val="339A4F8F"/>
    <w:rsid w:val="339AAC95"/>
    <w:rsid w:val="339D4A63"/>
    <w:rsid w:val="339EB8E3"/>
    <w:rsid w:val="339F27C5"/>
    <w:rsid w:val="339F2C59"/>
    <w:rsid w:val="339F69FC"/>
    <w:rsid w:val="33A0C0AA"/>
    <w:rsid w:val="33A52426"/>
    <w:rsid w:val="33A660E7"/>
    <w:rsid w:val="33A72687"/>
    <w:rsid w:val="33A86E30"/>
    <w:rsid w:val="33A95D2F"/>
    <w:rsid w:val="33A9955C"/>
    <w:rsid w:val="33AB5EE0"/>
    <w:rsid w:val="33AC25EA"/>
    <w:rsid w:val="33AD27F5"/>
    <w:rsid w:val="33B20FC1"/>
    <w:rsid w:val="33B284EB"/>
    <w:rsid w:val="33B2C817"/>
    <w:rsid w:val="33B411F6"/>
    <w:rsid w:val="33B6619C"/>
    <w:rsid w:val="33B6DD13"/>
    <w:rsid w:val="33B7696C"/>
    <w:rsid w:val="33B98D2C"/>
    <w:rsid w:val="33BFF15E"/>
    <w:rsid w:val="33C0511A"/>
    <w:rsid w:val="33C10C5E"/>
    <w:rsid w:val="33C2C62E"/>
    <w:rsid w:val="33C3E2A7"/>
    <w:rsid w:val="33C63FDE"/>
    <w:rsid w:val="33CBFCD0"/>
    <w:rsid w:val="33CC83A4"/>
    <w:rsid w:val="33CCF872"/>
    <w:rsid w:val="33CD44D6"/>
    <w:rsid w:val="33CE63DE"/>
    <w:rsid w:val="33CF5F3D"/>
    <w:rsid w:val="33D3A338"/>
    <w:rsid w:val="33D4DBF5"/>
    <w:rsid w:val="33D76D95"/>
    <w:rsid w:val="33DA61C8"/>
    <w:rsid w:val="33DA8196"/>
    <w:rsid w:val="33DBA4DE"/>
    <w:rsid w:val="33DBF18D"/>
    <w:rsid w:val="33DFD9C3"/>
    <w:rsid w:val="33E02C42"/>
    <w:rsid w:val="33E1C0C6"/>
    <w:rsid w:val="33E3BD0C"/>
    <w:rsid w:val="33E431CA"/>
    <w:rsid w:val="33E46DE6"/>
    <w:rsid w:val="33E58368"/>
    <w:rsid w:val="33E63E8F"/>
    <w:rsid w:val="33E69BBF"/>
    <w:rsid w:val="33E6D48C"/>
    <w:rsid w:val="33E8832D"/>
    <w:rsid w:val="33E977B2"/>
    <w:rsid w:val="33EC2BC0"/>
    <w:rsid w:val="33ED91D4"/>
    <w:rsid w:val="33ED975E"/>
    <w:rsid w:val="33EF6274"/>
    <w:rsid w:val="33F0D5AE"/>
    <w:rsid w:val="33F1DB05"/>
    <w:rsid w:val="33F26B1F"/>
    <w:rsid w:val="33F5DA01"/>
    <w:rsid w:val="33F67301"/>
    <w:rsid w:val="33F8D739"/>
    <w:rsid w:val="33F8F5BD"/>
    <w:rsid w:val="33FB1650"/>
    <w:rsid w:val="33FBE8F2"/>
    <w:rsid w:val="33FF0781"/>
    <w:rsid w:val="3401B824"/>
    <w:rsid w:val="3402A94E"/>
    <w:rsid w:val="34065006"/>
    <w:rsid w:val="34069A3B"/>
    <w:rsid w:val="34069F0D"/>
    <w:rsid w:val="3406B99E"/>
    <w:rsid w:val="34098C22"/>
    <w:rsid w:val="340B94F0"/>
    <w:rsid w:val="340C1834"/>
    <w:rsid w:val="340C91C7"/>
    <w:rsid w:val="340CFB14"/>
    <w:rsid w:val="340EE72E"/>
    <w:rsid w:val="34131E06"/>
    <w:rsid w:val="3413E468"/>
    <w:rsid w:val="341456C0"/>
    <w:rsid w:val="3416199F"/>
    <w:rsid w:val="341642CB"/>
    <w:rsid w:val="34170831"/>
    <w:rsid w:val="3417CB1D"/>
    <w:rsid w:val="34189736"/>
    <w:rsid w:val="341976E9"/>
    <w:rsid w:val="34199254"/>
    <w:rsid w:val="3419CA09"/>
    <w:rsid w:val="3419CF06"/>
    <w:rsid w:val="341A4F5D"/>
    <w:rsid w:val="341A6FFF"/>
    <w:rsid w:val="341C1073"/>
    <w:rsid w:val="341C441B"/>
    <w:rsid w:val="34202927"/>
    <w:rsid w:val="3421AF0B"/>
    <w:rsid w:val="34222324"/>
    <w:rsid w:val="34289A2B"/>
    <w:rsid w:val="3428EFCE"/>
    <w:rsid w:val="34296B31"/>
    <w:rsid w:val="342B28A8"/>
    <w:rsid w:val="342B7E13"/>
    <w:rsid w:val="342D08EA"/>
    <w:rsid w:val="342D46FD"/>
    <w:rsid w:val="342D8214"/>
    <w:rsid w:val="342F7D0C"/>
    <w:rsid w:val="3430020D"/>
    <w:rsid w:val="34313708"/>
    <w:rsid w:val="34325BE7"/>
    <w:rsid w:val="343384AE"/>
    <w:rsid w:val="3433BF79"/>
    <w:rsid w:val="3433EFC9"/>
    <w:rsid w:val="3433FB47"/>
    <w:rsid w:val="3439031A"/>
    <w:rsid w:val="34397669"/>
    <w:rsid w:val="343B2B29"/>
    <w:rsid w:val="343D32CE"/>
    <w:rsid w:val="343E0606"/>
    <w:rsid w:val="343F3DA4"/>
    <w:rsid w:val="343FAE70"/>
    <w:rsid w:val="343FDA6B"/>
    <w:rsid w:val="34403B5B"/>
    <w:rsid w:val="3440514F"/>
    <w:rsid w:val="3440A690"/>
    <w:rsid w:val="344205D3"/>
    <w:rsid w:val="34469CFD"/>
    <w:rsid w:val="3446F134"/>
    <w:rsid w:val="34473B87"/>
    <w:rsid w:val="344994E5"/>
    <w:rsid w:val="344A340E"/>
    <w:rsid w:val="344A5540"/>
    <w:rsid w:val="344A8585"/>
    <w:rsid w:val="344E41CC"/>
    <w:rsid w:val="344F0C75"/>
    <w:rsid w:val="34502A6C"/>
    <w:rsid w:val="34511BE4"/>
    <w:rsid w:val="34526408"/>
    <w:rsid w:val="3453DB0C"/>
    <w:rsid w:val="345725E7"/>
    <w:rsid w:val="34584735"/>
    <w:rsid w:val="3458ADB2"/>
    <w:rsid w:val="34592D93"/>
    <w:rsid w:val="345977BE"/>
    <w:rsid w:val="345B5929"/>
    <w:rsid w:val="345D491C"/>
    <w:rsid w:val="345DEBDF"/>
    <w:rsid w:val="3460764F"/>
    <w:rsid w:val="34608064"/>
    <w:rsid w:val="34629A3F"/>
    <w:rsid w:val="34657D25"/>
    <w:rsid w:val="34659DE6"/>
    <w:rsid w:val="3468C374"/>
    <w:rsid w:val="34690D61"/>
    <w:rsid w:val="34691536"/>
    <w:rsid w:val="346A3142"/>
    <w:rsid w:val="346B1FB2"/>
    <w:rsid w:val="346DEBAE"/>
    <w:rsid w:val="346DEBB3"/>
    <w:rsid w:val="346F112C"/>
    <w:rsid w:val="346FDB2A"/>
    <w:rsid w:val="347497BF"/>
    <w:rsid w:val="347625EB"/>
    <w:rsid w:val="34780EE8"/>
    <w:rsid w:val="347825A1"/>
    <w:rsid w:val="347908D5"/>
    <w:rsid w:val="347A294A"/>
    <w:rsid w:val="347B64EB"/>
    <w:rsid w:val="347B64F8"/>
    <w:rsid w:val="347BBFB3"/>
    <w:rsid w:val="347C2125"/>
    <w:rsid w:val="347C8296"/>
    <w:rsid w:val="347DDF9F"/>
    <w:rsid w:val="347F7F4B"/>
    <w:rsid w:val="3480DB62"/>
    <w:rsid w:val="34813962"/>
    <w:rsid w:val="3482045A"/>
    <w:rsid w:val="348380D7"/>
    <w:rsid w:val="348485F2"/>
    <w:rsid w:val="3484EB81"/>
    <w:rsid w:val="3485305A"/>
    <w:rsid w:val="3485B2E4"/>
    <w:rsid w:val="3485C5C4"/>
    <w:rsid w:val="348626AA"/>
    <w:rsid w:val="3486AE06"/>
    <w:rsid w:val="348834D6"/>
    <w:rsid w:val="348D142D"/>
    <w:rsid w:val="348DF5F0"/>
    <w:rsid w:val="348F5D61"/>
    <w:rsid w:val="34912854"/>
    <w:rsid w:val="3491EBDA"/>
    <w:rsid w:val="3493264B"/>
    <w:rsid w:val="349466C0"/>
    <w:rsid w:val="34953B00"/>
    <w:rsid w:val="34993A3C"/>
    <w:rsid w:val="3499E775"/>
    <w:rsid w:val="349C1AAB"/>
    <w:rsid w:val="349CA321"/>
    <w:rsid w:val="349D2986"/>
    <w:rsid w:val="349D8B4E"/>
    <w:rsid w:val="349DABC5"/>
    <w:rsid w:val="349E208D"/>
    <w:rsid w:val="349E8244"/>
    <w:rsid w:val="34A0AE5C"/>
    <w:rsid w:val="34A0BBBA"/>
    <w:rsid w:val="34A0C50D"/>
    <w:rsid w:val="34A1794E"/>
    <w:rsid w:val="34A1F448"/>
    <w:rsid w:val="34A2BCE4"/>
    <w:rsid w:val="34A5A458"/>
    <w:rsid w:val="34A6810B"/>
    <w:rsid w:val="34A80A21"/>
    <w:rsid w:val="34A8B15E"/>
    <w:rsid w:val="34A8D24E"/>
    <w:rsid w:val="34AAAB77"/>
    <w:rsid w:val="34AAEF7B"/>
    <w:rsid w:val="34AAF7E2"/>
    <w:rsid w:val="34ADEEDB"/>
    <w:rsid w:val="34AE4D41"/>
    <w:rsid w:val="34AF6BC5"/>
    <w:rsid w:val="34AF912B"/>
    <w:rsid w:val="34B4674A"/>
    <w:rsid w:val="34B50F7E"/>
    <w:rsid w:val="34B56DDB"/>
    <w:rsid w:val="34B67E02"/>
    <w:rsid w:val="34B6BFB8"/>
    <w:rsid w:val="34B78E46"/>
    <w:rsid w:val="34B7DE49"/>
    <w:rsid w:val="34B8D4C8"/>
    <w:rsid w:val="34B96436"/>
    <w:rsid w:val="34BA0531"/>
    <w:rsid w:val="34BB88AB"/>
    <w:rsid w:val="34BD39AC"/>
    <w:rsid w:val="34BDA926"/>
    <w:rsid w:val="34BDE4B8"/>
    <w:rsid w:val="34BE96DD"/>
    <w:rsid w:val="34BF4E1C"/>
    <w:rsid w:val="34C08366"/>
    <w:rsid w:val="34C087DF"/>
    <w:rsid w:val="34C15C29"/>
    <w:rsid w:val="34C20E20"/>
    <w:rsid w:val="34C320F7"/>
    <w:rsid w:val="34C426E3"/>
    <w:rsid w:val="34C42808"/>
    <w:rsid w:val="34C5E967"/>
    <w:rsid w:val="34C65246"/>
    <w:rsid w:val="34C68D63"/>
    <w:rsid w:val="34C7870F"/>
    <w:rsid w:val="34C87E61"/>
    <w:rsid w:val="34C90D46"/>
    <w:rsid w:val="34CABC80"/>
    <w:rsid w:val="34CD6220"/>
    <w:rsid w:val="34CE0532"/>
    <w:rsid w:val="34CE7985"/>
    <w:rsid w:val="34D011D7"/>
    <w:rsid w:val="34D0DAE5"/>
    <w:rsid w:val="34D2140A"/>
    <w:rsid w:val="34D3D6CE"/>
    <w:rsid w:val="34D52751"/>
    <w:rsid w:val="34D5BEF0"/>
    <w:rsid w:val="34D78B13"/>
    <w:rsid w:val="34D7B85A"/>
    <w:rsid w:val="34D84AE7"/>
    <w:rsid w:val="34DC55F7"/>
    <w:rsid w:val="34DD241C"/>
    <w:rsid w:val="34DD868B"/>
    <w:rsid w:val="34DF8D29"/>
    <w:rsid w:val="34DFC793"/>
    <w:rsid w:val="34E067CC"/>
    <w:rsid w:val="34E277A1"/>
    <w:rsid w:val="34E32C88"/>
    <w:rsid w:val="34E4176D"/>
    <w:rsid w:val="34E7F4C4"/>
    <w:rsid w:val="34E8B574"/>
    <w:rsid w:val="34E94DCC"/>
    <w:rsid w:val="34EBC046"/>
    <w:rsid w:val="34F25226"/>
    <w:rsid w:val="34F39C37"/>
    <w:rsid w:val="34F60461"/>
    <w:rsid w:val="34F62C57"/>
    <w:rsid w:val="34F6DBB2"/>
    <w:rsid w:val="34F99131"/>
    <w:rsid w:val="34FA108D"/>
    <w:rsid w:val="34FA6AEF"/>
    <w:rsid w:val="34FB7091"/>
    <w:rsid w:val="34FB80E4"/>
    <w:rsid w:val="34FBC102"/>
    <w:rsid w:val="34FBE282"/>
    <w:rsid w:val="34FCAA44"/>
    <w:rsid w:val="34FE0C06"/>
    <w:rsid w:val="35004ECA"/>
    <w:rsid w:val="35009E31"/>
    <w:rsid w:val="3500AD01"/>
    <w:rsid w:val="3501A6F2"/>
    <w:rsid w:val="35022690"/>
    <w:rsid w:val="35029E90"/>
    <w:rsid w:val="350484F1"/>
    <w:rsid w:val="3505A195"/>
    <w:rsid w:val="35061441"/>
    <w:rsid w:val="3507909C"/>
    <w:rsid w:val="35079920"/>
    <w:rsid w:val="3507FCCE"/>
    <w:rsid w:val="350A2651"/>
    <w:rsid w:val="350A2C36"/>
    <w:rsid w:val="350B5430"/>
    <w:rsid w:val="350BB3CA"/>
    <w:rsid w:val="350BD426"/>
    <w:rsid w:val="350C4C39"/>
    <w:rsid w:val="350D0D39"/>
    <w:rsid w:val="350F3445"/>
    <w:rsid w:val="350F4325"/>
    <w:rsid w:val="35108F4B"/>
    <w:rsid w:val="35140E93"/>
    <w:rsid w:val="3514B888"/>
    <w:rsid w:val="35182175"/>
    <w:rsid w:val="3519E9A9"/>
    <w:rsid w:val="351BE058"/>
    <w:rsid w:val="351D55FD"/>
    <w:rsid w:val="351E5982"/>
    <w:rsid w:val="351F69FB"/>
    <w:rsid w:val="352045A5"/>
    <w:rsid w:val="3520F242"/>
    <w:rsid w:val="35211729"/>
    <w:rsid w:val="35211753"/>
    <w:rsid w:val="3521BE9B"/>
    <w:rsid w:val="35228D6B"/>
    <w:rsid w:val="35238C77"/>
    <w:rsid w:val="35258106"/>
    <w:rsid w:val="3525DA74"/>
    <w:rsid w:val="352B60DD"/>
    <w:rsid w:val="352E97F1"/>
    <w:rsid w:val="352F8E05"/>
    <w:rsid w:val="352FFC9C"/>
    <w:rsid w:val="353054C3"/>
    <w:rsid w:val="353275F5"/>
    <w:rsid w:val="353340E4"/>
    <w:rsid w:val="3533DE05"/>
    <w:rsid w:val="35342ED0"/>
    <w:rsid w:val="35352B74"/>
    <w:rsid w:val="3536163F"/>
    <w:rsid w:val="35368A59"/>
    <w:rsid w:val="353B49E4"/>
    <w:rsid w:val="353ED00E"/>
    <w:rsid w:val="353F9BFA"/>
    <w:rsid w:val="3541A549"/>
    <w:rsid w:val="3543C571"/>
    <w:rsid w:val="3546E851"/>
    <w:rsid w:val="3547F18F"/>
    <w:rsid w:val="354950A8"/>
    <w:rsid w:val="35498BE5"/>
    <w:rsid w:val="354A5298"/>
    <w:rsid w:val="354BA073"/>
    <w:rsid w:val="35508D01"/>
    <w:rsid w:val="35517471"/>
    <w:rsid w:val="3552E440"/>
    <w:rsid w:val="3553F12C"/>
    <w:rsid w:val="3557D8D5"/>
    <w:rsid w:val="3557DB32"/>
    <w:rsid w:val="3558307D"/>
    <w:rsid w:val="35594E58"/>
    <w:rsid w:val="3559C7E6"/>
    <w:rsid w:val="355A3B39"/>
    <w:rsid w:val="355C92C6"/>
    <w:rsid w:val="355DE697"/>
    <w:rsid w:val="355E8FBA"/>
    <w:rsid w:val="355FB1FF"/>
    <w:rsid w:val="356006BA"/>
    <w:rsid w:val="3560B90B"/>
    <w:rsid w:val="35613495"/>
    <w:rsid w:val="3565C5B9"/>
    <w:rsid w:val="35664E2E"/>
    <w:rsid w:val="3568662E"/>
    <w:rsid w:val="3569353A"/>
    <w:rsid w:val="35695D29"/>
    <w:rsid w:val="356AE7A0"/>
    <w:rsid w:val="356C8728"/>
    <w:rsid w:val="356D5C87"/>
    <w:rsid w:val="35709FA7"/>
    <w:rsid w:val="3571CA29"/>
    <w:rsid w:val="3573ABB9"/>
    <w:rsid w:val="3575DACC"/>
    <w:rsid w:val="357979A5"/>
    <w:rsid w:val="3579A113"/>
    <w:rsid w:val="357A5D6D"/>
    <w:rsid w:val="357B5757"/>
    <w:rsid w:val="357CAC4E"/>
    <w:rsid w:val="357F502C"/>
    <w:rsid w:val="35801F11"/>
    <w:rsid w:val="358128E8"/>
    <w:rsid w:val="35841C16"/>
    <w:rsid w:val="3584379A"/>
    <w:rsid w:val="3586B684"/>
    <w:rsid w:val="358704E1"/>
    <w:rsid w:val="35888BC0"/>
    <w:rsid w:val="3588B851"/>
    <w:rsid w:val="358AA1A6"/>
    <w:rsid w:val="358B3137"/>
    <w:rsid w:val="358C72AA"/>
    <w:rsid w:val="358E716B"/>
    <w:rsid w:val="359042AC"/>
    <w:rsid w:val="3590E728"/>
    <w:rsid w:val="359119FA"/>
    <w:rsid w:val="35912FAB"/>
    <w:rsid w:val="35919B54"/>
    <w:rsid w:val="35929C1A"/>
    <w:rsid w:val="3593B22D"/>
    <w:rsid w:val="35945C63"/>
    <w:rsid w:val="35946F14"/>
    <w:rsid w:val="35948ABC"/>
    <w:rsid w:val="359641DC"/>
    <w:rsid w:val="35978DAB"/>
    <w:rsid w:val="3599ED8D"/>
    <w:rsid w:val="359BAD46"/>
    <w:rsid w:val="359BC07A"/>
    <w:rsid w:val="359D331C"/>
    <w:rsid w:val="359DAF4A"/>
    <w:rsid w:val="359E301D"/>
    <w:rsid w:val="359E3940"/>
    <w:rsid w:val="359E8C1E"/>
    <w:rsid w:val="359F35B1"/>
    <w:rsid w:val="35A08530"/>
    <w:rsid w:val="35A09401"/>
    <w:rsid w:val="35A12A4D"/>
    <w:rsid w:val="35A18255"/>
    <w:rsid w:val="35A3CB3D"/>
    <w:rsid w:val="35A40FE5"/>
    <w:rsid w:val="35A61011"/>
    <w:rsid w:val="35A96D5C"/>
    <w:rsid w:val="35AA8E2F"/>
    <w:rsid w:val="35ADEF19"/>
    <w:rsid w:val="35AF1230"/>
    <w:rsid w:val="35AF3F20"/>
    <w:rsid w:val="35B0B2D5"/>
    <w:rsid w:val="35B252B3"/>
    <w:rsid w:val="35B343CE"/>
    <w:rsid w:val="35B68889"/>
    <w:rsid w:val="35B77AE9"/>
    <w:rsid w:val="35B856C6"/>
    <w:rsid w:val="35B9EC6B"/>
    <w:rsid w:val="35BB0954"/>
    <w:rsid w:val="35BC16BA"/>
    <w:rsid w:val="35C29446"/>
    <w:rsid w:val="35C65E71"/>
    <w:rsid w:val="35C661E6"/>
    <w:rsid w:val="35C8E57E"/>
    <w:rsid w:val="35CA8047"/>
    <w:rsid w:val="35CC4645"/>
    <w:rsid w:val="35CCCD80"/>
    <w:rsid w:val="35CD1B1A"/>
    <w:rsid w:val="35CD1C15"/>
    <w:rsid w:val="35D1DECE"/>
    <w:rsid w:val="35D24DDB"/>
    <w:rsid w:val="35D2CB01"/>
    <w:rsid w:val="35D36B61"/>
    <w:rsid w:val="35D48AF8"/>
    <w:rsid w:val="35D7B03D"/>
    <w:rsid w:val="35D8CC44"/>
    <w:rsid w:val="35D9654A"/>
    <w:rsid w:val="35D97303"/>
    <w:rsid w:val="35DAD52D"/>
    <w:rsid w:val="35DBD177"/>
    <w:rsid w:val="35DDA047"/>
    <w:rsid w:val="35DE6CF0"/>
    <w:rsid w:val="35DE9516"/>
    <w:rsid w:val="35DFAEB5"/>
    <w:rsid w:val="35E2E1E0"/>
    <w:rsid w:val="35E2F551"/>
    <w:rsid w:val="35E4A2D9"/>
    <w:rsid w:val="35E5FC8E"/>
    <w:rsid w:val="35E89056"/>
    <w:rsid w:val="35E8E5B9"/>
    <w:rsid w:val="35E8EA50"/>
    <w:rsid w:val="35ECA09B"/>
    <w:rsid w:val="35F10AE3"/>
    <w:rsid w:val="35F1ADCE"/>
    <w:rsid w:val="35F33DBE"/>
    <w:rsid w:val="35F358DC"/>
    <w:rsid w:val="35F3EED5"/>
    <w:rsid w:val="35F5DDD0"/>
    <w:rsid w:val="35F5FA24"/>
    <w:rsid w:val="35F7EC2F"/>
    <w:rsid w:val="35F8B1AE"/>
    <w:rsid w:val="35FA9522"/>
    <w:rsid w:val="35FB07C7"/>
    <w:rsid w:val="35FBF378"/>
    <w:rsid w:val="36003ECD"/>
    <w:rsid w:val="36007536"/>
    <w:rsid w:val="360140ED"/>
    <w:rsid w:val="3602CB29"/>
    <w:rsid w:val="36051079"/>
    <w:rsid w:val="3605E2D2"/>
    <w:rsid w:val="360DC66A"/>
    <w:rsid w:val="360EFF3F"/>
    <w:rsid w:val="36101538"/>
    <w:rsid w:val="361132E2"/>
    <w:rsid w:val="36128C41"/>
    <w:rsid w:val="3612C57C"/>
    <w:rsid w:val="36153C8A"/>
    <w:rsid w:val="36156410"/>
    <w:rsid w:val="3618F602"/>
    <w:rsid w:val="3619CFA9"/>
    <w:rsid w:val="361A4220"/>
    <w:rsid w:val="361B5BEC"/>
    <w:rsid w:val="361BD6E7"/>
    <w:rsid w:val="361FEB75"/>
    <w:rsid w:val="36205170"/>
    <w:rsid w:val="36250701"/>
    <w:rsid w:val="36258D96"/>
    <w:rsid w:val="3626104C"/>
    <w:rsid w:val="362766D2"/>
    <w:rsid w:val="3628F4B0"/>
    <w:rsid w:val="36299D9B"/>
    <w:rsid w:val="362AAD60"/>
    <w:rsid w:val="362AC205"/>
    <w:rsid w:val="362AE446"/>
    <w:rsid w:val="362B26CF"/>
    <w:rsid w:val="362B9A5D"/>
    <w:rsid w:val="362E306B"/>
    <w:rsid w:val="363457D1"/>
    <w:rsid w:val="3634A1AC"/>
    <w:rsid w:val="3634AB74"/>
    <w:rsid w:val="363BC2DB"/>
    <w:rsid w:val="363FE643"/>
    <w:rsid w:val="36406BA5"/>
    <w:rsid w:val="36407114"/>
    <w:rsid w:val="364133C0"/>
    <w:rsid w:val="3641E682"/>
    <w:rsid w:val="364355D9"/>
    <w:rsid w:val="36467A5B"/>
    <w:rsid w:val="3647C5E2"/>
    <w:rsid w:val="3648D536"/>
    <w:rsid w:val="36494E4A"/>
    <w:rsid w:val="364971E0"/>
    <w:rsid w:val="364A6484"/>
    <w:rsid w:val="364B1AF1"/>
    <w:rsid w:val="364BA1B1"/>
    <w:rsid w:val="364C5518"/>
    <w:rsid w:val="364E2B19"/>
    <w:rsid w:val="364EBDB1"/>
    <w:rsid w:val="364EE283"/>
    <w:rsid w:val="3651277A"/>
    <w:rsid w:val="36517978"/>
    <w:rsid w:val="365221C4"/>
    <w:rsid w:val="3652EBBF"/>
    <w:rsid w:val="36531E45"/>
    <w:rsid w:val="36534B59"/>
    <w:rsid w:val="36571C3B"/>
    <w:rsid w:val="36576296"/>
    <w:rsid w:val="365855C7"/>
    <w:rsid w:val="365A7BEA"/>
    <w:rsid w:val="365AF24A"/>
    <w:rsid w:val="365D39C4"/>
    <w:rsid w:val="365EC59E"/>
    <w:rsid w:val="3661268E"/>
    <w:rsid w:val="36617AAE"/>
    <w:rsid w:val="36640280"/>
    <w:rsid w:val="3667248B"/>
    <w:rsid w:val="3667FD83"/>
    <w:rsid w:val="3668D942"/>
    <w:rsid w:val="366A1E20"/>
    <w:rsid w:val="366ACB5F"/>
    <w:rsid w:val="366BEDE7"/>
    <w:rsid w:val="366D8742"/>
    <w:rsid w:val="366E3A13"/>
    <w:rsid w:val="366F9CFE"/>
    <w:rsid w:val="36728907"/>
    <w:rsid w:val="3672D027"/>
    <w:rsid w:val="3673F3DE"/>
    <w:rsid w:val="3673FFA8"/>
    <w:rsid w:val="36741B76"/>
    <w:rsid w:val="3675E243"/>
    <w:rsid w:val="3676969D"/>
    <w:rsid w:val="3676B72D"/>
    <w:rsid w:val="36786C1F"/>
    <w:rsid w:val="3679457F"/>
    <w:rsid w:val="367A7D41"/>
    <w:rsid w:val="367A7ED4"/>
    <w:rsid w:val="367B7C41"/>
    <w:rsid w:val="367BB5ED"/>
    <w:rsid w:val="367E1411"/>
    <w:rsid w:val="367F2A1B"/>
    <w:rsid w:val="36808756"/>
    <w:rsid w:val="3680CBD8"/>
    <w:rsid w:val="36813E9E"/>
    <w:rsid w:val="36822FFC"/>
    <w:rsid w:val="36824465"/>
    <w:rsid w:val="368320DB"/>
    <w:rsid w:val="36845205"/>
    <w:rsid w:val="3684C496"/>
    <w:rsid w:val="3684C818"/>
    <w:rsid w:val="3684FC00"/>
    <w:rsid w:val="3685449A"/>
    <w:rsid w:val="36858BD5"/>
    <w:rsid w:val="3685EEF4"/>
    <w:rsid w:val="368792A0"/>
    <w:rsid w:val="36886EFE"/>
    <w:rsid w:val="36887CEE"/>
    <w:rsid w:val="3689DD46"/>
    <w:rsid w:val="368DB1D9"/>
    <w:rsid w:val="368E9AA2"/>
    <w:rsid w:val="368ED83A"/>
    <w:rsid w:val="3691551D"/>
    <w:rsid w:val="3692512F"/>
    <w:rsid w:val="36926EF0"/>
    <w:rsid w:val="369393B2"/>
    <w:rsid w:val="3696E337"/>
    <w:rsid w:val="369A83F9"/>
    <w:rsid w:val="369A8CA5"/>
    <w:rsid w:val="36A0F3CC"/>
    <w:rsid w:val="36A1E560"/>
    <w:rsid w:val="36A58357"/>
    <w:rsid w:val="36A5E104"/>
    <w:rsid w:val="36A6AF32"/>
    <w:rsid w:val="36A9D675"/>
    <w:rsid w:val="36AB6B7D"/>
    <w:rsid w:val="36AC5253"/>
    <w:rsid w:val="36AC71B0"/>
    <w:rsid w:val="36AD925F"/>
    <w:rsid w:val="36AE20FF"/>
    <w:rsid w:val="36AF572C"/>
    <w:rsid w:val="36B029FC"/>
    <w:rsid w:val="36B0E57B"/>
    <w:rsid w:val="36B304F7"/>
    <w:rsid w:val="36B473A8"/>
    <w:rsid w:val="36B7BBDA"/>
    <w:rsid w:val="36B8A7D4"/>
    <w:rsid w:val="36BA3C19"/>
    <w:rsid w:val="36BFA5C1"/>
    <w:rsid w:val="36C05BA6"/>
    <w:rsid w:val="36C1C9CF"/>
    <w:rsid w:val="36C1F85D"/>
    <w:rsid w:val="36C53D72"/>
    <w:rsid w:val="36C768D1"/>
    <w:rsid w:val="36C7B67A"/>
    <w:rsid w:val="36C8381A"/>
    <w:rsid w:val="36C975AA"/>
    <w:rsid w:val="36C9F359"/>
    <w:rsid w:val="36CB2806"/>
    <w:rsid w:val="36CD11C7"/>
    <w:rsid w:val="36D0E51D"/>
    <w:rsid w:val="36D13982"/>
    <w:rsid w:val="36D27740"/>
    <w:rsid w:val="36D2F825"/>
    <w:rsid w:val="36D33BA1"/>
    <w:rsid w:val="36D652E2"/>
    <w:rsid w:val="36D703EF"/>
    <w:rsid w:val="36D71148"/>
    <w:rsid w:val="36D77AD3"/>
    <w:rsid w:val="36D84369"/>
    <w:rsid w:val="36DED735"/>
    <w:rsid w:val="36DEEA0E"/>
    <w:rsid w:val="36DF515C"/>
    <w:rsid w:val="36E05885"/>
    <w:rsid w:val="36E0B5B0"/>
    <w:rsid w:val="36E21D0F"/>
    <w:rsid w:val="36E2FD55"/>
    <w:rsid w:val="36E5B3A8"/>
    <w:rsid w:val="36E7EF41"/>
    <w:rsid w:val="36E91E6D"/>
    <w:rsid w:val="36E9982D"/>
    <w:rsid w:val="36E9A1DD"/>
    <w:rsid w:val="36EB3025"/>
    <w:rsid w:val="36EC7389"/>
    <w:rsid w:val="36ECD9E5"/>
    <w:rsid w:val="36ED868D"/>
    <w:rsid w:val="36EDD84B"/>
    <w:rsid w:val="36F3378A"/>
    <w:rsid w:val="36F4C5D1"/>
    <w:rsid w:val="36F56608"/>
    <w:rsid w:val="36F8D1EF"/>
    <w:rsid w:val="36F8D627"/>
    <w:rsid w:val="36F8EC9A"/>
    <w:rsid w:val="36FD42DE"/>
    <w:rsid w:val="37000BDF"/>
    <w:rsid w:val="37022BB3"/>
    <w:rsid w:val="37029DCC"/>
    <w:rsid w:val="37040849"/>
    <w:rsid w:val="37050640"/>
    <w:rsid w:val="37051040"/>
    <w:rsid w:val="37052A6C"/>
    <w:rsid w:val="3705C498"/>
    <w:rsid w:val="3706A7EA"/>
    <w:rsid w:val="370C42C9"/>
    <w:rsid w:val="370CBEAC"/>
    <w:rsid w:val="37115882"/>
    <w:rsid w:val="37152DE1"/>
    <w:rsid w:val="371537A3"/>
    <w:rsid w:val="3718E81A"/>
    <w:rsid w:val="371BF7E7"/>
    <w:rsid w:val="371CD862"/>
    <w:rsid w:val="371DC2D1"/>
    <w:rsid w:val="371DCA1C"/>
    <w:rsid w:val="371E7753"/>
    <w:rsid w:val="371EDD38"/>
    <w:rsid w:val="371F9ADC"/>
    <w:rsid w:val="37206F31"/>
    <w:rsid w:val="3721F525"/>
    <w:rsid w:val="372536E7"/>
    <w:rsid w:val="3725C60B"/>
    <w:rsid w:val="37261A99"/>
    <w:rsid w:val="37263459"/>
    <w:rsid w:val="37282E02"/>
    <w:rsid w:val="37284044"/>
    <w:rsid w:val="372A0B68"/>
    <w:rsid w:val="372BABBC"/>
    <w:rsid w:val="37326466"/>
    <w:rsid w:val="373393BD"/>
    <w:rsid w:val="3733C557"/>
    <w:rsid w:val="37371E3C"/>
    <w:rsid w:val="37396B04"/>
    <w:rsid w:val="373AD9B4"/>
    <w:rsid w:val="373C6F2A"/>
    <w:rsid w:val="373D129E"/>
    <w:rsid w:val="373D8130"/>
    <w:rsid w:val="3740A3FF"/>
    <w:rsid w:val="3740F393"/>
    <w:rsid w:val="3740F4ED"/>
    <w:rsid w:val="37421037"/>
    <w:rsid w:val="3743352F"/>
    <w:rsid w:val="374368B5"/>
    <w:rsid w:val="3743CBD5"/>
    <w:rsid w:val="3744003B"/>
    <w:rsid w:val="374487F4"/>
    <w:rsid w:val="37474A3E"/>
    <w:rsid w:val="3747855D"/>
    <w:rsid w:val="3747DA81"/>
    <w:rsid w:val="374824D3"/>
    <w:rsid w:val="3748862C"/>
    <w:rsid w:val="374A62AF"/>
    <w:rsid w:val="374B89CF"/>
    <w:rsid w:val="374C179F"/>
    <w:rsid w:val="374D2920"/>
    <w:rsid w:val="374DD5EF"/>
    <w:rsid w:val="374DFF04"/>
    <w:rsid w:val="374F5F7F"/>
    <w:rsid w:val="37530035"/>
    <w:rsid w:val="375428FD"/>
    <w:rsid w:val="37558C40"/>
    <w:rsid w:val="3755D5CC"/>
    <w:rsid w:val="37561B36"/>
    <w:rsid w:val="3756A8E6"/>
    <w:rsid w:val="3758A508"/>
    <w:rsid w:val="37593A68"/>
    <w:rsid w:val="3759826A"/>
    <w:rsid w:val="375DBB52"/>
    <w:rsid w:val="375DF5EE"/>
    <w:rsid w:val="375F67C0"/>
    <w:rsid w:val="376024A7"/>
    <w:rsid w:val="37615D33"/>
    <w:rsid w:val="37648B60"/>
    <w:rsid w:val="3764BA35"/>
    <w:rsid w:val="376549DA"/>
    <w:rsid w:val="3767F68E"/>
    <w:rsid w:val="3768C156"/>
    <w:rsid w:val="376C8CA1"/>
    <w:rsid w:val="376E787C"/>
    <w:rsid w:val="376EDA42"/>
    <w:rsid w:val="376F71D4"/>
    <w:rsid w:val="37700EF5"/>
    <w:rsid w:val="3771F5E8"/>
    <w:rsid w:val="3773D150"/>
    <w:rsid w:val="3775E175"/>
    <w:rsid w:val="37797A96"/>
    <w:rsid w:val="377B5162"/>
    <w:rsid w:val="377BE6C1"/>
    <w:rsid w:val="377DD9D2"/>
    <w:rsid w:val="37805B0E"/>
    <w:rsid w:val="3780C9BB"/>
    <w:rsid w:val="37833268"/>
    <w:rsid w:val="37834C81"/>
    <w:rsid w:val="378A8F58"/>
    <w:rsid w:val="378B179E"/>
    <w:rsid w:val="378C7D3C"/>
    <w:rsid w:val="378D5B49"/>
    <w:rsid w:val="378E465C"/>
    <w:rsid w:val="378E61F3"/>
    <w:rsid w:val="378EBE9C"/>
    <w:rsid w:val="37910A4F"/>
    <w:rsid w:val="3791762C"/>
    <w:rsid w:val="37918254"/>
    <w:rsid w:val="37970A4D"/>
    <w:rsid w:val="3797A375"/>
    <w:rsid w:val="379AC019"/>
    <w:rsid w:val="379ACC54"/>
    <w:rsid w:val="379AF657"/>
    <w:rsid w:val="379B2B5B"/>
    <w:rsid w:val="379B6F9B"/>
    <w:rsid w:val="379C8163"/>
    <w:rsid w:val="379C9491"/>
    <w:rsid w:val="379D524D"/>
    <w:rsid w:val="379D7A5F"/>
    <w:rsid w:val="379D80AF"/>
    <w:rsid w:val="379E8289"/>
    <w:rsid w:val="379F5D7D"/>
    <w:rsid w:val="37A0CEBC"/>
    <w:rsid w:val="37A11793"/>
    <w:rsid w:val="37A17B87"/>
    <w:rsid w:val="37A30A7B"/>
    <w:rsid w:val="37A9AC60"/>
    <w:rsid w:val="37AC8792"/>
    <w:rsid w:val="37ACF088"/>
    <w:rsid w:val="37AEC842"/>
    <w:rsid w:val="37AF2F26"/>
    <w:rsid w:val="37AF81D4"/>
    <w:rsid w:val="37AFCF63"/>
    <w:rsid w:val="37B07DDD"/>
    <w:rsid w:val="37B0CE78"/>
    <w:rsid w:val="37B1B2BD"/>
    <w:rsid w:val="37B51BBD"/>
    <w:rsid w:val="37B54353"/>
    <w:rsid w:val="37B5A2B1"/>
    <w:rsid w:val="37B67C6B"/>
    <w:rsid w:val="37B7A2C8"/>
    <w:rsid w:val="37B9486E"/>
    <w:rsid w:val="37B98AAC"/>
    <w:rsid w:val="37B98F70"/>
    <w:rsid w:val="37B9F1DB"/>
    <w:rsid w:val="37BCAA2D"/>
    <w:rsid w:val="37BF1A3B"/>
    <w:rsid w:val="37BFBD4B"/>
    <w:rsid w:val="37C0AF54"/>
    <w:rsid w:val="37C39CAC"/>
    <w:rsid w:val="37C4874C"/>
    <w:rsid w:val="37C65476"/>
    <w:rsid w:val="37C691CE"/>
    <w:rsid w:val="37C76714"/>
    <w:rsid w:val="37C76AF9"/>
    <w:rsid w:val="37C7DF69"/>
    <w:rsid w:val="37C94B5D"/>
    <w:rsid w:val="37C9A0EE"/>
    <w:rsid w:val="37CA1225"/>
    <w:rsid w:val="37CA3980"/>
    <w:rsid w:val="37CB9485"/>
    <w:rsid w:val="37CC84F6"/>
    <w:rsid w:val="37CD7DD5"/>
    <w:rsid w:val="37D12FE8"/>
    <w:rsid w:val="37D13B3C"/>
    <w:rsid w:val="37D2694A"/>
    <w:rsid w:val="37D2F242"/>
    <w:rsid w:val="37D2FEF7"/>
    <w:rsid w:val="37D3C394"/>
    <w:rsid w:val="37D3E37D"/>
    <w:rsid w:val="37D4F7F3"/>
    <w:rsid w:val="37D55517"/>
    <w:rsid w:val="37D62526"/>
    <w:rsid w:val="37D7FC49"/>
    <w:rsid w:val="37D886E3"/>
    <w:rsid w:val="37D8FED6"/>
    <w:rsid w:val="37D923F2"/>
    <w:rsid w:val="37DA599A"/>
    <w:rsid w:val="37DAC380"/>
    <w:rsid w:val="37DB5E92"/>
    <w:rsid w:val="37DDE1EC"/>
    <w:rsid w:val="37DF58DE"/>
    <w:rsid w:val="37DFA16A"/>
    <w:rsid w:val="37E0CB09"/>
    <w:rsid w:val="37E159FA"/>
    <w:rsid w:val="37E5222B"/>
    <w:rsid w:val="37EA4240"/>
    <w:rsid w:val="37EA4EC6"/>
    <w:rsid w:val="37EA6B27"/>
    <w:rsid w:val="37ED90B3"/>
    <w:rsid w:val="37EDA8BE"/>
    <w:rsid w:val="37F017BF"/>
    <w:rsid w:val="37F1D5BD"/>
    <w:rsid w:val="37F4372A"/>
    <w:rsid w:val="37F5509B"/>
    <w:rsid w:val="37F642A5"/>
    <w:rsid w:val="37F8B0F9"/>
    <w:rsid w:val="37FA8C97"/>
    <w:rsid w:val="37FC6080"/>
    <w:rsid w:val="37FCF0F6"/>
    <w:rsid w:val="37FD9DFA"/>
    <w:rsid w:val="380055CB"/>
    <w:rsid w:val="3801A2B4"/>
    <w:rsid w:val="3801D3E5"/>
    <w:rsid w:val="3804E490"/>
    <w:rsid w:val="38054C30"/>
    <w:rsid w:val="38055787"/>
    <w:rsid w:val="38057BFD"/>
    <w:rsid w:val="3808BB1C"/>
    <w:rsid w:val="38095180"/>
    <w:rsid w:val="380A6708"/>
    <w:rsid w:val="380C31B7"/>
    <w:rsid w:val="380FA52C"/>
    <w:rsid w:val="38105B8C"/>
    <w:rsid w:val="381606CF"/>
    <w:rsid w:val="3818780C"/>
    <w:rsid w:val="3818B58D"/>
    <w:rsid w:val="381A7248"/>
    <w:rsid w:val="381B3C7E"/>
    <w:rsid w:val="381C5A01"/>
    <w:rsid w:val="381CE655"/>
    <w:rsid w:val="381D927E"/>
    <w:rsid w:val="381DF404"/>
    <w:rsid w:val="381E153F"/>
    <w:rsid w:val="38208D01"/>
    <w:rsid w:val="3821E832"/>
    <w:rsid w:val="3822C1D3"/>
    <w:rsid w:val="382329C5"/>
    <w:rsid w:val="3823640C"/>
    <w:rsid w:val="3824399B"/>
    <w:rsid w:val="3824F886"/>
    <w:rsid w:val="38281D88"/>
    <w:rsid w:val="38288C66"/>
    <w:rsid w:val="382A55D6"/>
    <w:rsid w:val="382C6AF9"/>
    <w:rsid w:val="382D6FCB"/>
    <w:rsid w:val="382F9140"/>
    <w:rsid w:val="382FA76F"/>
    <w:rsid w:val="3830073A"/>
    <w:rsid w:val="38301DC5"/>
    <w:rsid w:val="38309766"/>
    <w:rsid w:val="3830B0F9"/>
    <w:rsid w:val="3832BBF0"/>
    <w:rsid w:val="383352BF"/>
    <w:rsid w:val="383504BB"/>
    <w:rsid w:val="38358F33"/>
    <w:rsid w:val="38364FC2"/>
    <w:rsid w:val="3836C09C"/>
    <w:rsid w:val="3837F09D"/>
    <w:rsid w:val="3837F5C6"/>
    <w:rsid w:val="3838BEF9"/>
    <w:rsid w:val="383A2EA8"/>
    <w:rsid w:val="383B8B4B"/>
    <w:rsid w:val="3841528A"/>
    <w:rsid w:val="384203E2"/>
    <w:rsid w:val="38424752"/>
    <w:rsid w:val="3842A4BD"/>
    <w:rsid w:val="3843D815"/>
    <w:rsid w:val="38444D88"/>
    <w:rsid w:val="38450EE3"/>
    <w:rsid w:val="384557D7"/>
    <w:rsid w:val="3845B0DE"/>
    <w:rsid w:val="38462BA0"/>
    <w:rsid w:val="3847F103"/>
    <w:rsid w:val="3847F33F"/>
    <w:rsid w:val="38482E47"/>
    <w:rsid w:val="3849FFEA"/>
    <w:rsid w:val="384AADEE"/>
    <w:rsid w:val="384C753F"/>
    <w:rsid w:val="384DC091"/>
    <w:rsid w:val="384DE7BE"/>
    <w:rsid w:val="384E45EF"/>
    <w:rsid w:val="38510390"/>
    <w:rsid w:val="38511405"/>
    <w:rsid w:val="385182EA"/>
    <w:rsid w:val="385285BD"/>
    <w:rsid w:val="38543E13"/>
    <w:rsid w:val="38548D17"/>
    <w:rsid w:val="3854B452"/>
    <w:rsid w:val="3855DF9D"/>
    <w:rsid w:val="3855F29A"/>
    <w:rsid w:val="38566F49"/>
    <w:rsid w:val="3856F857"/>
    <w:rsid w:val="385721F4"/>
    <w:rsid w:val="385A4675"/>
    <w:rsid w:val="385AC09B"/>
    <w:rsid w:val="385C67CA"/>
    <w:rsid w:val="385CD3A0"/>
    <w:rsid w:val="385EAAC8"/>
    <w:rsid w:val="385EAFD5"/>
    <w:rsid w:val="385EF607"/>
    <w:rsid w:val="386197F2"/>
    <w:rsid w:val="38626ECB"/>
    <w:rsid w:val="38628374"/>
    <w:rsid w:val="386319D4"/>
    <w:rsid w:val="3863BE91"/>
    <w:rsid w:val="3863ED1D"/>
    <w:rsid w:val="386699AE"/>
    <w:rsid w:val="3866E92E"/>
    <w:rsid w:val="3867DBBA"/>
    <w:rsid w:val="38699FA0"/>
    <w:rsid w:val="386A44CA"/>
    <w:rsid w:val="386B9A8D"/>
    <w:rsid w:val="386C95D5"/>
    <w:rsid w:val="386D5422"/>
    <w:rsid w:val="386DC6F9"/>
    <w:rsid w:val="386FC79F"/>
    <w:rsid w:val="386FFEAC"/>
    <w:rsid w:val="387066F2"/>
    <w:rsid w:val="38709264"/>
    <w:rsid w:val="3872986E"/>
    <w:rsid w:val="3872A243"/>
    <w:rsid w:val="3872BD48"/>
    <w:rsid w:val="38732821"/>
    <w:rsid w:val="3876F7B8"/>
    <w:rsid w:val="38786460"/>
    <w:rsid w:val="3878CAC7"/>
    <w:rsid w:val="387AB942"/>
    <w:rsid w:val="387B240E"/>
    <w:rsid w:val="387C8C9C"/>
    <w:rsid w:val="387CD3EF"/>
    <w:rsid w:val="387E655E"/>
    <w:rsid w:val="387FAC2C"/>
    <w:rsid w:val="388624BB"/>
    <w:rsid w:val="38875244"/>
    <w:rsid w:val="38877EDD"/>
    <w:rsid w:val="388B7DFC"/>
    <w:rsid w:val="388CF011"/>
    <w:rsid w:val="388CF126"/>
    <w:rsid w:val="388D8AE9"/>
    <w:rsid w:val="388EE8F3"/>
    <w:rsid w:val="3890118A"/>
    <w:rsid w:val="3891298D"/>
    <w:rsid w:val="389193C0"/>
    <w:rsid w:val="3891B7C6"/>
    <w:rsid w:val="3892B079"/>
    <w:rsid w:val="3892F2D4"/>
    <w:rsid w:val="38931936"/>
    <w:rsid w:val="38942157"/>
    <w:rsid w:val="38949597"/>
    <w:rsid w:val="38952723"/>
    <w:rsid w:val="38958B89"/>
    <w:rsid w:val="389778A9"/>
    <w:rsid w:val="3899BDD9"/>
    <w:rsid w:val="389AE2F3"/>
    <w:rsid w:val="389B5F47"/>
    <w:rsid w:val="389BA04B"/>
    <w:rsid w:val="389C9428"/>
    <w:rsid w:val="389CE9B1"/>
    <w:rsid w:val="389D6F3C"/>
    <w:rsid w:val="389E4167"/>
    <w:rsid w:val="389E8A2B"/>
    <w:rsid w:val="389F1C62"/>
    <w:rsid w:val="389FFAE8"/>
    <w:rsid w:val="38A195E1"/>
    <w:rsid w:val="38A2C2A0"/>
    <w:rsid w:val="38A50506"/>
    <w:rsid w:val="38A6253E"/>
    <w:rsid w:val="38A8EB19"/>
    <w:rsid w:val="38A91252"/>
    <w:rsid w:val="38AB75E9"/>
    <w:rsid w:val="38AB85DA"/>
    <w:rsid w:val="38AD0E80"/>
    <w:rsid w:val="38AF862B"/>
    <w:rsid w:val="38B0211C"/>
    <w:rsid w:val="38B16FFE"/>
    <w:rsid w:val="38B53DF7"/>
    <w:rsid w:val="38B8A910"/>
    <w:rsid w:val="38BF90E3"/>
    <w:rsid w:val="38C3447D"/>
    <w:rsid w:val="38C5997C"/>
    <w:rsid w:val="38C60DD4"/>
    <w:rsid w:val="38C762BB"/>
    <w:rsid w:val="38C790D0"/>
    <w:rsid w:val="38C935F2"/>
    <w:rsid w:val="38CBE286"/>
    <w:rsid w:val="38CD5327"/>
    <w:rsid w:val="38CD8BA0"/>
    <w:rsid w:val="38D20176"/>
    <w:rsid w:val="38D3596E"/>
    <w:rsid w:val="38D49083"/>
    <w:rsid w:val="38D51C68"/>
    <w:rsid w:val="38D6B216"/>
    <w:rsid w:val="38D72E38"/>
    <w:rsid w:val="38D8B951"/>
    <w:rsid w:val="38DA5196"/>
    <w:rsid w:val="38DA9364"/>
    <w:rsid w:val="38DC1A22"/>
    <w:rsid w:val="38DD1243"/>
    <w:rsid w:val="38DDE453"/>
    <w:rsid w:val="38DEB2BC"/>
    <w:rsid w:val="38DFFEA2"/>
    <w:rsid w:val="38E0F3CE"/>
    <w:rsid w:val="38E16972"/>
    <w:rsid w:val="38E1BF43"/>
    <w:rsid w:val="38E395C8"/>
    <w:rsid w:val="38E4FAE8"/>
    <w:rsid w:val="38E55438"/>
    <w:rsid w:val="38E76BC1"/>
    <w:rsid w:val="38E939B9"/>
    <w:rsid w:val="38E99BC4"/>
    <w:rsid w:val="38EB4A6F"/>
    <w:rsid w:val="38EDDBB7"/>
    <w:rsid w:val="38EE4263"/>
    <w:rsid w:val="38EE5049"/>
    <w:rsid w:val="38EFB7A5"/>
    <w:rsid w:val="38EFF579"/>
    <w:rsid w:val="38F0FAF4"/>
    <w:rsid w:val="38F10E28"/>
    <w:rsid w:val="38F17477"/>
    <w:rsid w:val="38F59941"/>
    <w:rsid w:val="38F71E79"/>
    <w:rsid w:val="38F72296"/>
    <w:rsid w:val="38F791FE"/>
    <w:rsid w:val="38F92BA3"/>
    <w:rsid w:val="38FA9D6E"/>
    <w:rsid w:val="38FB0E66"/>
    <w:rsid w:val="38FB1192"/>
    <w:rsid w:val="38FDA734"/>
    <w:rsid w:val="39011FBD"/>
    <w:rsid w:val="3901DD4B"/>
    <w:rsid w:val="3903C8CF"/>
    <w:rsid w:val="39066635"/>
    <w:rsid w:val="3906B306"/>
    <w:rsid w:val="39080B9E"/>
    <w:rsid w:val="3908C90D"/>
    <w:rsid w:val="3909B666"/>
    <w:rsid w:val="3909C8E3"/>
    <w:rsid w:val="390ACBFB"/>
    <w:rsid w:val="390E666D"/>
    <w:rsid w:val="390F5546"/>
    <w:rsid w:val="3910FC29"/>
    <w:rsid w:val="39114D84"/>
    <w:rsid w:val="39126053"/>
    <w:rsid w:val="3912F4E7"/>
    <w:rsid w:val="3913D244"/>
    <w:rsid w:val="3915D6D9"/>
    <w:rsid w:val="3917738A"/>
    <w:rsid w:val="391822F1"/>
    <w:rsid w:val="391925F6"/>
    <w:rsid w:val="391A55D8"/>
    <w:rsid w:val="391AC95F"/>
    <w:rsid w:val="391D5D65"/>
    <w:rsid w:val="391E4D10"/>
    <w:rsid w:val="391EAE16"/>
    <w:rsid w:val="391F565A"/>
    <w:rsid w:val="3920863A"/>
    <w:rsid w:val="3920DFBB"/>
    <w:rsid w:val="392160A2"/>
    <w:rsid w:val="39232EAE"/>
    <w:rsid w:val="392360F0"/>
    <w:rsid w:val="3924BE02"/>
    <w:rsid w:val="3926AF0A"/>
    <w:rsid w:val="3926FDB2"/>
    <w:rsid w:val="39271430"/>
    <w:rsid w:val="39290BEC"/>
    <w:rsid w:val="39292C58"/>
    <w:rsid w:val="392959DD"/>
    <w:rsid w:val="392D8410"/>
    <w:rsid w:val="392F9AC0"/>
    <w:rsid w:val="39307C65"/>
    <w:rsid w:val="39349CAE"/>
    <w:rsid w:val="39375AA6"/>
    <w:rsid w:val="39388728"/>
    <w:rsid w:val="393AB287"/>
    <w:rsid w:val="393CE9ED"/>
    <w:rsid w:val="393D1525"/>
    <w:rsid w:val="393D66FB"/>
    <w:rsid w:val="393E08C9"/>
    <w:rsid w:val="393EE2E6"/>
    <w:rsid w:val="39407B22"/>
    <w:rsid w:val="39408825"/>
    <w:rsid w:val="3941008D"/>
    <w:rsid w:val="39411BD8"/>
    <w:rsid w:val="39432415"/>
    <w:rsid w:val="39464A22"/>
    <w:rsid w:val="3947A29C"/>
    <w:rsid w:val="39482E70"/>
    <w:rsid w:val="3949FE80"/>
    <w:rsid w:val="394A6C15"/>
    <w:rsid w:val="394B2F9F"/>
    <w:rsid w:val="394C6531"/>
    <w:rsid w:val="394F3DE1"/>
    <w:rsid w:val="394F5C77"/>
    <w:rsid w:val="394FB6AF"/>
    <w:rsid w:val="39505CF1"/>
    <w:rsid w:val="39526717"/>
    <w:rsid w:val="3953D7B4"/>
    <w:rsid w:val="39551FFA"/>
    <w:rsid w:val="39553D10"/>
    <w:rsid w:val="39558EC0"/>
    <w:rsid w:val="3955B606"/>
    <w:rsid w:val="3958FA98"/>
    <w:rsid w:val="395C56ED"/>
    <w:rsid w:val="395CC9FB"/>
    <w:rsid w:val="395E1F98"/>
    <w:rsid w:val="395E6662"/>
    <w:rsid w:val="395E8A03"/>
    <w:rsid w:val="395FEE32"/>
    <w:rsid w:val="39609953"/>
    <w:rsid w:val="3961403F"/>
    <w:rsid w:val="396256D5"/>
    <w:rsid w:val="39629349"/>
    <w:rsid w:val="3966AAA9"/>
    <w:rsid w:val="3967CC4F"/>
    <w:rsid w:val="396A91B8"/>
    <w:rsid w:val="396CC350"/>
    <w:rsid w:val="396DB0AF"/>
    <w:rsid w:val="396F99F7"/>
    <w:rsid w:val="397100AC"/>
    <w:rsid w:val="39721BC0"/>
    <w:rsid w:val="397244FA"/>
    <w:rsid w:val="3972E4D4"/>
    <w:rsid w:val="397498B5"/>
    <w:rsid w:val="3974BF28"/>
    <w:rsid w:val="3975EE4C"/>
    <w:rsid w:val="397767D5"/>
    <w:rsid w:val="39776EC0"/>
    <w:rsid w:val="3977759B"/>
    <w:rsid w:val="3977D305"/>
    <w:rsid w:val="39781795"/>
    <w:rsid w:val="3978678F"/>
    <w:rsid w:val="3978E95D"/>
    <w:rsid w:val="3978F50F"/>
    <w:rsid w:val="397B2DD9"/>
    <w:rsid w:val="397D278A"/>
    <w:rsid w:val="397D70D0"/>
    <w:rsid w:val="397EDD9C"/>
    <w:rsid w:val="39819E6C"/>
    <w:rsid w:val="3981D11E"/>
    <w:rsid w:val="3982B96E"/>
    <w:rsid w:val="39839F4E"/>
    <w:rsid w:val="39849EB5"/>
    <w:rsid w:val="3984F781"/>
    <w:rsid w:val="3987D9D5"/>
    <w:rsid w:val="398877FD"/>
    <w:rsid w:val="39894C50"/>
    <w:rsid w:val="398AA7D4"/>
    <w:rsid w:val="398AED70"/>
    <w:rsid w:val="398B990F"/>
    <w:rsid w:val="398C0441"/>
    <w:rsid w:val="398CC936"/>
    <w:rsid w:val="398DEFD2"/>
    <w:rsid w:val="398EC603"/>
    <w:rsid w:val="398F6F97"/>
    <w:rsid w:val="398F82C5"/>
    <w:rsid w:val="39902713"/>
    <w:rsid w:val="39909ED8"/>
    <w:rsid w:val="3990B5F1"/>
    <w:rsid w:val="39913296"/>
    <w:rsid w:val="3993585B"/>
    <w:rsid w:val="39940CBE"/>
    <w:rsid w:val="399536F8"/>
    <w:rsid w:val="3998EC63"/>
    <w:rsid w:val="399BBAFF"/>
    <w:rsid w:val="399C8F82"/>
    <w:rsid w:val="399D1D41"/>
    <w:rsid w:val="399F6519"/>
    <w:rsid w:val="39A0B5E6"/>
    <w:rsid w:val="39A0F29F"/>
    <w:rsid w:val="39A15791"/>
    <w:rsid w:val="39A1BE5A"/>
    <w:rsid w:val="39A266E0"/>
    <w:rsid w:val="39A29FC2"/>
    <w:rsid w:val="39A35103"/>
    <w:rsid w:val="39A647C5"/>
    <w:rsid w:val="39A70AE1"/>
    <w:rsid w:val="39A7F69D"/>
    <w:rsid w:val="39ABF02F"/>
    <w:rsid w:val="39AC7BC4"/>
    <w:rsid w:val="39ACFF70"/>
    <w:rsid w:val="39AF5AA6"/>
    <w:rsid w:val="39AFDB14"/>
    <w:rsid w:val="39B0FB41"/>
    <w:rsid w:val="39B10F27"/>
    <w:rsid w:val="39B11A8D"/>
    <w:rsid w:val="39B16543"/>
    <w:rsid w:val="39B295FB"/>
    <w:rsid w:val="39B48448"/>
    <w:rsid w:val="39B5A550"/>
    <w:rsid w:val="39B727ED"/>
    <w:rsid w:val="39B77F30"/>
    <w:rsid w:val="39B82663"/>
    <w:rsid w:val="39BB9141"/>
    <w:rsid w:val="39BBD650"/>
    <w:rsid w:val="39BD9624"/>
    <w:rsid w:val="39BEA206"/>
    <w:rsid w:val="39BEC2A3"/>
    <w:rsid w:val="39BFF22D"/>
    <w:rsid w:val="39C0F0A2"/>
    <w:rsid w:val="39C58A83"/>
    <w:rsid w:val="39C8065E"/>
    <w:rsid w:val="39C80BA2"/>
    <w:rsid w:val="39C9CA3E"/>
    <w:rsid w:val="39CB96D1"/>
    <w:rsid w:val="39CE6BB9"/>
    <w:rsid w:val="39CFE795"/>
    <w:rsid w:val="39D07FB3"/>
    <w:rsid w:val="39D2183C"/>
    <w:rsid w:val="39D28ED1"/>
    <w:rsid w:val="39D324C0"/>
    <w:rsid w:val="39DA1FA3"/>
    <w:rsid w:val="39DABD88"/>
    <w:rsid w:val="39DE75BF"/>
    <w:rsid w:val="39E00EB7"/>
    <w:rsid w:val="39E0A308"/>
    <w:rsid w:val="39E124BC"/>
    <w:rsid w:val="39E1DA6E"/>
    <w:rsid w:val="39E36604"/>
    <w:rsid w:val="39E41193"/>
    <w:rsid w:val="39E6106F"/>
    <w:rsid w:val="39E63E6A"/>
    <w:rsid w:val="39E6BE96"/>
    <w:rsid w:val="39E8A5ED"/>
    <w:rsid w:val="39EA1266"/>
    <w:rsid w:val="39ECA8C4"/>
    <w:rsid w:val="39ECE078"/>
    <w:rsid w:val="39ED1C99"/>
    <w:rsid w:val="39EE2B9F"/>
    <w:rsid w:val="39F065B3"/>
    <w:rsid w:val="39F0A7FC"/>
    <w:rsid w:val="39F1F036"/>
    <w:rsid w:val="39F28628"/>
    <w:rsid w:val="39F3DDA3"/>
    <w:rsid w:val="39F43276"/>
    <w:rsid w:val="39F4F44F"/>
    <w:rsid w:val="39F7DB05"/>
    <w:rsid w:val="39F89C5D"/>
    <w:rsid w:val="39FC66B0"/>
    <w:rsid w:val="39FD3F94"/>
    <w:rsid w:val="39FF658F"/>
    <w:rsid w:val="3A011532"/>
    <w:rsid w:val="3A013976"/>
    <w:rsid w:val="3A01397A"/>
    <w:rsid w:val="3A014208"/>
    <w:rsid w:val="3A04B7DB"/>
    <w:rsid w:val="3A051F28"/>
    <w:rsid w:val="3A054D1B"/>
    <w:rsid w:val="3A0658A3"/>
    <w:rsid w:val="3A06E990"/>
    <w:rsid w:val="3A076DAE"/>
    <w:rsid w:val="3A084781"/>
    <w:rsid w:val="3A0AE01F"/>
    <w:rsid w:val="3A0AE231"/>
    <w:rsid w:val="3A0D0459"/>
    <w:rsid w:val="3A0E11A7"/>
    <w:rsid w:val="3A0F97CA"/>
    <w:rsid w:val="3A101D2B"/>
    <w:rsid w:val="3A1077B5"/>
    <w:rsid w:val="3A11F45A"/>
    <w:rsid w:val="3A12E4A7"/>
    <w:rsid w:val="3A13603F"/>
    <w:rsid w:val="3A13F1D7"/>
    <w:rsid w:val="3A142690"/>
    <w:rsid w:val="3A174B3C"/>
    <w:rsid w:val="3A18E75A"/>
    <w:rsid w:val="3A198EA3"/>
    <w:rsid w:val="3A1AC325"/>
    <w:rsid w:val="3A1B39BA"/>
    <w:rsid w:val="3A1C6A97"/>
    <w:rsid w:val="3A1CD312"/>
    <w:rsid w:val="3A1FF22E"/>
    <w:rsid w:val="3A223805"/>
    <w:rsid w:val="3A238597"/>
    <w:rsid w:val="3A248D13"/>
    <w:rsid w:val="3A26ED05"/>
    <w:rsid w:val="3A270B53"/>
    <w:rsid w:val="3A2796B0"/>
    <w:rsid w:val="3A298E7C"/>
    <w:rsid w:val="3A2CBE41"/>
    <w:rsid w:val="3A3393CD"/>
    <w:rsid w:val="3A35C322"/>
    <w:rsid w:val="3A36E060"/>
    <w:rsid w:val="3A385EDB"/>
    <w:rsid w:val="3A3ACA51"/>
    <w:rsid w:val="3A3C00FE"/>
    <w:rsid w:val="3A3D1652"/>
    <w:rsid w:val="3A3D6F1A"/>
    <w:rsid w:val="3A3D700C"/>
    <w:rsid w:val="3A3DE20F"/>
    <w:rsid w:val="3A3DF22F"/>
    <w:rsid w:val="3A3E1E44"/>
    <w:rsid w:val="3A40FEB9"/>
    <w:rsid w:val="3A41965D"/>
    <w:rsid w:val="3A42DD99"/>
    <w:rsid w:val="3A485970"/>
    <w:rsid w:val="3A4CDABB"/>
    <w:rsid w:val="3A4D8B26"/>
    <w:rsid w:val="3A4DFDDB"/>
    <w:rsid w:val="3A4EB0F4"/>
    <w:rsid w:val="3A4EF178"/>
    <w:rsid w:val="3A50CB65"/>
    <w:rsid w:val="3A513E69"/>
    <w:rsid w:val="3A5172FF"/>
    <w:rsid w:val="3A5255D3"/>
    <w:rsid w:val="3A52E636"/>
    <w:rsid w:val="3A536658"/>
    <w:rsid w:val="3A55D73B"/>
    <w:rsid w:val="3A562F2F"/>
    <w:rsid w:val="3A56670F"/>
    <w:rsid w:val="3A56B86F"/>
    <w:rsid w:val="3A56D7D1"/>
    <w:rsid w:val="3A580464"/>
    <w:rsid w:val="3A58CA81"/>
    <w:rsid w:val="3A58ED90"/>
    <w:rsid w:val="3A5F07E5"/>
    <w:rsid w:val="3A61146A"/>
    <w:rsid w:val="3A624E95"/>
    <w:rsid w:val="3A672367"/>
    <w:rsid w:val="3A6787B3"/>
    <w:rsid w:val="3A68F702"/>
    <w:rsid w:val="3A6AC736"/>
    <w:rsid w:val="3A6CFA18"/>
    <w:rsid w:val="3A6DEAD1"/>
    <w:rsid w:val="3A6E2E39"/>
    <w:rsid w:val="3A72FA49"/>
    <w:rsid w:val="3A74DABB"/>
    <w:rsid w:val="3A76B0CA"/>
    <w:rsid w:val="3A772FDC"/>
    <w:rsid w:val="3A777C8B"/>
    <w:rsid w:val="3A781DAD"/>
    <w:rsid w:val="3A7B86BB"/>
    <w:rsid w:val="3A7D2B0E"/>
    <w:rsid w:val="3A7DECF7"/>
    <w:rsid w:val="3A7EB1B3"/>
    <w:rsid w:val="3A823529"/>
    <w:rsid w:val="3A860387"/>
    <w:rsid w:val="3A86BF2C"/>
    <w:rsid w:val="3A879E35"/>
    <w:rsid w:val="3A87FC1E"/>
    <w:rsid w:val="3A880EB9"/>
    <w:rsid w:val="3A8895F8"/>
    <w:rsid w:val="3A88D0F6"/>
    <w:rsid w:val="3A893D4B"/>
    <w:rsid w:val="3A8982C0"/>
    <w:rsid w:val="3A89F79E"/>
    <w:rsid w:val="3A8A957A"/>
    <w:rsid w:val="3A8B6EE2"/>
    <w:rsid w:val="3A8C0124"/>
    <w:rsid w:val="3A8CAFF0"/>
    <w:rsid w:val="3A903950"/>
    <w:rsid w:val="3A91232C"/>
    <w:rsid w:val="3A92B615"/>
    <w:rsid w:val="3A936619"/>
    <w:rsid w:val="3A9580CA"/>
    <w:rsid w:val="3A95D187"/>
    <w:rsid w:val="3A981F58"/>
    <w:rsid w:val="3A98528A"/>
    <w:rsid w:val="3A9AB25B"/>
    <w:rsid w:val="3A9D190D"/>
    <w:rsid w:val="3A9EBD90"/>
    <w:rsid w:val="3AA168FA"/>
    <w:rsid w:val="3AA2325A"/>
    <w:rsid w:val="3AA44C35"/>
    <w:rsid w:val="3AA46D62"/>
    <w:rsid w:val="3AA499E0"/>
    <w:rsid w:val="3AA5DA9D"/>
    <w:rsid w:val="3AA5EC5A"/>
    <w:rsid w:val="3AA6654B"/>
    <w:rsid w:val="3AA67E14"/>
    <w:rsid w:val="3AA7C36F"/>
    <w:rsid w:val="3AA8DE3A"/>
    <w:rsid w:val="3AAA7964"/>
    <w:rsid w:val="3AABB5DA"/>
    <w:rsid w:val="3AACBD74"/>
    <w:rsid w:val="3AAF5D8E"/>
    <w:rsid w:val="3AAFFABF"/>
    <w:rsid w:val="3AB0CD92"/>
    <w:rsid w:val="3AB304DF"/>
    <w:rsid w:val="3AB44B6B"/>
    <w:rsid w:val="3AB587D7"/>
    <w:rsid w:val="3AB5C205"/>
    <w:rsid w:val="3AB9C808"/>
    <w:rsid w:val="3ABC37D5"/>
    <w:rsid w:val="3ABCB6F6"/>
    <w:rsid w:val="3ABCC97E"/>
    <w:rsid w:val="3ABD093A"/>
    <w:rsid w:val="3ABECD50"/>
    <w:rsid w:val="3ABFF01E"/>
    <w:rsid w:val="3AC13840"/>
    <w:rsid w:val="3AC21ADA"/>
    <w:rsid w:val="3AC26C34"/>
    <w:rsid w:val="3AC2DD9C"/>
    <w:rsid w:val="3AC35AD6"/>
    <w:rsid w:val="3AC54677"/>
    <w:rsid w:val="3AC63635"/>
    <w:rsid w:val="3AC85BFB"/>
    <w:rsid w:val="3ACBF7B5"/>
    <w:rsid w:val="3ACD0548"/>
    <w:rsid w:val="3ACDEC6B"/>
    <w:rsid w:val="3AD1E99E"/>
    <w:rsid w:val="3AD28C49"/>
    <w:rsid w:val="3AD2CE19"/>
    <w:rsid w:val="3AD30CF3"/>
    <w:rsid w:val="3AD30F07"/>
    <w:rsid w:val="3AD38B87"/>
    <w:rsid w:val="3AD4C68A"/>
    <w:rsid w:val="3AD78623"/>
    <w:rsid w:val="3AD79264"/>
    <w:rsid w:val="3AD796C3"/>
    <w:rsid w:val="3AD7C7D5"/>
    <w:rsid w:val="3AD9211E"/>
    <w:rsid w:val="3ADBF995"/>
    <w:rsid w:val="3ADEA2D8"/>
    <w:rsid w:val="3AE0B0C8"/>
    <w:rsid w:val="3AE140FF"/>
    <w:rsid w:val="3AE1C011"/>
    <w:rsid w:val="3AE20DAB"/>
    <w:rsid w:val="3AE27011"/>
    <w:rsid w:val="3AE272F3"/>
    <w:rsid w:val="3AE3944E"/>
    <w:rsid w:val="3AE56C8A"/>
    <w:rsid w:val="3AE61364"/>
    <w:rsid w:val="3AE6E501"/>
    <w:rsid w:val="3AE78B8D"/>
    <w:rsid w:val="3AE7EA90"/>
    <w:rsid w:val="3AE93094"/>
    <w:rsid w:val="3AEA7FD7"/>
    <w:rsid w:val="3AED7621"/>
    <w:rsid w:val="3AEE034F"/>
    <w:rsid w:val="3AEE1D85"/>
    <w:rsid w:val="3AEEBF41"/>
    <w:rsid w:val="3AEFB698"/>
    <w:rsid w:val="3AEFC83E"/>
    <w:rsid w:val="3AF252CF"/>
    <w:rsid w:val="3AF2FDE5"/>
    <w:rsid w:val="3AFAEC68"/>
    <w:rsid w:val="3AFB11FA"/>
    <w:rsid w:val="3AFCBC26"/>
    <w:rsid w:val="3AFE6426"/>
    <w:rsid w:val="3AFF04C9"/>
    <w:rsid w:val="3AFF16CB"/>
    <w:rsid w:val="3B0249CC"/>
    <w:rsid w:val="3B027EF8"/>
    <w:rsid w:val="3B030EF3"/>
    <w:rsid w:val="3B0432F8"/>
    <w:rsid w:val="3B04D78D"/>
    <w:rsid w:val="3B05518E"/>
    <w:rsid w:val="3B069DED"/>
    <w:rsid w:val="3B09FE68"/>
    <w:rsid w:val="3B0A708F"/>
    <w:rsid w:val="3B0C66E0"/>
    <w:rsid w:val="3B0C6CC2"/>
    <w:rsid w:val="3B0D6584"/>
    <w:rsid w:val="3B0EC93C"/>
    <w:rsid w:val="3B0FBBCC"/>
    <w:rsid w:val="3B1015F5"/>
    <w:rsid w:val="3B1120F8"/>
    <w:rsid w:val="3B13AB8D"/>
    <w:rsid w:val="3B13D9B5"/>
    <w:rsid w:val="3B1581FB"/>
    <w:rsid w:val="3B16159D"/>
    <w:rsid w:val="3B1C83C9"/>
    <w:rsid w:val="3B1ECB0C"/>
    <w:rsid w:val="3B22F977"/>
    <w:rsid w:val="3B2375F6"/>
    <w:rsid w:val="3B24AE06"/>
    <w:rsid w:val="3B280C8E"/>
    <w:rsid w:val="3B28B60C"/>
    <w:rsid w:val="3B2EBC41"/>
    <w:rsid w:val="3B2F414A"/>
    <w:rsid w:val="3B31C680"/>
    <w:rsid w:val="3B32AAC3"/>
    <w:rsid w:val="3B342E51"/>
    <w:rsid w:val="3B372A1F"/>
    <w:rsid w:val="3B374CC6"/>
    <w:rsid w:val="3B38440B"/>
    <w:rsid w:val="3B39090D"/>
    <w:rsid w:val="3B395F40"/>
    <w:rsid w:val="3B39EA05"/>
    <w:rsid w:val="3B3B4D71"/>
    <w:rsid w:val="3B3BE84C"/>
    <w:rsid w:val="3B3C06E4"/>
    <w:rsid w:val="3B3D2BA6"/>
    <w:rsid w:val="3B3D8124"/>
    <w:rsid w:val="3B3F95E3"/>
    <w:rsid w:val="3B3FA691"/>
    <w:rsid w:val="3B401B46"/>
    <w:rsid w:val="3B40AF32"/>
    <w:rsid w:val="3B41A93D"/>
    <w:rsid w:val="3B42DA54"/>
    <w:rsid w:val="3B43395E"/>
    <w:rsid w:val="3B4339ED"/>
    <w:rsid w:val="3B43D14F"/>
    <w:rsid w:val="3B4616B2"/>
    <w:rsid w:val="3B46DF50"/>
    <w:rsid w:val="3B46F296"/>
    <w:rsid w:val="3B4D7771"/>
    <w:rsid w:val="3B4D7B08"/>
    <w:rsid w:val="3B500693"/>
    <w:rsid w:val="3B51A808"/>
    <w:rsid w:val="3B52712C"/>
    <w:rsid w:val="3B52BA9D"/>
    <w:rsid w:val="3B52DE96"/>
    <w:rsid w:val="3B53E640"/>
    <w:rsid w:val="3B54D307"/>
    <w:rsid w:val="3B559C32"/>
    <w:rsid w:val="3B570936"/>
    <w:rsid w:val="3B573B54"/>
    <w:rsid w:val="3B57EA80"/>
    <w:rsid w:val="3B59848D"/>
    <w:rsid w:val="3B5BDEC9"/>
    <w:rsid w:val="3B5CAFE4"/>
    <w:rsid w:val="3B5FDA6F"/>
    <w:rsid w:val="3B600CA6"/>
    <w:rsid w:val="3B6094A1"/>
    <w:rsid w:val="3B627A55"/>
    <w:rsid w:val="3B62C86A"/>
    <w:rsid w:val="3B6316B1"/>
    <w:rsid w:val="3B6A547A"/>
    <w:rsid w:val="3B6C7AC3"/>
    <w:rsid w:val="3B72388E"/>
    <w:rsid w:val="3B725E57"/>
    <w:rsid w:val="3B778270"/>
    <w:rsid w:val="3B7A9820"/>
    <w:rsid w:val="3B7EF17C"/>
    <w:rsid w:val="3B816F3A"/>
    <w:rsid w:val="3B844568"/>
    <w:rsid w:val="3B86CDBE"/>
    <w:rsid w:val="3B8A4204"/>
    <w:rsid w:val="3B8D31F4"/>
    <w:rsid w:val="3B91129E"/>
    <w:rsid w:val="3B91716D"/>
    <w:rsid w:val="3B91AF28"/>
    <w:rsid w:val="3B9224AE"/>
    <w:rsid w:val="3B9391BA"/>
    <w:rsid w:val="3B950D66"/>
    <w:rsid w:val="3B97C5EE"/>
    <w:rsid w:val="3B985F69"/>
    <w:rsid w:val="3BA1108C"/>
    <w:rsid w:val="3BA13E98"/>
    <w:rsid w:val="3BA2383D"/>
    <w:rsid w:val="3BA71FC3"/>
    <w:rsid w:val="3BA72FE7"/>
    <w:rsid w:val="3BA81CB1"/>
    <w:rsid w:val="3BA88DE8"/>
    <w:rsid w:val="3BA8DD51"/>
    <w:rsid w:val="3BA9EAE6"/>
    <w:rsid w:val="3BAAB293"/>
    <w:rsid w:val="3BAAB894"/>
    <w:rsid w:val="3BAB8AFE"/>
    <w:rsid w:val="3BABC724"/>
    <w:rsid w:val="3BAC9493"/>
    <w:rsid w:val="3BAF63F4"/>
    <w:rsid w:val="3BB0950F"/>
    <w:rsid w:val="3BB1FFAC"/>
    <w:rsid w:val="3BB41FBB"/>
    <w:rsid w:val="3BB56142"/>
    <w:rsid w:val="3BB5EA90"/>
    <w:rsid w:val="3BB626D0"/>
    <w:rsid w:val="3BB70A30"/>
    <w:rsid w:val="3BB816DE"/>
    <w:rsid w:val="3BBA896A"/>
    <w:rsid w:val="3BBB9094"/>
    <w:rsid w:val="3BBC55FA"/>
    <w:rsid w:val="3BBC854D"/>
    <w:rsid w:val="3BBF8DC2"/>
    <w:rsid w:val="3BBFD102"/>
    <w:rsid w:val="3BC19450"/>
    <w:rsid w:val="3BC1A19A"/>
    <w:rsid w:val="3BC1D61C"/>
    <w:rsid w:val="3BC3AFE2"/>
    <w:rsid w:val="3BC52826"/>
    <w:rsid w:val="3BC5F0CB"/>
    <w:rsid w:val="3BC65BE9"/>
    <w:rsid w:val="3BC74C28"/>
    <w:rsid w:val="3BC98A13"/>
    <w:rsid w:val="3BCB9BE6"/>
    <w:rsid w:val="3BCD47B1"/>
    <w:rsid w:val="3BCDE331"/>
    <w:rsid w:val="3BCEC81C"/>
    <w:rsid w:val="3BCF80DC"/>
    <w:rsid w:val="3BD07F00"/>
    <w:rsid w:val="3BD21592"/>
    <w:rsid w:val="3BD24DBA"/>
    <w:rsid w:val="3BD39810"/>
    <w:rsid w:val="3BD45F85"/>
    <w:rsid w:val="3BD7F937"/>
    <w:rsid w:val="3BD80475"/>
    <w:rsid w:val="3BD827F8"/>
    <w:rsid w:val="3BDC323E"/>
    <w:rsid w:val="3BDE9C2E"/>
    <w:rsid w:val="3BDF150F"/>
    <w:rsid w:val="3BE06B20"/>
    <w:rsid w:val="3BE11750"/>
    <w:rsid w:val="3BE214E6"/>
    <w:rsid w:val="3BE2A2A3"/>
    <w:rsid w:val="3BE39C2C"/>
    <w:rsid w:val="3BE47C3E"/>
    <w:rsid w:val="3BE4EAF1"/>
    <w:rsid w:val="3BE83BB6"/>
    <w:rsid w:val="3BE8EDD9"/>
    <w:rsid w:val="3BE92DE9"/>
    <w:rsid w:val="3BE9D718"/>
    <w:rsid w:val="3BED8BF8"/>
    <w:rsid w:val="3BEE2BFB"/>
    <w:rsid w:val="3BEF6AAA"/>
    <w:rsid w:val="3BEFD2E8"/>
    <w:rsid w:val="3BF236C5"/>
    <w:rsid w:val="3BF56779"/>
    <w:rsid w:val="3BF60C39"/>
    <w:rsid w:val="3BF7DB56"/>
    <w:rsid w:val="3BF9EAED"/>
    <w:rsid w:val="3BFCD88F"/>
    <w:rsid w:val="3C000FDB"/>
    <w:rsid w:val="3C01ABC3"/>
    <w:rsid w:val="3C023158"/>
    <w:rsid w:val="3C043D04"/>
    <w:rsid w:val="3C04C099"/>
    <w:rsid w:val="3C05DD49"/>
    <w:rsid w:val="3C07DCB5"/>
    <w:rsid w:val="3C086908"/>
    <w:rsid w:val="3C0C3830"/>
    <w:rsid w:val="3C0F688F"/>
    <w:rsid w:val="3C122E22"/>
    <w:rsid w:val="3C126CA3"/>
    <w:rsid w:val="3C138D15"/>
    <w:rsid w:val="3C14BC69"/>
    <w:rsid w:val="3C152CE1"/>
    <w:rsid w:val="3C1643A6"/>
    <w:rsid w:val="3C1710B8"/>
    <w:rsid w:val="3C19EC54"/>
    <w:rsid w:val="3C19FB78"/>
    <w:rsid w:val="3C1A1665"/>
    <w:rsid w:val="3C1AE205"/>
    <w:rsid w:val="3C1B7C65"/>
    <w:rsid w:val="3C1BFF00"/>
    <w:rsid w:val="3C1C7631"/>
    <w:rsid w:val="3C1CD6C8"/>
    <w:rsid w:val="3C1DD067"/>
    <w:rsid w:val="3C21285F"/>
    <w:rsid w:val="3C22C8C6"/>
    <w:rsid w:val="3C2418B7"/>
    <w:rsid w:val="3C2574B6"/>
    <w:rsid w:val="3C29E322"/>
    <w:rsid w:val="3C2BA619"/>
    <w:rsid w:val="3C2CBB7B"/>
    <w:rsid w:val="3C2D429E"/>
    <w:rsid w:val="3C2D7611"/>
    <w:rsid w:val="3C2ED549"/>
    <w:rsid w:val="3C30B842"/>
    <w:rsid w:val="3C31FD56"/>
    <w:rsid w:val="3C33719D"/>
    <w:rsid w:val="3C351C53"/>
    <w:rsid w:val="3C37F75D"/>
    <w:rsid w:val="3C3A89C3"/>
    <w:rsid w:val="3C3AB1E5"/>
    <w:rsid w:val="3C3B742B"/>
    <w:rsid w:val="3C3DF8FA"/>
    <w:rsid w:val="3C3E20C0"/>
    <w:rsid w:val="3C3E2B67"/>
    <w:rsid w:val="3C3E916F"/>
    <w:rsid w:val="3C40E1C8"/>
    <w:rsid w:val="3C4124A9"/>
    <w:rsid w:val="3C417A34"/>
    <w:rsid w:val="3C43FFF1"/>
    <w:rsid w:val="3C47D4DF"/>
    <w:rsid w:val="3C491E15"/>
    <w:rsid w:val="3C4B2B18"/>
    <w:rsid w:val="3C4BAA4E"/>
    <w:rsid w:val="3C4BE733"/>
    <w:rsid w:val="3C4D47A6"/>
    <w:rsid w:val="3C4EED7B"/>
    <w:rsid w:val="3C4F46E8"/>
    <w:rsid w:val="3C4F7918"/>
    <w:rsid w:val="3C500509"/>
    <w:rsid w:val="3C508809"/>
    <w:rsid w:val="3C50FA17"/>
    <w:rsid w:val="3C52D4C5"/>
    <w:rsid w:val="3C52E8E6"/>
    <w:rsid w:val="3C541F1A"/>
    <w:rsid w:val="3C557C36"/>
    <w:rsid w:val="3C55D529"/>
    <w:rsid w:val="3C573B1F"/>
    <w:rsid w:val="3C57C4C2"/>
    <w:rsid w:val="3C59F0D8"/>
    <w:rsid w:val="3C5A25DF"/>
    <w:rsid w:val="3C5B4EBE"/>
    <w:rsid w:val="3C5BA670"/>
    <w:rsid w:val="3C5C41CD"/>
    <w:rsid w:val="3C5D4EF3"/>
    <w:rsid w:val="3C5EF727"/>
    <w:rsid w:val="3C5F3BDB"/>
    <w:rsid w:val="3C636A98"/>
    <w:rsid w:val="3C639505"/>
    <w:rsid w:val="3C6406EF"/>
    <w:rsid w:val="3C64984F"/>
    <w:rsid w:val="3C674EEF"/>
    <w:rsid w:val="3C67D5B2"/>
    <w:rsid w:val="3C6929CB"/>
    <w:rsid w:val="3C695DFE"/>
    <w:rsid w:val="3C6AD7E6"/>
    <w:rsid w:val="3C6AE7F6"/>
    <w:rsid w:val="3C6FEEB8"/>
    <w:rsid w:val="3C7030B1"/>
    <w:rsid w:val="3C718958"/>
    <w:rsid w:val="3C752CC8"/>
    <w:rsid w:val="3C76C99E"/>
    <w:rsid w:val="3C777E5F"/>
    <w:rsid w:val="3C78D2F9"/>
    <w:rsid w:val="3C7AA1C8"/>
    <w:rsid w:val="3C7B814B"/>
    <w:rsid w:val="3C7B9AC7"/>
    <w:rsid w:val="3C80494D"/>
    <w:rsid w:val="3C80F8A0"/>
    <w:rsid w:val="3C8129E2"/>
    <w:rsid w:val="3C8133BB"/>
    <w:rsid w:val="3C82BA94"/>
    <w:rsid w:val="3C83D4BD"/>
    <w:rsid w:val="3C83EDA1"/>
    <w:rsid w:val="3C8487E2"/>
    <w:rsid w:val="3C857686"/>
    <w:rsid w:val="3C86B007"/>
    <w:rsid w:val="3C886A6B"/>
    <w:rsid w:val="3C88E022"/>
    <w:rsid w:val="3C8B36C3"/>
    <w:rsid w:val="3C8BBBF5"/>
    <w:rsid w:val="3C8E1A57"/>
    <w:rsid w:val="3C8ED4E0"/>
    <w:rsid w:val="3C8F1877"/>
    <w:rsid w:val="3C8FE654"/>
    <w:rsid w:val="3C90A815"/>
    <w:rsid w:val="3C914208"/>
    <w:rsid w:val="3C91D589"/>
    <w:rsid w:val="3C9242CF"/>
    <w:rsid w:val="3C9405AF"/>
    <w:rsid w:val="3C952AFA"/>
    <w:rsid w:val="3C9532BF"/>
    <w:rsid w:val="3C95D161"/>
    <w:rsid w:val="3C9603A0"/>
    <w:rsid w:val="3C961285"/>
    <w:rsid w:val="3C97BD77"/>
    <w:rsid w:val="3C995E8A"/>
    <w:rsid w:val="3C99FFEC"/>
    <w:rsid w:val="3C9B2F74"/>
    <w:rsid w:val="3C9D4287"/>
    <w:rsid w:val="3C9F794E"/>
    <w:rsid w:val="3CA17C9D"/>
    <w:rsid w:val="3CA1CDCA"/>
    <w:rsid w:val="3CA4E8F7"/>
    <w:rsid w:val="3CA64F69"/>
    <w:rsid w:val="3CA89BE7"/>
    <w:rsid w:val="3CAB74ED"/>
    <w:rsid w:val="3CAE18EC"/>
    <w:rsid w:val="3CAEAFA6"/>
    <w:rsid w:val="3CB06488"/>
    <w:rsid w:val="3CB0F2D0"/>
    <w:rsid w:val="3CB2121D"/>
    <w:rsid w:val="3CB25DA7"/>
    <w:rsid w:val="3CB2B6BC"/>
    <w:rsid w:val="3CB38636"/>
    <w:rsid w:val="3CB4856D"/>
    <w:rsid w:val="3CB86E21"/>
    <w:rsid w:val="3CBA1F75"/>
    <w:rsid w:val="3CBAC71B"/>
    <w:rsid w:val="3CBC1A32"/>
    <w:rsid w:val="3CBD0A10"/>
    <w:rsid w:val="3CBDB8EF"/>
    <w:rsid w:val="3CBE78EF"/>
    <w:rsid w:val="3CBF296C"/>
    <w:rsid w:val="3CBFDB41"/>
    <w:rsid w:val="3CC0265A"/>
    <w:rsid w:val="3CC3E258"/>
    <w:rsid w:val="3CC47384"/>
    <w:rsid w:val="3CC4C796"/>
    <w:rsid w:val="3CC5CBEF"/>
    <w:rsid w:val="3CC8738A"/>
    <w:rsid w:val="3CC9F36C"/>
    <w:rsid w:val="3CCBD012"/>
    <w:rsid w:val="3CCFFAE4"/>
    <w:rsid w:val="3CD00EF1"/>
    <w:rsid w:val="3CD088FF"/>
    <w:rsid w:val="3CD0C0C6"/>
    <w:rsid w:val="3CD1D5B0"/>
    <w:rsid w:val="3CD20B6E"/>
    <w:rsid w:val="3CD27B72"/>
    <w:rsid w:val="3CD2A9D0"/>
    <w:rsid w:val="3CD31EDD"/>
    <w:rsid w:val="3CD37EE9"/>
    <w:rsid w:val="3CD41C60"/>
    <w:rsid w:val="3CD5E89C"/>
    <w:rsid w:val="3CD61988"/>
    <w:rsid w:val="3CD62384"/>
    <w:rsid w:val="3CD7B0C9"/>
    <w:rsid w:val="3CD80E77"/>
    <w:rsid w:val="3CD82447"/>
    <w:rsid w:val="3CD895B6"/>
    <w:rsid w:val="3CD8E4BD"/>
    <w:rsid w:val="3CD94D73"/>
    <w:rsid w:val="3CD9753D"/>
    <w:rsid w:val="3CD99A2D"/>
    <w:rsid w:val="3CDA0C3D"/>
    <w:rsid w:val="3CDBB15D"/>
    <w:rsid w:val="3CDDE7A3"/>
    <w:rsid w:val="3CDF19AF"/>
    <w:rsid w:val="3CDF4E57"/>
    <w:rsid w:val="3CDFD0B9"/>
    <w:rsid w:val="3CE10709"/>
    <w:rsid w:val="3CE1C45E"/>
    <w:rsid w:val="3CE25B06"/>
    <w:rsid w:val="3CE27731"/>
    <w:rsid w:val="3CE29F05"/>
    <w:rsid w:val="3CE2F4CC"/>
    <w:rsid w:val="3CE3E1D5"/>
    <w:rsid w:val="3CE52566"/>
    <w:rsid w:val="3CE5C788"/>
    <w:rsid w:val="3CE61D8D"/>
    <w:rsid w:val="3CE6F20B"/>
    <w:rsid w:val="3CE96B3B"/>
    <w:rsid w:val="3CEABC52"/>
    <w:rsid w:val="3CEB3850"/>
    <w:rsid w:val="3CEB9683"/>
    <w:rsid w:val="3CEF90D0"/>
    <w:rsid w:val="3CF05C16"/>
    <w:rsid w:val="3CF0FCF3"/>
    <w:rsid w:val="3CF20982"/>
    <w:rsid w:val="3CF232AB"/>
    <w:rsid w:val="3CF2ED80"/>
    <w:rsid w:val="3CF3F51D"/>
    <w:rsid w:val="3CF5698A"/>
    <w:rsid w:val="3CF5E00A"/>
    <w:rsid w:val="3CF625B9"/>
    <w:rsid w:val="3CF76932"/>
    <w:rsid w:val="3CF9A302"/>
    <w:rsid w:val="3CFAD48D"/>
    <w:rsid w:val="3CFCAB92"/>
    <w:rsid w:val="3CFD9BF1"/>
    <w:rsid w:val="3D020F1B"/>
    <w:rsid w:val="3D031865"/>
    <w:rsid w:val="3D05C11A"/>
    <w:rsid w:val="3D083A59"/>
    <w:rsid w:val="3D086F74"/>
    <w:rsid w:val="3D089503"/>
    <w:rsid w:val="3D0B352E"/>
    <w:rsid w:val="3D0D12FD"/>
    <w:rsid w:val="3D0E1743"/>
    <w:rsid w:val="3D0EC1D1"/>
    <w:rsid w:val="3D0EDF89"/>
    <w:rsid w:val="3D119778"/>
    <w:rsid w:val="3D131F14"/>
    <w:rsid w:val="3D160053"/>
    <w:rsid w:val="3D1612F0"/>
    <w:rsid w:val="3D161AA6"/>
    <w:rsid w:val="3D178C4F"/>
    <w:rsid w:val="3D1A2F31"/>
    <w:rsid w:val="3D1A5D4B"/>
    <w:rsid w:val="3D1A7E42"/>
    <w:rsid w:val="3D1AD163"/>
    <w:rsid w:val="3D1BA079"/>
    <w:rsid w:val="3D1C65C4"/>
    <w:rsid w:val="3D1CAC3D"/>
    <w:rsid w:val="3D1D439C"/>
    <w:rsid w:val="3D22BC5E"/>
    <w:rsid w:val="3D233A41"/>
    <w:rsid w:val="3D249CCB"/>
    <w:rsid w:val="3D24F044"/>
    <w:rsid w:val="3D25DD4C"/>
    <w:rsid w:val="3D2685D2"/>
    <w:rsid w:val="3D27F362"/>
    <w:rsid w:val="3D2950FF"/>
    <w:rsid w:val="3D2B2580"/>
    <w:rsid w:val="3D2B4491"/>
    <w:rsid w:val="3D2B8D08"/>
    <w:rsid w:val="3D2D9D1F"/>
    <w:rsid w:val="3D2EA111"/>
    <w:rsid w:val="3D2F4A90"/>
    <w:rsid w:val="3D316689"/>
    <w:rsid w:val="3D31906C"/>
    <w:rsid w:val="3D339032"/>
    <w:rsid w:val="3D35290E"/>
    <w:rsid w:val="3D38B89C"/>
    <w:rsid w:val="3D396AE7"/>
    <w:rsid w:val="3D3BCDCA"/>
    <w:rsid w:val="3D3C4C8C"/>
    <w:rsid w:val="3D3C55E5"/>
    <w:rsid w:val="3D3DFB55"/>
    <w:rsid w:val="3D3FB3A5"/>
    <w:rsid w:val="3D40D3E3"/>
    <w:rsid w:val="3D424FBA"/>
    <w:rsid w:val="3D43C03C"/>
    <w:rsid w:val="3D440BA1"/>
    <w:rsid w:val="3D4569DA"/>
    <w:rsid w:val="3D45A4B7"/>
    <w:rsid w:val="3D45B872"/>
    <w:rsid w:val="3D46207C"/>
    <w:rsid w:val="3D4765FC"/>
    <w:rsid w:val="3D47F8E4"/>
    <w:rsid w:val="3D48689A"/>
    <w:rsid w:val="3D4AF714"/>
    <w:rsid w:val="3D4E0A3A"/>
    <w:rsid w:val="3D4E0EB9"/>
    <w:rsid w:val="3D4FAC6D"/>
    <w:rsid w:val="3D510E8B"/>
    <w:rsid w:val="3D518CF3"/>
    <w:rsid w:val="3D540603"/>
    <w:rsid w:val="3D549809"/>
    <w:rsid w:val="3D54D786"/>
    <w:rsid w:val="3D5634C0"/>
    <w:rsid w:val="3D57B270"/>
    <w:rsid w:val="3D5848BD"/>
    <w:rsid w:val="3D589761"/>
    <w:rsid w:val="3D5CEFE5"/>
    <w:rsid w:val="3D5DCC1D"/>
    <w:rsid w:val="3D5EDD92"/>
    <w:rsid w:val="3D5F03BE"/>
    <w:rsid w:val="3D5F2C15"/>
    <w:rsid w:val="3D6138EF"/>
    <w:rsid w:val="3D616A55"/>
    <w:rsid w:val="3D61AAE0"/>
    <w:rsid w:val="3D62DB18"/>
    <w:rsid w:val="3D630E79"/>
    <w:rsid w:val="3D63BF6D"/>
    <w:rsid w:val="3D65415A"/>
    <w:rsid w:val="3D662591"/>
    <w:rsid w:val="3D66B306"/>
    <w:rsid w:val="3D67FB93"/>
    <w:rsid w:val="3D681046"/>
    <w:rsid w:val="3D6996A7"/>
    <w:rsid w:val="3D69CB94"/>
    <w:rsid w:val="3D6D8119"/>
    <w:rsid w:val="3D6ED0EE"/>
    <w:rsid w:val="3D6F56D1"/>
    <w:rsid w:val="3D6FE4FD"/>
    <w:rsid w:val="3D717FA0"/>
    <w:rsid w:val="3D71D8ED"/>
    <w:rsid w:val="3D71FA7B"/>
    <w:rsid w:val="3D72A757"/>
    <w:rsid w:val="3D72E293"/>
    <w:rsid w:val="3D7564AA"/>
    <w:rsid w:val="3D78BCB2"/>
    <w:rsid w:val="3D79CFB9"/>
    <w:rsid w:val="3D7AB87E"/>
    <w:rsid w:val="3D7B8A0E"/>
    <w:rsid w:val="3D7DA14F"/>
    <w:rsid w:val="3D7F6FF4"/>
    <w:rsid w:val="3D7FA7F9"/>
    <w:rsid w:val="3D7FBD95"/>
    <w:rsid w:val="3D7FDF37"/>
    <w:rsid w:val="3D806E75"/>
    <w:rsid w:val="3D820A63"/>
    <w:rsid w:val="3D8244A1"/>
    <w:rsid w:val="3D82EF81"/>
    <w:rsid w:val="3D86C16B"/>
    <w:rsid w:val="3D8769D8"/>
    <w:rsid w:val="3D878EBB"/>
    <w:rsid w:val="3D884517"/>
    <w:rsid w:val="3D8A60FF"/>
    <w:rsid w:val="3D8B1371"/>
    <w:rsid w:val="3D8BD7CF"/>
    <w:rsid w:val="3D8CC196"/>
    <w:rsid w:val="3D8D665D"/>
    <w:rsid w:val="3D8EC851"/>
    <w:rsid w:val="3D90A34F"/>
    <w:rsid w:val="3D90B6F6"/>
    <w:rsid w:val="3D914C73"/>
    <w:rsid w:val="3D91EAC4"/>
    <w:rsid w:val="3D92D2E2"/>
    <w:rsid w:val="3D92D480"/>
    <w:rsid w:val="3D954ACB"/>
    <w:rsid w:val="3D9567F3"/>
    <w:rsid w:val="3D961D34"/>
    <w:rsid w:val="3D97C240"/>
    <w:rsid w:val="3D99313F"/>
    <w:rsid w:val="3D9AB9F4"/>
    <w:rsid w:val="3D9BDE71"/>
    <w:rsid w:val="3D9C6AF4"/>
    <w:rsid w:val="3D9D2230"/>
    <w:rsid w:val="3D9F84DC"/>
    <w:rsid w:val="3DA237A2"/>
    <w:rsid w:val="3DA33B90"/>
    <w:rsid w:val="3DA802B8"/>
    <w:rsid w:val="3DA898E3"/>
    <w:rsid w:val="3DA9BA1C"/>
    <w:rsid w:val="3DA9E9D5"/>
    <w:rsid w:val="3DAA15B4"/>
    <w:rsid w:val="3DAB8B04"/>
    <w:rsid w:val="3DB0C905"/>
    <w:rsid w:val="3DB0F04B"/>
    <w:rsid w:val="3DB3F86E"/>
    <w:rsid w:val="3DB633DF"/>
    <w:rsid w:val="3DB6C700"/>
    <w:rsid w:val="3DB7809C"/>
    <w:rsid w:val="3DB79C42"/>
    <w:rsid w:val="3DB7FA20"/>
    <w:rsid w:val="3DBA7E6A"/>
    <w:rsid w:val="3DBDC522"/>
    <w:rsid w:val="3DBF4144"/>
    <w:rsid w:val="3DC2B9DB"/>
    <w:rsid w:val="3DC37156"/>
    <w:rsid w:val="3DC63BA1"/>
    <w:rsid w:val="3DC74F3E"/>
    <w:rsid w:val="3DC7A54E"/>
    <w:rsid w:val="3DC7E124"/>
    <w:rsid w:val="3DC818F2"/>
    <w:rsid w:val="3DC8DB1E"/>
    <w:rsid w:val="3DC8FF12"/>
    <w:rsid w:val="3DC9ABCF"/>
    <w:rsid w:val="3DCA766F"/>
    <w:rsid w:val="3DCB114C"/>
    <w:rsid w:val="3DCB77D0"/>
    <w:rsid w:val="3DCBD4C2"/>
    <w:rsid w:val="3DCE7280"/>
    <w:rsid w:val="3DD144DD"/>
    <w:rsid w:val="3DD622D5"/>
    <w:rsid w:val="3DD710FA"/>
    <w:rsid w:val="3DD86851"/>
    <w:rsid w:val="3DDDF5CA"/>
    <w:rsid w:val="3DE0C717"/>
    <w:rsid w:val="3DE3235A"/>
    <w:rsid w:val="3DE3CB17"/>
    <w:rsid w:val="3DE407D4"/>
    <w:rsid w:val="3DE74045"/>
    <w:rsid w:val="3DE9E547"/>
    <w:rsid w:val="3DEA7534"/>
    <w:rsid w:val="3DEB99A1"/>
    <w:rsid w:val="3DEF1B4A"/>
    <w:rsid w:val="3DEFF3B1"/>
    <w:rsid w:val="3DF079B2"/>
    <w:rsid w:val="3DF4921C"/>
    <w:rsid w:val="3DF6B527"/>
    <w:rsid w:val="3DF71223"/>
    <w:rsid w:val="3DF73E52"/>
    <w:rsid w:val="3DF8082B"/>
    <w:rsid w:val="3DFC16F6"/>
    <w:rsid w:val="3DFD8F9F"/>
    <w:rsid w:val="3E02315A"/>
    <w:rsid w:val="3E0484B6"/>
    <w:rsid w:val="3E050B3F"/>
    <w:rsid w:val="3E061814"/>
    <w:rsid w:val="3E0647D6"/>
    <w:rsid w:val="3E06BD77"/>
    <w:rsid w:val="3E0E903C"/>
    <w:rsid w:val="3E1381C3"/>
    <w:rsid w:val="3E1781DB"/>
    <w:rsid w:val="3E185579"/>
    <w:rsid w:val="3E198E1A"/>
    <w:rsid w:val="3E19951D"/>
    <w:rsid w:val="3E1CC4BC"/>
    <w:rsid w:val="3E1DC08E"/>
    <w:rsid w:val="3E1E6D09"/>
    <w:rsid w:val="3E1FCB0E"/>
    <w:rsid w:val="3E213721"/>
    <w:rsid w:val="3E21B09D"/>
    <w:rsid w:val="3E21CA1A"/>
    <w:rsid w:val="3E26D624"/>
    <w:rsid w:val="3E274319"/>
    <w:rsid w:val="3E28CA28"/>
    <w:rsid w:val="3E28D126"/>
    <w:rsid w:val="3E29CC04"/>
    <w:rsid w:val="3E2B550E"/>
    <w:rsid w:val="3E2B85F6"/>
    <w:rsid w:val="3E2D9ADF"/>
    <w:rsid w:val="3E2DE4B4"/>
    <w:rsid w:val="3E2E0E91"/>
    <w:rsid w:val="3E2E208E"/>
    <w:rsid w:val="3E2F4435"/>
    <w:rsid w:val="3E300606"/>
    <w:rsid w:val="3E307CD0"/>
    <w:rsid w:val="3E320283"/>
    <w:rsid w:val="3E32D76E"/>
    <w:rsid w:val="3E3526C0"/>
    <w:rsid w:val="3E361F39"/>
    <w:rsid w:val="3E39DD21"/>
    <w:rsid w:val="3E3CD28A"/>
    <w:rsid w:val="3E3D9A92"/>
    <w:rsid w:val="3E3E0AA5"/>
    <w:rsid w:val="3E3E1F4D"/>
    <w:rsid w:val="3E41E28F"/>
    <w:rsid w:val="3E430AAF"/>
    <w:rsid w:val="3E433541"/>
    <w:rsid w:val="3E437DFE"/>
    <w:rsid w:val="3E44450A"/>
    <w:rsid w:val="3E45DAC5"/>
    <w:rsid w:val="3E471141"/>
    <w:rsid w:val="3E489E5D"/>
    <w:rsid w:val="3E4AED52"/>
    <w:rsid w:val="3E4B0AE4"/>
    <w:rsid w:val="3E4BE065"/>
    <w:rsid w:val="3E4FAA66"/>
    <w:rsid w:val="3E54228E"/>
    <w:rsid w:val="3E5447F8"/>
    <w:rsid w:val="3E556665"/>
    <w:rsid w:val="3E5599F7"/>
    <w:rsid w:val="3E55DDB3"/>
    <w:rsid w:val="3E567E19"/>
    <w:rsid w:val="3E596FD2"/>
    <w:rsid w:val="3E5A4ABB"/>
    <w:rsid w:val="3E5A8C05"/>
    <w:rsid w:val="3E5D1D43"/>
    <w:rsid w:val="3E5D227A"/>
    <w:rsid w:val="3E5D3372"/>
    <w:rsid w:val="3E5E2DDE"/>
    <w:rsid w:val="3E5FBD81"/>
    <w:rsid w:val="3E5FD6FF"/>
    <w:rsid w:val="3E5FF1FD"/>
    <w:rsid w:val="3E60C47D"/>
    <w:rsid w:val="3E63B35F"/>
    <w:rsid w:val="3E654A76"/>
    <w:rsid w:val="3E667786"/>
    <w:rsid w:val="3E672B30"/>
    <w:rsid w:val="3E67D9D3"/>
    <w:rsid w:val="3E688A41"/>
    <w:rsid w:val="3E68BE86"/>
    <w:rsid w:val="3E68C914"/>
    <w:rsid w:val="3E694777"/>
    <w:rsid w:val="3E694D97"/>
    <w:rsid w:val="3E6A035E"/>
    <w:rsid w:val="3E6B969E"/>
    <w:rsid w:val="3E6C49A5"/>
    <w:rsid w:val="3E6C888F"/>
    <w:rsid w:val="3E6D3488"/>
    <w:rsid w:val="3E6D6874"/>
    <w:rsid w:val="3E6DE7A9"/>
    <w:rsid w:val="3E6EF494"/>
    <w:rsid w:val="3E6FBBCF"/>
    <w:rsid w:val="3E70D1D4"/>
    <w:rsid w:val="3E738CA9"/>
    <w:rsid w:val="3E73C113"/>
    <w:rsid w:val="3E7493A0"/>
    <w:rsid w:val="3E7611C8"/>
    <w:rsid w:val="3E769B57"/>
    <w:rsid w:val="3E76F4BD"/>
    <w:rsid w:val="3E78ABA1"/>
    <w:rsid w:val="3E794B7A"/>
    <w:rsid w:val="3E7A209E"/>
    <w:rsid w:val="3E7AEEAD"/>
    <w:rsid w:val="3E7B00C0"/>
    <w:rsid w:val="3E7B98FE"/>
    <w:rsid w:val="3E7C8B1A"/>
    <w:rsid w:val="3E7C99E5"/>
    <w:rsid w:val="3E806125"/>
    <w:rsid w:val="3E825B3A"/>
    <w:rsid w:val="3E834398"/>
    <w:rsid w:val="3E83A03D"/>
    <w:rsid w:val="3E87CCA2"/>
    <w:rsid w:val="3E87D66E"/>
    <w:rsid w:val="3E893355"/>
    <w:rsid w:val="3E8A0810"/>
    <w:rsid w:val="3E8ACD2D"/>
    <w:rsid w:val="3E8ADEB5"/>
    <w:rsid w:val="3E8B15B2"/>
    <w:rsid w:val="3E8B703D"/>
    <w:rsid w:val="3E8C2129"/>
    <w:rsid w:val="3E8D1889"/>
    <w:rsid w:val="3E8D6E80"/>
    <w:rsid w:val="3E8DABAB"/>
    <w:rsid w:val="3E8FAE5C"/>
    <w:rsid w:val="3E9129E4"/>
    <w:rsid w:val="3E91FD4A"/>
    <w:rsid w:val="3E950762"/>
    <w:rsid w:val="3E975B22"/>
    <w:rsid w:val="3E99FA87"/>
    <w:rsid w:val="3E9EBAE0"/>
    <w:rsid w:val="3EA02B11"/>
    <w:rsid w:val="3EA23D7D"/>
    <w:rsid w:val="3EA248C1"/>
    <w:rsid w:val="3EA59CF6"/>
    <w:rsid w:val="3EA5C2F6"/>
    <w:rsid w:val="3EA63BC6"/>
    <w:rsid w:val="3EA7041B"/>
    <w:rsid w:val="3EA74180"/>
    <w:rsid w:val="3EA8137C"/>
    <w:rsid w:val="3EA89E85"/>
    <w:rsid w:val="3EA8C1E4"/>
    <w:rsid w:val="3EA96B55"/>
    <w:rsid w:val="3EAC2B4C"/>
    <w:rsid w:val="3EACD0D1"/>
    <w:rsid w:val="3EAF47FB"/>
    <w:rsid w:val="3EB34487"/>
    <w:rsid w:val="3EB3E5BA"/>
    <w:rsid w:val="3EB451A5"/>
    <w:rsid w:val="3EB62D8B"/>
    <w:rsid w:val="3EB776D5"/>
    <w:rsid w:val="3EB7F941"/>
    <w:rsid w:val="3EBAA4C4"/>
    <w:rsid w:val="3EBB4726"/>
    <w:rsid w:val="3EC06EB8"/>
    <w:rsid w:val="3EC57954"/>
    <w:rsid w:val="3EC5A511"/>
    <w:rsid w:val="3EC61D18"/>
    <w:rsid w:val="3EC70648"/>
    <w:rsid w:val="3EC7DC20"/>
    <w:rsid w:val="3EC825DD"/>
    <w:rsid w:val="3ECA8C66"/>
    <w:rsid w:val="3ECE1764"/>
    <w:rsid w:val="3ECECEC8"/>
    <w:rsid w:val="3ED0C2F4"/>
    <w:rsid w:val="3ED12B83"/>
    <w:rsid w:val="3ED200B6"/>
    <w:rsid w:val="3ED416A4"/>
    <w:rsid w:val="3ED5BD6B"/>
    <w:rsid w:val="3ED5F127"/>
    <w:rsid w:val="3ED61EF1"/>
    <w:rsid w:val="3ED73B3F"/>
    <w:rsid w:val="3ED750E0"/>
    <w:rsid w:val="3ED82183"/>
    <w:rsid w:val="3ED8D47C"/>
    <w:rsid w:val="3ED8E669"/>
    <w:rsid w:val="3ED91AA3"/>
    <w:rsid w:val="3EDC9B7C"/>
    <w:rsid w:val="3EDD48A9"/>
    <w:rsid w:val="3EE106FF"/>
    <w:rsid w:val="3EE1070F"/>
    <w:rsid w:val="3EE1BC53"/>
    <w:rsid w:val="3EE1D315"/>
    <w:rsid w:val="3EE5BE1B"/>
    <w:rsid w:val="3EE7B86E"/>
    <w:rsid w:val="3EE7BDAD"/>
    <w:rsid w:val="3EE80361"/>
    <w:rsid w:val="3EEA41DE"/>
    <w:rsid w:val="3EEC5995"/>
    <w:rsid w:val="3EECB591"/>
    <w:rsid w:val="3EEE2B58"/>
    <w:rsid w:val="3EEE6017"/>
    <w:rsid w:val="3EF03908"/>
    <w:rsid w:val="3EF5D702"/>
    <w:rsid w:val="3EF8FA23"/>
    <w:rsid w:val="3EFC349F"/>
    <w:rsid w:val="3EFE3F7C"/>
    <w:rsid w:val="3F0116CC"/>
    <w:rsid w:val="3F0761AD"/>
    <w:rsid w:val="3F09221A"/>
    <w:rsid w:val="3F0AE652"/>
    <w:rsid w:val="3F0B2A3A"/>
    <w:rsid w:val="3F106CC2"/>
    <w:rsid w:val="3F115D27"/>
    <w:rsid w:val="3F12A5D0"/>
    <w:rsid w:val="3F142B5F"/>
    <w:rsid w:val="3F15BE3C"/>
    <w:rsid w:val="3F18CF0E"/>
    <w:rsid w:val="3F19A0F4"/>
    <w:rsid w:val="3F1AAE62"/>
    <w:rsid w:val="3F1B908F"/>
    <w:rsid w:val="3F1C79D4"/>
    <w:rsid w:val="3F1D9A71"/>
    <w:rsid w:val="3F1E11DC"/>
    <w:rsid w:val="3F1EE898"/>
    <w:rsid w:val="3F1F552F"/>
    <w:rsid w:val="3F1F78CD"/>
    <w:rsid w:val="3F201805"/>
    <w:rsid w:val="3F20EB82"/>
    <w:rsid w:val="3F262021"/>
    <w:rsid w:val="3F26ADA8"/>
    <w:rsid w:val="3F274C99"/>
    <w:rsid w:val="3F286871"/>
    <w:rsid w:val="3F2A9F49"/>
    <w:rsid w:val="3F2AAEF1"/>
    <w:rsid w:val="3F2C823B"/>
    <w:rsid w:val="3F2CDB73"/>
    <w:rsid w:val="3F2DFE89"/>
    <w:rsid w:val="3F2FD42F"/>
    <w:rsid w:val="3F31C6DF"/>
    <w:rsid w:val="3F32B382"/>
    <w:rsid w:val="3F331CC1"/>
    <w:rsid w:val="3F33890A"/>
    <w:rsid w:val="3F3474BC"/>
    <w:rsid w:val="3F35D0F1"/>
    <w:rsid w:val="3F360FEA"/>
    <w:rsid w:val="3F38D571"/>
    <w:rsid w:val="3F39AF96"/>
    <w:rsid w:val="3F3C6307"/>
    <w:rsid w:val="3F3DB228"/>
    <w:rsid w:val="3F42254E"/>
    <w:rsid w:val="3F42A812"/>
    <w:rsid w:val="3F43C0B9"/>
    <w:rsid w:val="3F4432C5"/>
    <w:rsid w:val="3F458F0D"/>
    <w:rsid w:val="3F47900A"/>
    <w:rsid w:val="3F47C275"/>
    <w:rsid w:val="3F491D06"/>
    <w:rsid w:val="3F4A5CA0"/>
    <w:rsid w:val="3F4B08A0"/>
    <w:rsid w:val="3F4D585F"/>
    <w:rsid w:val="3F5009CE"/>
    <w:rsid w:val="3F50C7F0"/>
    <w:rsid w:val="3F54F26B"/>
    <w:rsid w:val="3F5694C1"/>
    <w:rsid w:val="3F5784B7"/>
    <w:rsid w:val="3F57A0FA"/>
    <w:rsid w:val="3F58C11F"/>
    <w:rsid w:val="3F58D8C5"/>
    <w:rsid w:val="3F5B12C3"/>
    <w:rsid w:val="3F5D6737"/>
    <w:rsid w:val="3F5FC167"/>
    <w:rsid w:val="3F5FF6CA"/>
    <w:rsid w:val="3F6005D6"/>
    <w:rsid w:val="3F605022"/>
    <w:rsid w:val="3F6116F1"/>
    <w:rsid w:val="3F613867"/>
    <w:rsid w:val="3F61682A"/>
    <w:rsid w:val="3F617B35"/>
    <w:rsid w:val="3F618820"/>
    <w:rsid w:val="3F631725"/>
    <w:rsid w:val="3F65D484"/>
    <w:rsid w:val="3F668DE4"/>
    <w:rsid w:val="3F6A111A"/>
    <w:rsid w:val="3F6A2454"/>
    <w:rsid w:val="3F6A98FF"/>
    <w:rsid w:val="3F6AB09F"/>
    <w:rsid w:val="3F6ADFBA"/>
    <w:rsid w:val="3F6E29BD"/>
    <w:rsid w:val="3F6ECD62"/>
    <w:rsid w:val="3F710849"/>
    <w:rsid w:val="3F72B43F"/>
    <w:rsid w:val="3F750981"/>
    <w:rsid w:val="3F753B3F"/>
    <w:rsid w:val="3F7ADD50"/>
    <w:rsid w:val="3F7AFBB3"/>
    <w:rsid w:val="3F7C71BB"/>
    <w:rsid w:val="3F7CBACD"/>
    <w:rsid w:val="3F7CEE8B"/>
    <w:rsid w:val="3F7D31B6"/>
    <w:rsid w:val="3F7DD0B7"/>
    <w:rsid w:val="3F7DF833"/>
    <w:rsid w:val="3F7F4388"/>
    <w:rsid w:val="3F7FB5A0"/>
    <w:rsid w:val="3F800120"/>
    <w:rsid w:val="3F80E4E5"/>
    <w:rsid w:val="3F8CBACF"/>
    <w:rsid w:val="3F8F3015"/>
    <w:rsid w:val="3F8F5270"/>
    <w:rsid w:val="3F91FD64"/>
    <w:rsid w:val="3F934BD9"/>
    <w:rsid w:val="3F947FBC"/>
    <w:rsid w:val="3F95D8D3"/>
    <w:rsid w:val="3F96620B"/>
    <w:rsid w:val="3F96C2E4"/>
    <w:rsid w:val="3F981093"/>
    <w:rsid w:val="3F983797"/>
    <w:rsid w:val="3F98542B"/>
    <w:rsid w:val="3F9C45C3"/>
    <w:rsid w:val="3F9D3F5A"/>
    <w:rsid w:val="3F9D4BA4"/>
    <w:rsid w:val="3FA24F47"/>
    <w:rsid w:val="3FA2F039"/>
    <w:rsid w:val="3FA6965E"/>
    <w:rsid w:val="3FACA01B"/>
    <w:rsid w:val="3FAFC2DA"/>
    <w:rsid w:val="3FB3F01E"/>
    <w:rsid w:val="3FB484F1"/>
    <w:rsid w:val="3FB4D6EE"/>
    <w:rsid w:val="3FB4FDA0"/>
    <w:rsid w:val="3FB86C02"/>
    <w:rsid w:val="3FBA4218"/>
    <w:rsid w:val="3FBAA732"/>
    <w:rsid w:val="3FBB2463"/>
    <w:rsid w:val="3FBFFD37"/>
    <w:rsid w:val="3FC27FED"/>
    <w:rsid w:val="3FC2EDC8"/>
    <w:rsid w:val="3FC4398C"/>
    <w:rsid w:val="3FC50489"/>
    <w:rsid w:val="3FC55D1B"/>
    <w:rsid w:val="3FC56ECB"/>
    <w:rsid w:val="3FC7E416"/>
    <w:rsid w:val="3FC8850F"/>
    <w:rsid w:val="3FC89893"/>
    <w:rsid w:val="3FC92093"/>
    <w:rsid w:val="3FC96F22"/>
    <w:rsid w:val="3FCF519D"/>
    <w:rsid w:val="3FCF992B"/>
    <w:rsid w:val="3FCFC6A2"/>
    <w:rsid w:val="3FD1D81A"/>
    <w:rsid w:val="3FD2C871"/>
    <w:rsid w:val="3FD48299"/>
    <w:rsid w:val="3FD8D72A"/>
    <w:rsid w:val="3FD9E2D5"/>
    <w:rsid w:val="3FDA290F"/>
    <w:rsid w:val="3FDBF529"/>
    <w:rsid w:val="3FDCFDEE"/>
    <w:rsid w:val="3FDED6BC"/>
    <w:rsid w:val="3FDF9AAE"/>
    <w:rsid w:val="3FE1C9D1"/>
    <w:rsid w:val="3FE1EAEE"/>
    <w:rsid w:val="3FE33952"/>
    <w:rsid w:val="3FE3B11A"/>
    <w:rsid w:val="3FE42E59"/>
    <w:rsid w:val="3FE7D7F8"/>
    <w:rsid w:val="3FEC82A6"/>
    <w:rsid w:val="3FECBE2D"/>
    <w:rsid w:val="3FED8B8C"/>
    <w:rsid w:val="3FEED51D"/>
    <w:rsid w:val="3FF2088B"/>
    <w:rsid w:val="3FF3A023"/>
    <w:rsid w:val="3FF57347"/>
    <w:rsid w:val="3FF5F7D6"/>
    <w:rsid w:val="3FF770B0"/>
    <w:rsid w:val="3FF7893C"/>
    <w:rsid w:val="3FF81D38"/>
    <w:rsid w:val="3FF86FF3"/>
    <w:rsid w:val="3FF9D8A0"/>
    <w:rsid w:val="3FFA7B4D"/>
    <w:rsid w:val="3FFB03C7"/>
    <w:rsid w:val="3FFB89C4"/>
    <w:rsid w:val="3FFFED95"/>
    <w:rsid w:val="4002E42F"/>
    <w:rsid w:val="400B5A66"/>
    <w:rsid w:val="400CA307"/>
    <w:rsid w:val="400CAC79"/>
    <w:rsid w:val="400DD654"/>
    <w:rsid w:val="4010CB95"/>
    <w:rsid w:val="40173425"/>
    <w:rsid w:val="4017DEC7"/>
    <w:rsid w:val="401A224F"/>
    <w:rsid w:val="401AA764"/>
    <w:rsid w:val="401C9FE7"/>
    <w:rsid w:val="401ED965"/>
    <w:rsid w:val="4020777C"/>
    <w:rsid w:val="4020B5E9"/>
    <w:rsid w:val="40245897"/>
    <w:rsid w:val="40250BDD"/>
    <w:rsid w:val="40254C89"/>
    <w:rsid w:val="40275B3E"/>
    <w:rsid w:val="40280FAE"/>
    <w:rsid w:val="40298982"/>
    <w:rsid w:val="4029944E"/>
    <w:rsid w:val="402BF07A"/>
    <w:rsid w:val="402D1BB4"/>
    <w:rsid w:val="402D8BC5"/>
    <w:rsid w:val="402E1260"/>
    <w:rsid w:val="402ED575"/>
    <w:rsid w:val="403084BA"/>
    <w:rsid w:val="403087EF"/>
    <w:rsid w:val="40309337"/>
    <w:rsid w:val="40312EB9"/>
    <w:rsid w:val="40318F4D"/>
    <w:rsid w:val="40322223"/>
    <w:rsid w:val="40334097"/>
    <w:rsid w:val="4033B746"/>
    <w:rsid w:val="4034B7CD"/>
    <w:rsid w:val="4037802C"/>
    <w:rsid w:val="403A2705"/>
    <w:rsid w:val="403C1DA8"/>
    <w:rsid w:val="403C2D08"/>
    <w:rsid w:val="403C34DE"/>
    <w:rsid w:val="403CDAF0"/>
    <w:rsid w:val="403CF065"/>
    <w:rsid w:val="403F2DC5"/>
    <w:rsid w:val="403FD729"/>
    <w:rsid w:val="40405CA5"/>
    <w:rsid w:val="4041E8E3"/>
    <w:rsid w:val="40421F11"/>
    <w:rsid w:val="4042435B"/>
    <w:rsid w:val="404371D1"/>
    <w:rsid w:val="4044AF45"/>
    <w:rsid w:val="40451877"/>
    <w:rsid w:val="40456A12"/>
    <w:rsid w:val="4047DBA9"/>
    <w:rsid w:val="4048D2F0"/>
    <w:rsid w:val="40496C77"/>
    <w:rsid w:val="4049DC04"/>
    <w:rsid w:val="404AF0AF"/>
    <w:rsid w:val="404B89CB"/>
    <w:rsid w:val="404D0593"/>
    <w:rsid w:val="404EF58D"/>
    <w:rsid w:val="40522D4F"/>
    <w:rsid w:val="405387DB"/>
    <w:rsid w:val="40549FDA"/>
    <w:rsid w:val="40554ECB"/>
    <w:rsid w:val="40563F4C"/>
    <w:rsid w:val="40568C17"/>
    <w:rsid w:val="405B8EA4"/>
    <w:rsid w:val="405BB8A1"/>
    <w:rsid w:val="405BE51D"/>
    <w:rsid w:val="405F941E"/>
    <w:rsid w:val="40606276"/>
    <w:rsid w:val="4063008D"/>
    <w:rsid w:val="4064E730"/>
    <w:rsid w:val="4066947D"/>
    <w:rsid w:val="406787A9"/>
    <w:rsid w:val="406798D9"/>
    <w:rsid w:val="406827B8"/>
    <w:rsid w:val="4068CBAA"/>
    <w:rsid w:val="4069433D"/>
    <w:rsid w:val="406A7876"/>
    <w:rsid w:val="406A9311"/>
    <w:rsid w:val="406C9B53"/>
    <w:rsid w:val="406D5850"/>
    <w:rsid w:val="406D7A84"/>
    <w:rsid w:val="406E7EDA"/>
    <w:rsid w:val="407255BE"/>
    <w:rsid w:val="4072B5A7"/>
    <w:rsid w:val="40744485"/>
    <w:rsid w:val="4074E1D9"/>
    <w:rsid w:val="4076D1AB"/>
    <w:rsid w:val="40770401"/>
    <w:rsid w:val="407AF147"/>
    <w:rsid w:val="407D2737"/>
    <w:rsid w:val="407DD0B4"/>
    <w:rsid w:val="407FDDB1"/>
    <w:rsid w:val="4080026C"/>
    <w:rsid w:val="40810174"/>
    <w:rsid w:val="40811549"/>
    <w:rsid w:val="40814C26"/>
    <w:rsid w:val="40819BCA"/>
    <w:rsid w:val="4082AD42"/>
    <w:rsid w:val="4084CE63"/>
    <w:rsid w:val="4084EC2F"/>
    <w:rsid w:val="40859FD8"/>
    <w:rsid w:val="4085B01E"/>
    <w:rsid w:val="4085D93D"/>
    <w:rsid w:val="4086CA45"/>
    <w:rsid w:val="4089661C"/>
    <w:rsid w:val="408B4DEE"/>
    <w:rsid w:val="408BADF4"/>
    <w:rsid w:val="408BC897"/>
    <w:rsid w:val="408E7297"/>
    <w:rsid w:val="408FB29E"/>
    <w:rsid w:val="4093DA4A"/>
    <w:rsid w:val="409624D7"/>
    <w:rsid w:val="40965DCD"/>
    <w:rsid w:val="4096DC9F"/>
    <w:rsid w:val="4098B534"/>
    <w:rsid w:val="40994670"/>
    <w:rsid w:val="409DF4A4"/>
    <w:rsid w:val="409EB928"/>
    <w:rsid w:val="409ED192"/>
    <w:rsid w:val="40A0E131"/>
    <w:rsid w:val="40A27E1B"/>
    <w:rsid w:val="40A2BFE9"/>
    <w:rsid w:val="40A5D62A"/>
    <w:rsid w:val="40A65E19"/>
    <w:rsid w:val="40A68D04"/>
    <w:rsid w:val="40A6B61E"/>
    <w:rsid w:val="40AAD112"/>
    <w:rsid w:val="40AB96C7"/>
    <w:rsid w:val="40AE766A"/>
    <w:rsid w:val="40B0CE14"/>
    <w:rsid w:val="40B1785E"/>
    <w:rsid w:val="40B3793B"/>
    <w:rsid w:val="40B59085"/>
    <w:rsid w:val="40B6BC01"/>
    <w:rsid w:val="40B7CAFF"/>
    <w:rsid w:val="40B8A12A"/>
    <w:rsid w:val="40B96530"/>
    <w:rsid w:val="40B97D4D"/>
    <w:rsid w:val="40BC9D8A"/>
    <w:rsid w:val="40BE3710"/>
    <w:rsid w:val="40C31462"/>
    <w:rsid w:val="40C4AD2D"/>
    <w:rsid w:val="40C569F0"/>
    <w:rsid w:val="40C84D15"/>
    <w:rsid w:val="40C84D69"/>
    <w:rsid w:val="40C96005"/>
    <w:rsid w:val="40CC208D"/>
    <w:rsid w:val="40CCF984"/>
    <w:rsid w:val="40D2AF47"/>
    <w:rsid w:val="40D3D44A"/>
    <w:rsid w:val="40D5261E"/>
    <w:rsid w:val="40D5C3FC"/>
    <w:rsid w:val="40D671AE"/>
    <w:rsid w:val="40DA826D"/>
    <w:rsid w:val="40DD3501"/>
    <w:rsid w:val="40DE1DD0"/>
    <w:rsid w:val="40DFF721"/>
    <w:rsid w:val="40E21585"/>
    <w:rsid w:val="40E29B80"/>
    <w:rsid w:val="40E4B40D"/>
    <w:rsid w:val="40E5036D"/>
    <w:rsid w:val="40E54A6B"/>
    <w:rsid w:val="40E5673F"/>
    <w:rsid w:val="40E87EE6"/>
    <w:rsid w:val="40EE3A16"/>
    <w:rsid w:val="40EFB67B"/>
    <w:rsid w:val="40EFD73F"/>
    <w:rsid w:val="40F1873A"/>
    <w:rsid w:val="40F22F94"/>
    <w:rsid w:val="40F2709F"/>
    <w:rsid w:val="40F290AE"/>
    <w:rsid w:val="40F29409"/>
    <w:rsid w:val="40F6EA95"/>
    <w:rsid w:val="40F7F168"/>
    <w:rsid w:val="40F92B83"/>
    <w:rsid w:val="40F9E5DD"/>
    <w:rsid w:val="40FA8D60"/>
    <w:rsid w:val="40FCE540"/>
    <w:rsid w:val="40FE4116"/>
    <w:rsid w:val="40FF157F"/>
    <w:rsid w:val="41013496"/>
    <w:rsid w:val="41018B5C"/>
    <w:rsid w:val="41024E36"/>
    <w:rsid w:val="410283CF"/>
    <w:rsid w:val="4103BFA5"/>
    <w:rsid w:val="4104CF08"/>
    <w:rsid w:val="4104FD33"/>
    <w:rsid w:val="410527B1"/>
    <w:rsid w:val="41077016"/>
    <w:rsid w:val="410A6BD9"/>
    <w:rsid w:val="410BCF90"/>
    <w:rsid w:val="410E22C6"/>
    <w:rsid w:val="410F365A"/>
    <w:rsid w:val="41110D98"/>
    <w:rsid w:val="41136F61"/>
    <w:rsid w:val="411486A7"/>
    <w:rsid w:val="4114DB34"/>
    <w:rsid w:val="41151C7C"/>
    <w:rsid w:val="4115AE92"/>
    <w:rsid w:val="4116429B"/>
    <w:rsid w:val="4116C1E4"/>
    <w:rsid w:val="4117BE50"/>
    <w:rsid w:val="41181E86"/>
    <w:rsid w:val="4118AD02"/>
    <w:rsid w:val="4118EF15"/>
    <w:rsid w:val="411938E4"/>
    <w:rsid w:val="4119788A"/>
    <w:rsid w:val="411C1C0B"/>
    <w:rsid w:val="411CBF36"/>
    <w:rsid w:val="411D41CC"/>
    <w:rsid w:val="411D77CF"/>
    <w:rsid w:val="411DB4F1"/>
    <w:rsid w:val="411F4333"/>
    <w:rsid w:val="412414DC"/>
    <w:rsid w:val="412675A0"/>
    <w:rsid w:val="4126FAF7"/>
    <w:rsid w:val="4127ABAF"/>
    <w:rsid w:val="4128634F"/>
    <w:rsid w:val="41288727"/>
    <w:rsid w:val="412B4DF1"/>
    <w:rsid w:val="412D8183"/>
    <w:rsid w:val="412E120E"/>
    <w:rsid w:val="412E7D17"/>
    <w:rsid w:val="4130D518"/>
    <w:rsid w:val="413275E8"/>
    <w:rsid w:val="4132B065"/>
    <w:rsid w:val="4134DA6F"/>
    <w:rsid w:val="41367D60"/>
    <w:rsid w:val="413739F1"/>
    <w:rsid w:val="4137AE27"/>
    <w:rsid w:val="4137C9D7"/>
    <w:rsid w:val="4139B338"/>
    <w:rsid w:val="4139E2CF"/>
    <w:rsid w:val="413A5DD9"/>
    <w:rsid w:val="413D01A1"/>
    <w:rsid w:val="413E7218"/>
    <w:rsid w:val="413EE083"/>
    <w:rsid w:val="413EEFA1"/>
    <w:rsid w:val="413F30C9"/>
    <w:rsid w:val="4140F977"/>
    <w:rsid w:val="41416ED7"/>
    <w:rsid w:val="4145503B"/>
    <w:rsid w:val="4147D109"/>
    <w:rsid w:val="41483E0D"/>
    <w:rsid w:val="41497594"/>
    <w:rsid w:val="4149C9F0"/>
    <w:rsid w:val="414A1A2D"/>
    <w:rsid w:val="414A6423"/>
    <w:rsid w:val="414A9B08"/>
    <w:rsid w:val="414B2B63"/>
    <w:rsid w:val="414BE378"/>
    <w:rsid w:val="414BFE7E"/>
    <w:rsid w:val="414C4671"/>
    <w:rsid w:val="414C67BB"/>
    <w:rsid w:val="414C8C58"/>
    <w:rsid w:val="414E348D"/>
    <w:rsid w:val="414E77CE"/>
    <w:rsid w:val="414EF1B4"/>
    <w:rsid w:val="414F44EE"/>
    <w:rsid w:val="41501ECF"/>
    <w:rsid w:val="4152C663"/>
    <w:rsid w:val="4153E831"/>
    <w:rsid w:val="4158F0AD"/>
    <w:rsid w:val="415BD7AB"/>
    <w:rsid w:val="415C5C4F"/>
    <w:rsid w:val="415D82D3"/>
    <w:rsid w:val="415FBB06"/>
    <w:rsid w:val="4160180B"/>
    <w:rsid w:val="4161A0A6"/>
    <w:rsid w:val="4161FF44"/>
    <w:rsid w:val="41630606"/>
    <w:rsid w:val="41652016"/>
    <w:rsid w:val="41666978"/>
    <w:rsid w:val="416754B9"/>
    <w:rsid w:val="416789D8"/>
    <w:rsid w:val="4169E3D1"/>
    <w:rsid w:val="416D8EAC"/>
    <w:rsid w:val="416D8F64"/>
    <w:rsid w:val="416E7218"/>
    <w:rsid w:val="416EA51A"/>
    <w:rsid w:val="4172947F"/>
    <w:rsid w:val="41735601"/>
    <w:rsid w:val="4174162B"/>
    <w:rsid w:val="41755F27"/>
    <w:rsid w:val="4175CF76"/>
    <w:rsid w:val="41783239"/>
    <w:rsid w:val="417AD4F1"/>
    <w:rsid w:val="417B6FBE"/>
    <w:rsid w:val="417BC739"/>
    <w:rsid w:val="417C4D80"/>
    <w:rsid w:val="417CBAAB"/>
    <w:rsid w:val="417EC232"/>
    <w:rsid w:val="4182A345"/>
    <w:rsid w:val="418510D6"/>
    <w:rsid w:val="418925C0"/>
    <w:rsid w:val="418DC1B0"/>
    <w:rsid w:val="418DE07B"/>
    <w:rsid w:val="418E5086"/>
    <w:rsid w:val="418E8911"/>
    <w:rsid w:val="418F3D4A"/>
    <w:rsid w:val="418F8556"/>
    <w:rsid w:val="419029F7"/>
    <w:rsid w:val="4192ABDC"/>
    <w:rsid w:val="4193AFBC"/>
    <w:rsid w:val="41944AFC"/>
    <w:rsid w:val="4194DE0A"/>
    <w:rsid w:val="4195A474"/>
    <w:rsid w:val="4195D46D"/>
    <w:rsid w:val="4195D7E7"/>
    <w:rsid w:val="41976D79"/>
    <w:rsid w:val="4198A4C5"/>
    <w:rsid w:val="419D614F"/>
    <w:rsid w:val="41A44845"/>
    <w:rsid w:val="41A4FDB1"/>
    <w:rsid w:val="41A52401"/>
    <w:rsid w:val="41A68C0E"/>
    <w:rsid w:val="41A87DB2"/>
    <w:rsid w:val="41AF8069"/>
    <w:rsid w:val="41B3671A"/>
    <w:rsid w:val="41B3C531"/>
    <w:rsid w:val="41B596FC"/>
    <w:rsid w:val="41B5DB0D"/>
    <w:rsid w:val="41B783CA"/>
    <w:rsid w:val="41BA4AE8"/>
    <w:rsid w:val="41BD0343"/>
    <w:rsid w:val="41BD5513"/>
    <w:rsid w:val="41BE1309"/>
    <w:rsid w:val="41BE4E19"/>
    <w:rsid w:val="41BED540"/>
    <w:rsid w:val="41BFEE87"/>
    <w:rsid w:val="41C07E16"/>
    <w:rsid w:val="41C14FCC"/>
    <w:rsid w:val="41C286A6"/>
    <w:rsid w:val="41C5692E"/>
    <w:rsid w:val="41C5AF95"/>
    <w:rsid w:val="41C740BA"/>
    <w:rsid w:val="41C7FCC2"/>
    <w:rsid w:val="41C8BE6A"/>
    <w:rsid w:val="41C98BF7"/>
    <w:rsid w:val="41CB49D2"/>
    <w:rsid w:val="41CB5BD1"/>
    <w:rsid w:val="41CBAF6A"/>
    <w:rsid w:val="41CCAC73"/>
    <w:rsid w:val="41CD192D"/>
    <w:rsid w:val="41CD4809"/>
    <w:rsid w:val="41CE1100"/>
    <w:rsid w:val="41CEAC24"/>
    <w:rsid w:val="41CF057D"/>
    <w:rsid w:val="41CFC3E3"/>
    <w:rsid w:val="41D0C3B4"/>
    <w:rsid w:val="41D166BA"/>
    <w:rsid w:val="41D2E255"/>
    <w:rsid w:val="41D910CC"/>
    <w:rsid w:val="41D918F4"/>
    <w:rsid w:val="41D93B8D"/>
    <w:rsid w:val="41D958B5"/>
    <w:rsid w:val="41D9F9B4"/>
    <w:rsid w:val="41DA7156"/>
    <w:rsid w:val="41DCABC0"/>
    <w:rsid w:val="41DFCED8"/>
    <w:rsid w:val="41E23689"/>
    <w:rsid w:val="41E2A60D"/>
    <w:rsid w:val="41E41D4C"/>
    <w:rsid w:val="41E5B839"/>
    <w:rsid w:val="41E6C630"/>
    <w:rsid w:val="41E7F7EB"/>
    <w:rsid w:val="41E802C6"/>
    <w:rsid w:val="41EACAFC"/>
    <w:rsid w:val="41EB632D"/>
    <w:rsid w:val="41EB9E9D"/>
    <w:rsid w:val="41ED7C01"/>
    <w:rsid w:val="41ED935D"/>
    <w:rsid w:val="41F2775C"/>
    <w:rsid w:val="41F2C9C6"/>
    <w:rsid w:val="41F3D2F7"/>
    <w:rsid w:val="41F62FF5"/>
    <w:rsid w:val="41F69540"/>
    <w:rsid w:val="41F78B92"/>
    <w:rsid w:val="41F7B6C9"/>
    <w:rsid w:val="41F92192"/>
    <w:rsid w:val="41F95010"/>
    <w:rsid w:val="41FA23D1"/>
    <w:rsid w:val="41FDC862"/>
    <w:rsid w:val="41FE5A1F"/>
    <w:rsid w:val="41FF6A99"/>
    <w:rsid w:val="420313C3"/>
    <w:rsid w:val="4203817F"/>
    <w:rsid w:val="4204F318"/>
    <w:rsid w:val="42051D23"/>
    <w:rsid w:val="42079064"/>
    <w:rsid w:val="4208613F"/>
    <w:rsid w:val="4209167F"/>
    <w:rsid w:val="420AC6B5"/>
    <w:rsid w:val="420B04B5"/>
    <w:rsid w:val="420EE719"/>
    <w:rsid w:val="420FBE4E"/>
    <w:rsid w:val="4211EBA7"/>
    <w:rsid w:val="4213B614"/>
    <w:rsid w:val="4213DA51"/>
    <w:rsid w:val="42149B15"/>
    <w:rsid w:val="42149FF7"/>
    <w:rsid w:val="42175138"/>
    <w:rsid w:val="42179731"/>
    <w:rsid w:val="4219247B"/>
    <w:rsid w:val="4219378F"/>
    <w:rsid w:val="421A0D0E"/>
    <w:rsid w:val="421A6EA2"/>
    <w:rsid w:val="421AD0B8"/>
    <w:rsid w:val="421C087F"/>
    <w:rsid w:val="421D4479"/>
    <w:rsid w:val="421E2CA5"/>
    <w:rsid w:val="421F471A"/>
    <w:rsid w:val="422029C9"/>
    <w:rsid w:val="42202C6A"/>
    <w:rsid w:val="42208EA3"/>
    <w:rsid w:val="4222098A"/>
    <w:rsid w:val="42226953"/>
    <w:rsid w:val="42296D09"/>
    <w:rsid w:val="422978AC"/>
    <w:rsid w:val="42298994"/>
    <w:rsid w:val="42298F5E"/>
    <w:rsid w:val="422ADC0D"/>
    <w:rsid w:val="422C3110"/>
    <w:rsid w:val="422CD838"/>
    <w:rsid w:val="422E71E9"/>
    <w:rsid w:val="422EEFF1"/>
    <w:rsid w:val="4231FE5E"/>
    <w:rsid w:val="42347786"/>
    <w:rsid w:val="423AFE28"/>
    <w:rsid w:val="423CB769"/>
    <w:rsid w:val="423D6360"/>
    <w:rsid w:val="423E85DF"/>
    <w:rsid w:val="42419EE2"/>
    <w:rsid w:val="4244B216"/>
    <w:rsid w:val="42459DB9"/>
    <w:rsid w:val="4245C532"/>
    <w:rsid w:val="4246B1F4"/>
    <w:rsid w:val="4249FF81"/>
    <w:rsid w:val="424D1D7C"/>
    <w:rsid w:val="424E7A03"/>
    <w:rsid w:val="4250910F"/>
    <w:rsid w:val="425140AF"/>
    <w:rsid w:val="4251A58B"/>
    <w:rsid w:val="42521DF7"/>
    <w:rsid w:val="4252B1EC"/>
    <w:rsid w:val="4252D7A8"/>
    <w:rsid w:val="4255668F"/>
    <w:rsid w:val="42572E2D"/>
    <w:rsid w:val="42574517"/>
    <w:rsid w:val="4259C8AE"/>
    <w:rsid w:val="4259E2C2"/>
    <w:rsid w:val="425AF6B6"/>
    <w:rsid w:val="425B7165"/>
    <w:rsid w:val="425BAB61"/>
    <w:rsid w:val="425DB892"/>
    <w:rsid w:val="425E8EF0"/>
    <w:rsid w:val="42659E75"/>
    <w:rsid w:val="4265B928"/>
    <w:rsid w:val="42695D86"/>
    <w:rsid w:val="42696E45"/>
    <w:rsid w:val="426A1164"/>
    <w:rsid w:val="426B5198"/>
    <w:rsid w:val="426C565A"/>
    <w:rsid w:val="426C78B0"/>
    <w:rsid w:val="426DA209"/>
    <w:rsid w:val="426E10D2"/>
    <w:rsid w:val="426E6568"/>
    <w:rsid w:val="426E81E4"/>
    <w:rsid w:val="426F17B2"/>
    <w:rsid w:val="42706D01"/>
    <w:rsid w:val="4272D222"/>
    <w:rsid w:val="42733E08"/>
    <w:rsid w:val="4273475B"/>
    <w:rsid w:val="4274DE3B"/>
    <w:rsid w:val="4276B9B7"/>
    <w:rsid w:val="427991A1"/>
    <w:rsid w:val="4279DABB"/>
    <w:rsid w:val="427A6740"/>
    <w:rsid w:val="427D7F10"/>
    <w:rsid w:val="42816DBC"/>
    <w:rsid w:val="42840CEB"/>
    <w:rsid w:val="42856DD7"/>
    <w:rsid w:val="4285C22F"/>
    <w:rsid w:val="428802FB"/>
    <w:rsid w:val="428978EA"/>
    <w:rsid w:val="428A6AA4"/>
    <w:rsid w:val="428A6CCB"/>
    <w:rsid w:val="428B3B4B"/>
    <w:rsid w:val="428D9BAA"/>
    <w:rsid w:val="428E0CB8"/>
    <w:rsid w:val="428F2A99"/>
    <w:rsid w:val="428FB615"/>
    <w:rsid w:val="42901350"/>
    <w:rsid w:val="4293A192"/>
    <w:rsid w:val="42951A0F"/>
    <w:rsid w:val="42951AD8"/>
    <w:rsid w:val="429913DD"/>
    <w:rsid w:val="4299B37D"/>
    <w:rsid w:val="429B13A8"/>
    <w:rsid w:val="429E3FCD"/>
    <w:rsid w:val="429E4A8D"/>
    <w:rsid w:val="429F9C18"/>
    <w:rsid w:val="429FEEDC"/>
    <w:rsid w:val="42A13EBD"/>
    <w:rsid w:val="42A192DC"/>
    <w:rsid w:val="42A4314A"/>
    <w:rsid w:val="42A43924"/>
    <w:rsid w:val="42A4A945"/>
    <w:rsid w:val="42A51B53"/>
    <w:rsid w:val="42A54F8C"/>
    <w:rsid w:val="42A5D8C4"/>
    <w:rsid w:val="42A5EE17"/>
    <w:rsid w:val="42A6786F"/>
    <w:rsid w:val="42A6BCC3"/>
    <w:rsid w:val="42A88D24"/>
    <w:rsid w:val="42A8D72D"/>
    <w:rsid w:val="42A9A791"/>
    <w:rsid w:val="42ABB25A"/>
    <w:rsid w:val="42AC0D83"/>
    <w:rsid w:val="42ACD74D"/>
    <w:rsid w:val="42AD0C37"/>
    <w:rsid w:val="42AD7D7F"/>
    <w:rsid w:val="42AE87DC"/>
    <w:rsid w:val="42AEE068"/>
    <w:rsid w:val="42AF1EBD"/>
    <w:rsid w:val="42AFC3ED"/>
    <w:rsid w:val="42B090FD"/>
    <w:rsid w:val="42B2DE91"/>
    <w:rsid w:val="42B3082B"/>
    <w:rsid w:val="42B3B651"/>
    <w:rsid w:val="42B5175E"/>
    <w:rsid w:val="42B5E469"/>
    <w:rsid w:val="42B6903F"/>
    <w:rsid w:val="42B77A67"/>
    <w:rsid w:val="42B803D6"/>
    <w:rsid w:val="42B89E3A"/>
    <w:rsid w:val="42B8BF50"/>
    <w:rsid w:val="42B97017"/>
    <w:rsid w:val="42BE2301"/>
    <w:rsid w:val="42BE4B9F"/>
    <w:rsid w:val="42BE4E31"/>
    <w:rsid w:val="42C067E7"/>
    <w:rsid w:val="42C18467"/>
    <w:rsid w:val="42C1D898"/>
    <w:rsid w:val="42C2FE4D"/>
    <w:rsid w:val="42C37026"/>
    <w:rsid w:val="42C55E3F"/>
    <w:rsid w:val="42C59D93"/>
    <w:rsid w:val="42C6151D"/>
    <w:rsid w:val="42C85163"/>
    <w:rsid w:val="42C8934F"/>
    <w:rsid w:val="42CB7999"/>
    <w:rsid w:val="42CC39A2"/>
    <w:rsid w:val="42CD0996"/>
    <w:rsid w:val="42CD8A0C"/>
    <w:rsid w:val="42CEE34D"/>
    <w:rsid w:val="42D01B97"/>
    <w:rsid w:val="42D17F47"/>
    <w:rsid w:val="42D26524"/>
    <w:rsid w:val="42D74C40"/>
    <w:rsid w:val="42D7642E"/>
    <w:rsid w:val="42D7B5C5"/>
    <w:rsid w:val="42D7CDC1"/>
    <w:rsid w:val="42D8F0C4"/>
    <w:rsid w:val="42D906B1"/>
    <w:rsid w:val="42D9483B"/>
    <w:rsid w:val="42D990A2"/>
    <w:rsid w:val="42D9FE15"/>
    <w:rsid w:val="42DDBC16"/>
    <w:rsid w:val="42DE0E04"/>
    <w:rsid w:val="42DF336F"/>
    <w:rsid w:val="42E2DBCF"/>
    <w:rsid w:val="42E4286A"/>
    <w:rsid w:val="42E56370"/>
    <w:rsid w:val="42E56603"/>
    <w:rsid w:val="42E69088"/>
    <w:rsid w:val="42EA3BE8"/>
    <w:rsid w:val="42EAB94D"/>
    <w:rsid w:val="42EB0E89"/>
    <w:rsid w:val="42EC455B"/>
    <w:rsid w:val="42EDB2C1"/>
    <w:rsid w:val="42EFD94B"/>
    <w:rsid w:val="42F0F87C"/>
    <w:rsid w:val="42F17D70"/>
    <w:rsid w:val="42F22E48"/>
    <w:rsid w:val="42F27F42"/>
    <w:rsid w:val="42F377FC"/>
    <w:rsid w:val="42F3A03A"/>
    <w:rsid w:val="42F4B78C"/>
    <w:rsid w:val="42F757B8"/>
    <w:rsid w:val="42F81A68"/>
    <w:rsid w:val="42F88685"/>
    <w:rsid w:val="42F8E369"/>
    <w:rsid w:val="42FA471A"/>
    <w:rsid w:val="42FC30EB"/>
    <w:rsid w:val="42FC3164"/>
    <w:rsid w:val="42FE1912"/>
    <w:rsid w:val="42FE4086"/>
    <w:rsid w:val="4303611E"/>
    <w:rsid w:val="4303B637"/>
    <w:rsid w:val="4308B7F3"/>
    <w:rsid w:val="4309DCD5"/>
    <w:rsid w:val="430A9410"/>
    <w:rsid w:val="430B8441"/>
    <w:rsid w:val="430C56DD"/>
    <w:rsid w:val="430CAD3D"/>
    <w:rsid w:val="430CBD07"/>
    <w:rsid w:val="430DF876"/>
    <w:rsid w:val="430EAE07"/>
    <w:rsid w:val="4310ECBF"/>
    <w:rsid w:val="43127877"/>
    <w:rsid w:val="43127D1E"/>
    <w:rsid w:val="4314408D"/>
    <w:rsid w:val="4314FDB8"/>
    <w:rsid w:val="4317E6AA"/>
    <w:rsid w:val="431968B5"/>
    <w:rsid w:val="431A5A92"/>
    <w:rsid w:val="431B6BCC"/>
    <w:rsid w:val="431C2377"/>
    <w:rsid w:val="4320258B"/>
    <w:rsid w:val="4322BE78"/>
    <w:rsid w:val="43233AFD"/>
    <w:rsid w:val="432418B6"/>
    <w:rsid w:val="432421B9"/>
    <w:rsid w:val="4324DCC2"/>
    <w:rsid w:val="432735C7"/>
    <w:rsid w:val="4327E38D"/>
    <w:rsid w:val="43289BDF"/>
    <w:rsid w:val="43292EA7"/>
    <w:rsid w:val="432A11FC"/>
    <w:rsid w:val="432A4BFF"/>
    <w:rsid w:val="432B8F42"/>
    <w:rsid w:val="432BDA9C"/>
    <w:rsid w:val="432C4A37"/>
    <w:rsid w:val="432C7500"/>
    <w:rsid w:val="432C8686"/>
    <w:rsid w:val="432D7015"/>
    <w:rsid w:val="432E0E74"/>
    <w:rsid w:val="432E9135"/>
    <w:rsid w:val="432EA2C4"/>
    <w:rsid w:val="432F3F4E"/>
    <w:rsid w:val="43320785"/>
    <w:rsid w:val="43320D01"/>
    <w:rsid w:val="43323305"/>
    <w:rsid w:val="43329ABB"/>
    <w:rsid w:val="43373413"/>
    <w:rsid w:val="433944CF"/>
    <w:rsid w:val="433A1CBA"/>
    <w:rsid w:val="433A4188"/>
    <w:rsid w:val="433AB10D"/>
    <w:rsid w:val="433BE536"/>
    <w:rsid w:val="433CEE23"/>
    <w:rsid w:val="433EE193"/>
    <w:rsid w:val="433F6F68"/>
    <w:rsid w:val="4342B806"/>
    <w:rsid w:val="4343F04A"/>
    <w:rsid w:val="43444089"/>
    <w:rsid w:val="4344A6BF"/>
    <w:rsid w:val="4344FB27"/>
    <w:rsid w:val="43469E0A"/>
    <w:rsid w:val="43477F70"/>
    <w:rsid w:val="4348118D"/>
    <w:rsid w:val="43481DEA"/>
    <w:rsid w:val="43495F37"/>
    <w:rsid w:val="434A590A"/>
    <w:rsid w:val="434B64D5"/>
    <w:rsid w:val="434C10C6"/>
    <w:rsid w:val="434D04E1"/>
    <w:rsid w:val="434E72F1"/>
    <w:rsid w:val="434F5F94"/>
    <w:rsid w:val="43508AE2"/>
    <w:rsid w:val="43524AEE"/>
    <w:rsid w:val="435390AF"/>
    <w:rsid w:val="43562EE6"/>
    <w:rsid w:val="43591898"/>
    <w:rsid w:val="4359EF3A"/>
    <w:rsid w:val="4359FE3D"/>
    <w:rsid w:val="435AE5BE"/>
    <w:rsid w:val="435B0C26"/>
    <w:rsid w:val="435D42C8"/>
    <w:rsid w:val="435FE9E2"/>
    <w:rsid w:val="43601412"/>
    <w:rsid w:val="43615379"/>
    <w:rsid w:val="436600B2"/>
    <w:rsid w:val="43687649"/>
    <w:rsid w:val="4368F98C"/>
    <w:rsid w:val="436A6C79"/>
    <w:rsid w:val="436AB0F1"/>
    <w:rsid w:val="436BCBCA"/>
    <w:rsid w:val="436E227C"/>
    <w:rsid w:val="436E2C10"/>
    <w:rsid w:val="436F4AD5"/>
    <w:rsid w:val="4370D778"/>
    <w:rsid w:val="4370FFE4"/>
    <w:rsid w:val="43720F4A"/>
    <w:rsid w:val="437357C8"/>
    <w:rsid w:val="43753E2D"/>
    <w:rsid w:val="43755BF6"/>
    <w:rsid w:val="43759945"/>
    <w:rsid w:val="4375AB0F"/>
    <w:rsid w:val="4376A98B"/>
    <w:rsid w:val="4378C9BE"/>
    <w:rsid w:val="4379C4A1"/>
    <w:rsid w:val="437AE5BF"/>
    <w:rsid w:val="437AFCD0"/>
    <w:rsid w:val="43824522"/>
    <w:rsid w:val="4383395E"/>
    <w:rsid w:val="4383AE56"/>
    <w:rsid w:val="43844670"/>
    <w:rsid w:val="43849CD4"/>
    <w:rsid w:val="43854F15"/>
    <w:rsid w:val="4385A250"/>
    <w:rsid w:val="43874B5E"/>
    <w:rsid w:val="43880B18"/>
    <w:rsid w:val="43895A8B"/>
    <w:rsid w:val="438A9B88"/>
    <w:rsid w:val="438ACE6A"/>
    <w:rsid w:val="438C2965"/>
    <w:rsid w:val="438C5B8C"/>
    <w:rsid w:val="438ECE77"/>
    <w:rsid w:val="43903905"/>
    <w:rsid w:val="439049EB"/>
    <w:rsid w:val="43919B52"/>
    <w:rsid w:val="4391C3AA"/>
    <w:rsid w:val="439262BF"/>
    <w:rsid w:val="43935557"/>
    <w:rsid w:val="4394BD61"/>
    <w:rsid w:val="4397F546"/>
    <w:rsid w:val="439859EF"/>
    <w:rsid w:val="439AB4F2"/>
    <w:rsid w:val="439AC2A3"/>
    <w:rsid w:val="439BDFC0"/>
    <w:rsid w:val="439C6D22"/>
    <w:rsid w:val="43A02D14"/>
    <w:rsid w:val="43A1A6BA"/>
    <w:rsid w:val="43A2112F"/>
    <w:rsid w:val="43A5430C"/>
    <w:rsid w:val="43A8505D"/>
    <w:rsid w:val="43A88E9B"/>
    <w:rsid w:val="43A90AE5"/>
    <w:rsid w:val="43AB924C"/>
    <w:rsid w:val="43AD125E"/>
    <w:rsid w:val="43AF4F59"/>
    <w:rsid w:val="43B04046"/>
    <w:rsid w:val="43B0C5EE"/>
    <w:rsid w:val="43B17B29"/>
    <w:rsid w:val="43B3692B"/>
    <w:rsid w:val="43B5C3D9"/>
    <w:rsid w:val="43B69CA1"/>
    <w:rsid w:val="43B70AFD"/>
    <w:rsid w:val="43B79F03"/>
    <w:rsid w:val="43B831FA"/>
    <w:rsid w:val="43B8D36D"/>
    <w:rsid w:val="43B90BF3"/>
    <w:rsid w:val="43BA212A"/>
    <w:rsid w:val="43BB22BB"/>
    <w:rsid w:val="43BCE470"/>
    <w:rsid w:val="43BD7D3D"/>
    <w:rsid w:val="43C1CD46"/>
    <w:rsid w:val="43C3AD0F"/>
    <w:rsid w:val="43C532B9"/>
    <w:rsid w:val="43C708AD"/>
    <w:rsid w:val="43C74F12"/>
    <w:rsid w:val="43C879F7"/>
    <w:rsid w:val="43C8A757"/>
    <w:rsid w:val="43C8B5BD"/>
    <w:rsid w:val="43C9CC19"/>
    <w:rsid w:val="43C9E8C9"/>
    <w:rsid w:val="43CA1CC8"/>
    <w:rsid w:val="43CAA36F"/>
    <w:rsid w:val="43CB1303"/>
    <w:rsid w:val="43CBA98F"/>
    <w:rsid w:val="43CDE728"/>
    <w:rsid w:val="43CDEADA"/>
    <w:rsid w:val="43D0067C"/>
    <w:rsid w:val="43D4566C"/>
    <w:rsid w:val="43D4C2C7"/>
    <w:rsid w:val="43D4CC6C"/>
    <w:rsid w:val="43D57DBA"/>
    <w:rsid w:val="43D756A3"/>
    <w:rsid w:val="43D8025C"/>
    <w:rsid w:val="43D8474F"/>
    <w:rsid w:val="43DA74D5"/>
    <w:rsid w:val="43DA7C32"/>
    <w:rsid w:val="43DB2717"/>
    <w:rsid w:val="43DB679A"/>
    <w:rsid w:val="43DC12EC"/>
    <w:rsid w:val="43DD4568"/>
    <w:rsid w:val="43DDF209"/>
    <w:rsid w:val="43DEDF22"/>
    <w:rsid w:val="43E1D84F"/>
    <w:rsid w:val="43E31BC4"/>
    <w:rsid w:val="43E46E85"/>
    <w:rsid w:val="43E4C7B2"/>
    <w:rsid w:val="43E5336A"/>
    <w:rsid w:val="43E6A3E2"/>
    <w:rsid w:val="43E70E45"/>
    <w:rsid w:val="43E93D63"/>
    <w:rsid w:val="43E9DDFF"/>
    <w:rsid w:val="43E9E445"/>
    <w:rsid w:val="43EC29C5"/>
    <w:rsid w:val="43F052DB"/>
    <w:rsid w:val="43F11952"/>
    <w:rsid w:val="43F12798"/>
    <w:rsid w:val="43F27054"/>
    <w:rsid w:val="43F36168"/>
    <w:rsid w:val="43F5942D"/>
    <w:rsid w:val="43F5FA3A"/>
    <w:rsid w:val="43F81A6F"/>
    <w:rsid w:val="43FCAD9F"/>
    <w:rsid w:val="43FDE785"/>
    <w:rsid w:val="4400083B"/>
    <w:rsid w:val="4400905A"/>
    <w:rsid w:val="4401EDC0"/>
    <w:rsid w:val="4402A5AC"/>
    <w:rsid w:val="4402AA2B"/>
    <w:rsid w:val="44030724"/>
    <w:rsid w:val="44031929"/>
    <w:rsid w:val="4409FFEF"/>
    <w:rsid w:val="440ABB5D"/>
    <w:rsid w:val="440AEE32"/>
    <w:rsid w:val="440B7D59"/>
    <w:rsid w:val="440CD6B4"/>
    <w:rsid w:val="440E7ACB"/>
    <w:rsid w:val="440E92E2"/>
    <w:rsid w:val="44105E6D"/>
    <w:rsid w:val="44107524"/>
    <w:rsid w:val="4410BC4D"/>
    <w:rsid w:val="4413D573"/>
    <w:rsid w:val="4414E909"/>
    <w:rsid w:val="44151B0B"/>
    <w:rsid w:val="4419D473"/>
    <w:rsid w:val="4419DEFC"/>
    <w:rsid w:val="441BC9B9"/>
    <w:rsid w:val="441C65E5"/>
    <w:rsid w:val="441C669B"/>
    <w:rsid w:val="441CDDB7"/>
    <w:rsid w:val="441D0005"/>
    <w:rsid w:val="441D7F93"/>
    <w:rsid w:val="441F677A"/>
    <w:rsid w:val="442088F8"/>
    <w:rsid w:val="4422A534"/>
    <w:rsid w:val="4423DE72"/>
    <w:rsid w:val="44257C68"/>
    <w:rsid w:val="4426B308"/>
    <w:rsid w:val="4427146D"/>
    <w:rsid w:val="44284F7B"/>
    <w:rsid w:val="4428F723"/>
    <w:rsid w:val="4429860F"/>
    <w:rsid w:val="4429A1FB"/>
    <w:rsid w:val="442CEA2C"/>
    <w:rsid w:val="442E40A6"/>
    <w:rsid w:val="44309E6D"/>
    <w:rsid w:val="44311566"/>
    <w:rsid w:val="44313279"/>
    <w:rsid w:val="4432D77F"/>
    <w:rsid w:val="4435F96A"/>
    <w:rsid w:val="4435FDF0"/>
    <w:rsid w:val="4436579C"/>
    <w:rsid w:val="4436CD38"/>
    <w:rsid w:val="443977C0"/>
    <w:rsid w:val="443B15E5"/>
    <w:rsid w:val="443CA8ED"/>
    <w:rsid w:val="443F7DDD"/>
    <w:rsid w:val="4440F1F6"/>
    <w:rsid w:val="4440FF43"/>
    <w:rsid w:val="44412D74"/>
    <w:rsid w:val="4442906C"/>
    <w:rsid w:val="4442A6D9"/>
    <w:rsid w:val="4449D717"/>
    <w:rsid w:val="444A50CA"/>
    <w:rsid w:val="444AACB6"/>
    <w:rsid w:val="444C3F40"/>
    <w:rsid w:val="444C777E"/>
    <w:rsid w:val="444D58DC"/>
    <w:rsid w:val="444D8A58"/>
    <w:rsid w:val="444ED311"/>
    <w:rsid w:val="444FF57C"/>
    <w:rsid w:val="444FF7D7"/>
    <w:rsid w:val="44514497"/>
    <w:rsid w:val="4452E100"/>
    <w:rsid w:val="4453FE15"/>
    <w:rsid w:val="4455AAA8"/>
    <w:rsid w:val="4457EDED"/>
    <w:rsid w:val="44585ED8"/>
    <w:rsid w:val="4459DDDF"/>
    <w:rsid w:val="445BFC05"/>
    <w:rsid w:val="445C3060"/>
    <w:rsid w:val="4460020E"/>
    <w:rsid w:val="44602014"/>
    <w:rsid w:val="4461ECA5"/>
    <w:rsid w:val="44625B3E"/>
    <w:rsid w:val="4465CD45"/>
    <w:rsid w:val="44662251"/>
    <w:rsid w:val="446624F0"/>
    <w:rsid w:val="4467C1BB"/>
    <w:rsid w:val="4467ED1E"/>
    <w:rsid w:val="4468ED8B"/>
    <w:rsid w:val="44693E05"/>
    <w:rsid w:val="446A97C7"/>
    <w:rsid w:val="446D05BC"/>
    <w:rsid w:val="446D4363"/>
    <w:rsid w:val="446D4BB7"/>
    <w:rsid w:val="446DB32A"/>
    <w:rsid w:val="446E9060"/>
    <w:rsid w:val="446F67BF"/>
    <w:rsid w:val="446FE71D"/>
    <w:rsid w:val="4471DC52"/>
    <w:rsid w:val="447283EB"/>
    <w:rsid w:val="4472E85C"/>
    <w:rsid w:val="4473DF2E"/>
    <w:rsid w:val="44790DEA"/>
    <w:rsid w:val="447B5BCD"/>
    <w:rsid w:val="447EAD1A"/>
    <w:rsid w:val="447ED355"/>
    <w:rsid w:val="4480C067"/>
    <w:rsid w:val="448210A9"/>
    <w:rsid w:val="44837ECB"/>
    <w:rsid w:val="4483AF5D"/>
    <w:rsid w:val="44897448"/>
    <w:rsid w:val="448C8130"/>
    <w:rsid w:val="448D54B9"/>
    <w:rsid w:val="448F31CB"/>
    <w:rsid w:val="449252B2"/>
    <w:rsid w:val="4492F4CF"/>
    <w:rsid w:val="4497F57B"/>
    <w:rsid w:val="4498E6A8"/>
    <w:rsid w:val="4499D349"/>
    <w:rsid w:val="449A4F45"/>
    <w:rsid w:val="449A58C4"/>
    <w:rsid w:val="449A6A15"/>
    <w:rsid w:val="449AA174"/>
    <w:rsid w:val="449B1CE7"/>
    <w:rsid w:val="449C96C5"/>
    <w:rsid w:val="449D32BD"/>
    <w:rsid w:val="449D9269"/>
    <w:rsid w:val="449DE027"/>
    <w:rsid w:val="44A03471"/>
    <w:rsid w:val="44A28FA5"/>
    <w:rsid w:val="44A44F23"/>
    <w:rsid w:val="44A55965"/>
    <w:rsid w:val="44A71944"/>
    <w:rsid w:val="44A79CC5"/>
    <w:rsid w:val="44A7E83C"/>
    <w:rsid w:val="44A85B61"/>
    <w:rsid w:val="44A88297"/>
    <w:rsid w:val="44A8F74C"/>
    <w:rsid w:val="44A94B93"/>
    <w:rsid w:val="44A9E829"/>
    <w:rsid w:val="44ABBD77"/>
    <w:rsid w:val="44AED64C"/>
    <w:rsid w:val="44AF33C4"/>
    <w:rsid w:val="44AF9EF2"/>
    <w:rsid w:val="44B1A640"/>
    <w:rsid w:val="44B3F0A0"/>
    <w:rsid w:val="44B4E7AF"/>
    <w:rsid w:val="44B5B414"/>
    <w:rsid w:val="44B6DEF7"/>
    <w:rsid w:val="44B8929A"/>
    <w:rsid w:val="44B8E161"/>
    <w:rsid w:val="44BA762E"/>
    <w:rsid w:val="44BAD36C"/>
    <w:rsid w:val="44BCDF72"/>
    <w:rsid w:val="44BD17BA"/>
    <w:rsid w:val="44BE7F2B"/>
    <w:rsid w:val="44BF1CDE"/>
    <w:rsid w:val="44C00CB7"/>
    <w:rsid w:val="44C03D49"/>
    <w:rsid w:val="44C053A9"/>
    <w:rsid w:val="44C08222"/>
    <w:rsid w:val="44C0AE09"/>
    <w:rsid w:val="44C18F28"/>
    <w:rsid w:val="44C1B08C"/>
    <w:rsid w:val="44C207F8"/>
    <w:rsid w:val="44C3394C"/>
    <w:rsid w:val="44C5D45D"/>
    <w:rsid w:val="44C6A74B"/>
    <w:rsid w:val="44C766FF"/>
    <w:rsid w:val="44C82F58"/>
    <w:rsid w:val="44C83D04"/>
    <w:rsid w:val="44CA6632"/>
    <w:rsid w:val="44CC51C0"/>
    <w:rsid w:val="44CDD25D"/>
    <w:rsid w:val="44CE7DD0"/>
    <w:rsid w:val="44CFA295"/>
    <w:rsid w:val="44D20FBF"/>
    <w:rsid w:val="44D3D622"/>
    <w:rsid w:val="44D41F14"/>
    <w:rsid w:val="44D54974"/>
    <w:rsid w:val="44D82536"/>
    <w:rsid w:val="44D8A42A"/>
    <w:rsid w:val="44D97517"/>
    <w:rsid w:val="44DB23F6"/>
    <w:rsid w:val="44DBC594"/>
    <w:rsid w:val="44DC8F48"/>
    <w:rsid w:val="44DF24B0"/>
    <w:rsid w:val="44DF8CC1"/>
    <w:rsid w:val="44E4CF83"/>
    <w:rsid w:val="44E57532"/>
    <w:rsid w:val="44E850FF"/>
    <w:rsid w:val="44E8A7FD"/>
    <w:rsid w:val="44E96511"/>
    <w:rsid w:val="44EA8070"/>
    <w:rsid w:val="44EAD7F6"/>
    <w:rsid w:val="44EEBAD8"/>
    <w:rsid w:val="44EF51B0"/>
    <w:rsid w:val="44EF5592"/>
    <w:rsid w:val="44EF82AE"/>
    <w:rsid w:val="44F014DB"/>
    <w:rsid w:val="44F0169D"/>
    <w:rsid w:val="44F15C16"/>
    <w:rsid w:val="44F43344"/>
    <w:rsid w:val="44F55980"/>
    <w:rsid w:val="44F61F13"/>
    <w:rsid w:val="44F6B4B9"/>
    <w:rsid w:val="44F6DEAD"/>
    <w:rsid w:val="44F6FDCB"/>
    <w:rsid w:val="44F8EBE5"/>
    <w:rsid w:val="44FAD656"/>
    <w:rsid w:val="44FDC5C2"/>
    <w:rsid w:val="4506E0C0"/>
    <w:rsid w:val="450719DA"/>
    <w:rsid w:val="450956E5"/>
    <w:rsid w:val="450AF41F"/>
    <w:rsid w:val="450AF897"/>
    <w:rsid w:val="450B2ABB"/>
    <w:rsid w:val="450C7183"/>
    <w:rsid w:val="450D277B"/>
    <w:rsid w:val="450E2FCD"/>
    <w:rsid w:val="450E6BD5"/>
    <w:rsid w:val="450F381A"/>
    <w:rsid w:val="450FC2DC"/>
    <w:rsid w:val="45122D2D"/>
    <w:rsid w:val="45138A80"/>
    <w:rsid w:val="4513E167"/>
    <w:rsid w:val="45159D3F"/>
    <w:rsid w:val="4518CD44"/>
    <w:rsid w:val="451BA1F2"/>
    <w:rsid w:val="451BBC01"/>
    <w:rsid w:val="451CE56A"/>
    <w:rsid w:val="451D6280"/>
    <w:rsid w:val="451F30B8"/>
    <w:rsid w:val="4520036D"/>
    <w:rsid w:val="452095FC"/>
    <w:rsid w:val="4520C999"/>
    <w:rsid w:val="45212340"/>
    <w:rsid w:val="4521AD83"/>
    <w:rsid w:val="4523A9FF"/>
    <w:rsid w:val="4523EAB4"/>
    <w:rsid w:val="4526029C"/>
    <w:rsid w:val="45260ADA"/>
    <w:rsid w:val="45275BAF"/>
    <w:rsid w:val="452789BD"/>
    <w:rsid w:val="4528937C"/>
    <w:rsid w:val="4528CC4C"/>
    <w:rsid w:val="452CE5AC"/>
    <w:rsid w:val="452D34B9"/>
    <w:rsid w:val="452D5E8D"/>
    <w:rsid w:val="452D6C1E"/>
    <w:rsid w:val="452DBD5C"/>
    <w:rsid w:val="452DE4D9"/>
    <w:rsid w:val="4534250F"/>
    <w:rsid w:val="45343B4B"/>
    <w:rsid w:val="45377061"/>
    <w:rsid w:val="453884C7"/>
    <w:rsid w:val="4538DF57"/>
    <w:rsid w:val="45397851"/>
    <w:rsid w:val="453A5451"/>
    <w:rsid w:val="45413EBF"/>
    <w:rsid w:val="4541D227"/>
    <w:rsid w:val="4544947C"/>
    <w:rsid w:val="45468EC6"/>
    <w:rsid w:val="45470E18"/>
    <w:rsid w:val="4547171E"/>
    <w:rsid w:val="454723B1"/>
    <w:rsid w:val="45474D5E"/>
    <w:rsid w:val="45476F78"/>
    <w:rsid w:val="4547EB21"/>
    <w:rsid w:val="4549397C"/>
    <w:rsid w:val="4549FF92"/>
    <w:rsid w:val="454F2C20"/>
    <w:rsid w:val="454F7917"/>
    <w:rsid w:val="454FF51F"/>
    <w:rsid w:val="455055E6"/>
    <w:rsid w:val="4551005F"/>
    <w:rsid w:val="45519C63"/>
    <w:rsid w:val="45529DAB"/>
    <w:rsid w:val="45550663"/>
    <w:rsid w:val="4558B5AD"/>
    <w:rsid w:val="4558E6D0"/>
    <w:rsid w:val="455B3FF0"/>
    <w:rsid w:val="455B9F98"/>
    <w:rsid w:val="455FB99A"/>
    <w:rsid w:val="455FED5B"/>
    <w:rsid w:val="4561C214"/>
    <w:rsid w:val="4562A894"/>
    <w:rsid w:val="45651A69"/>
    <w:rsid w:val="4565EDC4"/>
    <w:rsid w:val="4567E414"/>
    <w:rsid w:val="45682C95"/>
    <w:rsid w:val="4569C2DD"/>
    <w:rsid w:val="456C440E"/>
    <w:rsid w:val="456C6ED6"/>
    <w:rsid w:val="456D1267"/>
    <w:rsid w:val="456F7D04"/>
    <w:rsid w:val="456F9E59"/>
    <w:rsid w:val="457090C4"/>
    <w:rsid w:val="45711163"/>
    <w:rsid w:val="45732896"/>
    <w:rsid w:val="4575BEA3"/>
    <w:rsid w:val="4575FE7A"/>
    <w:rsid w:val="4576A934"/>
    <w:rsid w:val="457928CD"/>
    <w:rsid w:val="457B826D"/>
    <w:rsid w:val="457E11C1"/>
    <w:rsid w:val="457EB881"/>
    <w:rsid w:val="457F3553"/>
    <w:rsid w:val="4580F58B"/>
    <w:rsid w:val="45830743"/>
    <w:rsid w:val="45844762"/>
    <w:rsid w:val="4584A0CA"/>
    <w:rsid w:val="4585DBC1"/>
    <w:rsid w:val="45864EC5"/>
    <w:rsid w:val="4587F4F9"/>
    <w:rsid w:val="45885563"/>
    <w:rsid w:val="45886C4E"/>
    <w:rsid w:val="4589777F"/>
    <w:rsid w:val="458AC3AB"/>
    <w:rsid w:val="458AE8C1"/>
    <w:rsid w:val="458E8B7B"/>
    <w:rsid w:val="458F3A3B"/>
    <w:rsid w:val="458FC90C"/>
    <w:rsid w:val="45908314"/>
    <w:rsid w:val="4591329F"/>
    <w:rsid w:val="45914B9B"/>
    <w:rsid w:val="45919D7B"/>
    <w:rsid w:val="4591C4F3"/>
    <w:rsid w:val="4593ED8C"/>
    <w:rsid w:val="4596738D"/>
    <w:rsid w:val="45987842"/>
    <w:rsid w:val="459884AA"/>
    <w:rsid w:val="4599C44B"/>
    <w:rsid w:val="459B2F4A"/>
    <w:rsid w:val="459B71EF"/>
    <w:rsid w:val="459C1C85"/>
    <w:rsid w:val="459CE005"/>
    <w:rsid w:val="459F2E83"/>
    <w:rsid w:val="45A12622"/>
    <w:rsid w:val="45A13793"/>
    <w:rsid w:val="45A22B41"/>
    <w:rsid w:val="45A25CF1"/>
    <w:rsid w:val="45A32DC2"/>
    <w:rsid w:val="45A3B765"/>
    <w:rsid w:val="45A3D8C3"/>
    <w:rsid w:val="45A40960"/>
    <w:rsid w:val="45A545A0"/>
    <w:rsid w:val="45A55FA5"/>
    <w:rsid w:val="45A6127D"/>
    <w:rsid w:val="45A6930A"/>
    <w:rsid w:val="45A6D766"/>
    <w:rsid w:val="45A7B4E3"/>
    <w:rsid w:val="45A9D297"/>
    <w:rsid w:val="45AC0584"/>
    <w:rsid w:val="45AEC5B1"/>
    <w:rsid w:val="45AF2E86"/>
    <w:rsid w:val="45AF511E"/>
    <w:rsid w:val="45B0FD7A"/>
    <w:rsid w:val="45B1BBAB"/>
    <w:rsid w:val="45B204B7"/>
    <w:rsid w:val="45B294AB"/>
    <w:rsid w:val="45B4A0D1"/>
    <w:rsid w:val="45B6DC60"/>
    <w:rsid w:val="45BC70EA"/>
    <w:rsid w:val="45BC84D6"/>
    <w:rsid w:val="45BCB1B5"/>
    <w:rsid w:val="45BD2A5C"/>
    <w:rsid w:val="45C14343"/>
    <w:rsid w:val="45C3DFD2"/>
    <w:rsid w:val="45C46D53"/>
    <w:rsid w:val="45C620B7"/>
    <w:rsid w:val="45C7D3F8"/>
    <w:rsid w:val="45C9825B"/>
    <w:rsid w:val="45CC406F"/>
    <w:rsid w:val="45CC6523"/>
    <w:rsid w:val="45CD96DE"/>
    <w:rsid w:val="45D03AE0"/>
    <w:rsid w:val="45D1232D"/>
    <w:rsid w:val="45D1851C"/>
    <w:rsid w:val="45D41C01"/>
    <w:rsid w:val="45D47BBC"/>
    <w:rsid w:val="45D4BCE2"/>
    <w:rsid w:val="45D620BD"/>
    <w:rsid w:val="45D67EE7"/>
    <w:rsid w:val="45D6E151"/>
    <w:rsid w:val="45D90A34"/>
    <w:rsid w:val="45DA7D41"/>
    <w:rsid w:val="45DB7D7D"/>
    <w:rsid w:val="45DC26BB"/>
    <w:rsid w:val="45DFD109"/>
    <w:rsid w:val="45E02435"/>
    <w:rsid w:val="45E08ACA"/>
    <w:rsid w:val="45E0B7FC"/>
    <w:rsid w:val="45E1046B"/>
    <w:rsid w:val="45E1955D"/>
    <w:rsid w:val="45E3C028"/>
    <w:rsid w:val="45E3CF86"/>
    <w:rsid w:val="45E81596"/>
    <w:rsid w:val="45E9D9C6"/>
    <w:rsid w:val="45EA33C0"/>
    <w:rsid w:val="45EA5E56"/>
    <w:rsid w:val="45EC4C5B"/>
    <w:rsid w:val="45F03231"/>
    <w:rsid w:val="45F22817"/>
    <w:rsid w:val="45F2AE94"/>
    <w:rsid w:val="45F432D8"/>
    <w:rsid w:val="45F5522E"/>
    <w:rsid w:val="45F68AA1"/>
    <w:rsid w:val="45F8041E"/>
    <w:rsid w:val="45F83EAB"/>
    <w:rsid w:val="45F8D90F"/>
    <w:rsid w:val="45F9572D"/>
    <w:rsid w:val="45FA4114"/>
    <w:rsid w:val="45FC0FBC"/>
    <w:rsid w:val="45FD65CA"/>
    <w:rsid w:val="45FE2757"/>
    <w:rsid w:val="46001D68"/>
    <w:rsid w:val="4600C63C"/>
    <w:rsid w:val="4600E0D7"/>
    <w:rsid w:val="4600FA88"/>
    <w:rsid w:val="4601B6A8"/>
    <w:rsid w:val="4602870D"/>
    <w:rsid w:val="460463C1"/>
    <w:rsid w:val="4605DA59"/>
    <w:rsid w:val="46063889"/>
    <w:rsid w:val="4606F7CD"/>
    <w:rsid w:val="46098042"/>
    <w:rsid w:val="4609DFA6"/>
    <w:rsid w:val="460A9A9E"/>
    <w:rsid w:val="460B84CC"/>
    <w:rsid w:val="460D0C6E"/>
    <w:rsid w:val="460D9B62"/>
    <w:rsid w:val="460DEB7B"/>
    <w:rsid w:val="460DEC7E"/>
    <w:rsid w:val="460E8DE5"/>
    <w:rsid w:val="460F7D9F"/>
    <w:rsid w:val="460FF43A"/>
    <w:rsid w:val="4611BC74"/>
    <w:rsid w:val="4611D8B4"/>
    <w:rsid w:val="46121F2C"/>
    <w:rsid w:val="46128C00"/>
    <w:rsid w:val="4615266D"/>
    <w:rsid w:val="461B7C60"/>
    <w:rsid w:val="461C8262"/>
    <w:rsid w:val="461CEE30"/>
    <w:rsid w:val="461DD224"/>
    <w:rsid w:val="461E041B"/>
    <w:rsid w:val="462117B8"/>
    <w:rsid w:val="4621FEF9"/>
    <w:rsid w:val="462203F8"/>
    <w:rsid w:val="462273D6"/>
    <w:rsid w:val="46246A6C"/>
    <w:rsid w:val="46261D41"/>
    <w:rsid w:val="4628255C"/>
    <w:rsid w:val="462A43AF"/>
    <w:rsid w:val="462A9B83"/>
    <w:rsid w:val="462B9A49"/>
    <w:rsid w:val="462D6CEF"/>
    <w:rsid w:val="462E248E"/>
    <w:rsid w:val="4631DCA0"/>
    <w:rsid w:val="46324D62"/>
    <w:rsid w:val="4633AAED"/>
    <w:rsid w:val="4633E832"/>
    <w:rsid w:val="46347621"/>
    <w:rsid w:val="4634C42E"/>
    <w:rsid w:val="4635B59F"/>
    <w:rsid w:val="4635CC19"/>
    <w:rsid w:val="4639807F"/>
    <w:rsid w:val="463AC77D"/>
    <w:rsid w:val="463B1697"/>
    <w:rsid w:val="463B97B8"/>
    <w:rsid w:val="463D693B"/>
    <w:rsid w:val="463EA76F"/>
    <w:rsid w:val="4640B474"/>
    <w:rsid w:val="4640E0F3"/>
    <w:rsid w:val="4642A5AE"/>
    <w:rsid w:val="4642B0F0"/>
    <w:rsid w:val="4643F14C"/>
    <w:rsid w:val="4644B05A"/>
    <w:rsid w:val="4648E676"/>
    <w:rsid w:val="464B3694"/>
    <w:rsid w:val="464C992A"/>
    <w:rsid w:val="464E3A0C"/>
    <w:rsid w:val="464EF556"/>
    <w:rsid w:val="46501AFC"/>
    <w:rsid w:val="46505F14"/>
    <w:rsid w:val="4650F366"/>
    <w:rsid w:val="4651101C"/>
    <w:rsid w:val="4654B6EA"/>
    <w:rsid w:val="4655366B"/>
    <w:rsid w:val="465552BF"/>
    <w:rsid w:val="4656638E"/>
    <w:rsid w:val="465A5327"/>
    <w:rsid w:val="465A8AE7"/>
    <w:rsid w:val="465E0683"/>
    <w:rsid w:val="465EF1BA"/>
    <w:rsid w:val="465FB8E0"/>
    <w:rsid w:val="46606F6F"/>
    <w:rsid w:val="4662EAD6"/>
    <w:rsid w:val="4663DB3B"/>
    <w:rsid w:val="46640D65"/>
    <w:rsid w:val="466735F9"/>
    <w:rsid w:val="4669F7C6"/>
    <w:rsid w:val="466AD4D5"/>
    <w:rsid w:val="466B7C06"/>
    <w:rsid w:val="466BFE6A"/>
    <w:rsid w:val="466C32F9"/>
    <w:rsid w:val="466D26E9"/>
    <w:rsid w:val="466F4618"/>
    <w:rsid w:val="46707FE0"/>
    <w:rsid w:val="467176B2"/>
    <w:rsid w:val="46723EC0"/>
    <w:rsid w:val="46724FB0"/>
    <w:rsid w:val="46756A05"/>
    <w:rsid w:val="46757851"/>
    <w:rsid w:val="4675A0BC"/>
    <w:rsid w:val="467A6016"/>
    <w:rsid w:val="467B917F"/>
    <w:rsid w:val="467C8AA3"/>
    <w:rsid w:val="467D34C8"/>
    <w:rsid w:val="467E07A3"/>
    <w:rsid w:val="467E09EA"/>
    <w:rsid w:val="467E94F5"/>
    <w:rsid w:val="467E9D9D"/>
    <w:rsid w:val="467EA40E"/>
    <w:rsid w:val="467F4312"/>
    <w:rsid w:val="4682896F"/>
    <w:rsid w:val="4682F451"/>
    <w:rsid w:val="46830B6B"/>
    <w:rsid w:val="4684551E"/>
    <w:rsid w:val="4686992F"/>
    <w:rsid w:val="468894D8"/>
    <w:rsid w:val="4688A316"/>
    <w:rsid w:val="4689894D"/>
    <w:rsid w:val="468A5227"/>
    <w:rsid w:val="468E35D9"/>
    <w:rsid w:val="468F41C0"/>
    <w:rsid w:val="46915F70"/>
    <w:rsid w:val="4694548A"/>
    <w:rsid w:val="469480A7"/>
    <w:rsid w:val="46949059"/>
    <w:rsid w:val="4695FF28"/>
    <w:rsid w:val="4698DE13"/>
    <w:rsid w:val="46996957"/>
    <w:rsid w:val="46999F78"/>
    <w:rsid w:val="469AC32D"/>
    <w:rsid w:val="469B0280"/>
    <w:rsid w:val="469FA212"/>
    <w:rsid w:val="46A187AC"/>
    <w:rsid w:val="46A23EE7"/>
    <w:rsid w:val="46A29B2B"/>
    <w:rsid w:val="46A2CC0D"/>
    <w:rsid w:val="46A3B475"/>
    <w:rsid w:val="46A4A3B0"/>
    <w:rsid w:val="46A59ABB"/>
    <w:rsid w:val="46A63299"/>
    <w:rsid w:val="46A71BA9"/>
    <w:rsid w:val="46A83CA7"/>
    <w:rsid w:val="46AA756D"/>
    <w:rsid w:val="46AAA063"/>
    <w:rsid w:val="46AB1468"/>
    <w:rsid w:val="46AF2B03"/>
    <w:rsid w:val="46AF85AD"/>
    <w:rsid w:val="46AFAC6E"/>
    <w:rsid w:val="46B1BE09"/>
    <w:rsid w:val="46B1D2F2"/>
    <w:rsid w:val="46B4E6F6"/>
    <w:rsid w:val="46B70A1C"/>
    <w:rsid w:val="46B82204"/>
    <w:rsid w:val="46BC37F2"/>
    <w:rsid w:val="46BD0B01"/>
    <w:rsid w:val="46BE4C9B"/>
    <w:rsid w:val="46C00672"/>
    <w:rsid w:val="46C1E5FC"/>
    <w:rsid w:val="46C49D90"/>
    <w:rsid w:val="46C5D86B"/>
    <w:rsid w:val="46C5FCA5"/>
    <w:rsid w:val="46C62948"/>
    <w:rsid w:val="46C837D5"/>
    <w:rsid w:val="46C9AC5F"/>
    <w:rsid w:val="46CA1430"/>
    <w:rsid w:val="46CABBD2"/>
    <w:rsid w:val="46CB1011"/>
    <w:rsid w:val="46CC59B7"/>
    <w:rsid w:val="46CCED22"/>
    <w:rsid w:val="46CEDD9F"/>
    <w:rsid w:val="46CF8B39"/>
    <w:rsid w:val="46CFB8B9"/>
    <w:rsid w:val="46D125A5"/>
    <w:rsid w:val="46D1E2B0"/>
    <w:rsid w:val="46D36C8B"/>
    <w:rsid w:val="46D51455"/>
    <w:rsid w:val="46D6322F"/>
    <w:rsid w:val="46D643DA"/>
    <w:rsid w:val="46D982A6"/>
    <w:rsid w:val="46DB1636"/>
    <w:rsid w:val="46DB16DD"/>
    <w:rsid w:val="46DD1A0F"/>
    <w:rsid w:val="46DD8001"/>
    <w:rsid w:val="46E0660C"/>
    <w:rsid w:val="46E32141"/>
    <w:rsid w:val="46E41368"/>
    <w:rsid w:val="46E4E4C9"/>
    <w:rsid w:val="46E52EE2"/>
    <w:rsid w:val="46E58FD0"/>
    <w:rsid w:val="46E825A3"/>
    <w:rsid w:val="46E99834"/>
    <w:rsid w:val="46EA2DAD"/>
    <w:rsid w:val="46EB8D5C"/>
    <w:rsid w:val="46EBF0A0"/>
    <w:rsid w:val="46EE71C3"/>
    <w:rsid w:val="46EE8954"/>
    <w:rsid w:val="46EEBC6B"/>
    <w:rsid w:val="46F3471F"/>
    <w:rsid w:val="46F50237"/>
    <w:rsid w:val="46F73BC9"/>
    <w:rsid w:val="46F812BE"/>
    <w:rsid w:val="46FAA964"/>
    <w:rsid w:val="46FAC28C"/>
    <w:rsid w:val="46FBDAA0"/>
    <w:rsid w:val="46FC73CA"/>
    <w:rsid w:val="46FCBEAF"/>
    <w:rsid w:val="46FCE755"/>
    <w:rsid w:val="46FD662F"/>
    <w:rsid w:val="46FD7031"/>
    <w:rsid w:val="46FE6BD2"/>
    <w:rsid w:val="470185A9"/>
    <w:rsid w:val="47042F56"/>
    <w:rsid w:val="47074AC7"/>
    <w:rsid w:val="4707EF65"/>
    <w:rsid w:val="47096CC1"/>
    <w:rsid w:val="470ACA93"/>
    <w:rsid w:val="470AD70D"/>
    <w:rsid w:val="470B39E8"/>
    <w:rsid w:val="47122E37"/>
    <w:rsid w:val="4713831A"/>
    <w:rsid w:val="4713C401"/>
    <w:rsid w:val="471517F8"/>
    <w:rsid w:val="47163404"/>
    <w:rsid w:val="47190AC4"/>
    <w:rsid w:val="47199EBD"/>
    <w:rsid w:val="4719F394"/>
    <w:rsid w:val="471EFC8E"/>
    <w:rsid w:val="4721C8F9"/>
    <w:rsid w:val="47267A35"/>
    <w:rsid w:val="4728B0A9"/>
    <w:rsid w:val="472ACC37"/>
    <w:rsid w:val="472C081E"/>
    <w:rsid w:val="472D4960"/>
    <w:rsid w:val="472E4E1B"/>
    <w:rsid w:val="472FCEB6"/>
    <w:rsid w:val="472FF720"/>
    <w:rsid w:val="4730520A"/>
    <w:rsid w:val="473078BF"/>
    <w:rsid w:val="47318024"/>
    <w:rsid w:val="4731C5C6"/>
    <w:rsid w:val="47322F7F"/>
    <w:rsid w:val="473495DF"/>
    <w:rsid w:val="47351F21"/>
    <w:rsid w:val="473644CC"/>
    <w:rsid w:val="4736EFAB"/>
    <w:rsid w:val="4737CBC2"/>
    <w:rsid w:val="4737DEF1"/>
    <w:rsid w:val="47383644"/>
    <w:rsid w:val="473B2474"/>
    <w:rsid w:val="473B86E4"/>
    <w:rsid w:val="473BC728"/>
    <w:rsid w:val="473CA30A"/>
    <w:rsid w:val="473D378E"/>
    <w:rsid w:val="473DBE8C"/>
    <w:rsid w:val="473E9087"/>
    <w:rsid w:val="47409EE3"/>
    <w:rsid w:val="4741EC46"/>
    <w:rsid w:val="47428503"/>
    <w:rsid w:val="47437DBA"/>
    <w:rsid w:val="47448130"/>
    <w:rsid w:val="47452813"/>
    <w:rsid w:val="474690F1"/>
    <w:rsid w:val="4746C5B0"/>
    <w:rsid w:val="47474B36"/>
    <w:rsid w:val="47477F93"/>
    <w:rsid w:val="474B679D"/>
    <w:rsid w:val="474C3F50"/>
    <w:rsid w:val="474D6880"/>
    <w:rsid w:val="474DCD3F"/>
    <w:rsid w:val="474EE1AB"/>
    <w:rsid w:val="474F3E93"/>
    <w:rsid w:val="474FE4C6"/>
    <w:rsid w:val="47509AAE"/>
    <w:rsid w:val="4751AEEE"/>
    <w:rsid w:val="4752C311"/>
    <w:rsid w:val="475308B3"/>
    <w:rsid w:val="47543590"/>
    <w:rsid w:val="4755CF9E"/>
    <w:rsid w:val="4758B0E2"/>
    <w:rsid w:val="475B1CD2"/>
    <w:rsid w:val="475B43DA"/>
    <w:rsid w:val="475CE0BE"/>
    <w:rsid w:val="475D4ECC"/>
    <w:rsid w:val="475D722E"/>
    <w:rsid w:val="475DDA2F"/>
    <w:rsid w:val="4760246E"/>
    <w:rsid w:val="4763D146"/>
    <w:rsid w:val="4767BA70"/>
    <w:rsid w:val="47682BAA"/>
    <w:rsid w:val="476893E9"/>
    <w:rsid w:val="47692AF4"/>
    <w:rsid w:val="476A845A"/>
    <w:rsid w:val="476BBB51"/>
    <w:rsid w:val="476C6B46"/>
    <w:rsid w:val="476C6C52"/>
    <w:rsid w:val="476CB877"/>
    <w:rsid w:val="47705CCE"/>
    <w:rsid w:val="4770D5CB"/>
    <w:rsid w:val="4770F560"/>
    <w:rsid w:val="47743652"/>
    <w:rsid w:val="4775C8DA"/>
    <w:rsid w:val="4775F12D"/>
    <w:rsid w:val="477697EC"/>
    <w:rsid w:val="4776A494"/>
    <w:rsid w:val="4776BD4E"/>
    <w:rsid w:val="4776BD84"/>
    <w:rsid w:val="4778BF2B"/>
    <w:rsid w:val="477C3207"/>
    <w:rsid w:val="477D3269"/>
    <w:rsid w:val="477D3621"/>
    <w:rsid w:val="477E17CF"/>
    <w:rsid w:val="477FECAF"/>
    <w:rsid w:val="47803DEF"/>
    <w:rsid w:val="4783DEEB"/>
    <w:rsid w:val="4784A4AF"/>
    <w:rsid w:val="4786808B"/>
    <w:rsid w:val="4787864A"/>
    <w:rsid w:val="4788EBBE"/>
    <w:rsid w:val="478C6AD6"/>
    <w:rsid w:val="478CE983"/>
    <w:rsid w:val="478E85BF"/>
    <w:rsid w:val="478EB29B"/>
    <w:rsid w:val="479384E2"/>
    <w:rsid w:val="4793C855"/>
    <w:rsid w:val="4793EEA1"/>
    <w:rsid w:val="4794B8B8"/>
    <w:rsid w:val="4795BDE5"/>
    <w:rsid w:val="479C3CFC"/>
    <w:rsid w:val="479D9A88"/>
    <w:rsid w:val="479F97AF"/>
    <w:rsid w:val="47A07B71"/>
    <w:rsid w:val="47A12B50"/>
    <w:rsid w:val="47A1D200"/>
    <w:rsid w:val="47A854FE"/>
    <w:rsid w:val="47AA393E"/>
    <w:rsid w:val="47AA46C6"/>
    <w:rsid w:val="47AA9403"/>
    <w:rsid w:val="47AB5079"/>
    <w:rsid w:val="47AB5148"/>
    <w:rsid w:val="47ABE7FE"/>
    <w:rsid w:val="47ADC194"/>
    <w:rsid w:val="47AF7E15"/>
    <w:rsid w:val="47B01D82"/>
    <w:rsid w:val="47B15BF8"/>
    <w:rsid w:val="47B17585"/>
    <w:rsid w:val="47B3A0E1"/>
    <w:rsid w:val="47B51AB0"/>
    <w:rsid w:val="47B53E35"/>
    <w:rsid w:val="47B61CA5"/>
    <w:rsid w:val="47B8C5EC"/>
    <w:rsid w:val="47B901A9"/>
    <w:rsid w:val="47BAFD13"/>
    <w:rsid w:val="47BD16A7"/>
    <w:rsid w:val="47BD72AA"/>
    <w:rsid w:val="47BDD4CF"/>
    <w:rsid w:val="47BEF4F6"/>
    <w:rsid w:val="47BEFBD6"/>
    <w:rsid w:val="47C063FD"/>
    <w:rsid w:val="47C0DAC4"/>
    <w:rsid w:val="47C1559D"/>
    <w:rsid w:val="47C6E981"/>
    <w:rsid w:val="47C6FAAF"/>
    <w:rsid w:val="47C968AC"/>
    <w:rsid w:val="47C9999A"/>
    <w:rsid w:val="47CB1287"/>
    <w:rsid w:val="47CC90F4"/>
    <w:rsid w:val="47CD8D2A"/>
    <w:rsid w:val="47CDAE67"/>
    <w:rsid w:val="47CDB588"/>
    <w:rsid w:val="47CE5E28"/>
    <w:rsid w:val="47D64ADA"/>
    <w:rsid w:val="47DBBD64"/>
    <w:rsid w:val="47DC9E8D"/>
    <w:rsid w:val="47DF4D70"/>
    <w:rsid w:val="47E05ACF"/>
    <w:rsid w:val="47E28428"/>
    <w:rsid w:val="47E40FFB"/>
    <w:rsid w:val="47E51E05"/>
    <w:rsid w:val="47E5CB7C"/>
    <w:rsid w:val="47E7F6A3"/>
    <w:rsid w:val="47E9B3C3"/>
    <w:rsid w:val="47EA2548"/>
    <w:rsid w:val="47EAA259"/>
    <w:rsid w:val="47EBF796"/>
    <w:rsid w:val="47ED3E5C"/>
    <w:rsid w:val="47EDF09A"/>
    <w:rsid w:val="47EECE3E"/>
    <w:rsid w:val="47F01F35"/>
    <w:rsid w:val="47F027EC"/>
    <w:rsid w:val="47F08F2E"/>
    <w:rsid w:val="47F1D792"/>
    <w:rsid w:val="47F291C9"/>
    <w:rsid w:val="47F5CC3B"/>
    <w:rsid w:val="47F6C632"/>
    <w:rsid w:val="47F7A265"/>
    <w:rsid w:val="47F8A3ED"/>
    <w:rsid w:val="47FA6ED6"/>
    <w:rsid w:val="47FAEFA3"/>
    <w:rsid w:val="47FC598C"/>
    <w:rsid w:val="47FDA239"/>
    <w:rsid w:val="47FDD098"/>
    <w:rsid w:val="47FDD7B9"/>
    <w:rsid w:val="47FDE30A"/>
    <w:rsid w:val="4800C71F"/>
    <w:rsid w:val="4801770F"/>
    <w:rsid w:val="4801CEB1"/>
    <w:rsid w:val="48025153"/>
    <w:rsid w:val="4802DB47"/>
    <w:rsid w:val="48044635"/>
    <w:rsid w:val="4805951B"/>
    <w:rsid w:val="4807D692"/>
    <w:rsid w:val="480A284C"/>
    <w:rsid w:val="480AEDED"/>
    <w:rsid w:val="480C3F0C"/>
    <w:rsid w:val="480D0D91"/>
    <w:rsid w:val="480D1067"/>
    <w:rsid w:val="480E2D78"/>
    <w:rsid w:val="480EFBE2"/>
    <w:rsid w:val="481103F1"/>
    <w:rsid w:val="48110BCF"/>
    <w:rsid w:val="4811E5E6"/>
    <w:rsid w:val="48138A07"/>
    <w:rsid w:val="4815359A"/>
    <w:rsid w:val="4815FECE"/>
    <w:rsid w:val="481838FF"/>
    <w:rsid w:val="481ADF66"/>
    <w:rsid w:val="481D454C"/>
    <w:rsid w:val="481D492B"/>
    <w:rsid w:val="481F4C56"/>
    <w:rsid w:val="4821D7C5"/>
    <w:rsid w:val="4822152E"/>
    <w:rsid w:val="48224A80"/>
    <w:rsid w:val="482506C9"/>
    <w:rsid w:val="48259D4C"/>
    <w:rsid w:val="4825A637"/>
    <w:rsid w:val="4826675A"/>
    <w:rsid w:val="48271277"/>
    <w:rsid w:val="482834F8"/>
    <w:rsid w:val="48294858"/>
    <w:rsid w:val="4829F06D"/>
    <w:rsid w:val="482BFA1C"/>
    <w:rsid w:val="482C1835"/>
    <w:rsid w:val="482CBB51"/>
    <w:rsid w:val="482DB393"/>
    <w:rsid w:val="482E3A33"/>
    <w:rsid w:val="482E7C01"/>
    <w:rsid w:val="4830326B"/>
    <w:rsid w:val="48310429"/>
    <w:rsid w:val="483195CB"/>
    <w:rsid w:val="48325498"/>
    <w:rsid w:val="483278C2"/>
    <w:rsid w:val="48341575"/>
    <w:rsid w:val="4834D4B9"/>
    <w:rsid w:val="48350CE7"/>
    <w:rsid w:val="48358501"/>
    <w:rsid w:val="4835A6FA"/>
    <w:rsid w:val="48365C71"/>
    <w:rsid w:val="48366CE1"/>
    <w:rsid w:val="4836BE54"/>
    <w:rsid w:val="48392114"/>
    <w:rsid w:val="48397A2B"/>
    <w:rsid w:val="483AB0ED"/>
    <w:rsid w:val="483B2326"/>
    <w:rsid w:val="483B45F0"/>
    <w:rsid w:val="483BC910"/>
    <w:rsid w:val="483BD184"/>
    <w:rsid w:val="483DE318"/>
    <w:rsid w:val="48411854"/>
    <w:rsid w:val="48413BAE"/>
    <w:rsid w:val="48435FE2"/>
    <w:rsid w:val="4846133E"/>
    <w:rsid w:val="48488541"/>
    <w:rsid w:val="4848FC1F"/>
    <w:rsid w:val="484949DB"/>
    <w:rsid w:val="484B2D10"/>
    <w:rsid w:val="484B84ED"/>
    <w:rsid w:val="484EEB20"/>
    <w:rsid w:val="48511544"/>
    <w:rsid w:val="48514F8E"/>
    <w:rsid w:val="48532DAF"/>
    <w:rsid w:val="48538D48"/>
    <w:rsid w:val="48562D3E"/>
    <w:rsid w:val="48591EBB"/>
    <w:rsid w:val="485DC0F6"/>
    <w:rsid w:val="485DE153"/>
    <w:rsid w:val="485F0C2E"/>
    <w:rsid w:val="485F5AEA"/>
    <w:rsid w:val="486146C0"/>
    <w:rsid w:val="48617E23"/>
    <w:rsid w:val="48643EA2"/>
    <w:rsid w:val="486451CB"/>
    <w:rsid w:val="48678C40"/>
    <w:rsid w:val="4868C43A"/>
    <w:rsid w:val="486E85D9"/>
    <w:rsid w:val="486FFFC1"/>
    <w:rsid w:val="4870048D"/>
    <w:rsid w:val="48700DF1"/>
    <w:rsid w:val="48712A4C"/>
    <w:rsid w:val="48716832"/>
    <w:rsid w:val="4874A453"/>
    <w:rsid w:val="4877C342"/>
    <w:rsid w:val="487AEF0C"/>
    <w:rsid w:val="487FDB6E"/>
    <w:rsid w:val="4880E0E4"/>
    <w:rsid w:val="48812EF0"/>
    <w:rsid w:val="48841631"/>
    <w:rsid w:val="48849445"/>
    <w:rsid w:val="4885D0C0"/>
    <w:rsid w:val="488706EE"/>
    <w:rsid w:val="48894858"/>
    <w:rsid w:val="4889F78C"/>
    <w:rsid w:val="488A2AE3"/>
    <w:rsid w:val="488AD3DC"/>
    <w:rsid w:val="488B2301"/>
    <w:rsid w:val="488BFEFA"/>
    <w:rsid w:val="488C95A5"/>
    <w:rsid w:val="488D226C"/>
    <w:rsid w:val="488DF9C4"/>
    <w:rsid w:val="4890EEA3"/>
    <w:rsid w:val="4891112F"/>
    <w:rsid w:val="4891FBC8"/>
    <w:rsid w:val="489488A1"/>
    <w:rsid w:val="4894FB26"/>
    <w:rsid w:val="4895E3D8"/>
    <w:rsid w:val="48961FDA"/>
    <w:rsid w:val="48970E5B"/>
    <w:rsid w:val="48973960"/>
    <w:rsid w:val="4899D9FC"/>
    <w:rsid w:val="489A0A9F"/>
    <w:rsid w:val="489A7003"/>
    <w:rsid w:val="489C59ED"/>
    <w:rsid w:val="489E6E55"/>
    <w:rsid w:val="489EDF2A"/>
    <w:rsid w:val="489EE3AE"/>
    <w:rsid w:val="48A19DBC"/>
    <w:rsid w:val="48A3626E"/>
    <w:rsid w:val="48A38F3B"/>
    <w:rsid w:val="48A4A23D"/>
    <w:rsid w:val="48A7BE3E"/>
    <w:rsid w:val="48A8EA58"/>
    <w:rsid w:val="48A900F3"/>
    <w:rsid w:val="48AD00CA"/>
    <w:rsid w:val="48AEA713"/>
    <w:rsid w:val="48B03214"/>
    <w:rsid w:val="48B1158F"/>
    <w:rsid w:val="48B60A62"/>
    <w:rsid w:val="48B76A83"/>
    <w:rsid w:val="48B79662"/>
    <w:rsid w:val="48BBF3CF"/>
    <w:rsid w:val="48BE4B6D"/>
    <w:rsid w:val="48C1E780"/>
    <w:rsid w:val="48C3376D"/>
    <w:rsid w:val="48C5074C"/>
    <w:rsid w:val="48C6C1CF"/>
    <w:rsid w:val="48C8A410"/>
    <w:rsid w:val="48C8C935"/>
    <w:rsid w:val="48C90E6F"/>
    <w:rsid w:val="48CA6DCA"/>
    <w:rsid w:val="48CAA18C"/>
    <w:rsid w:val="48CB7917"/>
    <w:rsid w:val="48CB81E9"/>
    <w:rsid w:val="48CC6BDC"/>
    <w:rsid w:val="48CE72AA"/>
    <w:rsid w:val="48CED0C6"/>
    <w:rsid w:val="48CF8290"/>
    <w:rsid w:val="48D00F2C"/>
    <w:rsid w:val="48D108D5"/>
    <w:rsid w:val="48D445DB"/>
    <w:rsid w:val="48D4C716"/>
    <w:rsid w:val="48D51AEB"/>
    <w:rsid w:val="48D678EA"/>
    <w:rsid w:val="48DF03DC"/>
    <w:rsid w:val="48DFCE6D"/>
    <w:rsid w:val="48E07930"/>
    <w:rsid w:val="48E0E91E"/>
    <w:rsid w:val="48E15A89"/>
    <w:rsid w:val="48E1687F"/>
    <w:rsid w:val="48E3AEE0"/>
    <w:rsid w:val="48E3F680"/>
    <w:rsid w:val="48E4BE9C"/>
    <w:rsid w:val="48E4EC79"/>
    <w:rsid w:val="48E5DB8F"/>
    <w:rsid w:val="48E63199"/>
    <w:rsid w:val="48E6D7F8"/>
    <w:rsid w:val="48E7885B"/>
    <w:rsid w:val="48E7B4B6"/>
    <w:rsid w:val="48E7BBAD"/>
    <w:rsid w:val="48E8B0B3"/>
    <w:rsid w:val="48E9F49E"/>
    <w:rsid w:val="48EAB11F"/>
    <w:rsid w:val="48EB243D"/>
    <w:rsid w:val="48EC2E3B"/>
    <w:rsid w:val="48F0E077"/>
    <w:rsid w:val="48F1F4BD"/>
    <w:rsid w:val="48F29984"/>
    <w:rsid w:val="48F623E1"/>
    <w:rsid w:val="48F629D1"/>
    <w:rsid w:val="48F75B90"/>
    <w:rsid w:val="48F77407"/>
    <w:rsid w:val="48F899C0"/>
    <w:rsid w:val="48FA923A"/>
    <w:rsid w:val="48FBEFEE"/>
    <w:rsid w:val="48FD4037"/>
    <w:rsid w:val="48FF9E00"/>
    <w:rsid w:val="48FFFDA0"/>
    <w:rsid w:val="4901A4C7"/>
    <w:rsid w:val="4902950E"/>
    <w:rsid w:val="49071CD3"/>
    <w:rsid w:val="4907AA1C"/>
    <w:rsid w:val="49091D80"/>
    <w:rsid w:val="4909A9FC"/>
    <w:rsid w:val="4909AD17"/>
    <w:rsid w:val="490A0352"/>
    <w:rsid w:val="490A0EDB"/>
    <w:rsid w:val="490C182D"/>
    <w:rsid w:val="490C9112"/>
    <w:rsid w:val="490FBB84"/>
    <w:rsid w:val="49100B12"/>
    <w:rsid w:val="491015A5"/>
    <w:rsid w:val="4911DFB0"/>
    <w:rsid w:val="491283F3"/>
    <w:rsid w:val="4915B838"/>
    <w:rsid w:val="4915D7E4"/>
    <w:rsid w:val="4916944D"/>
    <w:rsid w:val="4916DC3C"/>
    <w:rsid w:val="491783B9"/>
    <w:rsid w:val="4918C53C"/>
    <w:rsid w:val="49190158"/>
    <w:rsid w:val="4919F97D"/>
    <w:rsid w:val="491B35AC"/>
    <w:rsid w:val="491BE2BB"/>
    <w:rsid w:val="491D7B91"/>
    <w:rsid w:val="491E86C4"/>
    <w:rsid w:val="491FFBA9"/>
    <w:rsid w:val="4920A55C"/>
    <w:rsid w:val="49210CD4"/>
    <w:rsid w:val="4921FC77"/>
    <w:rsid w:val="49255A1D"/>
    <w:rsid w:val="492683F2"/>
    <w:rsid w:val="49283473"/>
    <w:rsid w:val="492AA043"/>
    <w:rsid w:val="492B1B93"/>
    <w:rsid w:val="492C6DD3"/>
    <w:rsid w:val="492E3B79"/>
    <w:rsid w:val="492FA137"/>
    <w:rsid w:val="4930F3E8"/>
    <w:rsid w:val="49317D19"/>
    <w:rsid w:val="4932D5CD"/>
    <w:rsid w:val="493351FE"/>
    <w:rsid w:val="4935246D"/>
    <w:rsid w:val="49352D9C"/>
    <w:rsid w:val="493731F1"/>
    <w:rsid w:val="493911E2"/>
    <w:rsid w:val="4939BDB9"/>
    <w:rsid w:val="493D1A74"/>
    <w:rsid w:val="493EB085"/>
    <w:rsid w:val="493F09F4"/>
    <w:rsid w:val="49429A76"/>
    <w:rsid w:val="4943D835"/>
    <w:rsid w:val="4944384B"/>
    <w:rsid w:val="4944EE63"/>
    <w:rsid w:val="49486850"/>
    <w:rsid w:val="4949A2C3"/>
    <w:rsid w:val="494A561B"/>
    <w:rsid w:val="494A570E"/>
    <w:rsid w:val="494AC93D"/>
    <w:rsid w:val="494AD937"/>
    <w:rsid w:val="494B3712"/>
    <w:rsid w:val="494B85BA"/>
    <w:rsid w:val="494C3763"/>
    <w:rsid w:val="494D4EDF"/>
    <w:rsid w:val="494DAA62"/>
    <w:rsid w:val="494EB5BA"/>
    <w:rsid w:val="494F181E"/>
    <w:rsid w:val="494FD348"/>
    <w:rsid w:val="494FD5E6"/>
    <w:rsid w:val="494FD8A9"/>
    <w:rsid w:val="49509A30"/>
    <w:rsid w:val="49515BD5"/>
    <w:rsid w:val="4951626A"/>
    <w:rsid w:val="4952B19E"/>
    <w:rsid w:val="495321D7"/>
    <w:rsid w:val="4953B056"/>
    <w:rsid w:val="4954AF40"/>
    <w:rsid w:val="495542C3"/>
    <w:rsid w:val="49555C71"/>
    <w:rsid w:val="49561CF5"/>
    <w:rsid w:val="49583A7C"/>
    <w:rsid w:val="4959B728"/>
    <w:rsid w:val="495A644C"/>
    <w:rsid w:val="495AE2CF"/>
    <w:rsid w:val="495BC828"/>
    <w:rsid w:val="495F089E"/>
    <w:rsid w:val="49626E6C"/>
    <w:rsid w:val="49669CE2"/>
    <w:rsid w:val="496903F1"/>
    <w:rsid w:val="4969FA93"/>
    <w:rsid w:val="496AC6E8"/>
    <w:rsid w:val="496B0550"/>
    <w:rsid w:val="496B1EE6"/>
    <w:rsid w:val="496B66DC"/>
    <w:rsid w:val="496D7163"/>
    <w:rsid w:val="496F7897"/>
    <w:rsid w:val="4970F9D2"/>
    <w:rsid w:val="49714C66"/>
    <w:rsid w:val="4971A436"/>
    <w:rsid w:val="49725114"/>
    <w:rsid w:val="49737945"/>
    <w:rsid w:val="4973A89B"/>
    <w:rsid w:val="49740766"/>
    <w:rsid w:val="49758E9E"/>
    <w:rsid w:val="4975F0E4"/>
    <w:rsid w:val="49773490"/>
    <w:rsid w:val="497932B9"/>
    <w:rsid w:val="497ED4AB"/>
    <w:rsid w:val="49807878"/>
    <w:rsid w:val="49833D72"/>
    <w:rsid w:val="498418D3"/>
    <w:rsid w:val="4984920D"/>
    <w:rsid w:val="4986ADE1"/>
    <w:rsid w:val="49878B09"/>
    <w:rsid w:val="49882F34"/>
    <w:rsid w:val="49893C01"/>
    <w:rsid w:val="498AEDB2"/>
    <w:rsid w:val="498B6578"/>
    <w:rsid w:val="498C5F91"/>
    <w:rsid w:val="498FC915"/>
    <w:rsid w:val="4990F952"/>
    <w:rsid w:val="49911ABA"/>
    <w:rsid w:val="499258F5"/>
    <w:rsid w:val="49929C48"/>
    <w:rsid w:val="499360AF"/>
    <w:rsid w:val="49948FAF"/>
    <w:rsid w:val="4994A047"/>
    <w:rsid w:val="49966D56"/>
    <w:rsid w:val="4997335F"/>
    <w:rsid w:val="4997426C"/>
    <w:rsid w:val="4997EF20"/>
    <w:rsid w:val="4997F713"/>
    <w:rsid w:val="49996FB7"/>
    <w:rsid w:val="4999E3E9"/>
    <w:rsid w:val="499A3079"/>
    <w:rsid w:val="499ACE25"/>
    <w:rsid w:val="499C78AD"/>
    <w:rsid w:val="499CD39A"/>
    <w:rsid w:val="499D3DA3"/>
    <w:rsid w:val="499E42F4"/>
    <w:rsid w:val="499E8EAA"/>
    <w:rsid w:val="49A01E38"/>
    <w:rsid w:val="49A0DE7D"/>
    <w:rsid w:val="49A0F6AC"/>
    <w:rsid w:val="49A163DD"/>
    <w:rsid w:val="49A3245A"/>
    <w:rsid w:val="49A34AAD"/>
    <w:rsid w:val="49A4C8FD"/>
    <w:rsid w:val="49A5D851"/>
    <w:rsid w:val="49A5EF18"/>
    <w:rsid w:val="49A6E350"/>
    <w:rsid w:val="49A90E31"/>
    <w:rsid w:val="49A99331"/>
    <w:rsid w:val="49AA5E17"/>
    <w:rsid w:val="49AB9F04"/>
    <w:rsid w:val="49AC4903"/>
    <w:rsid w:val="49AE5BEF"/>
    <w:rsid w:val="49AF0B29"/>
    <w:rsid w:val="49AF5A68"/>
    <w:rsid w:val="49AF7F0E"/>
    <w:rsid w:val="49B16A07"/>
    <w:rsid w:val="49B3DA1F"/>
    <w:rsid w:val="49B5B1FB"/>
    <w:rsid w:val="49B6BBEA"/>
    <w:rsid w:val="49B76084"/>
    <w:rsid w:val="49B87288"/>
    <w:rsid w:val="49B976EF"/>
    <w:rsid w:val="49BC01BE"/>
    <w:rsid w:val="49BC99F1"/>
    <w:rsid w:val="49BD590E"/>
    <w:rsid w:val="49BFC4D6"/>
    <w:rsid w:val="49BFDC3B"/>
    <w:rsid w:val="49BFFE1E"/>
    <w:rsid w:val="49C0C569"/>
    <w:rsid w:val="49C5A4E2"/>
    <w:rsid w:val="49C6609C"/>
    <w:rsid w:val="49C814E8"/>
    <w:rsid w:val="49C8C581"/>
    <w:rsid w:val="49C92727"/>
    <w:rsid w:val="49C9D754"/>
    <w:rsid w:val="49CA6D1F"/>
    <w:rsid w:val="49CBEA22"/>
    <w:rsid w:val="49CD78AC"/>
    <w:rsid w:val="49CE3DAB"/>
    <w:rsid w:val="49CF043E"/>
    <w:rsid w:val="49CF70EB"/>
    <w:rsid w:val="49CF822B"/>
    <w:rsid w:val="49D00AA0"/>
    <w:rsid w:val="49D115F6"/>
    <w:rsid w:val="49D2569E"/>
    <w:rsid w:val="49D3CAB1"/>
    <w:rsid w:val="49D56BD1"/>
    <w:rsid w:val="49D67C02"/>
    <w:rsid w:val="49D7734E"/>
    <w:rsid w:val="49D78B85"/>
    <w:rsid w:val="49D80BC0"/>
    <w:rsid w:val="49D882FE"/>
    <w:rsid w:val="49DAE6DE"/>
    <w:rsid w:val="49DDD49B"/>
    <w:rsid w:val="49DDE1FE"/>
    <w:rsid w:val="49DE8B3B"/>
    <w:rsid w:val="49E21E42"/>
    <w:rsid w:val="49E25E76"/>
    <w:rsid w:val="49E3E879"/>
    <w:rsid w:val="49E48B06"/>
    <w:rsid w:val="49E51DE8"/>
    <w:rsid w:val="49E53700"/>
    <w:rsid w:val="49E718BF"/>
    <w:rsid w:val="49E841A0"/>
    <w:rsid w:val="49E8848C"/>
    <w:rsid w:val="49E894B4"/>
    <w:rsid w:val="49E902CA"/>
    <w:rsid w:val="49E967CB"/>
    <w:rsid w:val="49E9E9C7"/>
    <w:rsid w:val="49EE678D"/>
    <w:rsid w:val="49EFEFA4"/>
    <w:rsid w:val="49F04208"/>
    <w:rsid w:val="49F0C863"/>
    <w:rsid w:val="49F1196D"/>
    <w:rsid w:val="49F1A997"/>
    <w:rsid w:val="49F31373"/>
    <w:rsid w:val="49F51F15"/>
    <w:rsid w:val="49F62233"/>
    <w:rsid w:val="49F6C1E4"/>
    <w:rsid w:val="49F83334"/>
    <w:rsid w:val="49F9C885"/>
    <w:rsid w:val="49FC58F8"/>
    <w:rsid w:val="49FF4687"/>
    <w:rsid w:val="4A0378C0"/>
    <w:rsid w:val="4A047E7E"/>
    <w:rsid w:val="4A058B88"/>
    <w:rsid w:val="4A0646E9"/>
    <w:rsid w:val="4A0892DB"/>
    <w:rsid w:val="4A09B400"/>
    <w:rsid w:val="4A09C503"/>
    <w:rsid w:val="4A09E218"/>
    <w:rsid w:val="4A0A6145"/>
    <w:rsid w:val="4A0B8FDC"/>
    <w:rsid w:val="4A0CB13F"/>
    <w:rsid w:val="4A0E0CF9"/>
    <w:rsid w:val="4A126E58"/>
    <w:rsid w:val="4A12B804"/>
    <w:rsid w:val="4A13A5FD"/>
    <w:rsid w:val="4A142A69"/>
    <w:rsid w:val="4A173225"/>
    <w:rsid w:val="4A18C480"/>
    <w:rsid w:val="4A1A9B85"/>
    <w:rsid w:val="4A1AEF1E"/>
    <w:rsid w:val="4A1E2C79"/>
    <w:rsid w:val="4A1E6905"/>
    <w:rsid w:val="4A1F0534"/>
    <w:rsid w:val="4A240EA9"/>
    <w:rsid w:val="4A24A3C8"/>
    <w:rsid w:val="4A24AEBF"/>
    <w:rsid w:val="4A2663F5"/>
    <w:rsid w:val="4A2E0967"/>
    <w:rsid w:val="4A2F875D"/>
    <w:rsid w:val="4A30F85D"/>
    <w:rsid w:val="4A31B317"/>
    <w:rsid w:val="4A326A1B"/>
    <w:rsid w:val="4A34E4E0"/>
    <w:rsid w:val="4A351A8E"/>
    <w:rsid w:val="4A393D03"/>
    <w:rsid w:val="4A3A2EB9"/>
    <w:rsid w:val="4A3A79F9"/>
    <w:rsid w:val="4A3BCF7D"/>
    <w:rsid w:val="4A3D3D3C"/>
    <w:rsid w:val="4A3D692C"/>
    <w:rsid w:val="4A40F64A"/>
    <w:rsid w:val="4A43CEB1"/>
    <w:rsid w:val="4A449AE6"/>
    <w:rsid w:val="4A44A5FC"/>
    <w:rsid w:val="4A47524A"/>
    <w:rsid w:val="4A4934B7"/>
    <w:rsid w:val="4A4B6633"/>
    <w:rsid w:val="4A4C18B8"/>
    <w:rsid w:val="4A4C2DDB"/>
    <w:rsid w:val="4A4CD0FA"/>
    <w:rsid w:val="4A4EC7DD"/>
    <w:rsid w:val="4A4F38DF"/>
    <w:rsid w:val="4A521299"/>
    <w:rsid w:val="4A53E314"/>
    <w:rsid w:val="4A552B9E"/>
    <w:rsid w:val="4A5669C4"/>
    <w:rsid w:val="4A571993"/>
    <w:rsid w:val="4A5749EB"/>
    <w:rsid w:val="4A5786E9"/>
    <w:rsid w:val="4A58F61A"/>
    <w:rsid w:val="4A59A68E"/>
    <w:rsid w:val="4A5B28AD"/>
    <w:rsid w:val="4A5E0DEF"/>
    <w:rsid w:val="4A5EBD29"/>
    <w:rsid w:val="4A6363E9"/>
    <w:rsid w:val="4A636598"/>
    <w:rsid w:val="4A67740C"/>
    <w:rsid w:val="4A679E94"/>
    <w:rsid w:val="4A68313A"/>
    <w:rsid w:val="4A69983F"/>
    <w:rsid w:val="4A699ADF"/>
    <w:rsid w:val="4A6A9DCD"/>
    <w:rsid w:val="4A6BF8A6"/>
    <w:rsid w:val="4A6C5D06"/>
    <w:rsid w:val="4A6C9548"/>
    <w:rsid w:val="4A6D57BE"/>
    <w:rsid w:val="4A6F8BFE"/>
    <w:rsid w:val="4A701103"/>
    <w:rsid w:val="4A711772"/>
    <w:rsid w:val="4A7487D9"/>
    <w:rsid w:val="4A753A5B"/>
    <w:rsid w:val="4A75737D"/>
    <w:rsid w:val="4A75DCE2"/>
    <w:rsid w:val="4A763447"/>
    <w:rsid w:val="4A7775B8"/>
    <w:rsid w:val="4A794D00"/>
    <w:rsid w:val="4A79CC01"/>
    <w:rsid w:val="4A7C2198"/>
    <w:rsid w:val="4A7C4BBF"/>
    <w:rsid w:val="4A7D0D24"/>
    <w:rsid w:val="4A7E368E"/>
    <w:rsid w:val="4A81A6A7"/>
    <w:rsid w:val="4A84D19B"/>
    <w:rsid w:val="4A865756"/>
    <w:rsid w:val="4A868C47"/>
    <w:rsid w:val="4A86F9CA"/>
    <w:rsid w:val="4A8CBA7B"/>
    <w:rsid w:val="4A8E098E"/>
    <w:rsid w:val="4A8F6B40"/>
    <w:rsid w:val="4A8F7813"/>
    <w:rsid w:val="4A911919"/>
    <w:rsid w:val="4A921A68"/>
    <w:rsid w:val="4A93EB91"/>
    <w:rsid w:val="4A96EAC4"/>
    <w:rsid w:val="4A99FBA6"/>
    <w:rsid w:val="4A9E466B"/>
    <w:rsid w:val="4A9FCF03"/>
    <w:rsid w:val="4AA11BFD"/>
    <w:rsid w:val="4AA14BA7"/>
    <w:rsid w:val="4AA1714B"/>
    <w:rsid w:val="4AA18B8A"/>
    <w:rsid w:val="4AA20B75"/>
    <w:rsid w:val="4AA598EA"/>
    <w:rsid w:val="4AA7BF98"/>
    <w:rsid w:val="4AAA24E5"/>
    <w:rsid w:val="4AAB6AF8"/>
    <w:rsid w:val="4AACB93B"/>
    <w:rsid w:val="4AAE58C0"/>
    <w:rsid w:val="4AAF0545"/>
    <w:rsid w:val="4AAF4648"/>
    <w:rsid w:val="4AAFA7B0"/>
    <w:rsid w:val="4AB10CB2"/>
    <w:rsid w:val="4AB26897"/>
    <w:rsid w:val="4AB2BE7C"/>
    <w:rsid w:val="4AB2E055"/>
    <w:rsid w:val="4AB3D11A"/>
    <w:rsid w:val="4AB4AB25"/>
    <w:rsid w:val="4AB56C3F"/>
    <w:rsid w:val="4AB96E81"/>
    <w:rsid w:val="4ABA12B4"/>
    <w:rsid w:val="4ABBAFD9"/>
    <w:rsid w:val="4ABDB79C"/>
    <w:rsid w:val="4ABE20A0"/>
    <w:rsid w:val="4ABE5580"/>
    <w:rsid w:val="4ABEC2D1"/>
    <w:rsid w:val="4ABFF6B2"/>
    <w:rsid w:val="4AC0DC6E"/>
    <w:rsid w:val="4AC3036F"/>
    <w:rsid w:val="4AC3150B"/>
    <w:rsid w:val="4AC3706E"/>
    <w:rsid w:val="4AC4A6B8"/>
    <w:rsid w:val="4AC5B65D"/>
    <w:rsid w:val="4AC7F94A"/>
    <w:rsid w:val="4AC8C159"/>
    <w:rsid w:val="4AC93FF9"/>
    <w:rsid w:val="4ACB1D0F"/>
    <w:rsid w:val="4ACBC16B"/>
    <w:rsid w:val="4ACC82CE"/>
    <w:rsid w:val="4ACDBD18"/>
    <w:rsid w:val="4ACEED01"/>
    <w:rsid w:val="4AD30C42"/>
    <w:rsid w:val="4AD4157D"/>
    <w:rsid w:val="4AD4FBC5"/>
    <w:rsid w:val="4AD74446"/>
    <w:rsid w:val="4AD95397"/>
    <w:rsid w:val="4ADCF085"/>
    <w:rsid w:val="4ADD4563"/>
    <w:rsid w:val="4ADE048B"/>
    <w:rsid w:val="4ADE21DE"/>
    <w:rsid w:val="4ADF19E3"/>
    <w:rsid w:val="4ADF345C"/>
    <w:rsid w:val="4ADF444F"/>
    <w:rsid w:val="4AE0897F"/>
    <w:rsid w:val="4AE0E10C"/>
    <w:rsid w:val="4AE12E31"/>
    <w:rsid w:val="4AE38113"/>
    <w:rsid w:val="4AE5A221"/>
    <w:rsid w:val="4AE797B6"/>
    <w:rsid w:val="4AE7D19C"/>
    <w:rsid w:val="4AE853D6"/>
    <w:rsid w:val="4AEAAE98"/>
    <w:rsid w:val="4AEAC763"/>
    <w:rsid w:val="4AEAD49A"/>
    <w:rsid w:val="4AEBB06F"/>
    <w:rsid w:val="4AEC80A1"/>
    <w:rsid w:val="4AEDDB28"/>
    <w:rsid w:val="4AEF2A6D"/>
    <w:rsid w:val="4AEF59C6"/>
    <w:rsid w:val="4AF0008B"/>
    <w:rsid w:val="4AF0B22C"/>
    <w:rsid w:val="4AF14156"/>
    <w:rsid w:val="4AF16E86"/>
    <w:rsid w:val="4AF1E7CA"/>
    <w:rsid w:val="4AF2A931"/>
    <w:rsid w:val="4AF7FAB2"/>
    <w:rsid w:val="4AF91F0C"/>
    <w:rsid w:val="4AFC906F"/>
    <w:rsid w:val="4AFF11AE"/>
    <w:rsid w:val="4AFF3F13"/>
    <w:rsid w:val="4B004252"/>
    <w:rsid w:val="4B00642B"/>
    <w:rsid w:val="4B00BAED"/>
    <w:rsid w:val="4B00DC6A"/>
    <w:rsid w:val="4B0500B3"/>
    <w:rsid w:val="4B050CE5"/>
    <w:rsid w:val="4B052A4A"/>
    <w:rsid w:val="4B0805EF"/>
    <w:rsid w:val="4B08F5ED"/>
    <w:rsid w:val="4B090C7E"/>
    <w:rsid w:val="4B0A256A"/>
    <w:rsid w:val="4B0AF57E"/>
    <w:rsid w:val="4B0B1052"/>
    <w:rsid w:val="4B0B7B77"/>
    <w:rsid w:val="4B0BC02C"/>
    <w:rsid w:val="4B0D28DC"/>
    <w:rsid w:val="4B0D781B"/>
    <w:rsid w:val="4B0E31A5"/>
    <w:rsid w:val="4B0E7DA1"/>
    <w:rsid w:val="4B101955"/>
    <w:rsid w:val="4B101BFC"/>
    <w:rsid w:val="4B12904B"/>
    <w:rsid w:val="4B142A37"/>
    <w:rsid w:val="4B172124"/>
    <w:rsid w:val="4B18BD8D"/>
    <w:rsid w:val="4B18E258"/>
    <w:rsid w:val="4B192F76"/>
    <w:rsid w:val="4B1A4EEF"/>
    <w:rsid w:val="4B1A86FF"/>
    <w:rsid w:val="4B1E043D"/>
    <w:rsid w:val="4B223B23"/>
    <w:rsid w:val="4B2327B1"/>
    <w:rsid w:val="4B239082"/>
    <w:rsid w:val="4B23E8D7"/>
    <w:rsid w:val="4B25C71C"/>
    <w:rsid w:val="4B2704C6"/>
    <w:rsid w:val="4B2BCB0B"/>
    <w:rsid w:val="4B2CEFCA"/>
    <w:rsid w:val="4B2DF227"/>
    <w:rsid w:val="4B2E081C"/>
    <w:rsid w:val="4B2EDCF7"/>
    <w:rsid w:val="4B31F5B6"/>
    <w:rsid w:val="4B32D066"/>
    <w:rsid w:val="4B35BA97"/>
    <w:rsid w:val="4B37CD83"/>
    <w:rsid w:val="4B3831F6"/>
    <w:rsid w:val="4B39EEA8"/>
    <w:rsid w:val="4B3A0062"/>
    <w:rsid w:val="4B3A17D0"/>
    <w:rsid w:val="4B3B22CE"/>
    <w:rsid w:val="4B3B3196"/>
    <w:rsid w:val="4B3B810A"/>
    <w:rsid w:val="4B3F0412"/>
    <w:rsid w:val="4B3FBF91"/>
    <w:rsid w:val="4B420F07"/>
    <w:rsid w:val="4B437129"/>
    <w:rsid w:val="4B437FCC"/>
    <w:rsid w:val="4B449631"/>
    <w:rsid w:val="4B46962F"/>
    <w:rsid w:val="4B46D6FC"/>
    <w:rsid w:val="4B47126D"/>
    <w:rsid w:val="4B475885"/>
    <w:rsid w:val="4B483CEA"/>
    <w:rsid w:val="4B48E8D7"/>
    <w:rsid w:val="4B4AC6CB"/>
    <w:rsid w:val="4B4B49F1"/>
    <w:rsid w:val="4B4CBBC5"/>
    <w:rsid w:val="4B4EFD8D"/>
    <w:rsid w:val="4B50F5FF"/>
    <w:rsid w:val="4B53BEFA"/>
    <w:rsid w:val="4B53D6FD"/>
    <w:rsid w:val="4B53E1D7"/>
    <w:rsid w:val="4B556E0D"/>
    <w:rsid w:val="4B570E72"/>
    <w:rsid w:val="4B5913E5"/>
    <w:rsid w:val="4B592837"/>
    <w:rsid w:val="4B5AD756"/>
    <w:rsid w:val="4B5BCBB2"/>
    <w:rsid w:val="4B5BD329"/>
    <w:rsid w:val="4B5D328D"/>
    <w:rsid w:val="4B5DEFFB"/>
    <w:rsid w:val="4B61E360"/>
    <w:rsid w:val="4B62FBEC"/>
    <w:rsid w:val="4B6657BC"/>
    <w:rsid w:val="4B6A4878"/>
    <w:rsid w:val="4B6C8A0F"/>
    <w:rsid w:val="4B6E4D6F"/>
    <w:rsid w:val="4B6EC143"/>
    <w:rsid w:val="4B6FB7BB"/>
    <w:rsid w:val="4B728CF1"/>
    <w:rsid w:val="4B7394C9"/>
    <w:rsid w:val="4B761AAB"/>
    <w:rsid w:val="4B76DE09"/>
    <w:rsid w:val="4B778965"/>
    <w:rsid w:val="4B78613B"/>
    <w:rsid w:val="4B789FCC"/>
    <w:rsid w:val="4B7A024E"/>
    <w:rsid w:val="4B7A6B03"/>
    <w:rsid w:val="4B7ACEDC"/>
    <w:rsid w:val="4B7B96A6"/>
    <w:rsid w:val="4B7DB92B"/>
    <w:rsid w:val="4B7E72C2"/>
    <w:rsid w:val="4B7F3774"/>
    <w:rsid w:val="4B81ABE2"/>
    <w:rsid w:val="4B82BFEF"/>
    <w:rsid w:val="4B83E33B"/>
    <w:rsid w:val="4B8440B5"/>
    <w:rsid w:val="4B89258D"/>
    <w:rsid w:val="4B8AE808"/>
    <w:rsid w:val="4B8BE651"/>
    <w:rsid w:val="4B8C0139"/>
    <w:rsid w:val="4B916702"/>
    <w:rsid w:val="4B934486"/>
    <w:rsid w:val="4B93BF27"/>
    <w:rsid w:val="4B95212A"/>
    <w:rsid w:val="4B957357"/>
    <w:rsid w:val="4B959A76"/>
    <w:rsid w:val="4B95BAB4"/>
    <w:rsid w:val="4B982846"/>
    <w:rsid w:val="4B9866C4"/>
    <w:rsid w:val="4B99D3F3"/>
    <w:rsid w:val="4B9BB061"/>
    <w:rsid w:val="4B9BB313"/>
    <w:rsid w:val="4B9CE3F5"/>
    <w:rsid w:val="4B9E2D79"/>
    <w:rsid w:val="4B9EDB89"/>
    <w:rsid w:val="4B9F844A"/>
    <w:rsid w:val="4B9F880A"/>
    <w:rsid w:val="4BA0C554"/>
    <w:rsid w:val="4BA102E7"/>
    <w:rsid w:val="4BA13BE9"/>
    <w:rsid w:val="4BA3F541"/>
    <w:rsid w:val="4BA6D2B6"/>
    <w:rsid w:val="4BA7CAE2"/>
    <w:rsid w:val="4BA89D96"/>
    <w:rsid w:val="4BA9D793"/>
    <w:rsid w:val="4BAC07B7"/>
    <w:rsid w:val="4BADC2B3"/>
    <w:rsid w:val="4BAEE2D9"/>
    <w:rsid w:val="4BB08C40"/>
    <w:rsid w:val="4BB14319"/>
    <w:rsid w:val="4BB24AA0"/>
    <w:rsid w:val="4BB52451"/>
    <w:rsid w:val="4BB58FB1"/>
    <w:rsid w:val="4BB59584"/>
    <w:rsid w:val="4BBB6A9A"/>
    <w:rsid w:val="4BBBF2BC"/>
    <w:rsid w:val="4BBD8996"/>
    <w:rsid w:val="4BBF58E9"/>
    <w:rsid w:val="4BBFD5C5"/>
    <w:rsid w:val="4BC06F94"/>
    <w:rsid w:val="4BC09977"/>
    <w:rsid w:val="4BC0A43B"/>
    <w:rsid w:val="4BC2256F"/>
    <w:rsid w:val="4BC281D6"/>
    <w:rsid w:val="4BC38E21"/>
    <w:rsid w:val="4BC43985"/>
    <w:rsid w:val="4BC5399D"/>
    <w:rsid w:val="4BC91D47"/>
    <w:rsid w:val="4BC95FC9"/>
    <w:rsid w:val="4BCB103E"/>
    <w:rsid w:val="4BCEDD28"/>
    <w:rsid w:val="4BCF219F"/>
    <w:rsid w:val="4BD08B40"/>
    <w:rsid w:val="4BD17CEE"/>
    <w:rsid w:val="4BD28E23"/>
    <w:rsid w:val="4BD3A69C"/>
    <w:rsid w:val="4BD42DA3"/>
    <w:rsid w:val="4BD491E1"/>
    <w:rsid w:val="4BD52C9E"/>
    <w:rsid w:val="4BD59483"/>
    <w:rsid w:val="4BD5F56F"/>
    <w:rsid w:val="4BD85F24"/>
    <w:rsid w:val="4BD8B806"/>
    <w:rsid w:val="4BDB7997"/>
    <w:rsid w:val="4BDC9A79"/>
    <w:rsid w:val="4BDE6CE5"/>
    <w:rsid w:val="4BE1A911"/>
    <w:rsid w:val="4BE2B6B2"/>
    <w:rsid w:val="4BE2BD6F"/>
    <w:rsid w:val="4BE322AB"/>
    <w:rsid w:val="4BE50D29"/>
    <w:rsid w:val="4BE516DF"/>
    <w:rsid w:val="4BE757E6"/>
    <w:rsid w:val="4BE94800"/>
    <w:rsid w:val="4BEA3070"/>
    <w:rsid w:val="4BED0645"/>
    <w:rsid w:val="4BED7582"/>
    <w:rsid w:val="4BF13088"/>
    <w:rsid w:val="4BF4646C"/>
    <w:rsid w:val="4BF4D1A5"/>
    <w:rsid w:val="4BF50EAE"/>
    <w:rsid w:val="4BF8A0F4"/>
    <w:rsid w:val="4BFA27F5"/>
    <w:rsid w:val="4BFDCF7D"/>
    <w:rsid w:val="4BFFE2FB"/>
    <w:rsid w:val="4C01F6F6"/>
    <w:rsid w:val="4C023289"/>
    <w:rsid w:val="4C02F264"/>
    <w:rsid w:val="4C03304D"/>
    <w:rsid w:val="4C03D2DC"/>
    <w:rsid w:val="4C086B1C"/>
    <w:rsid w:val="4C09B2C2"/>
    <w:rsid w:val="4C09F675"/>
    <w:rsid w:val="4C0B59A3"/>
    <w:rsid w:val="4C0BA5A5"/>
    <w:rsid w:val="4C0BD278"/>
    <w:rsid w:val="4C0DA63B"/>
    <w:rsid w:val="4C1026D1"/>
    <w:rsid w:val="4C11BDCE"/>
    <w:rsid w:val="4C11FA46"/>
    <w:rsid w:val="4C1204DD"/>
    <w:rsid w:val="4C125DFD"/>
    <w:rsid w:val="4C13818D"/>
    <w:rsid w:val="4C13CD41"/>
    <w:rsid w:val="4C13FB5F"/>
    <w:rsid w:val="4C140BC2"/>
    <w:rsid w:val="4C1641AD"/>
    <w:rsid w:val="4C16FEFF"/>
    <w:rsid w:val="4C170191"/>
    <w:rsid w:val="4C17AC5A"/>
    <w:rsid w:val="4C19C435"/>
    <w:rsid w:val="4C1E5524"/>
    <w:rsid w:val="4C20A69B"/>
    <w:rsid w:val="4C216B51"/>
    <w:rsid w:val="4C22028D"/>
    <w:rsid w:val="4C22451D"/>
    <w:rsid w:val="4C24EA4B"/>
    <w:rsid w:val="4C254F67"/>
    <w:rsid w:val="4C25FD00"/>
    <w:rsid w:val="4C26C57C"/>
    <w:rsid w:val="4C28FDB9"/>
    <w:rsid w:val="4C2C78CB"/>
    <w:rsid w:val="4C2CFB25"/>
    <w:rsid w:val="4C2FA2F0"/>
    <w:rsid w:val="4C300D62"/>
    <w:rsid w:val="4C305C02"/>
    <w:rsid w:val="4C30E49C"/>
    <w:rsid w:val="4C30ED3B"/>
    <w:rsid w:val="4C30F14A"/>
    <w:rsid w:val="4C321371"/>
    <w:rsid w:val="4C33009D"/>
    <w:rsid w:val="4C332A9E"/>
    <w:rsid w:val="4C336D5D"/>
    <w:rsid w:val="4C339341"/>
    <w:rsid w:val="4C362C5A"/>
    <w:rsid w:val="4C364D5A"/>
    <w:rsid w:val="4C36D79D"/>
    <w:rsid w:val="4C36E3A0"/>
    <w:rsid w:val="4C38366A"/>
    <w:rsid w:val="4C3A43CA"/>
    <w:rsid w:val="4C3B2884"/>
    <w:rsid w:val="4C3B4BDE"/>
    <w:rsid w:val="4C3B9AF6"/>
    <w:rsid w:val="4C3CA189"/>
    <w:rsid w:val="4C3D804F"/>
    <w:rsid w:val="4C3F65BC"/>
    <w:rsid w:val="4C3FE2F9"/>
    <w:rsid w:val="4C4261F6"/>
    <w:rsid w:val="4C429818"/>
    <w:rsid w:val="4C42D2C6"/>
    <w:rsid w:val="4C46BE92"/>
    <w:rsid w:val="4C48656D"/>
    <w:rsid w:val="4C4A9B76"/>
    <w:rsid w:val="4C4BCD31"/>
    <w:rsid w:val="4C4BD2B9"/>
    <w:rsid w:val="4C4F9C54"/>
    <w:rsid w:val="4C512F6D"/>
    <w:rsid w:val="4C5270D1"/>
    <w:rsid w:val="4C5391A2"/>
    <w:rsid w:val="4C5471F0"/>
    <w:rsid w:val="4C558DC7"/>
    <w:rsid w:val="4C55BEFF"/>
    <w:rsid w:val="4C5AB8F0"/>
    <w:rsid w:val="4C5C41CA"/>
    <w:rsid w:val="4C5CECBC"/>
    <w:rsid w:val="4C5D0F5F"/>
    <w:rsid w:val="4C615F95"/>
    <w:rsid w:val="4C6481B9"/>
    <w:rsid w:val="4C64B8E6"/>
    <w:rsid w:val="4C654D5F"/>
    <w:rsid w:val="4C656453"/>
    <w:rsid w:val="4C6760AA"/>
    <w:rsid w:val="4C68E441"/>
    <w:rsid w:val="4C68F2EC"/>
    <w:rsid w:val="4C6A629A"/>
    <w:rsid w:val="4C6A80F4"/>
    <w:rsid w:val="4C6B77DC"/>
    <w:rsid w:val="4C6C2E42"/>
    <w:rsid w:val="4C6C5CF9"/>
    <w:rsid w:val="4C703090"/>
    <w:rsid w:val="4C711DDA"/>
    <w:rsid w:val="4C71F2B7"/>
    <w:rsid w:val="4C74D122"/>
    <w:rsid w:val="4C761B88"/>
    <w:rsid w:val="4C766562"/>
    <w:rsid w:val="4C771721"/>
    <w:rsid w:val="4C77AC13"/>
    <w:rsid w:val="4C7A5785"/>
    <w:rsid w:val="4C7A7BE3"/>
    <w:rsid w:val="4C7B9512"/>
    <w:rsid w:val="4C7BF4B5"/>
    <w:rsid w:val="4C7D4D94"/>
    <w:rsid w:val="4C7E6BE9"/>
    <w:rsid w:val="4C7E85AC"/>
    <w:rsid w:val="4C81DF48"/>
    <w:rsid w:val="4C850E7E"/>
    <w:rsid w:val="4C853FEE"/>
    <w:rsid w:val="4C85E9E9"/>
    <w:rsid w:val="4C86A123"/>
    <w:rsid w:val="4C896D70"/>
    <w:rsid w:val="4C8D94E8"/>
    <w:rsid w:val="4C8E4347"/>
    <w:rsid w:val="4C8E5014"/>
    <w:rsid w:val="4C8E9020"/>
    <w:rsid w:val="4C8FDAF8"/>
    <w:rsid w:val="4C92E803"/>
    <w:rsid w:val="4C933FF4"/>
    <w:rsid w:val="4C94A036"/>
    <w:rsid w:val="4C95FD25"/>
    <w:rsid w:val="4C965513"/>
    <w:rsid w:val="4C976778"/>
    <w:rsid w:val="4C97CA7F"/>
    <w:rsid w:val="4C998795"/>
    <w:rsid w:val="4C99E3E0"/>
    <w:rsid w:val="4C9A3C0D"/>
    <w:rsid w:val="4C9B45A5"/>
    <w:rsid w:val="4C9BFF58"/>
    <w:rsid w:val="4C9C23A6"/>
    <w:rsid w:val="4C9CB649"/>
    <w:rsid w:val="4CA055B6"/>
    <w:rsid w:val="4CA17841"/>
    <w:rsid w:val="4CA23069"/>
    <w:rsid w:val="4CA28D46"/>
    <w:rsid w:val="4CA6741F"/>
    <w:rsid w:val="4CA80C39"/>
    <w:rsid w:val="4CAC82F6"/>
    <w:rsid w:val="4CAC85FE"/>
    <w:rsid w:val="4CACEC11"/>
    <w:rsid w:val="4CB05906"/>
    <w:rsid w:val="4CB0A5FF"/>
    <w:rsid w:val="4CB47E6C"/>
    <w:rsid w:val="4CB4D1D6"/>
    <w:rsid w:val="4CB54EB7"/>
    <w:rsid w:val="4CB81C07"/>
    <w:rsid w:val="4CB82D00"/>
    <w:rsid w:val="4CB8582F"/>
    <w:rsid w:val="4CB869ED"/>
    <w:rsid w:val="4CB8798C"/>
    <w:rsid w:val="4CBA1EFB"/>
    <w:rsid w:val="4CBB0190"/>
    <w:rsid w:val="4CBC0AAF"/>
    <w:rsid w:val="4CBCA3C1"/>
    <w:rsid w:val="4CBDA8A2"/>
    <w:rsid w:val="4CBE1C6F"/>
    <w:rsid w:val="4CBF5B78"/>
    <w:rsid w:val="4CBFA0F7"/>
    <w:rsid w:val="4CBFFBEE"/>
    <w:rsid w:val="4CC1C6AC"/>
    <w:rsid w:val="4CC67798"/>
    <w:rsid w:val="4CC9681D"/>
    <w:rsid w:val="4CCA3994"/>
    <w:rsid w:val="4CCDF339"/>
    <w:rsid w:val="4CCE1EF2"/>
    <w:rsid w:val="4CCEBF2B"/>
    <w:rsid w:val="4CD0E045"/>
    <w:rsid w:val="4CD21F9F"/>
    <w:rsid w:val="4CD302CC"/>
    <w:rsid w:val="4CD31131"/>
    <w:rsid w:val="4CD4F1B3"/>
    <w:rsid w:val="4CD6B1AB"/>
    <w:rsid w:val="4CD9EEE4"/>
    <w:rsid w:val="4CDB1184"/>
    <w:rsid w:val="4CDC587C"/>
    <w:rsid w:val="4CDCBB32"/>
    <w:rsid w:val="4CE15CD8"/>
    <w:rsid w:val="4CE2DAC4"/>
    <w:rsid w:val="4CE30A84"/>
    <w:rsid w:val="4CE314B2"/>
    <w:rsid w:val="4CE337E8"/>
    <w:rsid w:val="4CE353B6"/>
    <w:rsid w:val="4CE3CEC8"/>
    <w:rsid w:val="4CE4057E"/>
    <w:rsid w:val="4CE75ECF"/>
    <w:rsid w:val="4CE84E50"/>
    <w:rsid w:val="4CE8F72F"/>
    <w:rsid w:val="4CEACE96"/>
    <w:rsid w:val="4CEBFBCC"/>
    <w:rsid w:val="4CEC636F"/>
    <w:rsid w:val="4CED0BC2"/>
    <w:rsid w:val="4CED9C23"/>
    <w:rsid w:val="4CEF2E02"/>
    <w:rsid w:val="4CEFDCE4"/>
    <w:rsid w:val="4CEFF9B6"/>
    <w:rsid w:val="4CF152BA"/>
    <w:rsid w:val="4CF2F180"/>
    <w:rsid w:val="4CF30704"/>
    <w:rsid w:val="4CF332C3"/>
    <w:rsid w:val="4CF36681"/>
    <w:rsid w:val="4CF38ADB"/>
    <w:rsid w:val="4CF4BE19"/>
    <w:rsid w:val="4CF4F084"/>
    <w:rsid w:val="4CF503A0"/>
    <w:rsid w:val="4CF692E3"/>
    <w:rsid w:val="4CF7BC82"/>
    <w:rsid w:val="4CF7BEBA"/>
    <w:rsid w:val="4CFA7B4F"/>
    <w:rsid w:val="4CFDB8D1"/>
    <w:rsid w:val="4D001C06"/>
    <w:rsid w:val="4D006BAA"/>
    <w:rsid w:val="4D023C67"/>
    <w:rsid w:val="4D02AF54"/>
    <w:rsid w:val="4D02B8C2"/>
    <w:rsid w:val="4D03E3B3"/>
    <w:rsid w:val="4D050F47"/>
    <w:rsid w:val="4D05C0D3"/>
    <w:rsid w:val="4D078112"/>
    <w:rsid w:val="4D08149D"/>
    <w:rsid w:val="4D089213"/>
    <w:rsid w:val="4D08CC0C"/>
    <w:rsid w:val="4D0951E2"/>
    <w:rsid w:val="4D0A6185"/>
    <w:rsid w:val="4D0BDB9A"/>
    <w:rsid w:val="4D0BDE8E"/>
    <w:rsid w:val="4D0D151E"/>
    <w:rsid w:val="4D0DDA4A"/>
    <w:rsid w:val="4D128E41"/>
    <w:rsid w:val="4D129103"/>
    <w:rsid w:val="4D141C46"/>
    <w:rsid w:val="4D1512F1"/>
    <w:rsid w:val="4D1565E5"/>
    <w:rsid w:val="4D160D55"/>
    <w:rsid w:val="4D18686D"/>
    <w:rsid w:val="4D18B4E2"/>
    <w:rsid w:val="4D191012"/>
    <w:rsid w:val="4D198905"/>
    <w:rsid w:val="4D1AFED3"/>
    <w:rsid w:val="4D1C2DA4"/>
    <w:rsid w:val="4D1F2048"/>
    <w:rsid w:val="4D227251"/>
    <w:rsid w:val="4D236C86"/>
    <w:rsid w:val="4D2384A6"/>
    <w:rsid w:val="4D24F1BB"/>
    <w:rsid w:val="4D261A93"/>
    <w:rsid w:val="4D272B8F"/>
    <w:rsid w:val="4D27B3AD"/>
    <w:rsid w:val="4D280E9F"/>
    <w:rsid w:val="4D28E64D"/>
    <w:rsid w:val="4D2A34E0"/>
    <w:rsid w:val="4D2CCC8E"/>
    <w:rsid w:val="4D2CDADD"/>
    <w:rsid w:val="4D2D1BB5"/>
    <w:rsid w:val="4D2DC0C1"/>
    <w:rsid w:val="4D2DFEB0"/>
    <w:rsid w:val="4D2E21DE"/>
    <w:rsid w:val="4D2FFB30"/>
    <w:rsid w:val="4D3348BF"/>
    <w:rsid w:val="4D34F084"/>
    <w:rsid w:val="4D358FAD"/>
    <w:rsid w:val="4D3626B3"/>
    <w:rsid w:val="4D37AEE7"/>
    <w:rsid w:val="4D38FE79"/>
    <w:rsid w:val="4D399B87"/>
    <w:rsid w:val="4D39FD49"/>
    <w:rsid w:val="4D3AC3F5"/>
    <w:rsid w:val="4D3C31CA"/>
    <w:rsid w:val="4D3DBD70"/>
    <w:rsid w:val="4D3DC2C4"/>
    <w:rsid w:val="4D3E66AA"/>
    <w:rsid w:val="4D3EA457"/>
    <w:rsid w:val="4D41E5FC"/>
    <w:rsid w:val="4D41EFAA"/>
    <w:rsid w:val="4D42D502"/>
    <w:rsid w:val="4D432F4F"/>
    <w:rsid w:val="4D438B13"/>
    <w:rsid w:val="4D43BDDD"/>
    <w:rsid w:val="4D453DC0"/>
    <w:rsid w:val="4D4880F6"/>
    <w:rsid w:val="4D48E2FF"/>
    <w:rsid w:val="4D492646"/>
    <w:rsid w:val="4D4929B0"/>
    <w:rsid w:val="4D4A103E"/>
    <w:rsid w:val="4D4B8EA3"/>
    <w:rsid w:val="4D4D8F2F"/>
    <w:rsid w:val="4D4E3EBD"/>
    <w:rsid w:val="4D4EAD35"/>
    <w:rsid w:val="4D5054A9"/>
    <w:rsid w:val="4D51EC05"/>
    <w:rsid w:val="4D5476BC"/>
    <w:rsid w:val="4D55ED85"/>
    <w:rsid w:val="4D55F025"/>
    <w:rsid w:val="4D56FA6C"/>
    <w:rsid w:val="4D57395D"/>
    <w:rsid w:val="4D58FDBA"/>
    <w:rsid w:val="4D59EC75"/>
    <w:rsid w:val="4D5A4482"/>
    <w:rsid w:val="4D5B0B9F"/>
    <w:rsid w:val="4D5CD922"/>
    <w:rsid w:val="4D603970"/>
    <w:rsid w:val="4D61B35D"/>
    <w:rsid w:val="4D64B636"/>
    <w:rsid w:val="4D65D477"/>
    <w:rsid w:val="4D667093"/>
    <w:rsid w:val="4D67328E"/>
    <w:rsid w:val="4D699B1C"/>
    <w:rsid w:val="4D6B81C3"/>
    <w:rsid w:val="4D6D2A91"/>
    <w:rsid w:val="4D6D96FE"/>
    <w:rsid w:val="4D700B86"/>
    <w:rsid w:val="4D735A2A"/>
    <w:rsid w:val="4D73CFDE"/>
    <w:rsid w:val="4D752513"/>
    <w:rsid w:val="4D76CC6C"/>
    <w:rsid w:val="4D78EFE9"/>
    <w:rsid w:val="4D7ABC41"/>
    <w:rsid w:val="4D7B724E"/>
    <w:rsid w:val="4D7BF9F3"/>
    <w:rsid w:val="4D7D3B90"/>
    <w:rsid w:val="4D7D97C4"/>
    <w:rsid w:val="4D7E20DD"/>
    <w:rsid w:val="4D7F601F"/>
    <w:rsid w:val="4D836DF5"/>
    <w:rsid w:val="4D83927A"/>
    <w:rsid w:val="4D83BF89"/>
    <w:rsid w:val="4D88C10F"/>
    <w:rsid w:val="4D89BFD2"/>
    <w:rsid w:val="4D8A0BE7"/>
    <w:rsid w:val="4D8A473C"/>
    <w:rsid w:val="4D8A5788"/>
    <w:rsid w:val="4D8DA866"/>
    <w:rsid w:val="4D8ED25B"/>
    <w:rsid w:val="4D8FCFA7"/>
    <w:rsid w:val="4D9456FD"/>
    <w:rsid w:val="4D959680"/>
    <w:rsid w:val="4D96F419"/>
    <w:rsid w:val="4D97ED4E"/>
    <w:rsid w:val="4D98203B"/>
    <w:rsid w:val="4D98928B"/>
    <w:rsid w:val="4D99C713"/>
    <w:rsid w:val="4D9B0A69"/>
    <w:rsid w:val="4D9C28A5"/>
    <w:rsid w:val="4D9D4B9E"/>
    <w:rsid w:val="4DA3752C"/>
    <w:rsid w:val="4DA805B8"/>
    <w:rsid w:val="4DA8D095"/>
    <w:rsid w:val="4DA8F560"/>
    <w:rsid w:val="4DAB5E84"/>
    <w:rsid w:val="4DACA3A3"/>
    <w:rsid w:val="4DAD5378"/>
    <w:rsid w:val="4DB26D17"/>
    <w:rsid w:val="4DB39A96"/>
    <w:rsid w:val="4DB41C7C"/>
    <w:rsid w:val="4DB76E5B"/>
    <w:rsid w:val="4DB7A091"/>
    <w:rsid w:val="4DB93A3A"/>
    <w:rsid w:val="4DB9B52C"/>
    <w:rsid w:val="4DBAFB87"/>
    <w:rsid w:val="4DBE9043"/>
    <w:rsid w:val="4DBE90BD"/>
    <w:rsid w:val="4DBE97C8"/>
    <w:rsid w:val="4DBEF34D"/>
    <w:rsid w:val="4DC33923"/>
    <w:rsid w:val="4DC3465F"/>
    <w:rsid w:val="4DC35122"/>
    <w:rsid w:val="4DC367DC"/>
    <w:rsid w:val="4DC8A920"/>
    <w:rsid w:val="4DC9343D"/>
    <w:rsid w:val="4DCDEB79"/>
    <w:rsid w:val="4DCEA759"/>
    <w:rsid w:val="4DCF679E"/>
    <w:rsid w:val="4DD02BA0"/>
    <w:rsid w:val="4DD03B31"/>
    <w:rsid w:val="4DD04682"/>
    <w:rsid w:val="4DD06137"/>
    <w:rsid w:val="4DD1BF79"/>
    <w:rsid w:val="4DD1D872"/>
    <w:rsid w:val="4DD31F1F"/>
    <w:rsid w:val="4DD35291"/>
    <w:rsid w:val="4DD3B3F7"/>
    <w:rsid w:val="4DD58205"/>
    <w:rsid w:val="4DD59947"/>
    <w:rsid w:val="4DD98097"/>
    <w:rsid w:val="4DDA35B9"/>
    <w:rsid w:val="4DDADACF"/>
    <w:rsid w:val="4DDC1790"/>
    <w:rsid w:val="4DDC8688"/>
    <w:rsid w:val="4DDCE218"/>
    <w:rsid w:val="4DDE379C"/>
    <w:rsid w:val="4DE1FAA5"/>
    <w:rsid w:val="4DE27288"/>
    <w:rsid w:val="4DE4A544"/>
    <w:rsid w:val="4DE56631"/>
    <w:rsid w:val="4DE6399B"/>
    <w:rsid w:val="4DE6B51B"/>
    <w:rsid w:val="4DE778DF"/>
    <w:rsid w:val="4DE84475"/>
    <w:rsid w:val="4DE94A64"/>
    <w:rsid w:val="4DE9A7EE"/>
    <w:rsid w:val="4DEA82CC"/>
    <w:rsid w:val="4DED0D21"/>
    <w:rsid w:val="4DEF5A37"/>
    <w:rsid w:val="4DEF665F"/>
    <w:rsid w:val="4DF02E32"/>
    <w:rsid w:val="4DF17269"/>
    <w:rsid w:val="4DF1B47D"/>
    <w:rsid w:val="4DF25DAD"/>
    <w:rsid w:val="4DF44B99"/>
    <w:rsid w:val="4DF49E33"/>
    <w:rsid w:val="4DF56654"/>
    <w:rsid w:val="4DF85C69"/>
    <w:rsid w:val="4DF8A0FC"/>
    <w:rsid w:val="4DF8EE07"/>
    <w:rsid w:val="4DFAE6F4"/>
    <w:rsid w:val="4DFAFE7B"/>
    <w:rsid w:val="4DFC412B"/>
    <w:rsid w:val="4DFF2E9B"/>
    <w:rsid w:val="4E00F5EC"/>
    <w:rsid w:val="4E03243D"/>
    <w:rsid w:val="4E043337"/>
    <w:rsid w:val="4E04821E"/>
    <w:rsid w:val="4E0A52A8"/>
    <w:rsid w:val="4E0B10DD"/>
    <w:rsid w:val="4E0B627D"/>
    <w:rsid w:val="4E0BAB31"/>
    <w:rsid w:val="4E0D5BE3"/>
    <w:rsid w:val="4E0D8B11"/>
    <w:rsid w:val="4E0E9546"/>
    <w:rsid w:val="4E0EAACC"/>
    <w:rsid w:val="4E0EC7CC"/>
    <w:rsid w:val="4E10C762"/>
    <w:rsid w:val="4E123E72"/>
    <w:rsid w:val="4E142FA5"/>
    <w:rsid w:val="4E1563ED"/>
    <w:rsid w:val="4E165A13"/>
    <w:rsid w:val="4E1765A6"/>
    <w:rsid w:val="4E19FB50"/>
    <w:rsid w:val="4E1A35D0"/>
    <w:rsid w:val="4E1A5780"/>
    <w:rsid w:val="4E1AC9B4"/>
    <w:rsid w:val="4E1DD052"/>
    <w:rsid w:val="4E1F43CA"/>
    <w:rsid w:val="4E26ACBF"/>
    <w:rsid w:val="4E29EA59"/>
    <w:rsid w:val="4E2A4EAE"/>
    <w:rsid w:val="4E2EDD64"/>
    <w:rsid w:val="4E2FD541"/>
    <w:rsid w:val="4E316AAC"/>
    <w:rsid w:val="4E341F77"/>
    <w:rsid w:val="4E35803C"/>
    <w:rsid w:val="4E36D7D3"/>
    <w:rsid w:val="4E37039A"/>
    <w:rsid w:val="4E37A3A8"/>
    <w:rsid w:val="4E3869BD"/>
    <w:rsid w:val="4E386E3C"/>
    <w:rsid w:val="4E3C1C2E"/>
    <w:rsid w:val="4E3E051A"/>
    <w:rsid w:val="4E3EA407"/>
    <w:rsid w:val="4E3F2773"/>
    <w:rsid w:val="4E40DF43"/>
    <w:rsid w:val="4E41A16D"/>
    <w:rsid w:val="4E437E7B"/>
    <w:rsid w:val="4E44A284"/>
    <w:rsid w:val="4E454C75"/>
    <w:rsid w:val="4E46CC2E"/>
    <w:rsid w:val="4E48FC8F"/>
    <w:rsid w:val="4E49460A"/>
    <w:rsid w:val="4E4A0145"/>
    <w:rsid w:val="4E4B21F5"/>
    <w:rsid w:val="4E4C4FC3"/>
    <w:rsid w:val="4E4DFEA9"/>
    <w:rsid w:val="4E4F4FBA"/>
    <w:rsid w:val="4E4FFABB"/>
    <w:rsid w:val="4E523E3E"/>
    <w:rsid w:val="4E53851B"/>
    <w:rsid w:val="4E539596"/>
    <w:rsid w:val="4E539F31"/>
    <w:rsid w:val="4E54E62C"/>
    <w:rsid w:val="4E55318B"/>
    <w:rsid w:val="4E55B44B"/>
    <w:rsid w:val="4E580D02"/>
    <w:rsid w:val="4E60C97D"/>
    <w:rsid w:val="4E6198D9"/>
    <w:rsid w:val="4E61C831"/>
    <w:rsid w:val="4E62465C"/>
    <w:rsid w:val="4E626F6E"/>
    <w:rsid w:val="4E627880"/>
    <w:rsid w:val="4E6426B2"/>
    <w:rsid w:val="4E686103"/>
    <w:rsid w:val="4E68A26C"/>
    <w:rsid w:val="4E6B955A"/>
    <w:rsid w:val="4E6DB2A3"/>
    <w:rsid w:val="4E6FA7F0"/>
    <w:rsid w:val="4E70C6C5"/>
    <w:rsid w:val="4E71866C"/>
    <w:rsid w:val="4E74AA3C"/>
    <w:rsid w:val="4E7503D9"/>
    <w:rsid w:val="4E762E06"/>
    <w:rsid w:val="4E7A9115"/>
    <w:rsid w:val="4E7D4751"/>
    <w:rsid w:val="4E7D99DA"/>
    <w:rsid w:val="4E7E927B"/>
    <w:rsid w:val="4E7EF70B"/>
    <w:rsid w:val="4E7FAD94"/>
    <w:rsid w:val="4E81B797"/>
    <w:rsid w:val="4E81BB8F"/>
    <w:rsid w:val="4E81E560"/>
    <w:rsid w:val="4E828BC4"/>
    <w:rsid w:val="4E8328D9"/>
    <w:rsid w:val="4E83CEEE"/>
    <w:rsid w:val="4E84D8B4"/>
    <w:rsid w:val="4E855AC6"/>
    <w:rsid w:val="4E85C34C"/>
    <w:rsid w:val="4E863EF3"/>
    <w:rsid w:val="4E873191"/>
    <w:rsid w:val="4E890932"/>
    <w:rsid w:val="4E89C198"/>
    <w:rsid w:val="4E8A0E5D"/>
    <w:rsid w:val="4E8B0B3A"/>
    <w:rsid w:val="4E8B5511"/>
    <w:rsid w:val="4E8EF611"/>
    <w:rsid w:val="4E8F0E30"/>
    <w:rsid w:val="4E914857"/>
    <w:rsid w:val="4E9205B3"/>
    <w:rsid w:val="4E92CEF0"/>
    <w:rsid w:val="4E963E3C"/>
    <w:rsid w:val="4E97865D"/>
    <w:rsid w:val="4E97B5BE"/>
    <w:rsid w:val="4E98B53A"/>
    <w:rsid w:val="4EA11C54"/>
    <w:rsid w:val="4EA33F8B"/>
    <w:rsid w:val="4EA47B38"/>
    <w:rsid w:val="4EA6B915"/>
    <w:rsid w:val="4EA8F9A8"/>
    <w:rsid w:val="4EA9A881"/>
    <w:rsid w:val="4EAA803B"/>
    <w:rsid w:val="4EAE419F"/>
    <w:rsid w:val="4EAE8544"/>
    <w:rsid w:val="4EB00CDF"/>
    <w:rsid w:val="4EB12700"/>
    <w:rsid w:val="4EB35D4D"/>
    <w:rsid w:val="4EB57405"/>
    <w:rsid w:val="4EB7265F"/>
    <w:rsid w:val="4EB79FAE"/>
    <w:rsid w:val="4EB7E8A6"/>
    <w:rsid w:val="4EBC3419"/>
    <w:rsid w:val="4EBD458E"/>
    <w:rsid w:val="4EBE031C"/>
    <w:rsid w:val="4EBE4152"/>
    <w:rsid w:val="4EC2A438"/>
    <w:rsid w:val="4EC43BF4"/>
    <w:rsid w:val="4EC59899"/>
    <w:rsid w:val="4EC5C5DC"/>
    <w:rsid w:val="4EC65523"/>
    <w:rsid w:val="4EC78194"/>
    <w:rsid w:val="4EC7E549"/>
    <w:rsid w:val="4EC87730"/>
    <w:rsid w:val="4EC8A851"/>
    <w:rsid w:val="4EC8CBBF"/>
    <w:rsid w:val="4ECEA8D4"/>
    <w:rsid w:val="4ECEE546"/>
    <w:rsid w:val="4ECFCBFB"/>
    <w:rsid w:val="4ED00895"/>
    <w:rsid w:val="4ED040D8"/>
    <w:rsid w:val="4ED3D467"/>
    <w:rsid w:val="4ED8BB23"/>
    <w:rsid w:val="4EDA4AB5"/>
    <w:rsid w:val="4EDB2525"/>
    <w:rsid w:val="4EDBCC11"/>
    <w:rsid w:val="4EDC078A"/>
    <w:rsid w:val="4EDE5D1A"/>
    <w:rsid w:val="4EDE8B64"/>
    <w:rsid w:val="4EDF105D"/>
    <w:rsid w:val="4EE0FD10"/>
    <w:rsid w:val="4EE2F8E3"/>
    <w:rsid w:val="4EE69335"/>
    <w:rsid w:val="4EE71B92"/>
    <w:rsid w:val="4EE8DD34"/>
    <w:rsid w:val="4EE93D5F"/>
    <w:rsid w:val="4EEA6FC4"/>
    <w:rsid w:val="4EEB33E1"/>
    <w:rsid w:val="4EED28A1"/>
    <w:rsid w:val="4EED7EAA"/>
    <w:rsid w:val="4EEDE9D0"/>
    <w:rsid w:val="4EEE10EC"/>
    <w:rsid w:val="4EEE9FE7"/>
    <w:rsid w:val="4EEF2CED"/>
    <w:rsid w:val="4EF135EB"/>
    <w:rsid w:val="4EF14F62"/>
    <w:rsid w:val="4EF205F5"/>
    <w:rsid w:val="4EF5A8EB"/>
    <w:rsid w:val="4EF80C53"/>
    <w:rsid w:val="4EF956EA"/>
    <w:rsid w:val="4EFA8005"/>
    <w:rsid w:val="4EFA9029"/>
    <w:rsid w:val="4EFAB764"/>
    <w:rsid w:val="4EFAD6F0"/>
    <w:rsid w:val="4EFAEAF1"/>
    <w:rsid w:val="4EFB56A2"/>
    <w:rsid w:val="4EFCC1DF"/>
    <w:rsid w:val="4EFD3655"/>
    <w:rsid w:val="4EFE2A4E"/>
    <w:rsid w:val="4F00ECA2"/>
    <w:rsid w:val="4F0AB9F7"/>
    <w:rsid w:val="4F0AEC33"/>
    <w:rsid w:val="4F0D2E63"/>
    <w:rsid w:val="4F0D312A"/>
    <w:rsid w:val="4F12C5F9"/>
    <w:rsid w:val="4F133234"/>
    <w:rsid w:val="4F133FCE"/>
    <w:rsid w:val="4F13C693"/>
    <w:rsid w:val="4F144230"/>
    <w:rsid w:val="4F1591AF"/>
    <w:rsid w:val="4F183298"/>
    <w:rsid w:val="4F1A7D14"/>
    <w:rsid w:val="4F1AD210"/>
    <w:rsid w:val="4F1C8998"/>
    <w:rsid w:val="4F1CDE74"/>
    <w:rsid w:val="4F1DE315"/>
    <w:rsid w:val="4F200025"/>
    <w:rsid w:val="4F20ADAB"/>
    <w:rsid w:val="4F223638"/>
    <w:rsid w:val="4F22C5FE"/>
    <w:rsid w:val="4F28C2DC"/>
    <w:rsid w:val="4F2A30D9"/>
    <w:rsid w:val="4F2AC0AA"/>
    <w:rsid w:val="4F2C4690"/>
    <w:rsid w:val="4F2C8907"/>
    <w:rsid w:val="4F2D4B99"/>
    <w:rsid w:val="4F2EA6BF"/>
    <w:rsid w:val="4F3015CE"/>
    <w:rsid w:val="4F324AD1"/>
    <w:rsid w:val="4F330CAA"/>
    <w:rsid w:val="4F333CAF"/>
    <w:rsid w:val="4F3342A3"/>
    <w:rsid w:val="4F3520F3"/>
    <w:rsid w:val="4F35E7C4"/>
    <w:rsid w:val="4F36CBA9"/>
    <w:rsid w:val="4F3AE574"/>
    <w:rsid w:val="4F3BCE48"/>
    <w:rsid w:val="4F3BD33B"/>
    <w:rsid w:val="4F3E9A8E"/>
    <w:rsid w:val="4F421769"/>
    <w:rsid w:val="4F425269"/>
    <w:rsid w:val="4F43C5CB"/>
    <w:rsid w:val="4F444A34"/>
    <w:rsid w:val="4F45311C"/>
    <w:rsid w:val="4F460E80"/>
    <w:rsid w:val="4F49D4D3"/>
    <w:rsid w:val="4F4C8CAF"/>
    <w:rsid w:val="4F4D1E7F"/>
    <w:rsid w:val="4F4D81A1"/>
    <w:rsid w:val="4F4DEAC8"/>
    <w:rsid w:val="4F509C5F"/>
    <w:rsid w:val="4F514703"/>
    <w:rsid w:val="4F52E396"/>
    <w:rsid w:val="4F551747"/>
    <w:rsid w:val="4F561F71"/>
    <w:rsid w:val="4F5708FB"/>
    <w:rsid w:val="4F57E052"/>
    <w:rsid w:val="4F59020D"/>
    <w:rsid w:val="4F597968"/>
    <w:rsid w:val="4F5A1154"/>
    <w:rsid w:val="4F5A67CC"/>
    <w:rsid w:val="4F5B7E6E"/>
    <w:rsid w:val="4F5D4F0A"/>
    <w:rsid w:val="4F5E965B"/>
    <w:rsid w:val="4F60629B"/>
    <w:rsid w:val="4F63B04F"/>
    <w:rsid w:val="4F64F4BB"/>
    <w:rsid w:val="4F655627"/>
    <w:rsid w:val="4F65B98B"/>
    <w:rsid w:val="4F68FE23"/>
    <w:rsid w:val="4F6A4F4D"/>
    <w:rsid w:val="4F6AA84A"/>
    <w:rsid w:val="4F6B8AFD"/>
    <w:rsid w:val="4F6E5D28"/>
    <w:rsid w:val="4F6F3C9E"/>
    <w:rsid w:val="4F6F56B7"/>
    <w:rsid w:val="4F704D5D"/>
    <w:rsid w:val="4F72D95D"/>
    <w:rsid w:val="4F7317A7"/>
    <w:rsid w:val="4F73AD60"/>
    <w:rsid w:val="4F73BE57"/>
    <w:rsid w:val="4F75D48F"/>
    <w:rsid w:val="4F764C96"/>
    <w:rsid w:val="4F78AFF3"/>
    <w:rsid w:val="4F78B960"/>
    <w:rsid w:val="4F78CF1B"/>
    <w:rsid w:val="4F7BB18F"/>
    <w:rsid w:val="4F7CF686"/>
    <w:rsid w:val="4F7D0315"/>
    <w:rsid w:val="4F7DA1DE"/>
    <w:rsid w:val="4F7DE098"/>
    <w:rsid w:val="4F7F8087"/>
    <w:rsid w:val="4F80C29D"/>
    <w:rsid w:val="4F80F503"/>
    <w:rsid w:val="4F827537"/>
    <w:rsid w:val="4F837C64"/>
    <w:rsid w:val="4F83CB82"/>
    <w:rsid w:val="4F8490EB"/>
    <w:rsid w:val="4F873246"/>
    <w:rsid w:val="4F87568E"/>
    <w:rsid w:val="4F88B42B"/>
    <w:rsid w:val="4F8BB43B"/>
    <w:rsid w:val="4F8CCEC1"/>
    <w:rsid w:val="4F8D714E"/>
    <w:rsid w:val="4F8DBDC7"/>
    <w:rsid w:val="4F8DD95F"/>
    <w:rsid w:val="4F8F683C"/>
    <w:rsid w:val="4F91315B"/>
    <w:rsid w:val="4F929CCD"/>
    <w:rsid w:val="4F932302"/>
    <w:rsid w:val="4F978934"/>
    <w:rsid w:val="4F991264"/>
    <w:rsid w:val="4F9948CF"/>
    <w:rsid w:val="4F99CB08"/>
    <w:rsid w:val="4F99D987"/>
    <w:rsid w:val="4F9D5B16"/>
    <w:rsid w:val="4F9F2571"/>
    <w:rsid w:val="4FA1A917"/>
    <w:rsid w:val="4FA1D8A6"/>
    <w:rsid w:val="4FA43416"/>
    <w:rsid w:val="4FA7147D"/>
    <w:rsid w:val="4FA72046"/>
    <w:rsid w:val="4FA7E755"/>
    <w:rsid w:val="4FA93967"/>
    <w:rsid w:val="4FA9D2AA"/>
    <w:rsid w:val="4FAB7FE4"/>
    <w:rsid w:val="4FAC56F3"/>
    <w:rsid w:val="4FAD4D17"/>
    <w:rsid w:val="4FADB935"/>
    <w:rsid w:val="4FAE158F"/>
    <w:rsid w:val="4FAEA114"/>
    <w:rsid w:val="4FAED310"/>
    <w:rsid w:val="4FAF06BE"/>
    <w:rsid w:val="4FB0DA47"/>
    <w:rsid w:val="4FB14DBF"/>
    <w:rsid w:val="4FB26B52"/>
    <w:rsid w:val="4FB26FF0"/>
    <w:rsid w:val="4FB38570"/>
    <w:rsid w:val="4FB52743"/>
    <w:rsid w:val="4FB5E9ED"/>
    <w:rsid w:val="4FB80F02"/>
    <w:rsid w:val="4FB8DA34"/>
    <w:rsid w:val="4FB928F4"/>
    <w:rsid w:val="4FB95A1D"/>
    <w:rsid w:val="4FB95E7D"/>
    <w:rsid w:val="4FBA0225"/>
    <w:rsid w:val="4FBB6B7C"/>
    <w:rsid w:val="4FBC647B"/>
    <w:rsid w:val="4FBCD5D7"/>
    <w:rsid w:val="4FBD1BF1"/>
    <w:rsid w:val="4FBE858D"/>
    <w:rsid w:val="4FBF574E"/>
    <w:rsid w:val="4FBF9DE7"/>
    <w:rsid w:val="4FBFD493"/>
    <w:rsid w:val="4FC18A03"/>
    <w:rsid w:val="4FC5F3DD"/>
    <w:rsid w:val="4FC7A300"/>
    <w:rsid w:val="4FC80B7C"/>
    <w:rsid w:val="4FC8B019"/>
    <w:rsid w:val="4FC9D221"/>
    <w:rsid w:val="4FD0226D"/>
    <w:rsid w:val="4FD07F11"/>
    <w:rsid w:val="4FD1F20A"/>
    <w:rsid w:val="4FD29375"/>
    <w:rsid w:val="4FD3A20E"/>
    <w:rsid w:val="4FD53A4C"/>
    <w:rsid w:val="4FD5D7A2"/>
    <w:rsid w:val="4FD5DCF5"/>
    <w:rsid w:val="4FD5DD10"/>
    <w:rsid w:val="4FD66CB6"/>
    <w:rsid w:val="4FD67AAD"/>
    <w:rsid w:val="4FD6987D"/>
    <w:rsid w:val="4FD7278B"/>
    <w:rsid w:val="4FD92D81"/>
    <w:rsid w:val="4FD9B1F9"/>
    <w:rsid w:val="4FDA4D01"/>
    <w:rsid w:val="4FDAD7FF"/>
    <w:rsid w:val="4FDCE3CC"/>
    <w:rsid w:val="4FDECCC2"/>
    <w:rsid w:val="4FDF5748"/>
    <w:rsid w:val="4FE19654"/>
    <w:rsid w:val="4FE20967"/>
    <w:rsid w:val="4FE253EB"/>
    <w:rsid w:val="4FE3B157"/>
    <w:rsid w:val="4FE5EEEE"/>
    <w:rsid w:val="4FE61414"/>
    <w:rsid w:val="4FE9AA02"/>
    <w:rsid w:val="4FEB2C77"/>
    <w:rsid w:val="4FEB5727"/>
    <w:rsid w:val="4FEBD196"/>
    <w:rsid w:val="4FECDE4C"/>
    <w:rsid w:val="4FED3AF0"/>
    <w:rsid w:val="4FF058D5"/>
    <w:rsid w:val="4FF08C12"/>
    <w:rsid w:val="4FF0D977"/>
    <w:rsid w:val="4FF30DD7"/>
    <w:rsid w:val="4FF4BF72"/>
    <w:rsid w:val="4FF73D3B"/>
    <w:rsid w:val="4FF76DD0"/>
    <w:rsid w:val="4FF7A058"/>
    <w:rsid w:val="4FF948EA"/>
    <w:rsid w:val="4FF97AFC"/>
    <w:rsid w:val="4FF98F1F"/>
    <w:rsid w:val="4FFA3D17"/>
    <w:rsid w:val="4FFA9F25"/>
    <w:rsid w:val="4FFC6FF1"/>
    <w:rsid w:val="4FFC97EB"/>
    <w:rsid w:val="4FFD5234"/>
    <w:rsid w:val="500342CC"/>
    <w:rsid w:val="50034DD9"/>
    <w:rsid w:val="5003B9C6"/>
    <w:rsid w:val="5007890B"/>
    <w:rsid w:val="500ACF51"/>
    <w:rsid w:val="500D4B47"/>
    <w:rsid w:val="5010EC5A"/>
    <w:rsid w:val="5011827D"/>
    <w:rsid w:val="5011BF9D"/>
    <w:rsid w:val="5011FAE6"/>
    <w:rsid w:val="50120FF3"/>
    <w:rsid w:val="501320CB"/>
    <w:rsid w:val="5014542C"/>
    <w:rsid w:val="501458C5"/>
    <w:rsid w:val="5014762D"/>
    <w:rsid w:val="501577EF"/>
    <w:rsid w:val="5015D18E"/>
    <w:rsid w:val="5018A881"/>
    <w:rsid w:val="501DCAD7"/>
    <w:rsid w:val="501DD8FF"/>
    <w:rsid w:val="502029B5"/>
    <w:rsid w:val="502172AB"/>
    <w:rsid w:val="5025C767"/>
    <w:rsid w:val="5025D5AA"/>
    <w:rsid w:val="502685AA"/>
    <w:rsid w:val="502756D9"/>
    <w:rsid w:val="50282D1B"/>
    <w:rsid w:val="502AC494"/>
    <w:rsid w:val="502D0942"/>
    <w:rsid w:val="502D8D82"/>
    <w:rsid w:val="502FE84D"/>
    <w:rsid w:val="50300BBC"/>
    <w:rsid w:val="50305901"/>
    <w:rsid w:val="503164D7"/>
    <w:rsid w:val="5031BFCA"/>
    <w:rsid w:val="50341EC3"/>
    <w:rsid w:val="503863A8"/>
    <w:rsid w:val="503A1AB2"/>
    <w:rsid w:val="503B7B4A"/>
    <w:rsid w:val="503DA910"/>
    <w:rsid w:val="503FC460"/>
    <w:rsid w:val="5040E6BA"/>
    <w:rsid w:val="504145EB"/>
    <w:rsid w:val="50458FBF"/>
    <w:rsid w:val="504829E1"/>
    <w:rsid w:val="5049114C"/>
    <w:rsid w:val="5049F359"/>
    <w:rsid w:val="504A1EDE"/>
    <w:rsid w:val="504BC2F2"/>
    <w:rsid w:val="504E9D0C"/>
    <w:rsid w:val="50514C07"/>
    <w:rsid w:val="5052DB10"/>
    <w:rsid w:val="5053AAEE"/>
    <w:rsid w:val="5053C732"/>
    <w:rsid w:val="50540569"/>
    <w:rsid w:val="50598E10"/>
    <w:rsid w:val="505BF6AB"/>
    <w:rsid w:val="505C0DAB"/>
    <w:rsid w:val="505E2BEE"/>
    <w:rsid w:val="505EB84E"/>
    <w:rsid w:val="505EE8CB"/>
    <w:rsid w:val="505F1F98"/>
    <w:rsid w:val="5061B59C"/>
    <w:rsid w:val="5061CC16"/>
    <w:rsid w:val="50637814"/>
    <w:rsid w:val="5065E5BC"/>
    <w:rsid w:val="50667CD6"/>
    <w:rsid w:val="506701D5"/>
    <w:rsid w:val="5067552D"/>
    <w:rsid w:val="5067C2BC"/>
    <w:rsid w:val="5067E82E"/>
    <w:rsid w:val="50680E86"/>
    <w:rsid w:val="5068B444"/>
    <w:rsid w:val="506AF549"/>
    <w:rsid w:val="506CDA0C"/>
    <w:rsid w:val="506D01D9"/>
    <w:rsid w:val="506D92CC"/>
    <w:rsid w:val="507122AB"/>
    <w:rsid w:val="50736283"/>
    <w:rsid w:val="5074A49F"/>
    <w:rsid w:val="5075733A"/>
    <w:rsid w:val="50757D7A"/>
    <w:rsid w:val="5077DB00"/>
    <w:rsid w:val="507A94C6"/>
    <w:rsid w:val="507E1C30"/>
    <w:rsid w:val="507EDCA7"/>
    <w:rsid w:val="5082A1D9"/>
    <w:rsid w:val="5083857F"/>
    <w:rsid w:val="508B62CE"/>
    <w:rsid w:val="508BC10E"/>
    <w:rsid w:val="508BFFE1"/>
    <w:rsid w:val="508DACD3"/>
    <w:rsid w:val="508DB59A"/>
    <w:rsid w:val="508DD92E"/>
    <w:rsid w:val="508EAD56"/>
    <w:rsid w:val="50902500"/>
    <w:rsid w:val="50902FF4"/>
    <w:rsid w:val="5092D404"/>
    <w:rsid w:val="509369C8"/>
    <w:rsid w:val="5094A165"/>
    <w:rsid w:val="5095C853"/>
    <w:rsid w:val="5097B73F"/>
    <w:rsid w:val="509B3B49"/>
    <w:rsid w:val="509D01B6"/>
    <w:rsid w:val="509D50ED"/>
    <w:rsid w:val="509E9DDB"/>
    <w:rsid w:val="509F07D9"/>
    <w:rsid w:val="509FEBD4"/>
    <w:rsid w:val="50A1155F"/>
    <w:rsid w:val="50A12B27"/>
    <w:rsid w:val="50A21BA3"/>
    <w:rsid w:val="50A2A88B"/>
    <w:rsid w:val="50A2B4B1"/>
    <w:rsid w:val="50A35D49"/>
    <w:rsid w:val="50A4AB9D"/>
    <w:rsid w:val="50A5BFFB"/>
    <w:rsid w:val="50A6256C"/>
    <w:rsid w:val="50A89E49"/>
    <w:rsid w:val="50A8D1A9"/>
    <w:rsid w:val="50A8E01C"/>
    <w:rsid w:val="50AAA07E"/>
    <w:rsid w:val="50AC7AC7"/>
    <w:rsid w:val="50AFCD45"/>
    <w:rsid w:val="50B01A6C"/>
    <w:rsid w:val="50B16788"/>
    <w:rsid w:val="50B41F32"/>
    <w:rsid w:val="50B520DD"/>
    <w:rsid w:val="50B53D14"/>
    <w:rsid w:val="50B5708A"/>
    <w:rsid w:val="50B5CD1F"/>
    <w:rsid w:val="50B7431F"/>
    <w:rsid w:val="50B7A8C6"/>
    <w:rsid w:val="50B80674"/>
    <w:rsid w:val="50B80718"/>
    <w:rsid w:val="50B93D88"/>
    <w:rsid w:val="50BC246A"/>
    <w:rsid w:val="50BC4FA5"/>
    <w:rsid w:val="50BD9D90"/>
    <w:rsid w:val="50BF3312"/>
    <w:rsid w:val="50C09089"/>
    <w:rsid w:val="50C39CA7"/>
    <w:rsid w:val="50C52C54"/>
    <w:rsid w:val="50C5520A"/>
    <w:rsid w:val="50C733D0"/>
    <w:rsid w:val="50C7B627"/>
    <w:rsid w:val="50C9C04C"/>
    <w:rsid w:val="50CB9F8A"/>
    <w:rsid w:val="50CD46EE"/>
    <w:rsid w:val="50CF42D6"/>
    <w:rsid w:val="50CF7A79"/>
    <w:rsid w:val="50D01862"/>
    <w:rsid w:val="50D096A0"/>
    <w:rsid w:val="50D3355C"/>
    <w:rsid w:val="50D41B51"/>
    <w:rsid w:val="50D435BD"/>
    <w:rsid w:val="50D6156F"/>
    <w:rsid w:val="50D76BF9"/>
    <w:rsid w:val="50D818DA"/>
    <w:rsid w:val="50D89EC2"/>
    <w:rsid w:val="50D9B221"/>
    <w:rsid w:val="50DAE43B"/>
    <w:rsid w:val="50DAF365"/>
    <w:rsid w:val="50DAF94B"/>
    <w:rsid w:val="50DD1B3B"/>
    <w:rsid w:val="50DF27AF"/>
    <w:rsid w:val="50E09577"/>
    <w:rsid w:val="50E16C92"/>
    <w:rsid w:val="50E216E1"/>
    <w:rsid w:val="50E4A967"/>
    <w:rsid w:val="50E5CD02"/>
    <w:rsid w:val="50E6E238"/>
    <w:rsid w:val="50E945A5"/>
    <w:rsid w:val="50EAF63C"/>
    <w:rsid w:val="50EB2BDD"/>
    <w:rsid w:val="50EB5F94"/>
    <w:rsid w:val="50ECD1CE"/>
    <w:rsid w:val="50EE5789"/>
    <w:rsid w:val="50F08EAC"/>
    <w:rsid w:val="50F1EB47"/>
    <w:rsid w:val="50F27DA9"/>
    <w:rsid w:val="50F3EC20"/>
    <w:rsid w:val="50F73225"/>
    <w:rsid w:val="50F87487"/>
    <w:rsid w:val="50F9C7FD"/>
    <w:rsid w:val="50FBD750"/>
    <w:rsid w:val="50FEB29E"/>
    <w:rsid w:val="50FF42A1"/>
    <w:rsid w:val="510003F7"/>
    <w:rsid w:val="5103C4DA"/>
    <w:rsid w:val="5104647A"/>
    <w:rsid w:val="5104A45C"/>
    <w:rsid w:val="51051F59"/>
    <w:rsid w:val="51064A6A"/>
    <w:rsid w:val="510977E1"/>
    <w:rsid w:val="51098A7E"/>
    <w:rsid w:val="5109E7AF"/>
    <w:rsid w:val="510B0542"/>
    <w:rsid w:val="510BFF7E"/>
    <w:rsid w:val="510CD35B"/>
    <w:rsid w:val="510DE31A"/>
    <w:rsid w:val="51101D41"/>
    <w:rsid w:val="51102A9A"/>
    <w:rsid w:val="511102EF"/>
    <w:rsid w:val="51117128"/>
    <w:rsid w:val="5111A1A0"/>
    <w:rsid w:val="5111A788"/>
    <w:rsid w:val="5111DA8A"/>
    <w:rsid w:val="51137DAE"/>
    <w:rsid w:val="51149C5E"/>
    <w:rsid w:val="51161DE3"/>
    <w:rsid w:val="5116D171"/>
    <w:rsid w:val="511796F3"/>
    <w:rsid w:val="5117AAC6"/>
    <w:rsid w:val="5119EF58"/>
    <w:rsid w:val="511A5CAA"/>
    <w:rsid w:val="511B3DA7"/>
    <w:rsid w:val="511BC6E3"/>
    <w:rsid w:val="511C9DF2"/>
    <w:rsid w:val="511D088B"/>
    <w:rsid w:val="511EAEF2"/>
    <w:rsid w:val="511F2415"/>
    <w:rsid w:val="5122AF26"/>
    <w:rsid w:val="5122B3D6"/>
    <w:rsid w:val="5122DC69"/>
    <w:rsid w:val="5124D7AA"/>
    <w:rsid w:val="512529B4"/>
    <w:rsid w:val="51262076"/>
    <w:rsid w:val="51280616"/>
    <w:rsid w:val="51285566"/>
    <w:rsid w:val="512B5B98"/>
    <w:rsid w:val="512C3C66"/>
    <w:rsid w:val="512DADE6"/>
    <w:rsid w:val="512E61A8"/>
    <w:rsid w:val="512FFBF8"/>
    <w:rsid w:val="51309D31"/>
    <w:rsid w:val="5130C105"/>
    <w:rsid w:val="5134B049"/>
    <w:rsid w:val="51376143"/>
    <w:rsid w:val="5138DA66"/>
    <w:rsid w:val="513971CE"/>
    <w:rsid w:val="513BA4F3"/>
    <w:rsid w:val="513BC6C8"/>
    <w:rsid w:val="513BFACE"/>
    <w:rsid w:val="513E1193"/>
    <w:rsid w:val="513F491A"/>
    <w:rsid w:val="513FD994"/>
    <w:rsid w:val="5142EA07"/>
    <w:rsid w:val="5143FD36"/>
    <w:rsid w:val="51445E19"/>
    <w:rsid w:val="5146B27A"/>
    <w:rsid w:val="5146BA83"/>
    <w:rsid w:val="5146CB61"/>
    <w:rsid w:val="5148744C"/>
    <w:rsid w:val="514AA7A4"/>
    <w:rsid w:val="514C0885"/>
    <w:rsid w:val="514C80E8"/>
    <w:rsid w:val="514CB0BA"/>
    <w:rsid w:val="514F1CC8"/>
    <w:rsid w:val="5153EFFC"/>
    <w:rsid w:val="5154C56D"/>
    <w:rsid w:val="5156B296"/>
    <w:rsid w:val="5157044E"/>
    <w:rsid w:val="51582152"/>
    <w:rsid w:val="515A976E"/>
    <w:rsid w:val="515CA75A"/>
    <w:rsid w:val="515CBF65"/>
    <w:rsid w:val="515F962C"/>
    <w:rsid w:val="51601221"/>
    <w:rsid w:val="5161B5DE"/>
    <w:rsid w:val="51624D31"/>
    <w:rsid w:val="516280ED"/>
    <w:rsid w:val="51635176"/>
    <w:rsid w:val="51644F37"/>
    <w:rsid w:val="5165E225"/>
    <w:rsid w:val="5166AED5"/>
    <w:rsid w:val="516768F9"/>
    <w:rsid w:val="516819DB"/>
    <w:rsid w:val="51693CDC"/>
    <w:rsid w:val="516A76BA"/>
    <w:rsid w:val="516C5932"/>
    <w:rsid w:val="516C7358"/>
    <w:rsid w:val="516E2EBC"/>
    <w:rsid w:val="516FBFF7"/>
    <w:rsid w:val="51702B33"/>
    <w:rsid w:val="51712EED"/>
    <w:rsid w:val="51714A46"/>
    <w:rsid w:val="51715F93"/>
    <w:rsid w:val="51717C9A"/>
    <w:rsid w:val="5171FD80"/>
    <w:rsid w:val="5174E061"/>
    <w:rsid w:val="517A9124"/>
    <w:rsid w:val="517AE954"/>
    <w:rsid w:val="517C2F51"/>
    <w:rsid w:val="517C98A7"/>
    <w:rsid w:val="517CCA2F"/>
    <w:rsid w:val="517EB004"/>
    <w:rsid w:val="518055C0"/>
    <w:rsid w:val="5181107B"/>
    <w:rsid w:val="5182D712"/>
    <w:rsid w:val="51847AED"/>
    <w:rsid w:val="518ADC60"/>
    <w:rsid w:val="518BA907"/>
    <w:rsid w:val="518C0460"/>
    <w:rsid w:val="518DB8F5"/>
    <w:rsid w:val="518F1535"/>
    <w:rsid w:val="518FC94C"/>
    <w:rsid w:val="518FCC63"/>
    <w:rsid w:val="51932A40"/>
    <w:rsid w:val="51959C7B"/>
    <w:rsid w:val="5197B33B"/>
    <w:rsid w:val="51991F37"/>
    <w:rsid w:val="519B8829"/>
    <w:rsid w:val="519C7627"/>
    <w:rsid w:val="519CBB8C"/>
    <w:rsid w:val="51A04A18"/>
    <w:rsid w:val="51A11E25"/>
    <w:rsid w:val="51A14FF8"/>
    <w:rsid w:val="51A170A3"/>
    <w:rsid w:val="51A189DE"/>
    <w:rsid w:val="51A791AB"/>
    <w:rsid w:val="51ABE033"/>
    <w:rsid w:val="51AE1DD9"/>
    <w:rsid w:val="51B33398"/>
    <w:rsid w:val="51B45A6E"/>
    <w:rsid w:val="51B6A98D"/>
    <w:rsid w:val="51B8F00E"/>
    <w:rsid w:val="51B9E3EA"/>
    <w:rsid w:val="51BC9AAB"/>
    <w:rsid w:val="51BD5DE1"/>
    <w:rsid w:val="51BD6830"/>
    <w:rsid w:val="51BDE8AD"/>
    <w:rsid w:val="51BE8500"/>
    <w:rsid w:val="51BFBD2E"/>
    <w:rsid w:val="51C0A1E7"/>
    <w:rsid w:val="51C103ED"/>
    <w:rsid w:val="51C11BB9"/>
    <w:rsid w:val="51C1265B"/>
    <w:rsid w:val="51C1A736"/>
    <w:rsid w:val="51C27E28"/>
    <w:rsid w:val="51C6140C"/>
    <w:rsid w:val="51CAEE06"/>
    <w:rsid w:val="51CB8388"/>
    <w:rsid w:val="51CFEC1B"/>
    <w:rsid w:val="51D048D6"/>
    <w:rsid w:val="51D23C50"/>
    <w:rsid w:val="51D2C7C6"/>
    <w:rsid w:val="51D328AA"/>
    <w:rsid w:val="51D3795B"/>
    <w:rsid w:val="51D50656"/>
    <w:rsid w:val="51D51E5F"/>
    <w:rsid w:val="51D58BC1"/>
    <w:rsid w:val="51D658F4"/>
    <w:rsid w:val="51D7E542"/>
    <w:rsid w:val="51D7E8EC"/>
    <w:rsid w:val="51DBE1A8"/>
    <w:rsid w:val="51DC3CA6"/>
    <w:rsid w:val="51DCA6CE"/>
    <w:rsid w:val="51DD14C2"/>
    <w:rsid w:val="51DD1CE0"/>
    <w:rsid w:val="51DD8537"/>
    <w:rsid w:val="51DEAB81"/>
    <w:rsid w:val="51DEB866"/>
    <w:rsid w:val="51DF6D91"/>
    <w:rsid w:val="51E05158"/>
    <w:rsid w:val="51E1B7AB"/>
    <w:rsid w:val="51E1F70B"/>
    <w:rsid w:val="51E22914"/>
    <w:rsid w:val="51E3A495"/>
    <w:rsid w:val="51E65243"/>
    <w:rsid w:val="51E69635"/>
    <w:rsid w:val="51E7CB9B"/>
    <w:rsid w:val="51E8E7BB"/>
    <w:rsid w:val="51EADE62"/>
    <w:rsid w:val="51EB0666"/>
    <w:rsid w:val="51EB5350"/>
    <w:rsid w:val="51EC1F4F"/>
    <w:rsid w:val="51ED17B9"/>
    <w:rsid w:val="51EF1C79"/>
    <w:rsid w:val="51EFC285"/>
    <w:rsid w:val="51EFC882"/>
    <w:rsid w:val="51F01782"/>
    <w:rsid w:val="51F08A4B"/>
    <w:rsid w:val="51F20F16"/>
    <w:rsid w:val="51F285CD"/>
    <w:rsid w:val="51F3EDD6"/>
    <w:rsid w:val="51F4AE5D"/>
    <w:rsid w:val="51F51DE4"/>
    <w:rsid w:val="51F5252A"/>
    <w:rsid w:val="51F57912"/>
    <w:rsid w:val="51F5C509"/>
    <w:rsid w:val="51F60B3C"/>
    <w:rsid w:val="51F98B2D"/>
    <w:rsid w:val="51FAD213"/>
    <w:rsid w:val="51FBEC2B"/>
    <w:rsid w:val="51FC6D8B"/>
    <w:rsid w:val="51FDF9DA"/>
    <w:rsid w:val="51FE3886"/>
    <w:rsid w:val="51FE81E4"/>
    <w:rsid w:val="51FFE67B"/>
    <w:rsid w:val="52030F39"/>
    <w:rsid w:val="52032584"/>
    <w:rsid w:val="52089D9D"/>
    <w:rsid w:val="5209DE87"/>
    <w:rsid w:val="520A328B"/>
    <w:rsid w:val="520C961E"/>
    <w:rsid w:val="520FFC83"/>
    <w:rsid w:val="52105D0D"/>
    <w:rsid w:val="52106DD1"/>
    <w:rsid w:val="5211AF03"/>
    <w:rsid w:val="52163173"/>
    <w:rsid w:val="5216B7F7"/>
    <w:rsid w:val="52177085"/>
    <w:rsid w:val="52186434"/>
    <w:rsid w:val="5218D325"/>
    <w:rsid w:val="52190528"/>
    <w:rsid w:val="5219305C"/>
    <w:rsid w:val="52193C4D"/>
    <w:rsid w:val="521A80E9"/>
    <w:rsid w:val="521B15AB"/>
    <w:rsid w:val="521C8903"/>
    <w:rsid w:val="521D65C1"/>
    <w:rsid w:val="5224EA0F"/>
    <w:rsid w:val="5226306B"/>
    <w:rsid w:val="5227157B"/>
    <w:rsid w:val="5228736A"/>
    <w:rsid w:val="5229758B"/>
    <w:rsid w:val="5229FB3A"/>
    <w:rsid w:val="522EE8D3"/>
    <w:rsid w:val="522F439C"/>
    <w:rsid w:val="522F6D07"/>
    <w:rsid w:val="522F7AE9"/>
    <w:rsid w:val="5230718C"/>
    <w:rsid w:val="523231F6"/>
    <w:rsid w:val="52363008"/>
    <w:rsid w:val="5236EDCF"/>
    <w:rsid w:val="52370A0A"/>
    <w:rsid w:val="523BBD52"/>
    <w:rsid w:val="523D7F80"/>
    <w:rsid w:val="523DBF2B"/>
    <w:rsid w:val="523DF7E8"/>
    <w:rsid w:val="523E488D"/>
    <w:rsid w:val="523EF3B1"/>
    <w:rsid w:val="52407ACB"/>
    <w:rsid w:val="5242BF9B"/>
    <w:rsid w:val="5243B49E"/>
    <w:rsid w:val="5244EC26"/>
    <w:rsid w:val="52453CBF"/>
    <w:rsid w:val="5245A3D9"/>
    <w:rsid w:val="52470A07"/>
    <w:rsid w:val="5249CADC"/>
    <w:rsid w:val="524D967C"/>
    <w:rsid w:val="524E319D"/>
    <w:rsid w:val="524F00DE"/>
    <w:rsid w:val="524F2D1F"/>
    <w:rsid w:val="524FD4B1"/>
    <w:rsid w:val="524FEC98"/>
    <w:rsid w:val="5253F196"/>
    <w:rsid w:val="525453C4"/>
    <w:rsid w:val="5255A7C1"/>
    <w:rsid w:val="5255C2AC"/>
    <w:rsid w:val="5255E22C"/>
    <w:rsid w:val="5257F7C4"/>
    <w:rsid w:val="52582B68"/>
    <w:rsid w:val="525935FB"/>
    <w:rsid w:val="525A36E0"/>
    <w:rsid w:val="525A5A5F"/>
    <w:rsid w:val="525C1353"/>
    <w:rsid w:val="525E73ED"/>
    <w:rsid w:val="5260B265"/>
    <w:rsid w:val="5260E414"/>
    <w:rsid w:val="52612264"/>
    <w:rsid w:val="52631CE7"/>
    <w:rsid w:val="5266AA6E"/>
    <w:rsid w:val="52696E58"/>
    <w:rsid w:val="5269FA3A"/>
    <w:rsid w:val="526B2DB6"/>
    <w:rsid w:val="526C8D89"/>
    <w:rsid w:val="526E11B7"/>
    <w:rsid w:val="526E3C44"/>
    <w:rsid w:val="526E4F7C"/>
    <w:rsid w:val="526E9AF2"/>
    <w:rsid w:val="5270F530"/>
    <w:rsid w:val="5274B78B"/>
    <w:rsid w:val="52758740"/>
    <w:rsid w:val="52780924"/>
    <w:rsid w:val="527870F4"/>
    <w:rsid w:val="527B7DC6"/>
    <w:rsid w:val="527CA0BC"/>
    <w:rsid w:val="527CDE97"/>
    <w:rsid w:val="527D9637"/>
    <w:rsid w:val="527E1B4B"/>
    <w:rsid w:val="527E6BFF"/>
    <w:rsid w:val="527F661F"/>
    <w:rsid w:val="527FC4B9"/>
    <w:rsid w:val="5280AF38"/>
    <w:rsid w:val="528398D3"/>
    <w:rsid w:val="5283E666"/>
    <w:rsid w:val="5284D9F8"/>
    <w:rsid w:val="5285BD78"/>
    <w:rsid w:val="5286387F"/>
    <w:rsid w:val="52871C92"/>
    <w:rsid w:val="528A7F86"/>
    <w:rsid w:val="528C44A6"/>
    <w:rsid w:val="528C93DC"/>
    <w:rsid w:val="528EE22E"/>
    <w:rsid w:val="529015F9"/>
    <w:rsid w:val="5292F1A3"/>
    <w:rsid w:val="52936FB7"/>
    <w:rsid w:val="529423ED"/>
    <w:rsid w:val="529832B0"/>
    <w:rsid w:val="52988C3C"/>
    <w:rsid w:val="529AECBA"/>
    <w:rsid w:val="529CBE70"/>
    <w:rsid w:val="529CF52C"/>
    <w:rsid w:val="529E74EA"/>
    <w:rsid w:val="529EAC55"/>
    <w:rsid w:val="52A097FE"/>
    <w:rsid w:val="52A0E417"/>
    <w:rsid w:val="52A21F17"/>
    <w:rsid w:val="52A38426"/>
    <w:rsid w:val="52A46CC1"/>
    <w:rsid w:val="52A47051"/>
    <w:rsid w:val="52A4DE6E"/>
    <w:rsid w:val="52A51ACB"/>
    <w:rsid w:val="52A5E599"/>
    <w:rsid w:val="52A5E6C3"/>
    <w:rsid w:val="52A5F53E"/>
    <w:rsid w:val="52A87E10"/>
    <w:rsid w:val="52A89D80"/>
    <w:rsid w:val="52A8B841"/>
    <w:rsid w:val="52A9DBC0"/>
    <w:rsid w:val="52AB1463"/>
    <w:rsid w:val="52ACD2F4"/>
    <w:rsid w:val="52AD0E44"/>
    <w:rsid w:val="52ADF4A1"/>
    <w:rsid w:val="52AF9398"/>
    <w:rsid w:val="52B030F4"/>
    <w:rsid w:val="52B07470"/>
    <w:rsid w:val="52B2749E"/>
    <w:rsid w:val="52B34551"/>
    <w:rsid w:val="52B36E35"/>
    <w:rsid w:val="52B6F5FF"/>
    <w:rsid w:val="52BAA8A6"/>
    <w:rsid w:val="52BCD765"/>
    <w:rsid w:val="52BD2957"/>
    <w:rsid w:val="52C06384"/>
    <w:rsid w:val="52C08D93"/>
    <w:rsid w:val="52C1DB3D"/>
    <w:rsid w:val="52C48033"/>
    <w:rsid w:val="52C4B363"/>
    <w:rsid w:val="52C4CF03"/>
    <w:rsid w:val="52C51A52"/>
    <w:rsid w:val="52C5E7CD"/>
    <w:rsid w:val="52C5EF1B"/>
    <w:rsid w:val="52C6AF40"/>
    <w:rsid w:val="52C74D9A"/>
    <w:rsid w:val="52CB32B7"/>
    <w:rsid w:val="52CBE731"/>
    <w:rsid w:val="52CF423B"/>
    <w:rsid w:val="52D1DE9F"/>
    <w:rsid w:val="52D1F232"/>
    <w:rsid w:val="52D20FCB"/>
    <w:rsid w:val="52D611F6"/>
    <w:rsid w:val="52D655E5"/>
    <w:rsid w:val="52D68918"/>
    <w:rsid w:val="52D9A1AA"/>
    <w:rsid w:val="52DC6E16"/>
    <w:rsid w:val="52DD0DEE"/>
    <w:rsid w:val="52DDEA1E"/>
    <w:rsid w:val="52E107DF"/>
    <w:rsid w:val="52E15B24"/>
    <w:rsid w:val="52E21D2E"/>
    <w:rsid w:val="52E531AC"/>
    <w:rsid w:val="52E6A268"/>
    <w:rsid w:val="52E926C0"/>
    <w:rsid w:val="52EBD86C"/>
    <w:rsid w:val="52EC2970"/>
    <w:rsid w:val="52ECEA22"/>
    <w:rsid w:val="52EF27F9"/>
    <w:rsid w:val="52EF4FBF"/>
    <w:rsid w:val="52F095A1"/>
    <w:rsid w:val="52F1037D"/>
    <w:rsid w:val="52F13453"/>
    <w:rsid w:val="52F1CB9D"/>
    <w:rsid w:val="52F24E52"/>
    <w:rsid w:val="52F4FB6D"/>
    <w:rsid w:val="52F566D4"/>
    <w:rsid w:val="52F5E480"/>
    <w:rsid w:val="52F6BD8E"/>
    <w:rsid w:val="52F866F7"/>
    <w:rsid w:val="52F8D3B0"/>
    <w:rsid w:val="52F92E16"/>
    <w:rsid w:val="52F95F29"/>
    <w:rsid w:val="52F96BE1"/>
    <w:rsid w:val="52FA8262"/>
    <w:rsid w:val="52FB2B93"/>
    <w:rsid w:val="52FDFDE1"/>
    <w:rsid w:val="52FEA26E"/>
    <w:rsid w:val="52FEB32C"/>
    <w:rsid w:val="5300535D"/>
    <w:rsid w:val="53028968"/>
    <w:rsid w:val="53036CD5"/>
    <w:rsid w:val="5303C0AC"/>
    <w:rsid w:val="53082DEC"/>
    <w:rsid w:val="53087CB7"/>
    <w:rsid w:val="5308F59A"/>
    <w:rsid w:val="5308FB3B"/>
    <w:rsid w:val="5309438F"/>
    <w:rsid w:val="5309C5D3"/>
    <w:rsid w:val="530A73CC"/>
    <w:rsid w:val="530ABFF4"/>
    <w:rsid w:val="530C53F8"/>
    <w:rsid w:val="53133BAB"/>
    <w:rsid w:val="53134B4B"/>
    <w:rsid w:val="5313C6B1"/>
    <w:rsid w:val="53140F15"/>
    <w:rsid w:val="5316417B"/>
    <w:rsid w:val="531B5B6F"/>
    <w:rsid w:val="531DDE16"/>
    <w:rsid w:val="531E3B89"/>
    <w:rsid w:val="53204705"/>
    <w:rsid w:val="53217857"/>
    <w:rsid w:val="53217D2C"/>
    <w:rsid w:val="53219B86"/>
    <w:rsid w:val="5327B9AF"/>
    <w:rsid w:val="5328A710"/>
    <w:rsid w:val="5328F56D"/>
    <w:rsid w:val="53298F00"/>
    <w:rsid w:val="532ACBDB"/>
    <w:rsid w:val="532B4C6F"/>
    <w:rsid w:val="532DAF9C"/>
    <w:rsid w:val="532EC00D"/>
    <w:rsid w:val="532ED2B8"/>
    <w:rsid w:val="53309957"/>
    <w:rsid w:val="5330BD46"/>
    <w:rsid w:val="53312939"/>
    <w:rsid w:val="53318F42"/>
    <w:rsid w:val="53326AC1"/>
    <w:rsid w:val="5332B388"/>
    <w:rsid w:val="53349A76"/>
    <w:rsid w:val="533634A1"/>
    <w:rsid w:val="53384B83"/>
    <w:rsid w:val="533B4A79"/>
    <w:rsid w:val="533C801B"/>
    <w:rsid w:val="533E2886"/>
    <w:rsid w:val="533E8D01"/>
    <w:rsid w:val="5340AA94"/>
    <w:rsid w:val="53412D2F"/>
    <w:rsid w:val="53429825"/>
    <w:rsid w:val="5343A246"/>
    <w:rsid w:val="53485368"/>
    <w:rsid w:val="5348C240"/>
    <w:rsid w:val="5349848E"/>
    <w:rsid w:val="534D2F8C"/>
    <w:rsid w:val="534D7386"/>
    <w:rsid w:val="534DC00A"/>
    <w:rsid w:val="534DC094"/>
    <w:rsid w:val="534F0F21"/>
    <w:rsid w:val="534F48B7"/>
    <w:rsid w:val="534FC958"/>
    <w:rsid w:val="5350DCCF"/>
    <w:rsid w:val="53528B0B"/>
    <w:rsid w:val="5352ECBB"/>
    <w:rsid w:val="53541369"/>
    <w:rsid w:val="5354A834"/>
    <w:rsid w:val="5355D4E5"/>
    <w:rsid w:val="5355E162"/>
    <w:rsid w:val="5358CDFC"/>
    <w:rsid w:val="535B1D9B"/>
    <w:rsid w:val="535DC251"/>
    <w:rsid w:val="5360C12E"/>
    <w:rsid w:val="53616863"/>
    <w:rsid w:val="5363B61E"/>
    <w:rsid w:val="5363D335"/>
    <w:rsid w:val="53641B41"/>
    <w:rsid w:val="5367124B"/>
    <w:rsid w:val="536B4AB2"/>
    <w:rsid w:val="536E3CF4"/>
    <w:rsid w:val="536EC74F"/>
    <w:rsid w:val="5370119B"/>
    <w:rsid w:val="53711A40"/>
    <w:rsid w:val="5372226D"/>
    <w:rsid w:val="5373F7C4"/>
    <w:rsid w:val="537527E7"/>
    <w:rsid w:val="5375DC7E"/>
    <w:rsid w:val="53769D4C"/>
    <w:rsid w:val="5378B705"/>
    <w:rsid w:val="537A2049"/>
    <w:rsid w:val="537A52AE"/>
    <w:rsid w:val="537A634C"/>
    <w:rsid w:val="537DE0A9"/>
    <w:rsid w:val="537E2183"/>
    <w:rsid w:val="537EA3BE"/>
    <w:rsid w:val="53801ABB"/>
    <w:rsid w:val="53816342"/>
    <w:rsid w:val="5381F492"/>
    <w:rsid w:val="5383A720"/>
    <w:rsid w:val="53854507"/>
    <w:rsid w:val="53865564"/>
    <w:rsid w:val="5386C7E2"/>
    <w:rsid w:val="53871ECB"/>
    <w:rsid w:val="538A66C5"/>
    <w:rsid w:val="538B6386"/>
    <w:rsid w:val="538D7781"/>
    <w:rsid w:val="538E3A3F"/>
    <w:rsid w:val="538F788D"/>
    <w:rsid w:val="538FE885"/>
    <w:rsid w:val="538FEA5C"/>
    <w:rsid w:val="53934E5E"/>
    <w:rsid w:val="53957118"/>
    <w:rsid w:val="539638BE"/>
    <w:rsid w:val="5397D169"/>
    <w:rsid w:val="5399C6D9"/>
    <w:rsid w:val="539A66D8"/>
    <w:rsid w:val="539CAF7A"/>
    <w:rsid w:val="539CFF7E"/>
    <w:rsid w:val="539EBCAA"/>
    <w:rsid w:val="539F32BC"/>
    <w:rsid w:val="53A0F61B"/>
    <w:rsid w:val="53A131D0"/>
    <w:rsid w:val="53A15D85"/>
    <w:rsid w:val="53A1868E"/>
    <w:rsid w:val="53A2E676"/>
    <w:rsid w:val="53A4AA55"/>
    <w:rsid w:val="53A6595C"/>
    <w:rsid w:val="53A7490C"/>
    <w:rsid w:val="53AA4F64"/>
    <w:rsid w:val="53AABA7F"/>
    <w:rsid w:val="53ABD005"/>
    <w:rsid w:val="53ABD50F"/>
    <w:rsid w:val="53ADFD26"/>
    <w:rsid w:val="53AE7690"/>
    <w:rsid w:val="53AF2452"/>
    <w:rsid w:val="53B23A77"/>
    <w:rsid w:val="53B30F01"/>
    <w:rsid w:val="53B36B39"/>
    <w:rsid w:val="53B4B937"/>
    <w:rsid w:val="53B9E159"/>
    <w:rsid w:val="53BA97B2"/>
    <w:rsid w:val="53BADC94"/>
    <w:rsid w:val="53BB05BB"/>
    <w:rsid w:val="53BC4E65"/>
    <w:rsid w:val="53BE2EE7"/>
    <w:rsid w:val="53BE8E4D"/>
    <w:rsid w:val="53C19BB5"/>
    <w:rsid w:val="53C30791"/>
    <w:rsid w:val="53C3EC86"/>
    <w:rsid w:val="53C56321"/>
    <w:rsid w:val="53C5CA94"/>
    <w:rsid w:val="53C6173E"/>
    <w:rsid w:val="53C6E2CD"/>
    <w:rsid w:val="53C6E9E3"/>
    <w:rsid w:val="53CAE0A5"/>
    <w:rsid w:val="53CB1627"/>
    <w:rsid w:val="53CC0D01"/>
    <w:rsid w:val="53D04A81"/>
    <w:rsid w:val="53D1FB2A"/>
    <w:rsid w:val="53D454DE"/>
    <w:rsid w:val="53D5277B"/>
    <w:rsid w:val="53D6B8BC"/>
    <w:rsid w:val="53D81E29"/>
    <w:rsid w:val="53DB7113"/>
    <w:rsid w:val="53DC7DCA"/>
    <w:rsid w:val="53DD9BB7"/>
    <w:rsid w:val="53DE43D6"/>
    <w:rsid w:val="53E49128"/>
    <w:rsid w:val="53E6A15F"/>
    <w:rsid w:val="53E812E0"/>
    <w:rsid w:val="53E87247"/>
    <w:rsid w:val="53ECAEB5"/>
    <w:rsid w:val="53EF3879"/>
    <w:rsid w:val="53F005A2"/>
    <w:rsid w:val="53F2629D"/>
    <w:rsid w:val="53F30020"/>
    <w:rsid w:val="53F38C09"/>
    <w:rsid w:val="53F75321"/>
    <w:rsid w:val="53FAC1FB"/>
    <w:rsid w:val="53FB08E4"/>
    <w:rsid w:val="53FB2C32"/>
    <w:rsid w:val="53FB5FBD"/>
    <w:rsid w:val="53FB8570"/>
    <w:rsid w:val="53FB9324"/>
    <w:rsid w:val="53FD1B50"/>
    <w:rsid w:val="53FE6549"/>
    <w:rsid w:val="53FF7479"/>
    <w:rsid w:val="53FFDC83"/>
    <w:rsid w:val="53FFE009"/>
    <w:rsid w:val="540053D1"/>
    <w:rsid w:val="54009DB1"/>
    <w:rsid w:val="5402B054"/>
    <w:rsid w:val="5402EF1F"/>
    <w:rsid w:val="54031FC6"/>
    <w:rsid w:val="5409AB80"/>
    <w:rsid w:val="540A694D"/>
    <w:rsid w:val="540DC7D6"/>
    <w:rsid w:val="540ED1A5"/>
    <w:rsid w:val="540F482A"/>
    <w:rsid w:val="54102437"/>
    <w:rsid w:val="54155E4B"/>
    <w:rsid w:val="5415D09E"/>
    <w:rsid w:val="5417FF63"/>
    <w:rsid w:val="5418877E"/>
    <w:rsid w:val="541B765E"/>
    <w:rsid w:val="541C064B"/>
    <w:rsid w:val="541D4A20"/>
    <w:rsid w:val="541DAF47"/>
    <w:rsid w:val="541EB762"/>
    <w:rsid w:val="5420FE60"/>
    <w:rsid w:val="5421E86C"/>
    <w:rsid w:val="54240DF5"/>
    <w:rsid w:val="5425390D"/>
    <w:rsid w:val="5426CF7A"/>
    <w:rsid w:val="542708E9"/>
    <w:rsid w:val="5428AC98"/>
    <w:rsid w:val="5428B416"/>
    <w:rsid w:val="542AC884"/>
    <w:rsid w:val="542D076F"/>
    <w:rsid w:val="542F2349"/>
    <w:rsid w:val="542FAFB4"/>
    <w:rsid w:val="54317364"/>
    <w:rsid w:val="54328309"/>
    <w:rsid w:val="5433328B"/>
    <w:rsid w:val="5435AAAF"/>
    <w:rsid w:val="5435E9C9"/>
    <w:rsid w:val="54396D0B"/>
    <w:rsid w:val="543A0055"/>
    <w:rsid w:val="543A14F5"/>
    <w:rsid w:val="543AF52F"/>
    <w:rsid w:val="543B226D"/>
    <w:rsid w:val="543B537B"/>
    <w:rsid w:val="543BF710"/>
    <w:rsid w:val="543DDD79"/>
    <w:rsid w:val="543E14D3"/>
    <w:rsid w:val="543F8915"/>
    <w:rsid w:val="544110AC"/>
    <w:rsid w:val="5444431E"/>
    <w:rsid w:val="54445D0C"/>
    <w:rsid w:val="5446D345"/>
    <w:rsid w:val="5447D2F4"/>
    <w:rsid w:val="5448B56F"/>
    <w:rsid w:val="54495A94"/>
    <w:rsid w:val="544B9D69"/>
    <w:rsid w:val="544C98EC"/>
    <w:rsid w:val="544D7BA7"/>
    <w:rsid w:val="544DBE86"/>
    <w:rsid w:val="544E4DCF"/>
    <w:rsid w:val="5450BC2D"/>
    <w:rsid w:val="5451797D"/>
    <w:rsid w:val="5451B99F"/>
    <w:rsid w:val="5451F5DF"/>
    <w:rsid w:val="54544955"/>
    <w:rsid w:val="5458D6E2"/>
    <w:rsid w:val="545CC46A"/>
    <w:rsid w:val="545D088B"/>
    <w:rsid w:val="545E1F05"/>
    <w:rsid w:val="545F41F8"/>
    <w:rsid w:val="545FAAD7"/>
    <w:rsid w:val="5461C6FF"/>
    <w:rsid w:val="54652378"/>
    <w:rsid w:val="5466071E"/>
    <w:rsid w:val="546B1580"/>
    <w:rsid w:val="546C541F"/>
    <w:rsid w:val="546C9561"/>
    <w:rsid w:val="5470A68D"/>
    <w:rsid w:val="547136CB"/>
    <w:rsid w:val="54748D21"/>
    <w:rsid w:val="547741F3"/>
    <w:rsid w:val="547782BE"/>
    <w:rsid w:val="54786F25"/>
    <w:rsid w:val="547D1A36"/>
    <w:rsid w:val="547F6DAF"/>
    <w:rsid w:val="547F9DA0"/>
    <w:rsid w:val="54819A4E"/>
    <w:rsid w:val="54837094"/>
    <w:rsid w:val="548378FB"/>
    <w:rsid w:val="5483A840"/>
    <w:rsid w:val="54855F1D"/>
    <w:rsid w:val="5485B6A8"/>
    <w:rsid w:val="54863232"/>
    <w:rsid w:val="5487150F"/>
    <w:rsid w:val="54885461"/>
    <w:rsid w:val="5488BF95"/>
    <w:rsid w:val="5489276B"/>
    <w:rsid w:val="54898196"/>
    <w:rsid w:val="548987CC"/>
    <w:rsid w:val="548A6975"/>
    <w:rsid w:val="548AC2B7"/>
    <w:rsid w:val="548B59BF"/>
    <w:rsid w:val="548C2615"/>
    <w:rsid w:val="548C5C1D"/>
    <w:rsid w:val="548E4173"/>
    <w:rsid w:val="548F408D"/>
    <w:rsid w:val="548F429F"/>
    <w:rsid w:val="548FCAA9"/>
    <w:rsid w:val="5490342F"/>
    <w:rsid w:val="54911069"/>
    <w:rsid w:val="54919670"/>
    <w:rsid w:val="549214F2"/>
    <w:rsid w:val="5492542F"/>
    <w:rsid w:val="5496C094"/>
    <w:rsid w:val="5496C8A3"/>
    <w:rsid w:val="549757CC"/>
    <w:rsid w:val="54988D13"/>
    <w:rsid w:val="549948D2"/>
    <w:rsid w:val="54997FF5"/>
    <w:rsid w:val="549A2294"/>
    <w:rsid w:val="549F5EA8"/>
    <w:rsid w:val="54A3618E"/>
    <w:rsid w:val="54A38278"/>
    <w:rsid w:val="54A5EBF6"/>
    <w:rsid w:val="54A63706"/>
    <w:rsid w:val="54A67EC7"/>
    <w:rsid w:val="54A7FE2A"/>
    <w:rsid w:val="54A874E8"/>
    <w:rsid w:val="54A88C88"/>
    <w:rsid w:val="54A8A7DB"/>
    <w:rsid w:val="54AAEAF6"/>
    <w:rsid w:val="54ABC9D8"/>
    <w:rsid w:val="54ACA9DC"/>
    <w:rsid w:val="54ACAA2B"/>
    <w:rsid w:val="54AEA1E7"/>
    <w:rsid w:val="54B021B9"/>
    <w:rsid w:val="54B1CCC4"/>
    <w:rsid w:val="54B29590"/>
    <w:rsid w:val="54B48451"/>
    <w:rsid w:val="54B4EBD1"/>
    <w:rsid w:val="54B59AD1"/>
    <w:rsid w:val="54B7DD4E"/>
    <w:rsid w:val="54B8D966"/>
    <w:rsid w:val="54BA07F9"/>
    <w:rsid w:val="54BB3E1B"/>
    <w:rsid w:val="54BD1A37"/>
    <w:rsid w:val="54BE03AF"/>
    <w:rsid w:val="54BE62F6"/>
    <w:rsid w:val="54BE827D"/>
    <w:rsid w:val="54BF6F47"/>
    <w:rsid w:val="54C04436"/>
    <w:rsid w:val="54C05608"/>
    <w:rsid w:val="54C1E6F4"/>
    <w:rsid w:val="54C25509"/>
    <w:rsid w:val="54C2A3C6"/>
    <w:rsid w:val="54C2FF4F"/>
    <w:rsid w:val="54C359E1"/>
    <w:rsid w:val="54C48632"/>
    <w:rsid w:val="54C5F88C"/>
    <w:rsid w:val="54C6C1CD"/>
    <w:rsid w:val="54C9F30D"/>
    <w:rsid w:val="54CA947A"/>
    <w:rsid w:val="54CAB925"/>
    <w:rsid w:val="54CBD3B7"/>
    <w:rsid w:val="54CC073D"/>
    <w:rsid w:val="54CEB67D"/>
    <w:rsid w:val="54CF1A6B"/>
    <w:rsid w:val="54D070F6"/>
    <w:rsid w:val="54D1039C"/>
    <w:rsid w:val="54D22AF8"/>
    <w:rsid w:val="54D323D5"/>
    <w:rsid w:val="54D4553F"/>
    <w:rsid w:val="54D51182"/>
    <w:rsid w:val="54D54C38"/>
    <w:rsid w:val="54D5726D"/>
    <w:rsid w:val="54D73CEC"/>
    <w:rsid w:val="54D826EB"/>
    <w:rsid w:val="54DD9D7D"/>
    <w:rsid w:val="54DDD1D8"/>
    <w:rsid w:val="54DF6236"/>
    <w:rsid w:val="54DF6305"/>
    <w:rsid w:val="54E06316"/>
    <w:rsid w:val="54E24E46"/>
    <w:rsid w:val="54E33E4E"/>
    <w:rsid w:val="54E361CA"/>
    <w:rsid w:val="54E40493"/>
    <w:rsid w:val="54E47908"/>
    <w:rsid w:val="54E5C75A"/>
    <w:rsid w:val="54E7C064"/>
    <w:rsid w:val="54E7F7BA"/>
    <w:rsid w:val="54EB0FC7"/>
    <w:rsid w:val="54EB7876"/>
    <w:rsid w:val="54ECF004"/>
    <w:rsid w:val="54EDFF16"/>
    <w:rsid w:val="54EEA1B8"/>
    <w:rsid w:val="54F0B4BF"/>
    <w:rsid w:val="54F276ED"/>
    <w:rsid w:val="54F2FE0C"/>
    <w:rsid w:val="54F57103"/>
    <w:rsid w:val="54F730FB"/>
    <w:rsid w:val="54F9213A"/>
    <w:rsid w:val="54FA54E1"/>
    <w:rsid w:val="54FB044A"/>
    <w:rsid w:val="54FD3627"/>
    <w:rsid w:val="54FD77E5"/>
    <w:rsid w:val="54FEF22D"/>
    <w:rsid w:val="54FFDF66"/>
    <w:rsid w:val="55007BBA"/>
    <w:rsid w:val="5500FA04"/>
    <w:rsid w:val="5500FC4B"/>
    <w:rsid w:val="55031263"/>
    <w:rsid w:val="55040B8C"/>
    <w:rsid w:val="550462D1"/>
    <w:rsid w:val="550493EB"/>
    <w:rsid w:val="5504E665"/>
    <w:rsid w:val="55062935"/>
    <w:rsid w:val="55076E28"/>
    <w:rsid w:val="55092E95"/>
    <w:rsid w:val="550A0742"/>
    <w:rsid w:val="550BF2D2"/>
    <w:rsid w:val="550F9611"/>
    <w:rsid w:val="5511D42A"/>
    <w:rsid w:val="5512BE8A"/>
    <w:rsid w:val="55130EE6"/>
    <w:rsid w:val="5515A0B9"/>
    <w:rsid w:val="5515ADD8"/>
    <w:rsid w:val="551602B7"/>
    <w:rsid w:val="551720D1"/>
    <w:rsid w:val="55189F3E"/>
    <w:rsid w:val="5518D469"/>
    <w:rsid w:val="5519F440"/>
    <w:rsid w:val="551A1598"/>
    <w:rsid w:val="551B81A1"/>
    <w:rsid w:val="551C021B"/>
    <w:rsid w:val="551D4332"/>
    <w:rsid w:val="551F2FE7"/>
    <w:rsid w:val="551FE573"/>
    <w:rsid w:val="5520337B"/>
    <w:rsid w:val="5522B105"/>
    <w:rsid w:val="5523EB77"/>
    <w:rsid w:val="5528B928"/>
    <w:rsid w:val="5528C3D2"/>
    <w:rsid w:val="552911B9"/>
    <w:rsid w:val="55292BC6"/>
    <w:rsid w:val="5529B66B"/>
    <w:rsid w:val="552B6156"/>
    <w:rsid w:val="552B6EA0"/>
    <w:rsid w:val="552D3EE7"/>
    <w:rsid w:val="552D65CB"/>
    <w:rsid w:val="552F2A00"/>
    <w:rsid w:val="552F2AE3"/>
    <w:rsid w:val="55352503"/>
    <w:rsid w:val="553CD607"/>
    <w:rsid w:val="553D8962"/>
    <w:rsid w:val="553DE3F6"/>
    <w:rsid w:val="553F6A7F"/>
    <w:rsid w:val="55404399"/>
    <w:rsid w:val="5540D3BC"/>
    <w:rsid w:val="5541BBDC"/>
    <w:rsid w:val="5542649E"/>
    <w:rsid w:val="554274DD"/>
    <w:rsid w:val="5542FE1A"/>
    <w:rsid w:val="5545A7EB"/>
    <w:rsid w:val="55466C17"/>
    <w:rsid w:val="5546976F"/>
    <w:rsid w:val="55469A53"/>
    <w:rsid w:val="55498C5C"/>
    <w:rsid w:val="5549D046"/>
    <w:rsid w:val="554BB909"/>
    <w:rsid w:val="554EA918"/>
    <w:rsid w:val="5550111F"/>
    <w:rsid w:val="55516390"/>
    <w:rsid w:val="5551D269"/>
    <w:rsid w:val="55530CDD"/>
    <w:rsid w:val="555435E8"/>
    <w:rsid w:val="55594B27"/>
    <w:rsid w:val="555AC941"/>
    <w:rsid w:val="555BD12F"/>
    <w:rsid w:val="555F555F"/>
    <w:rsid w:val="556104A0"/>
    <w:rsid w:val="55617E94"/>
    <w:rsid w:val="5566B285"/>
    <w:rsid w:val="55686B64"/>
    <w:rsid w:val="5569A474"/>
    <w:rsid w:val="556B87B6"/>
    <w:rsid w:val="556C7A45"/>
    <w:rsid w:val="556C93A6"/>
    <w:rsid w:val="556D2A10"/>
    <w:rsid w:val="556E685E"/>
    <w:rsid w:val="556F13A9"/>
    <w:rsid w:val="556F85EC"/>
    <w:rsid w:val="55729470"/>
    <w:rsid w:val="5572F58E"/>
    <w:rsid w:val="55795AA2"/>
    <w:rsid w:val="55797D56"/>
    <w:rsid w:val="557A6779"/>
    <w:rsid w:val="557B37E8"/>
    <w:rsid w:val="557C8388"/>
    <w:rsid w:val="557DCF60"/>
    <w:rsid w:val="557F24AB"/>
    <w:rsid w:val="55800FBD"/>
    <w:rsid w:val="558031DD"/>
    <w:rsid w:val="5582225F"/>
    <w:rsid w:val="5582B5CB"/>
    <w:rsid w:val="5584D06A"/>
    <w:rsid w:val="5588F331"/>
    <w:rsid w:val="558945F4"/>
    <w:rsid w:val="558AF829"/>
    <w:rsid w:val="558C9375"/>
    <w:rsid w:val="558D9793"/>
    <w:rsid w:val="558EAE93"/>
    <w:rsid w:val="558F1DA4"/>
    <w:rsid w:val="559007D9"/>
    <w:rsid w:val="559141F5"/>
    <w:rsid w:val="5592A759"/>
    <w:rsid w:val="5594672E"/>
    <w:rsid w:val="5594CB1B"/>
    <w:rsid w:val="55954CDB"/>
    <w:rsid w:val="5596EE5C"/>
    <w:rsid w:val="55995D80"/>
    <w:rsid w:val="5599A568"/>
    <w:rsid w:val="559A6D9C"/>
    <w:rsid w:val="559AA094"/>
    <w:rsid w:val="55A1F035"/>
    <w:rsid w:val="55A24C8D"/>
    <w:rsid w:val="55A2A4D0"/>
    <w:rsid w:val="55A3F051"/>
    <w:rsid w:val="55A44C06"/>
    <w:rsid w:val="55A51F26"/>
    <w:rsid w:val="55A6BA17"/>
    <w:rsid w:val="55AA7B73"/>
    <w:rsid w:val="55AAE65F"/>
    <w:rsid w:val="55AB8045"/>
    <w:rsid w:val="55AFE40D"/>
    <w:rsid w:val="55B026F0"/>
    <w:rsid w:val="55B13934"/>
    <w:rsid w:val="55B1472F"/>
    <w:rsid w:val="55B5A2C8"/>
    <w:rsid w:val="55B68E61"/>
    <w:rsid w:val="55B78269"/>
    <w:rsid w:val="55B7F610"/>
    <w:rsid w:val="55B8233B"/>
    <w:rsid w:val="55B86F51"/>
    <w:rsid w:val="55B96B43"/>
    <w:rsid w:val="55B9E931"/>
    <w:rsid w:val="55BA3972"/>
    <w:rsid w:val="55BB3253"/>
    <w:rsid w:val="55BC6202"/>
    <w:rsid w:val="55BF1426"/>
    <w:rsid w:val="55BFB66B"/>
    <w:rsid w:val="55C043F6"/>
    <w:rsid w:val="55C18E30"/>
    <w:rsid w:val="55C2680D"/>
    <w:rsid w:val="55C35106"/>
    <w:rsid w:val="55C45971"/>
    <w:rsid w:val="55C4EA25"/>
    <w:rsid w:val="55C521D6"/>
    <w:rsid w:val="55C5E0FA"/>
    <w:rsid w:val="55C6666C"/>
    <w:rsid w:val="55C67461"/>
    <w:rsid w:val="55C71732"/>
    <w:rsid w:val="55C7B6BB"/>
    <w:rsid w:val="55C7D808"/>
    <w:rsid w:val="55C84C8D"/>
    <w:rsid w:val="55C86487"/>
    <w:rsid w:val="55C95C11"/>
    <w:rsid w:val="55CBA30F"/>
    <w:rsid w:val="55CBF356"/>
    <w:rsid w:val="55CDCBFB"/>
    <w:rsid w:val="55CECD84"/>
    <w:rsid w:val="55CEEE19"/>
    <w:rsid w:val="55CF240A"/>
    <w:rsid w:val="55CFEAD6"/>
    <w:rsid w:val="55D0CE7B"/>
    <w:rsid w:val="55D3BA12"/>
    <w:rsid w:val="55D3CBEE"/>
    <w:rsid w:val="55D54E55"/>
    <w:rsid w:val="55D5826B"/>
    <w:rsid w:val="55D5B8EB"/>
    <w:rsid w:val="55D601D6"/>
    <w:rsid w:val="55D6E89C"/>
    <w:rsid w:val="55D86E15"/>
    <w:rsid w:val="55D8A43B"/>
    <w:rsid w:val="55D91A48"/>
    <w:rsid w:val="55DA3B19"/>
    <w:rsid w:val="55DE0261"/>
    <w:rsid w:val="55DF3645"/>
    <w:rsid w:val="55E44F25"/>
    <w:rsid w:val="55E490C2"/>
    <w:rsid w:val="55E6B38F"/>
    <w:rsid w:val="55E75A13"/>
    <w:rsid w:val="55E76227"/>
    <w:rsid w:val="55E80D9F"/>
    <w:rsid w:val="55EAB9D6"/>
    <w:rsid w:val="55EAF6E6"/>
    <w:rsid w:val="55EAFA1D"/>
    <w:rsid w:val="55EB7B1B"/>
    <w:rsid w:val="55EB87E1"/>
    <w:rsid w:val="55EBCA65"/>
    <w:rsid w:val="55EC4617"/>
    <w:rsid w:val="55ED249D"/>
    <w:rsid w:val="55F2BC4C"/>
    <w:rsid w:val="55F518DD"/>
    <w:rsid w:val="55F54CAA"/>
    <w:rsid w:val="55F61F42"/>
    <w:rsid w:val="55F62ADA"/>
    <w:rsid w:val="55F6B0AB"/>
    <w:rsid w:val="55F795DA"/>
    <w:rsid w:val="55F899B3"/>
    <w:rsid w:val="55F8C22C"/>
    <w:rsid w:val="55F9AFC1"/>
    <w:rsid w:val="55FA9776"/>
    <w:rsid w:val="55FAB41D"/>
    <w:rsid w:val="55FBBF2B"/>
    <w:rsid w:val="55FC6977"/>
    <w:rsid w:val="55FDA54A"/>
    <w:rsid w:val="55FE7CFB"/>
    <w:rsid w:val="55FFFBCF"/>
    <w:rsid w:val="56002A11"/>
    <w:rsid w:val="56011A64"/>
    <w:rsid w:val="560134F4"/>
    <w:rsid w:val="560190DA"/>
    <w:rsid w:val="56026B5F"/>
    <w:rsid w:val="5602ED0D"/>
    <w:rsid w:val="560485AA"/>
    <w:rsid w:val="5604B969"/>
    <w:rsid w:val="56053E0B"/>
    <w:rsid w:val="5605609D"/>
    <w:rsid w:val="5606A078"/>
    <w:rsid w:val="5609B91C"/>
    <w:rsid w:val="560AFC85"/>
    <w:rsid w:val="560BBAD8"/>
    <w:rsid w:val="560C6D5C"/>
    <w:rsid w:val="560C9B88"/>
    <w:rsid w:val="560D061B"/>
    <w:rsid w:val="560ED429"/>
    <w:rsid w:val="560FB7A5"/>
    <w:rsid w:val="560FC1E3"/>
    <w:rsid w:val="56115102"/>
    <w:rsid w:val="56118015"/>
    <w:rsid w:val="561248AB"/>
    <w:rsid w:val="5615B34C"/>
    <w:rsid w:val="56168E09"/>
    <w:rsid w:val="5619124C"/>
    <w:rsid w:val="561B3E37"/>
    <w:rsid w:val="561D06C1"/>
    <w:rsid w:val="561D094F"/>
    <w:rsid w:val="561E149E"/>
    <w:rsid w:val="56222BA6"/>
    <w:rsid w:val="56232315"/>
    <w:rsid w:val="562484B4"/>
    <w:rsid w:val="56248FF6"/>
    <w:rsid w:val="5624E5E0"/>
    <w:rsid w:val="5625CF03"/>
    <w:rsid w:val="5625F835"/>
    <w:rsid w:val="5628D147"/>
    <w:rsid w:val="562AB567"/>
    <w:rsid w:val="562B180C"/>
    <w:rsid w:val="562B777C"/>
    <w:rsid w:val="562CC2C0"/>
    <w:rsid w:val="562DAF8D"/>
    <w:rsid w:val="562DDA69"/>
    <w:rsid w:val="562E3605"/>
    <w:rsid w:val="5631585E"/>
    <w:rsid w:val="5631AE78"/>
    <w:rsid w:val="5635C68A"/>
    <w:rsid w:val="563796D5"/>
    <w:rsid w:val="563A3641"/>
    <w:rsid w:val="563B4EB7"/>
    <w:rsid w:val="563ED0D0"/>
    <w:rsid w:val="563F191E"/>
    <w:rsid w:val="5640DE09"/>
    <w:rsid w:val="56412DF9"/>
    <w:rsid w:val="56422ED5"/>
    <w:rsid w:val="564389B6"/>
    <w:rsid w:val="564778A8"/>
    <w:rsid w:val="5647A8CD"/>
    <w:rsid w:val="5647C72F"/>
    <w:rsid w:val="5648A6C1"/>
    <w:rsid w:val="5648ADF9"/>
    <w:rsid w:val="5648CED3"/>
    <w:rsid w:val="5648FF7D"/>
    <w:rsid w:val="564B84E2"/>
    <w:rsid w:val="564BE90D"/>
    <w:rsid w:val="564D4B99"/>
    <w:rsid w:val="564ECD9C"/>
    <w:rsid w:val="56510677"/>
    <w:rsid w:val="5652C729"/>
    <w:rsid w:val="56530101"/>
    <w:rsid w:val="56532ADA"/>
    <w:rsid w:val="5653474C"/>
    <w:rsid w:val="56545910"/>
    <w:rsid w:val="5655ED0C"/>
    <w:rsid w:val="56584340"/>
    <w:rsid w:val="565920DB"/>
    <w:rsid w:val="565924F4"/>
    <w:rsid w:val="5659D276"/>
    <w:rsid w:val="565A0924"/>
    <w:rsid w:val="565A186F"/>
    <w:rsid w:val="565A60B6"/>
    <w:rsid w:val="565C1C41"/>
    <w:rsid w:val="565CBB99"/>
    <w:rsid w:val="565E0611"/>
    <w:rsid w:val="565E9574"/>
    <w:rsid w:val="56639F55"/>
    <w:rsid w:val="56644473"/>
    <w:rsid w:val="566AEDB9"/>
    <w:rsid w:val="566C4462"/>
    <w:rsid w:val="566D0532"/>
    <w:rsid w:val="566D49A0"/>
    <w:rsid w:val="566EDD3A"/>
    <w:rsid w:val="566F152C"/>
    <w:rsid w:val="56701720"/>
    <w:rsid w:val="5671493F"/>
    <w:rsid w:val="567246D5"/>
    <w:rsid w:val="567286C5"/>
    <w:rsid w:val="5672FEFE"/>
    <w:rsid w:val="56732CBB"/>
    <w:rsid w:val="5677B084"/>
    <w:rsid w:val="56784927"/>
    <w:rsid w:val="56785949"/>
    <w:rsid w:val="56791110"/>
    <w:rsid w:val="567A0AFB"/>
    <w:rsid w:val="567C4A0E"/>
    <w:rsid w:val="567FA619"/>
    <w:rsid w:val="56825422"/>
    <w:rsid w:val="568326A3"/>
    <w:rsid w:val="568327CB"/>
    <w:rsid w:val="56842729"/>
    <w:rsid w:val="5684F722"/>
    <w:rsid w:val="56859287"/>
    <w:rsid w:val="5687C761"/>
    <w:rsid w:val="568CBA1A"/>
    <w:rsid w:val="568CE9F3"/>
    <w:rsid w:val="568D53A5"/>
    <w:rsid w:val="568F2912"/>
    <w:rsid w:val="568F9C81"/>
    <w:rsid w:val="568FBC7E"/>
    <w:rsid w:val="56912AC3"/>
    <w:rsid w:val="569219CD"/>
    <w:rsid w:val="5693BDC7"/>
    <w:rsid w:val="569546AA"/>
    <w:rsid w:val="56956C11"/>
    <w:rsid w:val="56958C0B"/>
    <w:rsid w:val="5695A8FF"/>
    <w:rsid w:val="5696B813"/>
    <w:rsid w:val="5699B296"/>
    <w:rsid w:val="5699BE30"/>
    <w:rsid w:val="569A64C6"/>
    <w:rsid w:val="569B697D"/>
    <w:rsid w:val="569C6CB4"/>
    <w:rsid w:val="569E8DC9"/>
    <w:rsid w:val="569E990D"/>
    <w:rsid w:val="569F6B30"/>
    <w:rsid w:val="56A123F6"/>
    <w:rsid w:val="56A1376C"/>
    <w:rsid w:val="56A32FEF"/>
    <w:rsid w:val="56A7602E"/>
    <w:rsid w:val="56A82AF6"/>
    <w:rsid w:val="56A9FABA"/>
    <w:rsid w:val="56ABAEDF"/>
    <w:rsid w:val="56ABB55C"/>
    <w:rsid w:val="56AC5DBE"/>
    <w:rsid w:val="56AE193C"/>
    <w:rsid w:val="56AF68C1"/>
    <w:rsid w:val="56B268D7"/>
    <w:rsid w:val="56B2AD23"/>
    <w:rsid w:val="56B46C64"/>
    <w:rsid w:val="56B5B6B0"/>
    <w:rsid w:val="56B62F19"/>
    <w:rsid w:val="56B6DF01"/>
    <w:rsid w:val="56B7D9C9"/>
    <w:rsid w:val="56B91F6D"/>
    <w:rsid w:val="56B93942"/>
    <w:rsid w:val="56B94FC4"/>
    <w:rsid w:val="56B9C634"/>
    <w:rsid w:val="56BADEFC"/>
    <w:rsid w:val="56BC408E"/>
    <w:rsid w:val="56BEDA4D"/>
    <w:rsid w:val="56BF1D38"/>
    <w:rsid w:val="56BF23B2"/>
    <w:rsid w:val="56C06507"/>
    <w:rsid w:val="56C44492"/>
    <w:rsid w:val="56C5B330"/>
    <w:rsid w:val="56C6DFAD"/>
    <w:rsid w:val="56C6FD29"/>
    <w:rsid w:val="56C8D7B7"/>
    <w:rsid w:val="56C973C9"/>
    <w:rsid w:val="56CA26B1"/>
    <w:rsid w:val="56CC056F"/>
    <w:rsid w:val="56CCF8FC"/>
    <w:rsid w:val="56CD86B7"/>
    <w:rsid w:val="56D26D67"/>
    <w:rsid w:val="56D3731B"/>
    <w:rsid w:val="56D421EB"/>
    <w:rsid w:val="56D4F451"/>
    <w:rsid w:val="56D691FE"/>
    <w:rsid w:val="56D9B457"/>
    <w:rsid w:val="56DB396F"/>
    <w:rsid w:val="56DFA4BE"/>
    <w:rsid w:val="56E0FF7D"/>
    <w:rsid w:val="56E2E6DC"/>
    <w:rsid w:val="56E691FB"/>
    <w:rsid w:val="56E75479"/>
    <w:rsid w:val="56E79AE8"/>
    <w:rsid w:val="56EE95A6"/>
    <w:rsid w:val="56F08A40"/>
    <w:rsid w:val="56F11EB2"/>
    <w:rsid w:val="56F45266"/>
    <w:rsid w:val="56F465D0"/>
    <w:rsid w:val="56F5241F"/>
    <w:rsid w:val="56F57DDF"/>
    <w:rsid w:val="56F5FC03"/>
    <w:rsid w:val="56F89039"/>
    <w:rsid w:val="56F8DC95"/>
    <w:rsid w:val="56F96127"/>
    <w:rsid w:val="56FAD238"/>
    <w:rsid w:val="56FB145C"/>
    <w:rsid w:val="56FB7881"/>
    <w:rsid w:val="56FC6A88"/>
    <w:rsid w:val="56FD2095"/>
    <w:rsid w:val="56FE87DA"/>
    <w:rsid w:val="56FEDE96"/>
    <w:rsid w:val="570070D3"/>
    <w:rsid w:val="5700E507"/>
    <w:rsid w:val="57025734"/>
    <w:rsid w:val="5703CF1C"/>
    <w:rsid w:val="57049271"/>
    <w:rsid w:val="570592EB"/>
    <w:rsid w:val="5705D051"/>
    <w:rsid w:val="570701A4"/>
    <w:rsid w:val="5708F841"/>
    <w:rsid w:val="570A5288"/>
    <w:rsid w:val="570A7C6A"/>
    <w:rsid w:val="570B8F7B"/>
    <w:rsid w:val="570C49F8"/>
    <w:rsid w:val="570E5661"/>
    <w:rsid w:val="570E8FF7"/>
    <w:rsid w:val="570FA9ED"/>
    <w:rsid w:val="57145A61"/>
    <w:rsid w:val="57163A9C"/>
    <w:rsid w:val="57170D31"/>
    <w:rsid w:val="57196168"/>
    <w:rsid w:val="571AE1A0"/>
    <w:rsid w:val="571B92C4"/>
    <w:rsid w:val="571C7AE3"/>
    <w:rsid w:val="571E3850"/>
    <w:rsid w:val="571E3F0B"/>
    <w:rsid w:val="571EBD19"/>
    <w:rsid w:val="5720F031"/>
    <w:rsid w:val="57221C89"/>
    <w:rsid w:val="57228730"/>
    <w:rsid w:val="57238FAC"/>
    <w:rsid w:val="5723C05B"/>
    <w:rsid w:val="5724832B"/>
    <w:rsid w:val="57248827"/>
    <w:rsid w:val="57248F95"/>
    <w:rsid w:val="572770E6"/>
    <w:rsid w:val="5727E26A"/>
    <w:rsid w:val="572B559D"/>
    <w:rsid w:val="572C2F8F"/>
    <w:rsid w:val="572D001A"/>
    <w:rsid w:val="572D5C86"/>
    <w:rsid w:val="57309ACA"/>
    <w:rsid w:val="5730C5E3"/>
    <w:rsid w:val="57325D17"/>
    <w:rsid w:val="5732B4C1"/>
    <w:rsid w:val="57339969"/>
    <w:rsid w:val="573431AC"/>
    <w:rsid w:val="57351D23"/>
    <w:rsid w:val="57352016"/>
    <w:rsid w:val="5735EC81"/>
    <w:rsid w:val="57386B04"/>
    <w:rsid w:val="573B064C"/>
    <w:rsid w:val="573C3918"/>
    <w:rsid w:val="573D8381"/>
    <w:rsid w:val="573EDD88"/>
    <w:rsid w:val="573F26AC"/>
    <w:rsid w:val="5741B10A"/>
    <w:rsid w:val="57446E03"/>
    <w:rsid w:val="5745E12C"/>
    <w:rsid w:val="5746C9F9"/>
    <w:rsid w:val="5746EFD1"/>
    <w:rsid w:val="5748ADFE"/>
    <w:rsid w:val="5748AE7B"/>
    <w:rsid w:val="574A9141"/>
    <w:rsid w:val="574A9AD1"/>
    <w:rsid w:val="574BD640"/>
    <w:rsid w:val="574BF54B"/>
    <w:rsid w:val="574DBFB7"/>
    <w:rsid w:val="57568B35"/>
    <w:rsid w:val="5756C613"/>
    <w:rsid w:val="5756FBB3"/>
    <w:rsid w:val="57598262"/>
    <w:rsid w:val="5759BFEC"/>
    <w:rsid w:val="5759C118"/>
    <w:rsid w:val="575B0025"/>
    <w:rsid w:val="575DE1E2"/>
    <w:rsid w:val="575E2FC5"/>
    <w:rsid w:val="575EB78A"/>
    <w:rsid w:val="576008C3"/>
    <w:rsid w:val="5760BB72"/>
    <w:rsid w:val="5761A08B"/>
    <w:rsid w:val="576241F0"/>
    <w:rsid w:val="57625CB8"/>
    <w:rsid w:val="576289ED"/>
    <w:rsid w:val="5764596E"/>
    <w:rsid w:val="5766B469"/>
    <w:rsid w:val="5767D69C"/>
    <w:rsid w:val="5768633D"/>
    <w:rsid w:val="57688EAB"/>
    <w:rsid w:val="57693CD3"/>
    <w:rsid w:val="5769997F"/>
    <w:rsid w:val="5769D7C9"/>
    <w:rsid w:val="576A885C"/>
    <w:rsid w:val="576B42EE"/>
    <w:rsid w:val="576C80D1"/>
    <w:rsid w:val="576CB991"/>
    <w:rsid w:val="576CFE79"/>
    <w:rsid w:val="576D116F"/>
    <w:rsid w:val="576F4726"/>
    <w:rsid w:val="5770E5F1"/>
    <w:rsid w:val="577203DF"/>
    <w:rsid w:val="5772AA84"/>
    <w:rsid w:val="57739E58"/>
    <w:rsid w:val="57745520"/>
    <w:rsid w:val="5775507C"/>
    <w:rsid w:val="57764EFA"/>
    <w:rsid w:val="5776EE14"/>
    <w:rsid w:val="5777BE9F"/>
    <w:rsid w:val="5778378D"/>
    <w:rsid w:val="5778643C"/>
    <w:rsid w:val="57790479"/>
    <w:rsid w:val="57790700"/>
    <w:rsid w:val="57796F36"/>
    <w:rsid w:val="577A817F"/>
    <w:rsid w:val="577B2097"/>
    <w:rsid w:val="577B601D"/>
    <w:rsid w:val="577B6EE6"/>
    <w:rsid w:val="577D63F6"/>
    <w:rsid w:val="577D7ADA"/>
    <w:rsid w:val="577E1C05"/>
    <w:rsid w:val="577EED49"/>
    <w:rsid w:val="577F7C54"/>
    <w:rsid w:val="577FEECA"/>
    <w:rsid w:val="57824A1A"/>
    <w:rsid w:val="57842607"/>
    <w:rsid w:val="5784C571"/>
    <w:rsid w:val="57871B66"/>
    <w:rsid w:val="5787FDBC"/>
    <w:rsid w:val="578AC28B"/>
    <w:rsid w:val="578C59C8"/>
    <w:rsid w:val="578D890C"/>
    <w:rsid w:val="578D9D0D"/>
    <w:rsid w:val="578DC7F2"/>
    <w:rsid w:val="578DE66C"/>
    <w:rsid w:val="578E1539"/>
    <w:rsid w:val="578F0C8E"/>
    <w:rsid w:val="579026A1"/>
    <w:rsid w:val="57904E76"/>
    <w:rsid w:val="5791412D"/>
    <w:rsid w:val="5792C56E"/>
    <w:rsid w:val="57932F37"/>
    <w:rsid w:val="57963A6F"/>
    <w:rsid w:val="5799E0E2"/>
    <w:rsid w:val="579D86B4"/>
    <w:rsid w:val="579EB190"/>
    <w:rsid w:val="57A0402C"/>
    <w:rsid w:val="57A1D269"/>
    <w:rsid w:val="57A2237B"/>
    <w:rsid w:val="57A54F4D"/>
    <w:rsid w:val="57A65E8F"/>
    <w:rsid w:val="57A95F20"/>
    <w:rsid w:val="57A9C260"/>
    <w:rsid w:val="57AC78E4"/>
    <w:rsid w:val="57AE2D95"/>
    <w:rsid w:val="57B07CA5"/>
    <w:rsid w:val="57B348E4"/>
    <w:rsid w:val="57B36714"/>
    <w:rsid w:val="57B3CF56"/>
    <w:rsid w:val="57B4070B"/>
    <w:rsid w:val="57B5D23D"/>
    <w:rsid w:val="57B6AD69"/>
    <w:rsid w:val="57B9D04A"/>
    <w:rsid w:val="57BA66B4"/>
    <w:rsid w:val="57BA8BEA"/>
    <w:rsid w:val="57BB5C8D"/>
    <w:rsid w:val="57BEB110"/>
    <w:rsid w:val="57C1570F"/>
    <w:rsid w:val="57C6985E"/>
    <w:rsid w:val="57C71F27"/>
    <w:rsid w:val="57C7B494"/>
    <w:rsid w:val="57C925E2"/>
    <w:rsid w:val="57C98730"/>
    <w:rsid w:val="57CA3B36"/>
    <w:rsid w:val="57CC2FCF"/>
    <w:rsid w:val="57CC5B3B"/>
    <w:rsid w:val="57CC768A"/>
    <w:rsid w:val="57CDB1CE"/>
    <w:rsid w:val="57D0AF56"/>
    <w:rsid w:val="57D17590"/>
    <w:rsid w:val="57D1C7EB"/>
    <w:rsid w:val="57D338F1"/>
    <w:rsid w:val="57D3C453"/>
    <w:rsid w:val="57D3D21F"/>
    <w:rsid w:val="57D42FD4"/>
    <w:rsid w:val="57D52B35"/>
    <w:rsid w:val="57D70C4A"/>
    <w:rsid w:val="57D7A836"/>
    <w:rsid w:val="57DC376F"/>
    <w:rsid w:val="57DC5DBF"/>
    <w:rsid w:val="57DDA07E"/>
    <w:rsid w:val="57DF0AEF"/>
    <w:rsid w:val="57DF20DE"/>
    <w:rsid w:val="57E0200B"/>
    <w:rsid w:val="57E108C7"/>
    <w:rsid w:val="57E2DA9C"/>
    <w:rsid w:val="57E32D91"/>
    <w:rsid w:val="57E572CA"/>
    <w:rsid w:val="57E68B20"/>
    <w:rsid w:val="57E8341B"/>
    <w:rsid w:val="57E88720"/>
    <w:rsid w:val="57EBB14C"/>
    <w:rsid w:val="57EC9050"/>
    <w:rsid w:val="57EE0E6B"/>
    <w:rsid w:val="57EF17E2"/>
    <w:rsid w:val="57EF50E8"/>
    <w:rsid w:val="57F24C65"/>
    <w:rsid w:val="57F3815A"/>
    <w:rsid w:val="57F40707"/>
    <w:rsid w:val="57F6D250"/>
    <w:rsid w:val="57F93E4D"/>
    <w:rsid w:val="57F9CB2C"/>
    <w:rsid w:val="57FA1975"/>
    <w:rsid w:val="57FA85AC"/>
    <w:rsid w:val="57FB5988"/>
    <w:rsid w:val="57FC9709"/>
    <w:rsid w:val="57FE9381"/>
    <w:rsid w:val="57FFB92E"/>
    <w:rsid w:val="58006F6E"/>
    <w:rsid w:val="58007567"/>
    <w:rsid w:val="5803FDE3"/>
    <w:rsid w:val="5805C7E8"/>
    <w:rsid w:val="5807ECB3"/>
    <w:rsid w:val="5809210D"/>
    <w:rsid w:val="58097FA6"/>
    <w:rsid w:val="580AE3FD"/>
    <w:rsid w:val="580D3CA4"/>
    <w:rsid w:val="580DEAF6"/>
    <w:rsid w:val="580F1068"/>
    <w:rsid w:val="580F58CB"/>
    <w:rsid w:val="581002A6"/>
    <w:rsid w:val="58105825"/>
    <w:rsid w:val="5812893C"/>
    <w:rsid w:val="58154CF8"/>
    <w:rsid w:val="5815CBC3"/>
    <w:rsid w:val="5815DF77"/>
    <w:rsid w:val="5817A5C9"/>
    <w:rsid w:val="5817D479"/>
    <w:rsid w:val="5817EDD7"/>
    <w:rsid w:val="58187364"/>
    <w:rsid w:val="581B202A"/>
    <w:rsid w:val="581C4402"/>
    <w:rsid w:val="58234FBB"/>
    <w:rsid w:val="58245844"/>
    <w:rsid w:val="5824CDF5"/>
    <w:rsid w:val="5827997C"/>
    <w:rsid w:val="5827DEE0"/>
    <w:rsid w:val="5828A9A6"/>
    <w:rsid w:val="582C9106"/>
    <w:rsid w:val="582DF516"/>
    <w:rsid w:val="582E8676"/>
    <w:rsid w:val="582F90E9"/>
    <w:rsid w:val="583194A8"/>
    <w:rsid w:val="5835F1CF"/>
    <w:rsid w:val="583649B7"/>
    <w:rsid w:val="5836697E"/>
    <w:rsid w:val="58367CBA"/>
    <w:rsid w:val="5836BB8C"/>
    <w:rsid w:val="583717EE"/>
    <w:rsid w:val="58386464"/>
    <w:rsid w:val="5839A252"/>
    <w:rsid w:val="583BC38D"/>
    <w:rsid w:val="583E2941"/>
    <w:rsid w:val="583E2F60"/>
    <w:rsid w:val="583F2C5D"/>
    <w:rsid w:val="58405F09"/>
    <w:rsid w:val="58414A7C"/>
    <w:rsid w:val="5843148A"/>
    <w:rsid w:val="58437282"/>
    <w:rsid w:val="5843CBB2"/>
    <w:rsid w:val="5845BD71"/>
    <w:rsid w:val="584855BD"/>
    <w:rsid w:val="584B1B53"/>
    <w:rsid w:val="584C9D7D"/>
    <w:rsid w:val="584CFC02"/>
    <w:rsid w:val="584EAD60"/>
    <w:rsid w:val="584FAD29"/>
    <w:rsid w:val="58500916"/>
    <w:rsid w:val="58515CCE"/>
    <w:rsid w:val="58519B19"/>
    <w:rsid w:val="58527A4F"/>
    <w:rsid w:val="5853EFAF"/>
    <w:rsid w:val="58541849"/>
    <w:rsid w:val="585645BF"/>
    <w:rsid w:val="58576211"/>
    <w:rsid w:val="58593D73"/>
    <w:rsid w:val="585BED89"/>
    <w:rsid w:val="585C3001"/>
    <w:rsid w:val="585D07CC"/>
    <w:rsid w:val="585E1F0C"/>
    <w:rsid w:val="585F7376"/>
    <w:rsid w:val="58634BF8"/>
    <w:rsid w:val="5863D2F4"/>
    <w:rsid w:val="586450B3"/>
    <w:rsid w:val="58658BE8"/>
    <w:rsid w:val="5865E3C4"/>
    <w:rsid w:val="586600BB"/>
    <w:rsid w:val="586B5FB2"/>
    <w:rsid w:val="586BB784"/>
    <w:rsid w:val="586C3B50"/>
    <w:rsid w:val="586D78D2"/>
    <w:rsid w:val="586E40C6"/>
    <w:rsid w:val="5872C11E"/>
    <w:rsid w:val="5872C655"/>
    <w:rsid w:val="5874E376"/>
    <w:rsid w:val="58764F98"/>
    <w:rsid w:val="58777EE6"/>
    <w:rsid w:val="58791329"/>
    <w:rsid w:val="587A015E"/>
    <w:rsid w:val="587B2162"/>
    <w:rsid w:val="587B3721"/>
    <w:rsid w:val="587B8755"/>
    <w:rsid w:val="587C00F7"/>
    <w:rsid w:val="587E5797"/>
    <w:rsid w:val="5880C14B"/>
    <w:rsid w:val="5884AA83"/>
    <w:rsid w:val="588667DA"/>
    <w:rsid w:val="5886BCB7"/>
    <w:rsid w:val="588AA9FC"/>
    <w:rsid w:val="588DEBA4"/>
    <w:rsid w:val="588E5D2F"/>
    <w:rsid w:val="58917CC3"/>
    <w:rsid w:val="5891D42E"/>
    <w:rsid w:val="589259BF"/>
    <w:rsid w:val="58943272"/>
    <w:rsid w:val="58947471"/>
    <w:rsid w:val="58947907"/>
    <w:rsid w:val="5897D5B5"/>
    <w:rsid w:val="5897F2D3"/>
    <w:rsid w:val="58989511"/>
    <w:rsid w:val="58989A93"/>
    <w:rsid w:val="5899A5F6"/>
    <w:rsid w:val="589DBDB3"/>
    <w:rsid w:val="589E81EE"/>
    <w:rsid w:val="589E8F34"/>
    <w:rsid w:val="589F40F4"/>
    <w:rsid w:val="589F6E03"/>
    <w:rsid w:val="58A042F9"/>
    <w:rsid w:val="58A0E280"/>
    <w:rsid w:val="58A260CF"/>
    <w:rsid w:val="58A2E373"/>
    <w:rsid w:val="58A393C4"/>
    <w:rsid w:val="58A3C1C7"/>
    <w:rsid w:val="58A3C890"/>
    <w:rsid w:val="58A7A791"/>
    <w:rsid w:val="58A8461E"/>
    <w:rsid w:val="58AAE6EA"/>
    <w:rsid w:val="58ACBA2B"/>
    <w:rsid w:val="58AD440C"/>
    <w:rsid w:val="58AE6B6B"/>
    <w:rsid w:val="58AEDE1C"/>
    <w:rsid w:val="58AF7C96"/>
    <w:rsid w:val="58AF8ECE"/>
    <w:rsid w:val="58B228DB"/>
    <w:rsid w:val="58B266A8"/>
    <w:rsid w:val="58B394EB"/>
    <w:rsid w:val="58B44B45"/>
    <w:rsid w:val="58B4B739"/>
    <w:rsid w:val="58B5B42E"/>
    <w:rsid w:val="58B65ED8"/>
    <w:rsid w:val="58B6FEEE"/>
    <w:rsid w:val="58B8D926"/>
    <w:rsid w:val="58BA8759"/>
    <w:rsid w:val="58BE2ACF"/>
    <w:rsid w:val="58BE833C"/>
    <w:rsid w:val="58C08068"/>
    <w:rsid w:val="58C0A70A"/>
    <w:rsid w:val="58C1AD19"/>
    <w:rsid w:val="58C1CFBF"/>
    <w:rsid w:val="58C3773D"/>
    <w:rsid w:val="58C3A06B"/>
    <w:rsid w:val="58C3E27F"/>
    <w:rsid w:val="58C443DF"/>
    <w:rsid w:val="58C6CBDA"/>
    <w:rsid w:val="58CB7CC8"/>
    <w:rsid w:val="58CB7F49"/>
    <w:rsid w:val="58CCE5F2"/>
    <w:rsid w:val="58CDCA90"/>
    <w:rsid w:val="58CEAB55"/>
    <w:rsid w:val="58CF7E80"/>
    <w:rsid w:val="58D1C613"/>
    <w:rsid w:val="58D24B83"/>
    <w:rsid w:val="58D638AA"/>
    <w:rsid w:val="58DAE72B"/>
    <w:rsid w:val="58DF13E7"/>
    <w:rsid w:val="58DF341F"/>
    <w:rsid w:val="58E00F27"/>
    <w:rsid w:val="58E0E9DC"/>
    <w:rsid w:val="58E0F748"/>
    <w:rsid w:val="58E3F023"/>
    <w:rsid w:val="58E42603"/>
    <w:rsid w:val="58E49439"/>
    <w:rsid w:val="58E5207B"/>
    <w:rsid w:val="58E629E0"/>
    <w:rsid w:val="58E62BDF"/>
    <w:rsid w:val="58E62EFC"/>
    <w:rsid w:val="58E7C5BB"/>
    <w:rsid w:val="58E82FC9"/>
    <w:rsid w:val="58E89F89"/>
    <w:rsid w:val="58E97753"/>
    <w:rsid w:val="58EB6C07"/>
    <w:rsid w:val="58EF2DFC"/>
    <w:rsid w:val="58EFCFCD"/>
    <w:rsid w:val="58EFD7F0"/>
    <w:rsid w:val="58F0659D"/>
    <w:rsid w:val="58F32C07"/>
    <w:rsid w:val="58F630CD"/>
    <w:rsid w:val="58F645FF"/>
    <w:rsid w:val="58F6C1D0"/>
    <w:rsid w:val="58F6D333"/>
    <w:rsid w:val="58F76F5F"/>
    <w:rsid w:val="58F7DB86"/>
    <w:rsid w:val="58F8166E"/>
    <w:rsid w:val="58FA1152"/>
    <w:rsid w:val="58FD9197"/>
    <w:rsid w:val="58FDE7D7"/>
    <w:rsid w:val="58FF5436"/>
    <w:rsid w:val="58FF652B"/>
    <w:rsid w:val="58FFF4D2"/>
    <w:rsid w:val="58FFFF88"/>
    <w:rsid w:val="5900E495"/>
    <w:rsid w:val="5900F152"/>
    <w:rsid w:val="5901F55C"/>
    <w:rsid w:val="59032EE7"/>
    <w:rsid w:val="5903692F"/>
    <w:rsid w:val="5904CCFE"/>
    <w:rsid w:val="5904E13C"/>
    <w:rsid w:val="590AD0D8"/>
    <w:rsid w:val="590ADB82"/>
    <w:rsid w:val="590C46F5"/>
    <w:rsid w:val="590C97D1"/>
    <w:rsid w:val="590D1097"/>
    <w:rsid w:val="590E2127"/>
    <w:rsid w:val="5911D12E"/>
    <w:rsid w:val="591581AA"/>
    <w:rsid w:val="5916EC43"/>
    <w:rsid w:val="591C563F"/>
    <w:rsid w:val="591DE130"/>
    <w:rsid w:val="591E08A6"/>
    <w:rsid w:val="591E679C"/>
    <w:rsid w:val="59218057"/>
    <w:rsid w:val="5921FFDD"/>
    <w:rsid w:val="59233AD4"/>
    <w:rsid w:val="5926BF86"/>
    <w:rsid w:val="5929AF53"/>
    <w:rsid w:val="5929F585"/>
    <w:rsid w:val="592B4230"/>
    <w:rsid w:val="592B6362"/>
    <w:rsid w:val="592D8DC5"/>
    <w:rsid w:val="592DED76"/>
    <w:rsid w:val="592F3DE6"/>
    <w:rsid w:val="59304EDF"/>
    <w:rsid w:val="5931AD67"/>
    <w:rsid w:val="5931CDA5"/>
    <w:rsid w:val="59329D4C"/>
    <w:rsid w:val="59355894"/>
    <w:rsid w:val="59370EAE"/>
    <w:rsid w:val="5937CA15"/>
    <w:rsid w:val="5939E677"/>
    <w:rsid w:val="593A1D6B"/>
    <w:rsid w:val="593A8B87"/>
    <w:rsid w:val="593B36A8"/>
    <w:rsid w:val="593B7470"/>
    <w:rsid w:val="593BE096"/>
    <w:rsid w:val="593BE5B6"/>
    <w:rsid w:val="593D7BE6"/>
    <w:rsid w:val="59403A96"/>
    <w:rsid w:val="5940F31F"/>
    <w:rsid w:val="59410F08"/>
    <w:rsid w:val="59417DFA"/>
    <w:rsid w:val="5941926F"/>
    <w:rsid w:val="59430910"/>
    <w:rsid w:val="5944111E"/>
    <w:rsid w:val="59457A27"/>
    <w:rsid w:val="59488468"/>
    <w:rsid w:val="594B0210"/>
    <w:rsid w:val="594BFB89"/>
    <w:rsid w:val="594D64B7"/>
    <w:rsid w:val="594F14F4"/>
    <w:rsid w:val="594F7913"/>
    <w:rsid w:val="59521A64"/>
    <w:rsid w:val="59551CD8"/>
    <w:rsid w:val="5955F381"/>
    <w:rsid w:val="5956E0CE"/>
    <w:rsid w:val="59583F89"/>
    <w:rsid w:val="59584AFF"/>
    <w:rsid w:val="595B72BE"/>
    <w:rsid w:val="595BDC03"/>
    <w:rsid w:val="595C0FCE"/>
    <w:rsid w:val="595EFC1F"/>
    <w:rsid w:val="595F9FF5"/>
    <w:rsid w:val="59631590"/>
    <w:rsid w:val="59663103"/>
    <w:rsid w:val="5968AE6D"/>
    <w:rsid w:val="5969C571"/>
    <w:rsid w:val="596E454B"/>
    <w:rsid w:val="59700D24"/>
    <w:rsid w:val="59710A0D"/>
    <w:rsid w:val="59718017"/>
    <w:rsid w:val="59719E82"/>
    <w:rsid w:val="5972F75A"/>
    <w:rsid w:val="597356FE"/>
    <w:rsid w:val="59743DD2"/>
    <w:rsid w:val="5974C54C"/>
    <w:rsid w:val="5975E5B3"/>
    <w:rsid w:val="597720A5"/>
    <w:rsid w:val="597948B0"/>
    <w:rsid w:val="5979A4DB"/>
    <w:rsid w:val="597A4527"/>
    <w:rsid w:val="597D32DA"/>
    <w:rsid w:val="597D8489"/>
    <w:rsid w:val="597EAB2B"/>
    <w:rsid w:val="5980D259"/>
    <w:rsid w:val="5981DF15"/>
    <w:rsid w:val="5983F0AF"/>
    <w:rsid w:val="5984188D"/>
    <w:rsid w:val="5984C0B7"/>
    <w:rsid w:val="5985F5FA"/>
    <w:rsid w:val="59862C59"/>
    <w:rsid w:val="598837C4"/>
    <w:rsid w:val="598A80FE"/>
    <w:rsid w:val="598D6364"/>
    <w:rsid w:val="598D6E16"/>
    <w:rsid w:val="598D7CB8"/>
    <w:rsid w:val="59900550"/>
    <w:rsid w:val="59901934"/>
    <w:rsid w:val="59903B2D"/>
    <w:rsid w:val="5991D179"/>
    <w:rsid w:val="59925D36"/>
    <w:rsid w:val="599477EB"/>
    <w:rsid w:val="5996AE29"/>
    <w:rsid w:val="599735F9"/>
    <w:rsid w:val="5997C42E"/>
    <w:rsid w:val="5998062B"/>
    <w:rsid w:val="5999C3CD"/>
    <w:rsid w:val="599A271D"/>
    <w:rsid w:val="599A9EB0"/>
    <w:rsid w:val="599C4F38"/>
    <w:rsid w:val="599DD95D"/>
    <w:rsid w:val="599F5812"/>
    <w:rsid w:val="599F6052"/>
    <w:rsid w:val="59A0C026"/>
    <w:rsid w:val="59A19307"/>
    <w:rsid w:val="59A2A693"/>
    <w:rsid w:val="59A35BFF"/>
    <w:rsid w:val="59A36C68"/>
    <w:rsid w:val="59A3C13F"/>
    <w:rsid w:val="59A3DBFA"/>
    <w:rsid w:val="59A70F4B"/>
    <w:rsid w:val="59A71148"/>
    <w:rsid w:val="59AADBA1"/>
    <w:rsid w:val="59AF95CD"/>
    <w:rsid w:val="59AFC807"/>
    <w:rsid w:val="59B0803F"/>
    <w:rsid w:val="59B1128C"/>
    <w:rsid w:val="59B62799"/>
    <w:rsid w:val="59B7F5B7"/>
    <w:rsid w:val="59B81CD3"/>
    <w:rsid w:val="59B854E3"/>
    <w:rsid w:val="59B88E6B"/>
    <w:rsid w:val="59B8F67B"/>
    <w:rsid w:val="59BB06D9"/>
    <w:rsid w:val="59BB41A2"/>
    <w:rsid w:val="59BC2FA5"/>
    <w:rsid w:val="59BDC867"/>
    <w:rsid w:val="59BE575B"/>
    <w:rsid w:val="59BE6393"/>
    <w:rsid w:val="59BEDD58"/>
    <w:rsid w:val="59BF2F18"/>
    <w:rsid w:val="59C32AAC"/>
    <w:rsid w:val="59C36DD2"/>
    <w:rsid w:val="59C55879"/>
    <w:rsid w:val="59C7D9E0"/>
    <w:rsid w:val="59C8E256"/>
    <w:rsid w:val="59C92421"/>
    <w:rsid w:val="59C9E9E2"/>
    <w:rsid w:val="59C9EB6E"/>
    <w:rsid w:val="59CA9F32"/>
    <w:rsid w:val="59CB2041"/>
    <w:rsid w:val="59CC2CFD"/>
    <w:rsid w:val="59CC7CE9"/>
    <w:rsid w:val="59CCD1BE"/>
    <w:rsid w:val="59CDD82C"/>
    <w:rsid w:val="59CE4CD9"/>
    <w:rsid w:val="59CF51C8"/>
    <w:rsid w:val="59D0DFA2"/>
    <w:rsid w:val="59D19769"/>
    <w:rsid w:val="59D1FB07"/>
    <w:rsid w:val="59D2D737"/>
    <w:rsid w:val="59D44D0B"/>
    <w:rsid w:val="59D5E98F"/>
    <w:rsid w:val="59D6308C"/>
    <w:rsid w:val="59D821E3"/>
    <w:rsid w:val="59D840B6"/>
    <w:rsid w:val="59D84AF7"/>
    <w:rsid w:val="59DA5B13"/>
    <w:rsid w:val="59DC2576"/>
    <w:rsid w:val="59DEE2B5"/>
    <w:rsid w:val="59DF5938"/>
    <w:rsid w:val="59E0A5AC"/>
    <w:rsid w:val="59E14830"/>
    <w:rsid w:val="59E1BD58"/>
    <w:rsid w:val="59E32B9F"/>
    <w:rsid w:val="59E3E51B"/>
    <w:rsid w:val="59E84462"/>
    <w:rsid w:val="59E94FF5"/>
    <w:rsid w:val="59E98B3F"/>
    <w:rsid w:val="59E98E80"/>
    <w:rsid w:val="59E9D4E8"/>
    <w:rsid w:val="59EA6077"/>
    <w:rsid w:val="59EBF918"/>
    <w:rsid w:val="59EC9DB9"/>
    <w:rsid w:val="59ED050C"/>
    <w:rsid w:val="59ED86DA"/>
    <w:rsid w:val="59EF2F95"/>
    <w:rsid w:val="59EFDF6A"/>
    <w:rsid w:val="59F073BC"/>
    <w:rsid w:val="59F2862E"/>
    <w:rsid w:val="59F29F02"/>
    <w:rsid w:val="59F37A29"/>
    <w:rsid w:val="59F68071"/>
    <w:rsid w:val="59FCD568"/>
    <w:rsid w:val="59FEB6B8"/>
    <w:rsid w:val="5A051446"/>
    <w:rsid w:val="5A067205"/>
    <w:rsid w:val="5A06E277"/>
    <w:rsid w:val="5A083C68"/>
    <w:rsid w:val="5A08B323"/>
    <w:rsid w:val="5A0A99CA"/>
    <w:rsid w:val="5A0AF68C"/>
    <w:rsid w:val="5A0F64E6"/>
    <w:rsid w:val="5A106735"/>
    <w:rsid w:val="5A10D11E"/>
    <w:rsid w:val="5A1296C1"/>
    <w:rsid w:val="5A1324B2"/>
    <w:rsid w:val="5A14DA69"/>
    <w:rsid w:val="5A152691"/>
    <w:rsid w:val="5A153E2F"/>
    <w:rsid w:val="5A15CE79"/>
    <w:rsid w:val="5A1613A8"/>
    <w:rsid w:val="5A17BCB4"/>
    <w:rsid w:val="5A192BC5"/>
    <w:rsid w:val="5A1A427A"/>
    <w:rsid w:val="5A1A4C1C"/>
    <w:rsid w:val="5A1ADE5D"/>
    <w:rsid w:val="5A1BD906"/>
    <w:rsid w:val="5A1CDCB2"/>
    <w:rsid w:val="5A1D3FB3"/>
    <w:rsid w:val="5A1D8BF7"/>
    <w:rsid w:val="5A1E62D8"/>
    <w:rsid w:val="5A1F7848"/>
    <w:rsid w:val="5A209D47"/>
    <w:rsid w:val="5A20AD0A"/>
    <w:rsid w:val="5A233445"/>
    <w:rsid w:val="5A234AE7"/>
    <w:rsid w:val="5A239112"/>
    <w:rsid w:val="5A23DB90"/>
    <w:rsid w:val="5A23E03A"/>
    <w:rsid w:val="5A24DF16"/>
    <w:rsid w:val="5A262E29"/>
    <w:rsid w:val="5A27DFC1"/>
    <w:rsid w:val="5A2A69AE"/>
    <w:rsid w:val="5A2BA3E5"/>
    <w:rsid w:val="5A2EA9F9"/>
    <w:rsid w:val="5A2EE3E8"/>
    <w:rsid w:val="5A3011A8"/>
    <w:rsid w:val="5A323AEA"/>
    <w:rsid w:val="5A330D85"/>
    <w:rsid w:val="5A344848"/>
    <w:rsid w:val="5A34E770"/>
    <w:rsid w:val="5A368812"/>
    <w:rsid w:val="5A383D73"/>
    <w:rsid w:val="5A3AA4DA"/>
    <w:rsid w:val="5A3AF6A4"/>
    <w:rsid w:val="5A3BAD43"/>
    <w:rsid w:val="5A3C5258"/>
    <w:rsid w:val="5A3DA5A5"/>
    <w:rsid w:val="5A3E0FDC"/>
    <w:rsid w:val="5A3E835E"/>
    <w:rsid w:val="5A43C190"/>
    <w:rsid w:val="5A4441E2"/>
    <w:rsid w:val="5A444F01"/>
    <w:rsid w:val="5A4586C6"/>
    <w:rsid w:val="5A45E70F"/>
    <w:rsid w:val="5A49157A"/>
    <w:rsid w:val="5A4959C5"/>
    <w:rsid w:val="5A4B95DA"/>
    <w:rsid w:val="5A4CCF54"/>
    <w:rsid w:val="5A4EFFC8"/>
    <w:rsid w:val="5A5008B9"/>
    <w:rsid w:val="5A51DA1F"/>
    <w:rsid w:val="5A532E27"/>
    <w:rsid w:val="5A5399C9"/>
    <w:rsid w:val="5A542190"/>
    <w:rsid w:val="5A54F1DC"/>
    <w:rsid w:val="5A55AB68"/>
    <w:rsid w:val="5A570DAD"/>
    <w:rsid w:val="5A589C75"/>
    <w:rsid w:val="5A5A360F"/>
    <w:rsid w:val="5A5A56D6"/>
    <w:rsid w:val="5A5A75D7"/>
    <w:rsid w:val="5A5AADFF"/>
    <w:rsid w:val="5A5B542E"/>
    <w:rsid w:val="5A5BEDF9"/>
    <w:rsid w:val="5A5ED5FC"/>
    <w:rsid w:val="5A5ED9D2"/>
    <w:rsid w:val="5A5F8F9E"/>
    <w:rsid w:val="5A63A707"/>
    <w:rsid w:val="5A67883E"/>
    <w:rsid w:val="5A6860ED"/>
    <w:rsid w:val="5A6994A3"/>
    <w:rsid w:val="5A6B5DFA"/>
    <w:rsid w:val="5A6CAB8D"/>
    <w:rsid w:val="5A6CD507"/>
    <w:rsid w:val="5A6E1849"/>
    <w:rsid w:val="5A6E9C8A"/>
    <w:rsid w:val="5A70E208"/>
    <w:rsid w:val="5A71FF79"/>
    <w:rsid w:val="5A75C737"/>
    <w:rsid w:val="5A77084E"/>
    <w:rsid w:val="5A789E0D"/>
    <w:rsid w:val="5A7A92FD"/>
    <w:rsid w:val="5A7DEC04"/>
    <w:rsid w:val="5A7EB25D"/>
    <w:rsid w:val="5A7FE22F"/>
    <w:rsid w:val="5A80A91D"/>
    <w:rsid w:val="5A838B25"/>
    <w:rsid w:val="5A84CD28"/>
    <w:rsid w:val="5A85A755"/>
    <w:rsid w:val="5A85AEBE"/>
    <w:rsid w:val="5A86B2D1"/>
    <w:rsid w:val="5A89D9B9"/>
    <w:rsid w:val="5A8B2559"/>
    <w:rsid w:val="5A8E8CDB"/>
    <w:rsid w:val="5A9031EC"/>
    <w:rsid w:val="5A90783C"/>
    <w:rsid w:val="5A959D25"/>
    <w:rsid w:val="5A96E151"/>
    <w:rsid w:val="5A973C19"/>
    <w:rsid w:val="5A97E259"/>
    <w:rsid w:val="5A99F0E3"/>
    <w:rsid w:val="5A9AA5C4"/>
    <w:rsid w:val="5A9DF5AD"/>
    <w:rsid w:val="5A9E5AA7"/>
    <w:rsid w:val="5A9EA5C2"/>
    <w:rsid w:val="5AA10C1E"/>
    <w:rsid w:val="5AA168F6"/>
    <w:rsid w:val="5AA447AF"/>
    <w:rsid w:val="5AA5E83A"/>
    <w:rsid w:val="5AA6F6A7"/>
    <w:rsid w:val="5AA7210C"/>
    <w:rsid w:val="5AA848E0"/>
    <w:rsid w:val="5AAB9857"/>
    <w:rsid w:val="5AAC55AF"/>
    <w:rsid w:val="5AAE4F66"/>
    <w:rsid w:val="5AAEA91C"/>
    <w:rsid w:val="5AB01AE0"/>
    <w:rsid w:val="5AB02952"/>
    <w:rsid w:val="5AB03C60"/>
    <w:rsid w:val="5AB26D60"/>
    <w:rsid w:val="5AB3033F"/>
    <w:rsid w:val="5AB3F94E"/>
    <w:rsid w:val="5AB43013"/>
    <w:rsid w:val="5AB61D8D"/>
    <w:rsid w:val="5AB6FE6F"/>
    <w:rsid w:val="5AB903C0"/>
    <w:rsid w:val="5ABA02B9"/>
    <w:rsid w:val="5ABA4B3F"/>
    <w:rsid w:val="5ABD40C1"/>
    <w:rsid w:val="5ABE40A0"/>
    <w:rsid w:val="5ABF4FBF"/>
    <w:rsid w:val="5AC57EB0"/>
    <w:rsid w:val="5AC58DCB"/>
    <w:rsid w:val="5AC5A8C9"/>
    <w:rsid w:val="5AC605B5"/>
    <w:rsid w:val="5AC95AE1"/>
    <w:rsid w:val="5ACAE6FD"/>
    <w:rsid w:val="5ACAFE2D"/>
    <w:rsid w:val="5ACC2377"/>
    <w:rsid w:val="5ACE3457"/>
    <w:rsid w:val="5ACF00A9"/>
    <w:rsid w:val="5AD01267"/>
    <w:rsid w:val="5AD1566A"/>
    <w:rsid w:val="5AD2A7CA"/>
    <w:rsid w:val="5AD5BFBA"/>
    <w:rsid w:val="5AD5DC9D"/>
    <w:rsid w:val="5AD98D2F"/>
    <w:rsid w:val="5ADCADA4"/>
    <w:rsid w:val="5ADD9376"/>
    <w:rsid w:val="5ADE1060"/>
    <w:rsid w:val="5AE09784"/>
    <w:rsid w:val="5AE24CF7"/>
    <w:rsid w:val="5AE2BA16"/>
    <w:rsid w:val="5AE3AD1E"/>
    <w:rsid w:val="5AE50612"/>
    <w:rsid w:val="5AE5B9A7"/>
    <w:rsid w:val="5AE61B31"/>
    <w:rsid w:val="5AE6288C"/>
    <w:rsid w:val="5AE655F9"/>
    <w:rsid w:val="5AE70FC0"/>
    <w:rsid w:val="5AE90AC7"/>
    <w:rsid w:val="5AE93C07"/>
    <w:rsid w:val="5AE94227"/>
    <w:rsid w:val="5AE9F5D3"/>
    <w:rsid w:val="5AEA5F0F"/>
    <w:rsid w:val="5AECE332"/>
    <w:rsid w:val="5AEFC762"/>
    <w:rsid w:val="5AF27781"/>
    <w:rsid w:val="5AF3E5A6"/>
    <w:rsid w:val="5AF4868C"/>
    <w:rsid w:val="5AF80EFA"/>
    <w:rsid w:val="5AF96804"/>
    <w:rsid w:val="5AF9808E"/>
    <w:rsid w:val="5AFB3A70"/>
    <w:rsid w:val="5B00819C"/>
    <w:rsid w:val="5B016A0A"/>
    <w:rsid w:val="5B01A0FA"/>
    <w:rsid w:val="5B01EFBD"/>
    <w:rsid w:val="5B038A92"/>
    <w:rsid w:val="5B03AC4F"/>
    <w:rsid w:val="5B03D228"/>
    <w:rsid w:val="5B0502CD"/>
    <w:rsid w:val="5B05CB26"/>
    <w:rsid w:val="5B06A622"/>
    <w:rsid w:val="5B076D15"/>
    <w:rsid w:val="5B081E2A"/>
    <w:rsid w:val="5B08D121"/>
    <w:rsid w:val="5B0940BF"/>
    <w:rsid w:val="5B0B277D"/>
    <w:rsid w:val="5B0CDE1A"/>
    <w:rsid w:val="5B0D1A9C"/>
    <w:rsid w:val="5B0EE1FF"/>
    <w:rsid w:val="5B12AA8C"/>
    <w:rsid w:val="5B13B38E"/>
    <w:rsid w:val="5B13D283"/>
    <w:rsid w:val="5B14A0A3"/>
    <w:rsid w:val="5B155ED4"/>
    <w:rsid w:val="5B158643"/>
    <w:rsid w:val="5B162A3C"/>
    <w:rsid w:val="5B165893"/>
    <w:rsid w:val="5B16B47E"/>
    <w:rsid w:val="5B17AADD"/>
    <w:rsid w:val="5B18EAEF"/>
    <w:rsid w:val="5B194B27"/>
    <w:rsid w:val="5B19C263"/>
    <w:rsid w:val="5B1B0060"/>
    <w:rsid w:val="5B1B3B8B"/>
    <w:rsid w:val="5B1B74A3"/>
    <w:rsid w:val="5B1C7AD0"/>
    <w:rsid w:val="5B1F6AF4"/>
    <w:rsid w:val="5B1FABBE"/>
    <w:rsid w:val="5B22D6CB"/>
    <w:rsid w:val="5B24148B"/>
    <w:rsid w:val="5B289E3B"/>
    <w:rsid w:val="5B29B5CE"/>
    <w:rsid w:val="5B304AAE"/>
    <w:rsid w:val="5B3248B1"/>
    <w:rsid w:val="5B324E81"/>
    <w:rsid w:val="5B32AE47"/>
    <w:rsid w:val="5B343BAF"/>
    <w:rsid w:val="5B34FCE1"/>
    <w:rsid w:val="5B350F1E"/>
    <w:rsid w:val="5B36C216"/>
    <w:rsid w:val="5B37BE5A"/>
    <w:rsid w:val="5B390553"/>
    <w:rsid w:val="5B394E22"/>
    <w:rsid w:val="5B3DC1BC"/>
    <w:rsid w:val="5B3DFA1C"/>
    <w:rsid w:val="5B3F2AC4"/>
    <w:rsid w:val="5B3FAC5B"/>
    <w:rsid w:val="5B411AED"/>
    <w:rsid w:val="5B419AA8"/>
    <w:rsid w:val="5B426E19"/>
    <w:rsid w:val="5B42959D"/>
    <w:rsid w:val="5B443B36"/>
    <w:rsid w:val="5B456D77"/>
    <w:rsid w:val="5B476D29"/>
    <w:rsid w:val="5B4B3F20"/>
    <w:rsid w:val="5B4B623F"/>
    <w:rsid w:val="5B4F43B5"/>
    <w:rsid w:val="5B53725D"/>
    <w:rsid w:val="5B57EA42"/>
    <w:rsid w:val="5B58C234"/>
    <w:rsid w:val="5B59FC54"/>
    <w:rsid w:val="5B5A4FA1"/>
    <w:rsid w:val="5B5BD7A3"/>
    <w:rsid w:val="5B5C20E4"/>
    <w:rsid w:val="5B5CD51F"/>
    <w:rsid w:val="5B5EC59A"/>
    <w:rsid w:val="5B5F6F2F"/>
    <w:rsid w:val="5B618E06"/>
    <w:rsid w:val="5B6431B3"/>
    <w:rsid w:val="5B64989E"/>
    <w:rsid w:val="5B66EB61"/>
    <w:rsid w:val="5B69431C"/>
    <w:rsid w:val="5B6CF65C"/>
    <w:rsid w:val="5B712AF2"/>
    <w:rsid w:val="5B723763"/>
    <w:rsid w:val="5B730BB1"/>
    <w:rsid w:val="5B733D45"/>
    <w:rsid w:val="5B75CDE4"/>
    <w:rsid w:val="5B760A38"/>
    <w:rsid w:val="5B7908C2"/>
    <w:rsid w:val="5B7BE6EC"/>
    <w:rsid w:val="5B80A155"/>
    <w:rsid w:val="5B8158F5"/>
    <w:rsid w:val="5B818F6D"/>
    <w:rsid w:val="5B81F3D8"/>
    <w:rsid w:val="5B829AE7"/>
    <w:rsid w:val="5B829CED"/>
    <w:rsid w:val="5B82B597"/>
    <w:rsid w:val="5B82F32F"/>
    <w:rsid w:val="5B83F0EE"/>
    <w:rsid w:val="5B840482"/>
    <w:rsid w:val="5B8656F5"/>
    <w:rsid w:val="5B8B13DD"/>
    <w:rsid w:val="5B8D1265"/>
    <w:rsid w:val="5B8D8F13"/>
    <w:rsid w:val="5B8D9B9D"/>
    <w:rsid w:val="5B925A71"/>
    <w:rsid w:val="5B934201"/>
    <w:rsid w:val="5B93612E"/>
    <w:rsid w:val="5B93AA07"/>
    <w:rsid w:val="5B941825"/>
    <w:rsid w:val="5B941FBA"/>
    <w:rsid w:val="5B948B0A"/>
    <w:rsid w:val="5B953B6E"/>
    <w:rsid w:val="5B95C441"/>
    <w:rsid w:val="5B98356D"/>
    <w:rsid w:val="5B99D58C"/>
    <w:rsid w:val="5B9B76C8"/>
    <w:rsid w:val="5B9B7846"/>
    <w:rsid w:val="5B9C8CB8"/>
    <w:rsid w:val="5B9D10FF"/>
    <w:rsid w:val="5B9D3762"/>
    <w:rsid w:val="5B9D3D1E"/>
    <w:rsid w:val="5B9D5B6D"/>
    <w:rsid w:val="5BA01BE6"/>
    <w:rsid w:val="5BA07F74"/>
    <w:rsid w:val="5BA1B8C9"/>
    <w:rsid w:val="5BA21976"/>
    <w:rsid w:val="5BA287F0"/>
    <w:rsid w:val="5BA3C1A8"/>
    <w:rsid w:val="5BA46FC0"/>
    <w:rsid w:val="5BA6B328"/>
    <w:rsid w:val="5BA6C4F5"/>
    <w:rsid w:val="5BA7C004"/>
    <w:rsid w:val="5BA7EFE9"/>
    <w:rsid w:val="5BAC5FB4"/>
    <w:rsid w:val="5BAE4FB0"/>
    <w:rsid w:val="5BAF8AD8"/>
    <w:rsid w:val="5BAFD4C3"/>
    <w:rsid w:val="5BB01672"/>
    <w:rsid w:val="5BB028B8"/>
    <w:rsid w:val="5BB3926A"/>
    <w:rsid w:val="5BB3E38D"/>
    <w:rsid w:val="5BB4ACF5"/>
    <w:rsid w:val="5BB4AE60"/>
    <w:rsid w:val="5BB7D3A5"/>
    <w:rsid w:val="5BB7FC56"/>
    <w:rsid w:val="5BBA8909"/>
    <w:rsid w:val="5BBBF0ED"/>
    <w:rsid w:val="5BBC4ECB"/>
    <w:rsid w:val="5BBCC06D"/>
    <w:rsid w:val="5BBE3A5F"/>
    <w:rsid w:val="5BBECE5B"/>
    <w:rsid w:val="5BBEFBEE"/>
    <w:rsid w:val="5BBFB09B"/>
    <w:rsid w:val="5BC16286"/>
    <w:rsid w:val="5BC36482"/>
    <w:rsid w:val="5BC412EA"/>
    <w:rsid w:val="5BC466BD"/>
    <w:rsid w:val="5BC84E70"/>
    <w:rsid w:val="5BC86725"/>
    <w:rsid w:val="5BCC26FA"/>
    <w:rsid w:val="5BCC2D7B"/>
    <w:rsid w:val="5BCFB451"/>
    <w:rsid w:val="5BD22C0A"/>
    <w:rsid w:val="5BD41D7F"/>
    <w:rsid w:val="5BD4D20D"/>
    <w:rsid w:val="5BD62E86"/>
    <w:rsid w:val="5BD7196C"/>
    <w:rsid w:val="5BD76C1E"/>
    <w:rsid w:val="5BD82D30"/>
    <w:rsid w:val="5BDA20E6"/>
    <w:rsid w:val="5BDACB86"/>
    <w:rsid w:val="5BDCF3B2"/>
    <w:rsid w:val="5BDF79FC"/>
    <w:rsid w:val="5BE0FFC1"/>
    <w:rsid w:val="5BE164C3"/>
    <w:rsid w:val="5BE47141"/>
    <w:rsid w:val="5BE4C2CD"/>
    <w:rsid w:val="5BE567A8"/>
    <w:rsid w:val="5BE5F870"/>
    <w:rsid w:val="5BE6196E"/>
    <w:rsid w:val="5BE7E50B"/>
    <w:rsid w:val="5BEADEAB"/>
    <w:rsid w:val="5BEB3C4A"/>
    <w:rsid w:val="5BF0E27A"/>
    <w:rsid w:val="5BF19B37"/>
    <w:rsid w:val="5BF24239"/>
    <w:rsid w:val="5BF3B3B5"/>
    <w:rsid w:val="5BF4D75E"/>
    <w:rsid w:val="5BF5FE76"/>
    <w:rsid w:val="5BF8D340"/>
    <w:rsid w:val="5BF8FA61"/>
    <w:rsid w:val="5BFBCAAE"/>
    <w:rsid w:val="5BFF0B73"/>
    <w:rsid w:val="5BFF83DC"/>
    <w:rsid w:val="5C03C8CE"/>
    <w:rsid w:val="5C07E6B2"/>
    <w:rsid w:val="5C086BE4"/>
    <w:rsid w:val="5C08B887"/>
    <w:rsid w:val="5C097755"/>
    <w:rsid w:val="5C09B3F0"/>
    <w:rsid w:val="5C0B2F3C"/>
    <w:rsid w:val="5C0B5932"/>
    <w:rsid w:val="5C0D33EC"/>
    <w:rsid w:val="5C0D468F"/>
    <w:rsid w:val="5C114545"/>
    <w:rsid w:val="5C121A49"/>
    <w:rsid w:val="5C12D7B1"/>
    <w:rsid w:val="5C1324FC"/>
    <w:rsid w:val="5C1353B1"/>
    <w:rsid w:val="5C139E0F"/>
    <w:rsid w:val="5C14D192"/>
    <w:rsid w:val="5C14D1D0"/>
    <w:rsid w:val="5C14F284"/>
    <w:rsid w:val="5C14F32D"/>
    <w:rsid w:val="5C1589B6"/>
    <w:rsid w:val="5C16CD99"/>
    <w:rsid w:val="5C1A7BB8"/>
    <w:rsid w:val="5C1B16D6"/>
    <w:rsid w:val="5C1B4C07"/>
    <w:rsid w:val="5C1C2B4C"/>
    <w:rsid w:val="5C1DFD40"/>
    <w:rsid w:val="5C1E1996"/>
    <w:rsid w:val="5C1E91AD"/>
    <w:rsid w:val="5C209486"/>
    <w:rsid w:val="5C220824"/>
    <w:rsid w:val="5C229975"/>
    <w:rsid w:val="5C22E091"/>
    <w:rsid w:val="5C2546EA"/>
    <w:rsid w:val="5C257529"/>
    <w:rsid w:val="5C27E453"/>
    <w:rsid w:val="5C289429"/>
    <w:rsid w:val="5C29A222"/>
    <w:rsid w:val="5C2AB002"/>
    <w:rsid w:val="5C2B0F10"/>
    <w:rsid w:val="5C2CBEA7"/>
    <w:rsid w:val="5C2DCE42"/>
    <w:rsid w:val="5C2EFACB"/>
    <w:rsid w:val="5C2F0744"/>
    <w:rsid w:val="5C2FE52E"/>
    <w:rsid w:val="5C3015B1"/>
    <w:rsid w:val="5C3204BE"/>
    <w:rsid w:val="5C332671"/>
    <w:rsid w:val="5C3400FD"/>
    <w:rsid w:val="5C344730"/>
    <w:rsid w:val="5C34CF4B"/>
    <w:rsid w:val="5C3832BD"/>
    <w:rsid w:val="5C3898A6"/>
    <w:rsid w:val="5C39F2B9"/>
    <w:rsid w:val="5C3A414D"/>
    <w:rsid w:val="5C3AD655"/>
    <w:rsid w:val="5C3BDEDF"/>
    <w:rsid w:val="5C3CEF6B"/>
    <w:rsid w:val="5C3DD671"/>
    <w:rsid w:val="5C3EE22B"/>
    <w:rsid w:val="5C3F10D4"/>
    <w:rsid w:val="5C3F10E0"/>
    <w:rsid w:val="5C3FB434"/>
    <w:rsid w:val="5C4101ED"/>
    <w:rsid w:val="5C413FFA"/>
    <w:rsid w:val="5C418CF4"/>
    <w:rsid w:val="5C423462"/>
    <w:rsid w:val="5C425EF5"/>
    <w:rsid w:val="5C42CA7B"/>
    <w:rsid w:val="5C42F73C"/>
    <w:rsid w:val="5C4492FD"/>
    <w:rsid w:val="5C4720FF"/>
    <w:rsid w:val="5C4A950A"/>
    <w:rsid w:val="5C4B0EF9"/>
    <w:rsid w:val="5C4B4BAA"/>
    <w:rsid w:val="5C4B55C8"/>
    <w:rsid w:val="5C4DA67A"/>
    <w:rsid w:val="5C4E8B14"/>
    <w:rsid w:val="5C4EC81D"/>
    <w:rsid w:val="5C4F0300"/>
    <w:rsid w:val="5C4F71B1"/>
    <w:rsid w:val="5C50DCEE"/>
    <w:rsid w:val="5C50E432"/>
    <w:rsid w:val="5C520D42"/>
    <w:rsid w:val="5C52F0A0"/>
    <w:rsid w:val="5C5685C4"/>
    <w:rsid w:val="5C5815D0"/>
    <w:rsid w:val="5C589827"/>
    <w:rsid w:val="5C5D67F5"/>
    <w:rsid w:val="5C5F22FF"/>
    <w:rsid w:val="5C63F35E"/>
    <w:rsid w:val="5C64593B"/>
    <w:rsid w:val="5C647502"/>
    <w:rsid w:val="5C65F34C"/>
    <w:rsid w:val="5C6665E0"/>
    <w:rsid w:val="5C6685E3"/>
    <w:rsid w:val="5C673E10"/>
    <w:rsid w:val="5C67F62C"/>
    <w:rsid w:val="5C696C65"/>
    <w:rsid w:val="5C698E47"/>
    <w:rsid w:val="5C699501"/>
    <w:rsid w:val="5C6BA9CD"/>
    <w:rsid w:val="5C6BC90C"/>
    <w:rsid w:val="5C6D102F"/>
    <w:rsid w:val="5C70CD74"/>
    <w:rsid w:val="5C70DE53"/>
    <w:rsid w:val="5C727D0E"/>
    <w:rsid w:val="5C7306D1"/>
    <w:rsid w:val="5C7388B7"/>
    <w:rsid w:val="5C747520"/>
    <w:rsid w:val="5C75CD6F"/>
    <w:rsid w:val="5C75D2DC"/>
    <w:rsid w:val="5C7608DD"/>
    <w:rsid w:val="5C76719F"/>
    <w:rsid w:val="5C77662E"/>
    <w:rsid w:val="5C7A4AF1"/>
    <w:rsid w:val="5C7C2903"/>
    <w:rsid w:val="5C7DCDEE"/>
    <w:rsid w:val="5C7E39EC"/>
    <w:rsid w:val="5C7EF82A"/>
    <w:rsid w:val="5C816332"/>
    <w:rsid w:val="5C81876E"/>
    <w:rsid w:val="5C8312D8"/>
    <w:rsid w:val="5C855C6B"/>
    <w:rsid w:val="5C866BB0"/>
    <w:rsid w:val="5C86F2C8"/>
    <w:rsid w:val="5C877321"/>
    <w:rsid w:val="5C8932A9"/>
    <w:rsid w:val="5C8BAF0C"/>
    <w:rsid w:val="5C8BC849"/>
    <w:rsid w:val="5C9002B7"/>
    <w:rsid w:val="5C9042CA"/>
    <w:rsid w:val="5C90FAD2"/>
    <w:rsid w:val="5C92F2EB"/>
    <w:rsid w:val="5C97528D"/>
    <w:rsid w:val="5C976102"/>
    <w:rsid w:val="5C983507"/>
    <w:rsid w:val="5C9941D9"/>
    <w:rsid w:val="5C997DFD"/>
    <w:rsid w:val="5C9B9637"/>
    <w:rsid w:val="5C9D03B1"/>
    <w:rsid w:val="5C9EBB33"/>
    <w:rsid w:val="5C9F1276"/>
    <w:rsid w:val="5CA1133E"/>
    <w:rsid w:val="5CA20F1A"/>
    <w:rsid w:val="5CA38BA1"/>
    <w:rsid w:val="5CA48B5D"/>
    <w:rsid w:val="5CA76474"/>
    <w:rsid w:val="5CA9767F"/>
    <w:rsid w:val="5CABDD43"/>
    <w:rsid w:val="5CAF78FB"/>
    <w:rsid w:val="5CB021E3"/>
    <w:rsid w:val="5CB244BA"/>
    <w:rsid w:val="5CB51264"/>
    <w:rsid w:val="5CB7A850"/>
    <w:rsid w:val="5CB918CA"/>
    <w:rsid w:val="5CB970B8"/>
    <w:rsid w:val="5CBA69D1"/>
    <w:rsid w:val="5CBAFA08"/>
    <w:rsid w:val="5CBEBB74"/>
    <w:rsid w:val="5CBF068E"/>
    <w:rsid w:val="5CBF7E7B"/>
    <w:rsid w:val="5CC1963A"/>
    <w:rsid w:val="5CC221C0"/>
    <w:rsid w:val="5CC24B28"/>
    <w:rsid w:val="5CC3F227"/>
    <w:rsid w:val="5CC4CBD5"/>
    <w:rsid w:val="5CC6391F"/>
    <w:rsid w:val="5CC73AD0"/>
    <w:rsid w:val="5CC813F2"/>
    <w:rsid w:val="5CCACFF9"/>
    <w:rsid w:val="5CCB4138"/>
    <w:rsid w:val="5CCC0B6E"/>
    <w:rsid w:val="5CCC8A46"/>
    <w:rsid w:val="5CCCF6F0"/>
    <w:rsid w:val="5CCE28A0"/>
    <w:rsid w:val="5CCF84BE"/>
    <w:rsid w:val="5CD0C6C0"/>
    <w:rsid w:val="5CD1BB36"/>
    <w:rsid w:val="5CD261B4"/>
    <w:rsid w:val="5CD2A29F"/>
    <w:rsid w:val="5CD315AB"/>
    <w:rsid w:val="5CD3E9B6"/>
    <w:rsid w:val="5CD5D35A"/>
    <w:rsid w:val="5CDB28EF"/>
    <w:rsid w:val="5CDDE7EE"/>
    <w:rsid w:val="5CE0037B"/>
    <w:rsid w:val="5CE2EDED"/>
    <w:rsid w:val="5CE31DD1"/>
    <w:rsid w:val="5CE3C11F"/>
    <w:rsid w:val="5CE4FF52"/>
    <w:rsid w:val="5CE637CD"/>
    <w:rsid w:val="5CE6FC6B"/>
    <w:rsid w:val="5CEA2C09"/>
    <w:rsid w:val="5CEA7CD5"/>
    <w:rsid w:val="5CEC2C99"/>
    <w:rsid w:val="5CEDDB75"/>
    <w:rsid w:val="5CF156AA"/>
    <w:rsid w:val="5CF1D665"/>
    <w:rsid w:val="5CF1EB1E"/>
    <w:rsid w:val="5CF2088B"/>
    <w:rsid w:val="5CF32B83"/>
    <w:rsid w:val="5CF37103"/>
    <w:rsid w:val="5CF3DEEB"/>
    <w:rsid w:val="5CF733F3"/>
    <w:rsid w:val="5CF7D3B4"/>
    <w:rsid w:val="5CF9E490"/>
    <w:rsid w:val="5CFA9FD8"/>
    <w:rsid w:val="5CFB7B5D"/>
    <w:rsid w:val="5CFCD3EE"/>
    <w:rsid w:val="5CFDC7AC"/>
    <w:rsid w:val="5D007A17"/>
    <w:rsid w:val="5D01BF6E"/>
    <w:rsid w:val="5D0346D3"/>
    <w:rsid w:val="5D04AEAD"/>
    <w:rsid w:val="5D076CB0"/>
    <w:rsid w:val="5D0A8058"/>
    <w:rsid w:val="5D0C44A6"/>
    <w:rsid w:val="5D0C8A43"/>
    <w:rsid w:val="5D0D878B"/>
    <w:rsid w:val="5D0E0FAD"/>
    <w:rsid w:val="5D0FD675"/>
    <w:rsid w:val="5D11185B"/>
    <w:rsid w:val="5D11FA9A"/>
    <w:rsid w:val="5D13FF0D"/>
    <w:rsid w:val="5D18CC8B"/>
    <w:rsid w:val="5D1918AD"/>
    <w:rsid w:val="5D1B25AE"/>
    <w:rsid w:val="5D1D3434"/>
    <w:rsid w:val="5D1E40E3"/>
    <w:rsid w:val="5D1E7CD2"/>
    <w:rsid w:val="5D1F730D"/>
    <w:rsid w:val="5D219301"/>
    <w:rsid w:val="5D234855"/>
    <w:rsid w:val="5D2478F7"/>
    <w:rsid w:val="5D24F157"/>
    <w:rsid w:val="5D260F4A"/>
    <w:rsid w:val="5D26FDCB"/>
    <w:rsid w:val="5D276152"/>
    <w:rsid w:val="5D281014"/>
    <w:rsid w:val="5D28ADFA"/>
    <w:rsid w:val="5D2C30CC"/>
    <w:rsid w:val="5D2C3DDF"/>
    <w:rsid w:val="5D2CD864"/>
    <w:rsid w:val="5D2D77AE"/>
    <w:rsid w:val="5D2D7C1C"/>
    <w:rsid w:val="5D2ED832"/>
    <w:rsid w:val="5D30E7D7"/>
    <w:rsid w:val="5D31B93A"/>
    <w:rsid w:val="5D324F6C"/>
    <w:rsid w:val="5D3358CD"/>
    <w:rsid w:val="5D33E208"/>
    <w:rsid w:val="5D3706AC"/>
    <w:rsid w:val="5D3778AD"/>
    <w:rsid w:val="5D378E37"/>
    <w:rsid w:val="5D38058D"/>
    <w:rsid w:val="5D384DB1"/>
    <w:rsid w:val="5D3A51C2"/>
    <w:rsid w:val="5D3B46EC"/>
    <w:rsid w:val="5D3B68B8"/>
    <w:rsid w:val="5D3B8822"/>
    <w:rsid w:val="5D3BD68D"/>
    <w:rsid w:val="5D3D3C86"/>
    <w:rsid w:val="5D3E9313"/>
    <w:rsid w:val="5D3FC089"/>
    <w:rsid w:val="5D3FD11D"/>
    <w:rsid w:val="5D40B604"/>
    <w:rsid w:val="5D416BF2"/>
    <w:rsid w:val="5D42257B"/>
    <w:rsid w:val="5D422C3D"/>
    <w:rsid w:val="5D4273B1"/>
    <w:rsid w:val="5D4327AF"/>
    <w:rsid w:val="5D43C334"/>
    <w:rsid w:val="5D45185B"/>
    <w:rsid w:val="5D48761B"/>
    <w:rsid w:val="5D4B3150"/>
    <w:rsid w:val="5D4B9095"/>
    <w:rsid w:val="5D4DA952"/>
    <w:rsid w:val="5D51D939"/>
    <w:rsid w:val="5D5377A6"/>
    <w:rsid w:val="5D57283F"/>
    <w:rsid w:val="5D59836B"/>
    <w:rsid w:val="5D5B9239"/>
    <w:rsid w:val="5D5D4225"/>
    <w:rsid w:val="5D5DB4EE"/>
    <w:rsid w:val="5D5EE7C2"/>
    <w:rsid w:val="5D5EF652"/>
    <w:rsid w:val="5D5FC7B6"/>
    <w:rsid w:val="5D606915"/>
    <w:rsid w:val="5D61E9C2"/>
    <w:rsid w:val="5D64E25B"/>
    <w:rsid w:val="5D658192"/>
    <w:rsid w:val="5D66C1FE"/>
    <w:rsid w:val="5D68501A"/>
    <w:rsid w:val="5D696BED"/>
    <w:rsid w:val="5D69CAA0"/>
    <w:rsid w:val="5D6C2C35"/>
    <w:rsid w:val="5D6C4F4A"/>
    <w:rsid w:val="5D6E5BD4"/>
    <w:rsid w:val="5D6EFD67"/>
    <w:rsid w:val="5D74B5B4"/>
    <w:rsid w:val="5D76201C"/>
    <w:rsid w:val="5D765FDF"/>
    <w:rsid w:val="5D788F32"/>
    <w:rsid w:val="5D7E11B5"/>
    <w:rsid w:val="5D7E5F75"/>
    <w:rsid w:val="5D7F6DE3"/>
    <w:rsid w:val="5D801B7B"/>
    <w:rsid w:val="5D804C12"/>
    <w:rsid w:val="5D806A12"/>
    <w:rsid w:val="5D808458"/>
    <w:rsid w:val="5D82BEB5"/>
    <w:rsid w:val="5D83069D"/>
    <w:rsid w:val="5D8397FF"/>
    <w:rsid w:val="5D83EB3C"/>
    <w:rsid w:val="5D857700"/>
    <w:rsid w:val="5D870CCD"/>
    <w:rsid w:val="5D893E63"/>
    <w:rsid w:val="5D8D841A"/>
    <w:rsid w:val="5D8F8AF4"/>
    <w:rsid w:val="5D8FDFAE"/>
    <w:rsid w:val="5D904CF5"/>
    <w:rsid w:val="5D9085A7"/>
    <w:rsid w:val="5D90B336"/>
    <w:rsid w:val="5D917C5D"/>
    <w:rsid w:val="5D93EB10"/>
    <w:rsid w:val="5D94FBB6"/>
    <w:rsid w:val="5D954D89"/>
    <w:rsid w:val="5D969BD3"/>
    <w:rsid w:val="5D98A6CE"/>
    <w:rsid w:val="5D9943ED"/>
    <w:rsid w:val="5DA4271D"/>
    <w:rsid w:val="5DA697D2"/>
    <w:rsid w:val="5DA76B0A"/>
    <w:rsid w:val="5DA85694"/>
    <w:rsid w:val="5DA8F9E2"/>
    <w:rsid w:val="5DA942DA"/>
    <w:rsid w:val="5DA95745"/>
    <w:rsid w:val="5DAA6B99"/>
    <w:rsid w:val="5DAB999E"/>
    <w:rsid w:val="5DABEED7"/>
    <w:rsid w:val="5DACBC92"/>
    <w:rsid w:val="5DADDA9F"/>
    <w:rsid w:val="5DAE4E0C"/>
    <w:rsid w:val="5DB1C951"/>
    <w:rsid w:val="5DB2964E"/>
    <w:rsid w:val="5DB35636"/>
    <w:rsid w:val="5DB36884"/>
    <w:rsid w:val="5DB46CFD"/>
    <w:rsid w:val="5DB6AEF9"/>
    <w:rsid w:val="5DB6B436"/>
    <w:rsid w:val="5DB953DC"/>
    <w:rsid w:val="5DBA25DF"/>
    <w:rsid w:val="5DBB2960"/>
    <w:rsid w:val="5DBB4049"/>
    <w:rsid w:val="5DC0D536"/>
    <w:rsid w:val="5DC1343E"/>
    <w:rsid w:val="5DC48815"/>
    <w:rsid w:val="5DC494EF"/>
    <w:rsid w:val="5DC4F3CB"/>
    <w:rsid w:val="5DC6BD62"/>
    <w:rsid w:val="5DC80C53"/>
    <w:rsid w:val="5DC8A3C8"/>
    <w:rsid w:val="5DC9C964"/>
    <w:rsid w:val="5DCD57B4"/>
    <w:rsid w:val="5DCD699E"/>
    <w:rsid w:val="5DCE8559"/>
    <w:rsid w:val="5DCFD369"/>
    <w:rsid w:val="5DD2CEDB"/>
    <w:rsid w:val="5DD4250B"/>
    <w:rsid w:val="5DD7C148"/>
    <w:rsid w:val="5DD87D96"/>
    <w:rsid w:val="5DD9C31F"/>
    <w:rsid w:val="5DDBBB48"/>
    <w:rsid w:val="5DDD2412"/>
    <w:rsid w:val="5DDF1858"/>
    <w:rsid w:val="5DE0DC49"/>
    <w:rsid w:val="5DE2847A"/>
    <w:rsid w:val="5DE2D48C"/>
    <w:rsid w:val="5DE3B2E5"/>
    <w:rsid w:val="5DE47F23"/>
    <w:rsid w:val="5DE4EE67"/>
    <w:rsid w:val="5DE6C180"/>
    <w:rsid w:val="5DEA610E"/>
    <w:rsid w:val="5DEB2326"/>
    <w:rsid w:val="5DEBB066"/>
    <w:rsid w:val="5DEFE436"/>
    <w:rsid w:val="5DF0B175"/>
    <w:rsid w:val="5DF1FF68"/>
    <w:rsid w:val="5DF3F9C6"/>
    <w:rsid w:val="5DF48420"/>
    <w:rsid w:val="5DF4D9E1"/>
    <w:rsid w:val="5DF72DC7"/>
    <w:rsid w:val="5DF739D2"/>
    <w:rsid w:val="5DF8A0D7"/>
    <w:rsid w:val="5DFB5C34"/>
    <w:rsid w:val="5DFC27D9"/>
    <w:rsid w:val="5DFDACBD"/>
    <w:rsid w:val="5DFED37B"/>
    <w:rsid w:val="5DFF068F"/>
    <w:rsid w:val="5E012E15"/>
    <w:rsid w:val="5E03B182"/>
    <w:rsid w:val="5E0459E9"/>
    <w:rsid w:val="5E0505EC"/>
    <w:rsid w:val="5E06BE2F"/>
    <w:rsid w:val="5E0704E8"/>
    <w:rsid w:val="5E093105"/>
    <w:rsid w:val="5E09B745"/>
    <w:rsid w:val="5E0CCEA1"/>
    <w:rsid w:val="5E0CDE4D"/>
    <w:rsid w:val="5E0E4BCF"/>
    <w:rsid w:val="5E0E74EE"/>
    <w:rsid w:val="5E0EAB2B"/>
    <w:rsid w:val="5E120166"/>
    <w:rsid w:val="5E12E967"/>
    <w:rsid w:val="5E14F899"/>
    <w:rsid w:val="5E156B52"/>
    <w:rsid w:val="5E18A1EC"/>
    <w:rsid w:val="5E197E72"/>
    <w:rsid w:val="5E1D32E1"/>
    <w:rsid w:val="5E1D9D45"/>
    <w:rsid w:val="5E1DDD15"/>
    <w:rsid w:val="5E202EB5"/>
    <w:rsid w:val="5E204AAC"/>
    <w:rsid w:val="5E20F714"/>
    <w:rsid w:val="5E213FF9"/>
    <w:rsid w:val="5E21F328"/>
    <w:rsid w:val="5E22441B"/>
    <w:rsid w:val="5E235590"/>
    <w:rsid w:val="5E2650AB"/>
    <w:rsid w:val="5E27CE0F"/>
    <w:rsid w:val="5E28EE39"/>
    <w:rsid w:val="5E292486"/>
    <w:rsid w:val="5E2A7196"/>
    <w:rsid w:val="5E2DA482"/>
    <w:rsid w:val="5E2DB3A2"/>
    <w:rsid w:val="5E302057"/>
    <w:rsid w:val="5E3086B9"/>
    <w:rsid w:val="5E344E99"/>
    <w:rsid w:val="5E34501F"/>
    <w:rsid w:val="5E352A2E"/>
    <w:rsid w:val="5E361495"/>
    <w:rsid w:val="5E37341E"/>
    <w:rsid w:val="5E3A744E"/>
    <w:rsid w:val="5E3B0354"/>
    <w:rsid w:val="5E3B5854"/>
    <w:rsid w:val="5E3BA5C0"/>
    <w:rsid w:val="5E3BADB6"/>
    <w:rsid w:val="5E3D4F15"/>
    <w:rsid w:val="5E3D69E7"/>
    <w:rsid w:val="5E3D6EEA"/>
    <w:rsid w:val="5E3E3C03"/>
    <w:rsid w:val="5E403924"/>
    <w:rsid w:val="5E41A35A"/>
    <w:rsid w:val="5E44254D"/>
    <w:rsid w:val="5E44EEEC"/>
    <w:rsid w:val="5E4B1CB5"/>
    <w:rsid w:val="5E4E3FAE"/>
    <w:rsid w:val="5E4EFE0D"/>
    <w:rsid w:val="5E502790"/>
    <w:rsid w:val="5E52BBC4"/>
    <w:rsid w:val="5E53DBC1"/>
    <w:rsid w:val="5E552281"/>
    <w:rsid w:val="5E5AEA67"/>
    <w:rsid w:val="5E5B4281"/>
    <w:rsid w:val="5E622D02"/>
    <w:rsid w:val="5E635B74"/>
    <w:rsid w:val="5E64F5E1"/>
    <w:rsid w:val="5E661A2E"/>
    <w:rsid w:val="5E66ED0F"/>
    <w:rsid w:val="5E687AE9"/>
    <w:rsid w:val="5E68FD7A"/>
    <w:rsid w:val="5E6B9473"/>
    <w:rsid w:val="5E6BBF02"/>
    <w:rsid w:val="5E6C2D3B"/>
    <w:rsid w:val="5E6C4053"/>
    <w:rsid w:val="5E6CDDE2"/>
    <w:rsid w:val="5E6D7E0F"/>
    <w:rsid w:val="5E6E4924"/>
    <w:rsid w:val="5E6EC617"/>
    <w:rsid w:val="5E6ECB24"/>
    <w:rsid w:val="5E7279D2"/>
    <w:rsid w:val="5E72D93A"/>
    <w:rsid w:val="5E72F914"/>
    <w:rsid w:val="5E73579F"/>
    <w:rsid w:val="5E758B9D"/>
    <w:rsid w:val="5E773DF2"/>
    <w:rsid w:val="5E7850AC"/>
    <w:rsid w:val="5E7854B0"/>
    <w:rsid w:val="5E7B6E19"/>
    <w:rsid w:val="5E7C61A9"/>
    <w:rsid w:val="5E7CEB68"/>
    <w:rsid w:val="5E7D1F6D"/>
    <w:rsid w:val="5E7D5472"/>
    <w:rsid w:val="5E7E8BD7"/>
    <w:rsid w:val="5E7EF257"/>
    <w:rsid w:val="5E7F16B3"/>
    <w:rsid w:val="5E8088B9"/>
    <w:rsid w:val="5E816B71"/>
    <w:rsid w:val="5E85F9F1"/>
    <w:rsid w:val="5E861492"/>
    <w:rsid w:val="5E86DC0B"/>
    <w:rsid w:val="5E87CE2B"/>
    <w:rsid w:val="5E88A0C0"/>
    <w:rsid w:val="5E88C5E1"/>
    <w:rsid w:val="5E88E7BC"/>
    <w:rsid w:val="5E89081C"/>
    <w:rsid w:val="5E89292B"/>
    <w:rsid w:val="5E89B2D2"/>
    <w:rsid w:val="5E96D41D"/>
    <w:rsid w:val="5E96EDA3"/>
    <w:rsid w:val="5E97E991"/>
    <w:rsid w:val="5E9A1AD4"/>
    <w:rsid w:val="5E9AF97D"/>
    <w:rsid w:val="5E9BA2C0"/>
    <w:rsid w:val="5E9BB8D3"/>
    <w:rsid w:val="5E9DE42F"/>
    <w:rsid w:val="5E9EE739"/>
    <w:rsid w:val="5E9FFA67"/>
    <w:rsid w:val="5EA1B15A"/>
    <w:rsid w:val="5EA2CDC0"/>
    <w:rsid w:val="5EA3DD2A"/>
    <w:rsid w:val="5EA665E4"/>
    <w:rsid w:val="5EA747D8"/>
    <w:rsid w:val="5EA77D59"/>
    <w:rsid w:val="5EA89ADE"/>
    <w:rsid w:val="5EACDE85"/>
    <w:rsid w:val="5EAD26AA"/>
    <w:rsid w:val="5EADE825"/>
    <w:rsid w:val="5EAEF34E"/>
    <w:rsid w:val="5EB074AF"/>
    <w:rsid w:val="5EB07807"/>
    <w:rsid w:val="5EB0FE17"/>
    <w:rsid w:val="5EB2758D"/>
    <w:rsid w:val="5EB289E6"/>
    <w:rsid w:val="5EB3F9EA"/>
    <w:rsid w:val="5EB4BC52"/>
    <w:rsid w:val="5EB65640"/>
    <w:rsid w:val="5EB67FA7"/>
    <w:rsid w:val="5EBA3309"/>
    <w:rsid w:val="5EBAAD31"/>
    <w:rsid w:val="5EBB4FFA"/>
    <w:rsid w:val="5EBD6478"/>
    <w:rsid w:val="5EBD88CF"/>
    <w:rsid w:val="5EBF2F3F"/>
    <w:rsid w:val="5EBF6ACA"/>
    <w:rsid w:val="5EC050CE"/>
    <w:rsid w:val="5EC08F42"/>
    <w:rsid w:val="5EC1B9BF"/>
    <w:rsid w:val="5EC1CA9C"/>
    <w:rsid w:val="5EC21773"/>
    <w:rsid w:val="5EC2C9B5"/>
    <w:rsid w:val="5EC41552"/>
    <w:rsid w:val="5EC41E1D"/>
    <w:rsid w:val="5EC6EB6B"/>
    <w:rsid w:val="5EC7E9BA"/>
    <w:rsid w:val="5ECA055F"/>
    <w:rsid w:val="5ED1015D"/>
    <w:rsid w:val="5ED1A13C"/>
    <w:rsid w:val="5ED263B7"/>
    <w:rsid w:val="5ED7EDC1"/>
    <w:rsid w:val="5EDB0C7F"/>
    <w:rsid w:val="5EDC3597"/>
    <w:rsid w:val="5EDE0BF7"/>
    <w:rsid w:val="5EDE14A6"/>
    <w:rsid w:val="5EE03487"/>
    <w:rsid w:val="5EE21735"/>
    <w:rsid w:val="5EE21B36"/>
    <w:rsid w:val="5EE2D36B"/>
    <w:rsid w:val="5EE31BD5"/>
    <w:rsid w:val="5EE356B2"/>
    <w:rsid w:val="5EE3C8A6"/>
    <w:rsid w:val="5EE4D87C"/>
    <w:rsid w:val="5EE4DD46"/>
    <w:rsid w:val="5EE5EED2"/>
    <w:rsid w:val="5EE680E5"/>
    <w:rsid w:val="5EE69E67"/>
    <w:rsid w:val="5EE8E820"/>
    <w:rsid w:val="5EE9E1DC"/>
    <w:rsid w:val="5EEE8051"/>
    <w:rsid w:val="5EEEA98B"/>
    <w:rsid w:val="5EF03050"/>
    <w:rsid w:val="5EF11FAD"/>
    <w:rsid w:val="5EF20A89"/>
    <w:rsid w:val="5EF26F1C"/>
    <w:rsid w:val="5EF35EA2"/>
    <w:rsid w:val="5EF5D44F"/>
    <w:rsid w:val="5EF7933D"/>
    <w:rsid w:val="5EF7C9D2"/>
    <w:rsid w:val="5EF99DC0"/>
    <w:rsid w:val="5EF9DC81"/>
    <w:rsid w:val="5EFC8538"/>
    <w:rsid w:val="5EFD0DFF"/>
    <w:rsid w:val="5EFD6728"/>
    <w:rsid w:val="5EFEF47D"/>
    <w:rsid w:val="5F02E2B8"/>
    <w:rsid w:val="5F030A76"/>
    <w:rsid w:val="5F0500CE"/>
    <w:rsid w:val="5F05B1B2"/>
    <w:rsid w:val="5F07E80D"/>
    <w:rsid w:val="5F096975"/>
    <w:rsid w:val="5F09908A"/>
    <w:rsid w:val="5F09C967"/>
    <w:rsid w:val="5F09F629"/>
    <w:rsid w:val="5F0BF168"/>
    <w:rsid w:val="5F0D0271"/>
    <w:rsid w:val="5F0F628C"/>
    <w:rsid w:val="5F107949"/>
    <w:rsid w:val="5F12E973"/>
    <w:rsid w:val="5F13C416"/>
    <w:rsid w:val="5F13F633"/>
    <w:rsid w:val="5F14F963"/>
    <w:rsid w:val="5F1541FB"/>
    <w:rsid w:val="5F154BA0"/>
    <w:rsid w:val="5F15CD25"/>
    <w:rsid w:val="5F167961"/>
    <w:rsid w:val="5F169F70"/>
    <w:rsid w:val="5F171D26"/>
    <w:rsid w:val="5F189CE9"/>
    <w:rsid w:val="5F1A9261"/>
    <w:rsid w:val="5F1B2A0E"/>
    <w:rsid w:val="5F1C487F"/>
    <w:rsid w:val="5F20465F"/>
    <w:rsid w:val="5F206D83"/>
    <w:rsid w:val="5F21B766"/>
    <w:rsid w:val="5F221E5F"/>
    <w:rsid w:val="5F242D75"/>
    <w:rsid w:val="5F27F9C5"/>
    <w:rsid w:val="5F28548F"/>
    <w:rsid w:val="5F28568F"/>
    <w:rsid w:val="5F289DC0"/>
    <w:rsid w:val="5F2BC95C"/>
    <w:rsid w:val="5F2E55A8"/>
    <w:rsid w:val="5F304238"/>
    <w:rsid w:val="5F3137E7"/>
    <w:rsid w:val="5F31E31B"/>
    <w:rsid w:val="5F34A096"/>
    <w:rsid w:val="5F3CE315"/>
    <w:rsid w:val="5F414C53"/>
    <w:rsid w:val="5F4233EB"/>
    <w:rsid w:val="5F436340"/>
    <w:rsid w:val="5F447D91"/>
    <w:rsid w:val="5F4653C2"/>
    <w:rsid w:val="5F46D28C"/>
    <w:rsid w:val="5F478F41"/>
    <w:rsid w:val="5F47E7EE"/>
    <w:rsid w:val="5F47E90B"/>
    <w:rsid w:val="5F48EFF6"/>
    <w:rsid w:val="5F4917DD"/>
    <w:rsid w:val="5F49EB99"/>
    <w:rsid w:val="5F4B601E"/>
    <w:rsid w:val="5F4C2D5E"/>
    <w:rsid w:val="5F4F2524"/>
    <w:rsid w:val="5F50DFCF"/>
    <w:rsid w:val="5F51CC68"/>
    <w:rsid w:val="5F520ECF"/>
    <w:rsid w:val="5F553FC9"/>
    <w:rsid w:val="5F56E96E"/>
    <w:rsid w:val="5F57A0F5"/>
    <w:rsid w:val="5F5C2FB3"/>
    <w:rsid w:val="5F5F6F5C"/>
    <w:rsid w:val="5F5F7C95"/>
    <w:rsid w:val="5F602D39"/>
    <w:rsid w:val="5F6108FE"/>
    <w:rsid w:val="5F622ECB"/>
    <w:rsid w:val="5F630596"/>
    <w:rsid w:val="5F66EC6D"/>
    <w:rsid w:val="5F6742B0"/>
    <w:rsid w:val="5F68549A"/>
    <w:rsid w:val="5F6A21CF"/>
    <w:rsid w:val="5F6AA9F9"/>
    <w:rsid w:val="5F6B1AA8"/>
    <w:rsid w:val="5F6BFC4C"/>
    <w:rsid w:val="5F6CDB87"/>
    <w:rsid w:val="5F6EA6AF"/>
    <w:rsid w:val="5F71670F"/>
    <w:rsid w:val="5F76DA90"/>
    <w:rsid w:val="5F775F4D"/>
    <w:rsid w:val="5F77B2D1"/>
    <w:rsid w:val="5F7B20BD"/>
    <w:rsid w:val="5F7B483B"/>
    <w:rsid w:val="5F7BAC2B"/>
    <w:rsid w:val="5F7D1CEE"/>
    <w:rsid w:val="5F7E6545"/>
    <w:rsid w:val="5F7F93A5"/>
    <w:rsid w:val="5F801F00"/>
    <w:rsid w:val="5F826C9F"/>
    <w:rsid w:val="5F8445FA"/>
    <w:rsid w:val="5F84FB8D"/>
    <w:rsid w:val="5F854C26"/>
    <w:rsid w:val="5F855073"/>
    <w:rsid w:val="5F88F3D9"/>
    <w:rsid w:val="5F890B94"/>
    <w:rsid w:val="5F89B3D7"/>
    <w:rsid w:val="5F8A6148"/>
    <w:rsid w:val="5F8B83D1"/>
    <w:rsid w:val="5F8B8409"/>
    <w:rsid w:val="5F911D12"/>
    <w:rsid w:val="5F918640"/>
    <w:rsid w:val="5F92FD0C"/>
    <w:rsid w:val="5F936EAA"/>
    <w:rsid w:val="5F959E10"/>
    <w:rsid w:val="5F968D15"/>
    <w:rsid w:val="5F96E847"/>
    <w:rsid w:val="5F9704EE"/>
    <w:rsid w:val="5F9BD32F"/>
    <w:rsid w:val="5F9C401D"/>
    <w:rsid w:val="5F9C72EA"/>
    <w:rsid w:val="5F9CFC1B"/>
    <w:rsid w:val="5F9E4434"/>
    <w:rsid w:val="5F9F2023"/>
    <w:rsid w:val="5F9FBF0F"/>
    <w:rsid w:val="5FA02FDF"/>
    <w:rsid w:val="5FA34AC8"/>
    <w:rsid w:val="5FA4CAB7"/>
    <w:rsid w:val="5FA6B735"/>
    <w:rsid w:val="5FA6B74A"/>
    <w:rsid w:val="5FA6DB98"/>
    <w:rsid w:val="5FA6FB61"/>
    <w:rsid w:val="5FA86840"/>
    <w:rsid w:val="5FA90899"/>
    <w:rsid w:val="5FA91F21"/>
    <w:rsid w:val="5FA9E158"/>
    <w:rsid w:val="5FAEAC78"/>
    <w:rsid w:val="5FB2462D"/>
    <w:rsid w:val="5FB3CE36"/>
    <w:rsid w:val="5FB40989"/>
    <w:rsid w:val="5FB438EA"/>
    <w:rsid w:val="5FB538A6"/>
    <w:rsid w:val="5FB63F3D"/>
    <w:rsid w:val="5FB84575"/>
    <w:rsid w:val="5FB8BD9B"/>
    <w:rsid w:val="5FBA5A2C"/>
    <w:rsid w:val="5FBB3598"/>
    <w:rsid w:val="5FBCDFC4"/>
    <w:rsid w:val="5FBD3E80"/>
    <w:rsid w:val="5FBF0C2F"/>
    <w:rsid w:val="5FC128BD"/>
    <w:rsid w:val="5FC14C0A"/>
    <w:rsid w:val="5FC2927B"/>
    <w:rsid w:val="5FC34C11"/>
    <w:rsid w:val="5FC37981"/>
    <w:rsid w:val="5FC5BC93"/>
    <w:rsid w:val="5FC89835"/>
    <w:rsid w:val="5FC96477"/>
    <w:rsid w:val="5FC9B5E8"/>
    <w:rsid w:val="5FC9B9A8"/>
    <w:rsid w:val="5FCCA528"/>
    <w:rsid w:val="5FCE55A4"/>
    <w:rsid w:val="5FD0CD35"/>
    <w:rsid w:val="5FD1350B"/>
    <w:rsid w:val="5FD3F6EB"/>
    <w:rsid w:val="5FD55ABC"/>
    <w:rsid w:val="5FD68EC9"/>
    <w:rsid w:val="5FD706E3"/>
    <w:rsid w:val="5FD7D461"/>
    <w:rsid w:val="5FD92472"/>
    <w:rsid w:val="5FD9AAFB"/>
    <w:rsid w:val="5FD9AFD0"/>
    <w:rsid w:val="5FDA779E"/>
    <w:rsid w:val="5FDB0215"/>
    <w:rsid w:val="5FDD0B49"/>
    <w:rsid w:val="5FDFDDEA"/>
    <w:rsid w:val="5FE02588"/>
    <w:rsid w:val="5FE08C4D"/>
    <w:rsid w:val="5FE39883"/>
    <w:rsid w:val="5FE4A1BF"/>
    <w:rsid w:val="5FE57323"/>
    <w:rsid w:val="5FE5A8A8"/>
    <w:rsid w:val="5FE82A5F"/>
    <w:rsid w:val="5FEA7184"/>
    <w:rsid w:val="5FEA71FD"/>
    <w:rsid w:val="5FEC66A7"/>
    <w:rsid w:val="5FED192E"/>
    <w:rsid w:val="5FED6B2F"/>
    <w:rsid w:val="5FED884F"/>
    <w:rsid w:val="5FEE323A"/>
    <w:rsid w:val="5FEF20F5"/>
    <w:rsid w:val="5FF082EA"/>
    <w:rsid w:val="5FF08914"/>
    <w:rsid w:val="5FF827E1"/>
    <w:rsid w:val="5FF8FC06"/>
    <w:rsid w:val="5FF90650"/>
    <w:rsid w:val="5FF9DE5C"/>
    <w:rsid w:val="5FFA3DD0"/>
    <w:rsid w:val="5FFBDC57"/>
    <w:rsid w:val="5FFEA3BE"/>
    <w:rsid w:val="5FFFBF0D"/>
    <w:rsid w:val="6001D04A"/>
    <w:rsid w:val="6001DB7B"/>
    <w:rsid w:val="60027604"/>
    <w:rsid w:val="60049FD5"/>
    <w:rsid w:val="6009EBF6"/>
    <w:rsid w:val="600C2AFB"/>
    <w:rsid w:val="6012016F"/>
    <w:rsid w:val="6012BC7D"/>
    <w:rsid w:val="60148216"/>
    <w:rsid w:val="60167030"/>
    <w:rsid w:val="60175E07"/>
    <w:rsid w:val="60189584"/>
    <w:rsid w:val="601AF74D"/>
    <w:rsid w:val="601EBD14"/>
    <w:rsid w:val="60205172"/>
    <w:rsid w:val="6024B49B"/>
    <w:rsid w:val="60253CDF"/>
    <w:rsid w:val="6026E176"/>
    <w:rsid w:val="602819E1"/>
    <w:rsid w:val="6028771C"/>
    <w:rsid w:val="602CB816"/>
    <w:rsid w:val="602CFE42"/>
    <w:rsid w:val="602D8746"/>
    <w:rsid w:val="60316396"/>
    <w:rsid w:val="6034A634"/>
    <w:rsid w:val="6035122F"/>
    <w:rsid w:val="6036AAB4"/>
    <w:rsid w:val="60398744"/>
    <w:rsid w:val="603A8003"/>
    <w:rsid w:val="603A8096"/>
    <w:rsid w:val="603A91D4"/>
    <w:rsid w:val="603BC619"/>
    <w:rsid w:val="603C4255"/>
    <w:rsid w:val="603D5F52"/>
    <w:rsid w:val="603D817A"/>
    <w:rsid w:val="603E017B"/>
    <w:rsid w:val="603FC0C9"/>
    <w:rsid w:val="60401AFA"/>
    <w:rsid w:val="60402E7F"/>
    <w:rsid w:val="6041AF86"/>
    <w:rsid w:val="6042800A"/>
    <w:rsid w:val="6044D9DD"/>
    <w:rsid w:val="60452248"/>
    <w:rsid w:val="6045A89D"/>
    <w:rsid w:val="6045DE8F"/>
    <w:rsid w:val="60464AA3"/>
    <w:rsid w:val="604696BA"/>
    <w:rsid w:val="6048B1D3"/>
    <w:rsid w:val="604B5DAA"/>
    <w:rsid w:val="604CE21B"/>
    <w:rsid w:val="604DC170"/>
    <w:rsid w:val="604FBAAE"/>
    <w:rsid w:val="6052B5CA"/>
    <w:rsid w:val="60536D19"/>
    <w:rsid w:val="6054573C"/>
    <w:rsid w:val="605519FD"/>
    <w:rsid w:val="605636D2"/>
    <w:rsid w:val="605786A5"/>
    <w:rsid w:val="605933B4"/>
    <w:rsid w:val="605BD31D"/>
    <w:rsid w:val="605C08E8"/>
    <w:rsid w:val="605CE433"/>
    <w:rsid w:val="605D7DBD"/>
    <w:rsid w:val="605E8D36"/>
    <w:rsid w:val="605EC5F1"/>
    <w:rsid w:val="60632C02"/>
    <w:rsid w:val="606537AC"/>
    <w:rsid w:val="6065801C"/>
    <w:rsid w:val="6065B8CA"/>
    <w:rsid w:val="6065F0A2"/>
    <w:rsid w:val="6068E6C3"/>
    <w:rsid w:val="606DB977"/>
    <w:rsid w:val="606E36BC"/>
    <w:rsid w:val="606E8AF8"/>
    <w:rsid w:val="606EFA97"/>
    <w:rsid w:val="606F8C51"/>
    <w:rsid w:val="60714705"/>
    <w:rsid w:val="6071604E"/>
    <w:rsid w:val="60717025"/>
    <w:rsid w:val="60756D36"/>
    <w:rsid w:val="6078156D"/>
    <w:rsid w:val="6078E5BC"/>
    <w:rsid w:val="607ABEDD"/>
    <w:rsid w:val="607B62A5"/>
    <w:rsid w:val="607CABF6"/>
    <w:rsid w:val="607D6ED8"/>
    <w:rsid w:val="607DB4FA"/>
    <w:rsid w:val="60801DBD"/>
    <w:rsid w:val="60820D23"/>
    <w:rsid w:val="60820D3D"/>
    <w:rsid w:val="608471DF"/>
    <w:rsid w:val="60857989"/>
    <w:rsid w:val="6085CB48"/>
    <w:rsid w:val="60874A3A"/>
    <w:rsid w:val="6087CCF4"/>
    <w:rsid w:val="608AB4DC"/>
    <w:rsid w:val="608CB255"/>
    <w:rsid w:val="608F1EB8"/>
    <w:rsid w:val="60932F73"/>
    <w:rsid w:val="60949C5B"/>
    <w:rsid w:val="609706B4"/>
    <w:rsid w:val="60981AE2"/>
    <w:rsid w:val="609BB0E7"/>
    <w:rsid w:val="609DF0FB"/>
    <w:rsid w:val="609E1158"/>
    <w:rsid w:val="609E40CA"/>
    <w:rsid w:val="609F66EB"/>
    <w:rsid w:val="60A22E06"/>
    <w:rsid w:val="60A31100"/>
    <w:rsid w:val="60A3E94F"/>
    <w:rsid w:val="60A45F05"/>
    <w:rsid w:val="60A55164"/>
    <w:rsid w:val="60A8BB4E"/>
    <w:rsid w:val="60A8FFD4"/>
    <w:rsid w:val="60A91BFC"/>
    <w:rsid w:val="60AB2693"/>
    <w:rsid w:val="60AB3287"/>
    <w:rsid w:val="60ACF245"/>
    <w:rsid w:val="60ADA6E7"/>
    <w:rsid w:val="60AE4AF2"/>
    <w:rsid w:val="60B02209"/>
    <w:rsid w:val="60B06E7F"/>
    <w:rsid w:val="60B0A07E"/>
    <w:rsid w:val="60B11C01"/>
    <w:rsid w:val="60B21648"/>
    <w:rsid w:val="60B52A1D"/>
    <w:rsid w:val="60B7D987"/>
    <w:rsid w:val="60B81A8B"/>
    <w:rsid w:val="60B872AC"/>
    <w:rsid w:val="60B98007"/>
    <w:rsid w:val="60BE651B"/>
    <w:rsid w:val="60C09D23"/>
    <w:rsid w:val="60C0B2C0"/>
    <w:rsid w:val="60C1232B"/>
    <w:rsid w:val="60C18CA4"/>
    <w:rsid w:val="60C3729F"/>
    <w:rsid w:val="60C48EA7"/>
    <w:rsid w:val="60C4F0F9"/>
    <w:rsid w:val="60C57751"/>
    <w:rsid w:val="60C770D4"/>
    <w:rsid w:val="60C989DC"/>
    <w:rsid w:val="60CB992F"/>
    <w:rsid w:val="60CBBF21"/>
    <w:rsid w:val="60CBE66D"/>
    <w:rsid w:val="60CD574D"/>
    <w:rsid w:val="60CD58A9"/>
    <w:rsid w:val="60CEAA67"/>
    <w:rsid w:val="60D053FD"/>
    <w:rsid w:val="60D10050"/>
    <w:rsid w:val="60D179D2"/>
    <w:rsid w:val="60D2D14F"/>
    <w:rsid w:val="60D30925"/>
    <w:rsid w:val="60D51B67"/>
    <w:rsid w:val="60D6BB8B"/>
    <w:rsid w:val="60D6C0BB"/>
    <w:rsid w:val="60D6F0A1"/>
    <w:rsid w:val="60DA7254"/>
    <w:rsid w:val="60DAE837"/>
    <w:rsid w:val="60DBA455"/>
    <w:rsid w:val="60DBAFCD"/>
    <w:rsid w:val="60DD022A"/>
    <w:rsid w:val="60DD0739"/>
    <w:rsid w:val="60DE0D71"/>
    <w:rsid w:val="60DF23E3"/>
    <w:rsid w:val="60E150C6"/>
    <w:rsid w:val="60E1BB87"/>
    <w:rsid w:val="60E1F4F2"/>
    <w:rsid w:val="60E26855"/>
    <w:rsid w:val="60E2E731"/>
    <w:rsid w:val="60E32064"/>
    <w:rsid w:val="60E44E23"/>
    <w:rsid w:val="60E4A1CD"/>
    <w:rsid w:val="60E551A6"/>
    <w:rsid w:val="60E723FB"/>
    <w:rsid w:val="60E78DC1"/>
    <w:rsid w:val="60E7DE25"/>
    <w:rsid w:val="60ECE55C"/>
    <w:rsid w:val="60ED4455"/>
    <w:rsid w:val="60ED6587"/>
    <w:rsid w:val="60EDF906"/>
    <w:rsid w:val="60EEF38E"/>
    <w:rsid w:val="60EF679B"/>
    <w:rsid w:val="60EFBD01"/>
    <w:rsid w:val="60EFF7C8"/>
    <w:rsid w:val="60F13D98"/>
    <w:rsid w:val="60F2DCC6"/>
    <w:rsid w:val="60F39F9F"/>
    <w:rsid w:val="60F5A73F"/>
    <w:rsid w:val="60F5AB7B"/>
    <w:rsid w:val="60FAAECF"/>
    <w:rsid w:val="60FAD267"/>
    <w:rsid w:val="60FD1FC4"/>
    <w:rsid w:val="60FD5A04"/>
    <w:rsid w:val="60FE203C"/>
    <w:rsid w:val="60FE5CC4"/>
    <w:rsid w:val="60FF3BD7"/>
    <w:rsid w:val="610181E9"/>
    <w:rsid w:val="61021E57"/>
    <w:rsid w:val="61022271"/>
    <w:rsid w:val="61037F5D"/>
    <w:rsid w:val="6103C5E7"/>
    <w:rsid w:val="6103D8A4"/>
    <w:rsid w:val="6107E6A1"/>
    <w:rsid w:val="610849E6"/>
    <w:rsid w:val="6108A135"/>
    <w:rsid w:val="61090462"/>
    <w:rsid w:val="61095FE6"/>
    <w:rsid w:val="610B78F0"/>
    <w:rsid w:val="610EF592"/>
    <w:rsid w:val="61124408"/>
    <w:rsid w:val="6112B184"/>
    <w:rsid w:val="611317B9"/>
    <w:rsid w:val="6114F45A"/>
    <w:rsid w:val="611588AE"/>
    <w:rsid w:val="6116BE40"/>
    <w:rsid w:val="611765F0"/>
    <w:rsid w:val="611CE835"/>
    <w:rsid w:val="611D1311"/>
    <w:rsid w:val="611D6986"/>
    <w:rsid w:val="611EEA5C"/>
    <w:rsid w:val="611F005F"/>
    <w:rsid w:val="611F1BB2"/>
    <w:rsid w:val="611FE0D1"/>
    <w:rsid w:val="61213560"/>
    <w:rsid w:val="61236C47"/>
    <w:rsid w:val="61261A9E"/>
    <w:rsid w:val="61284AD8"/>
    <w:rsid w:val="612E2457"/>
    <w:rsid w:val="612E5787"/>
    <w:rsid w:val="612F20C4"/>
    <w:rsid w:val="612F8206"/>
    <w:rsid w:val="6131E691"/>
    <w:rsid w:val="6134D163"/>
    <w:rsid w:val="6135F2A1"/>
    <w:rsid w:val="6136368B"/>
    <w:rsid w:val="61370A17"/>
    <w:rsid w:val="613963D6"/>
    <w:rsid w:val="61397706"/>
    <w:rsid w:val="613A2B5E"/>
    <w:rsid w:val="613AD0E9"/>
    <w:rsid w:val="613C6EC2"/>
    <w:rsid w:val="613CCAC1"/>
    <w:rsid w:val="613CF618"/>
    <w:rsid w:val="613DFE38"/>
    <w:rsid w:val="613F39B1"/>
    <w:rsid w:val="613FB138"/>
    <w:rsid w:val="61400DB5"/>
    <w:rsid w:val="614135F0"/>
    <w:rsid w:val="6147FB66"/>
    <w:rsid w:val="6149CAFD"/>
    <w:rsid w:val="614B27C6"/>
    <w:rsid w:val="614B98A3"/>
    <w:rsid w:val="614DE520"/>
    <w:rsid w:val="614F6FF0"/>
    <w:rsid w:val="615024D2"/>
    <w:rsid w:val="6152F259"/>
    <w:rsid w:val="61533019"/>
    <w:rsid w:val="6153DA16"/>
    <w:rsid w:val="615448AA"/>
    <w:rsid w:val="61563E20"/>
    <w:rsid w:val="6157E0F8"/>
    <w:rsid w:val="615852C6"/>
    <w:rsid w:val="61588329"/>
    <w:rsid w:val="6159B494"/>
    <w:rsid w:val="615A3A75"/>
    <w:rsid w:val="615D8475"/>
    <w:rsid w:val="615D96BB"/>
    <w:rsid w:val="615DC21D"/>
    <w:rsid w:val="615DF2C3"/>
    <w:rsid w:val="615E93E4"/>
    <w:rsid w:val="615ED4CF"/>
    <w:rsid w:val="6160501A"/>
    <w:rsid w:val="61610F4D"/>
    <w:rsid w:val="6162745B"/>
    <w:rsid w:val="61633D11"/>
    <w:rsid w:val="61695CAE"/>
    <w:rsid w:val="6169D997"/>
    <w:rsid w:val="616A2620"/>
    <w:rsid w:val="616BB022"/>
    <w:rsid w:val="616D527D"/>
    <w:rsid w:val="616F7360"/>
    <w:rsid w:val="61707467"/>
    <w:rsid w:val="6170791F"/>
    <w:rsid w:val="6170D0AA"/>
    <w:rsid w:val="61724E7E"/>
    <w:rsid w:val="6172A20D"/>
    <w:rsid w:val="61776BC9"/>
    <w:rsid w:val="61782372"/>
    <w:rsid w:val="617951AA"/>
    <w:rsid w:val="617A42DA"/>
    <w:rsid w:val="617BE33F"/>
    <w:rsid w:val="617CB184"/>
    <w:rsid w:val="617D4AD1"/>
    <w:rsid w:val="617F0D4B"/>
    <w:rsid w:val="617F6BD8"/>
    <w:rsid w:val="61817E5F"/>
    <w:rsid w:val="61821D8E"/>
    <w:rsid w:val="618486BC"/>
    <w:rsid w:val="6185E3AD"/>
    <w:rsid w:val="6187133B"/>
    <w:rsid w:val="61894039"/>
    <w:rsid w:val="618948CE"/>
    <w:rsid w:val="618B1ED4"/>
    <w:rsid w:val="618B3DF7"/>
    <w:rsid w:val="618F88CD"/>
    <w:rsid w:val="6190D62F"/>
    <w:rsid w:val="619108D4"/>
    <w:rsid w:val="61943FDF"/>
    <w:rsid w:val="619525CA"/>
    <w:rsid w:val="61964B7F"/>
    <w:rsid w:val="6199807C"/>
    <w:rsid w:val="6199D7B3"/>
    <w:rsid w:val="619E5449"/>
    <w:rsid w:val="61A02C44"/>
    <w:rsid w:val="61A07EE6"/>
    <w:rsid w:val="61A1F1E0"/>
    <w:rsid w:val="61A55831"/>
    <w:rsid w:val="61A579F7"/>
    <w:rsid w:val="61A75A85"/>
    <w:rsid w:val="61A7E9A4"/>
    <w:rsid w:val="61A81820"/>
    <w:rsid w:val="61A8710C"/>
    <w:rsid w:val="61A91AC3"/>
    <w:rsid w:val="61AA17DB"/>
    <w:rsid w:val="61AA4B4E"/>
    <w:rsid w:val="61AABC27"/>
    <w:rsid w:val="61AB90DD"/>
    <w:rsid w:val="61AED811"/>
    <w:rsid w:val="61B12BDE"/>
    <w:rsid w:val="61B1B87C"/>
    <w:rsid w:val="61B28703"/>
    <w:rsid w:val="61B3FE56"/>
    <w:rsid w:val="61B661CD"/>
    <w:rsid w:val="61B9A815"/>
    <w:rsid w:val="61BECFDC"/>
    <w:rsid w:val="61C1875D"/>
    <w:rsid w:val="61C2D1E6"/>
    <w:rsid w:val="61C31A84"/>
    <w:rsid w:val="61C34022"/>
    <w:rsid w:val="61C40B28"/>
    <w:rsid w:val="61C57B34"/>
    <w:rsid w:val="61C60DEE"/>
    <w:rsid w:val="61C62CD8"/>
    <w:rsid w:val="61C68371"/>
    <w:rsid w:val="61C697A7"/>
    <w:rsid w:val="61C6C99B"/>
    <w:rsid w:val="61C6E71C"/>
    <w:rsid w:val="61C71B22"/>
    <w:rsid w:val="61C9B534"/>
    <w:rsid w:val="61CA2CB7"/>
    <w:rsid w:val="61CBCE6E"/>
    <w:rsid w:val="61CC9DFC"/>
    <w:rsid w:val="61CCE93A"/>
    <w:rsid w:val="61CEDC27"/>
    <w:rsid w:val="61CEF72C"/>
    <w:rsid w:val="61CF86D4"/>
    <w:rsid w:val="61D117ED"/>
    <w:rsid w:val="61D48CA6"/>
    <w:rsid w:val="61D5D5BB"/>
    <w:rsid w:val="61D630A5"/>
    <w:rsid w:val="61D6E1CA"/>
    <w:rsid w:val="61D746BB"/>
    <w:rsid w:val="61D77ABB"/>
    <w:rsid w:val="61D8DC08"/>
    <w:rsid w:val="61D96C92"/>
    <w:rsid w:val="61D98100"/>
    <w:rsid w:val="61D98CDA"/>
    <w:rsid w:val="61DA7092"/>
    <w:rsid w:val="61DBC01E"/>
    <w:rsid w:val="61DD4F0A"/>
    <w:rsid w:val="61DE78BD"/>
    <w:rsid w:val="61DF39FF"/>
    <w:rsid w:val="61DF6D14"/>
    <w:rsid w:val="61E0D28F"/>
    <w:rsid w:val="61E169DF"/>
    <w:rsid w:val="61E42BC5"/>
    <w:rsid w:val="61E4C4DD"/>
    <w:rsid w:val="61E8A61C"/>
    <w:rsid w:val="61E8A894"/>
    <w:rsid w:val="61E9510B"/>
    <w:rsid w:val="61EBBBCD"/>
    <w:rsid w:val="61EC7E0A"/>
    <w:rsid w:val="61EE433C"/>
    <w:rsid w:val="61F0573C"/>
    <w:rsid w:val="61F0AE1D"/>
    <w:rsid w:val="61F172C6"/>
    <w:rsid w:val="61F1BAD4"/>
    <w:rsid w:val="61F20B6C"/>
    <w:rsid w:val="61F2E734"/>
    <w:rsid w:val="61F3129E"/>
    <w:rsid w:val="61F4137E"/>
    <w:rsid w:val="61F7669A"/>
    <w:rsid w:val="61F9ADC0"/>
    <w:rsid w:val="61FBBA96"/>
    <w:rsid w:val="61FC273A"/>
    <w:rsid w:val="61FE9333"/>
    <w:rsid w:val="61FED582"/>
    <w:rsid w:val="6201A5B9"/>
    <w:rsid w:val="620304CE"/>
    <w:rsid w:val="62047090"/>
    <w:rsid w:val="62082744"/>
    <w:rsid w:val="620BF7B7"/>
    <w:rsid w:val="620DCBF3"/>
    <w:rsid w:val="620EACF8"/>
    <w:rsid w:val="620F5F6E"/>
    <w:rsid w:val="6210FDD0"/>
    <w:rsid w:val="6211314C"/>
    <w:rsid w:val="6212EF97"/>
    <w:rsid w:val="6214B78A"/>
    <w:rsid w:val="62150F70"/>
    <w:rsid w:val="6216AA41"/>
    <w:rsid w:val="6217372C"/>
    <w:rsid w:val="6217F743"/>
    <w:rsid w:val="62183FCB"/>
    <w:rsid w:val="62192E76"/>
    <w:rsid w:val="621BB3B5"/>
    <w:rsid w:val="621E0B1D"/>
    <w:rsid w:val="621E5FDC"/>
    <w:rsid w:val="62235C3E"/>
    <w:rsid w:val="6224EE47"/>
    <w:rsid w:val="6225B7AE"/>
    <w:rsid w:val="62261A79"/>
    <w:rsid w:val="62261EA7"/>
    <w:rsid w:val="622698E1"/>
    <w:rsid w:val="6228D470"/>
    <w:rsid w:val="622A2A49"/>
    <w:rsid w:val="622B5F65"/>
    <w:rsid w:val="622D428F"/>
    <w:rsid w:val="622EB92E"/>
    <w:rsid w:val="6230B540"/>
    <w:rsid w:val="6232E512"/>
    <w:rsid w:val="62337474"/>
    <w:rsid w:val="6234800F"/>
    <w:rsid w:val="62356EB2"/>
    <w:rsid w:val="62377E87"/>
    <w:rsid w:val="623C108A"/>
    <w:rsid w:val="623D8622"/>
    <w:rsid w:val="623ED847"/>
    <w:rsid w:val="62402245"/>
    <w:rsid w:val="6242A46A"/>
    <w:rsid w:val="6244CC9F"/>
    <w:rsid w:val="62486C3D"/>
    <w:rsid w:val="6249FE3F"/>
    <w:rsid w:val="624ACB7E"/>
    <w:rsid w:val="624DD144"/>
    <w:rsid w:val="624E5AA2"/>
    <w:rsid w:val="624FDE34"/>
    <w:rsid w:val="62506DB7"/>
    <w:rsid w:val="62508F75"/>
    <w:rsid w:val="6250EB59"/>
    <w:rsid w:val="62517020"/>
    <w:rsid w:val="62520500"/>
    <w:rsid w:val="6253B7E2"/>
    <w:rsid w:val="6254A2F4"/>
    <w:rsid w:val="6255E729"/>
    <w:rsid w:val="6257A352"/>
    <w:rsid w:val="625809C7"/>
    <w:rsid w:val="6259C91E"/>
    <w:rsid w:val="625B6C74"/>
    <w:rsid w:val="625E125C"/>
    <w:rsid w:val="625E646A"/>
    <w:rsid w:val="6260DDE4"/>
    <w:rsid w:val="62647702"/>
    <w:rsid w:val="62671B93"/>
    <w:rsid w:val="6267B861"/>
    <w:rsid w:val="6267B8BA"/>
    <w:rsid w:val="6267CB31"/>
    <w:rsid w:val="6268900C"/>
    <w:rsid w:val="6269D146"/>
    <w:rsid w:val="626A169B"/>
    <w:rsid w:val="626AAC07"/>
    <w:rsid w:val="626BCFBF"/>
    <w:rsid w:val="626C1B0E"/>
    <w:rsid w:val="626E760E"/>
    <w:rsid w:val="626E7917"/>
    <w:rsid w:val="6270F501"/>
    <w:rsid w:val="62719914"/>
    <w:rsid w:val="62722655"/>
    <w:rsid w:val="6273DEF9"/>
    <w:rsid w:val="62751337"/>
    <w:rsid w:val="6278D9EB"/>
    <w:rsid w:val="62797D6E"/>
    <w:rsid w:val="627B6502"/>
    <w:rsid w:val="627CA220"/>
    <w:rsid w:val="627CF8B5"/>
    <w:rsid w:val="627E7E0C"/>
    <w:rsid w:val="627F6D03"/>
    <w:rsid w:val="628032CA"/>
    <w:rsid w:val="6281CBE6"/>
    <w:rsid w:val="6283CEA0"/>
    <w:rsid w:val="62843E64"/>
    <w:rsid w:val="6287BFD3"/>
    <w:rsid w:val="628912BD"/>
    <w:rsid w:val="62893924"/>
    <w:rsid w:val="628AB8B3"/>
    <w:rsid w:val="628CB247"/>
    <w:rsid w:val="628FB5E9"/>
    <w:rsid w:val="628FC2F8"/>
    <w:rsid w:val="62914C60"/>
    <w:rsid w:val="62915733"/>
    <w:rsid w:val="62925AC4"/>
    <w:rsid w:val="62928929"/>
    <w:rsid w:val="6293C1B2"/>
    <w:rsid w:val="62951282"/>
    <w:rsid w:val="62951C7D"/>
    <w:rsid w:val="6298FB22"/>
    <w:rsid w:val="62990BD1"/>
    <w:rsid w:val="6299898D"/>
    <w:rsid w:val="6299AEB9"/>
    <w:rsid w:val="629B149C"/>
    <w:rsid w:val="629B74A7"/>
    <w:rsid w:val="629CAEA1"/>
    <w:rsid w:val="629DF3A0"/>
    <w:rsid w:val="629EB94A"/>
    <w:rsid w:val="62A00874"/>
    <w:rsid w:val="62A04842"/>
    <w:rsid w:val="62A1533A"/>
    <w:rsid w:val="62A1C66E"/>
    <w:rsid w:val="62A2DEC6"/>
    <w:rsid w:val="62A43DCF"/>
    <w:rsid w:val="62A4C10F"/>
    <w:rsid w:val="62A56BB8"/>
    <w:rsid w:val="62A6CFF4"/>
    <w:rsid w:val="62A6E5AC"/>
    <w:rsid w:val="62A709AD"/>
    <w:rsid w:val="62A82B9B"/>
    <w:rsid w:val="62A88881"/>
    <w:rsid w:val="62A90477"/>
    <w:rsid w:val="62A99FC7"/>
    <w:rsid w:val="62A9E971"/>
    <w:rsid w:val="62AE5BEE"/>
    <w:rsid w:val="62AE6BAF"/>
    <w:rsid w:val="62AF4380"/>
    <w:rsid w:val="62AFFC22"/>
    <w:rsid w:val="62B1884A"/>
    <w:rsid w:val="62B1FAC4"/>
    <w:rsid w:val="62B37995"/>
    <w:rsid w:val="62B38D50"/>
    <w:rsid w:val="62B4404C"/>
    <w:rsid w:val="62B54ED0"/>
    <w:rsid w:val="62B5787C"/>
    <w:rsid w:val="62B7B255"/>
    <w:rsid w:val="62BA1BB8"/>
    <w:rsid w:val="62BA51FA"/>
    <w:rsid w:val="62BD0D53"/>
    <w:rsid w:val="62C4FDE9"/>
    <w:rsid w:val="62C52A02"/>
    <w:rsid w:val="62C69910"/>
    <w:rsid w:val="62C7E977"/>
    <w:rsid w:val="62C8EDF7"/>
    <w:rsid w:val="62CB9C09"/>
    <w:rsid w:val="62CC4BB4"/>
    <w:rsid w:val="62CDBC26"/>
    <w:rsid w:val="62CF16D2"/>
    <w:rsid w:val="62D07613"/>
    <w:rsid w:val="62D10FFF"/>
    <w:rsid w:val="62D33DCE"/>
    <w:rsid w:val="62D48671"/>
    <w:rsid w:val="62D4A0AE"/>
    <w:rsid w:val="62D50A8E"/>
    <w:rsid w:val="62D691B0"/>
    <w:rsid w:val="62D9CEB7"/>
    <w:rsid w:val="62DA6640"/>
    <w:rsid w:val="62DAB8D0"/>
    <w:rsid w:val="62DB27AF"/>
    <w:rsid w:val="62DB3FCD"/>
    <w:rsid w:val="62DC4184"/>
    <w:rsid w:val="62DF3234"/>
    <w:rsid w:val="62DF9F1D"/>
    <w:rsid w:val="62E0F523"/>
    <w:rsid w:val="62E14C7A"/>
    <w:rsid w:val="62E18875"/>
    <w:rsid w:val="62E2D441"/>
    <w:rsid w:val="62E57052"/>
    <w:rsid w:val="62E5DEE5"/>
    <w:rsid w:val="62E9217A"/>
    <w:rsid w:val="62E93880"/>
    <w:rsid w:val="62EF62D7"/>
    <w:rsid w:val="62EFD08D"/>
    <w:rsid w:val="62F29DFC"/>
    <w:rsid w:val="62F43879"/>
    <w:rsid w:val="62F47143"/>
    <w:rsid w:val="62F50F8E"/>
    <w:rsid w:val="62F81052"/>
    <w:rsid w:val="62FC212B"/>
    <w:rsid w:val="62FD0A85"/>
    <w:rsid w:val="62FDB8FF"/>
    <w:rsid w:val="62FED7AE"/>
    <w:rsid w:val="62FEE3A4"/>
    <w:rsid w:val="62FF0133"/>
    <w:rsid w:val="62FF2237"/>
    <w:rsid w:val="62FFB645"/>
    <w:rsid w:val="62FFEF4E"/>
    <w:rsid w:val="630243ED"/>
    <w:rsid w:val="6302823F"/>
    <w:rsid w:val="6302A23A"/>
    <w:rsid w:val="6303A7CE"/>
    <w:rsid w:val="630487F4"/>
    <w:rsid w:val="63054CFD"/>
    <w:rsid w:val="6305B3CC"/>
    <w:rsid w:val="63075A4A"/>
    <w:rsid w:val="630890B2"/>
    <w:rsid w:val="630946C2"/>
    <w:rsid w:val="630C0331"/>
    <w:rsid w:val="630E3A3B"/>
    <w:rsid w:val="630ED76B"/>
    <w:rsid w:val="630F4654"/>
    <w:rsid w:val="6311161C"/>
    <w:rsid w:val="63123EDA"/>
    <w:rsid w:val="63125589"/>
    <w:rsid w:val="631287C1"/>
    <w:rsid w:val="63139432"/>
    <w:rsid w:val="63163E40"/>
    <w:rsid w:val="6317098F"/>
    <w:rsid w:val="6318BBF9"/>
    <w:rsid w:val="631CE00F"/>
    <w:rsid w:val="631E1E17"/>
    <w:rsid w:val="631F2E8E"/>
    <w:rsid w:val="63235818"/>
    <w:rsid w:val="6325D051"/>
    <w:rsid w:val="6325F3E7"/>
    <w:rsid w:val="63268C0C"/>
    <w:rsid w:val="632A036F"/>
    <w:rsid w:val="632DA11F"/>
    <w:rsid w:val="63313CB2"/>
    <w:rsid w:val="63332069"/>
    <w:rsid w:val="63333C04"/>
    <w:rsid w:val="633357A4"/>
    <w:rsid w:val="633855CD"/>
    <w:rsid w:val="63388117"/>
    <w:rsid w:val="6339975A"/>
    <w:rsid w:val="633A3A91"/>
    <w:rsid w:val="633B7D0E"/>
    <w:rsid w:val="633C86E8"/>
    <w:rsid w:val="633CF7F4"/>
    <w:rsid w:val="633E3C0F"/>
    <w:rsid w:val="633E7DA9"/>
    <w:rsid w:val="633E8036"/>
    <w:rsid w:val="63419572"/>
    <w:rsid w:val="6345F325"/>
    <w:rsid w:val="6345FBE7"/>
    <w:rsid w:val="6347A7BC"/>
    <w:rsid w:val="6349358D"/>
    <w:rsid w:val="634BEC53"/>
    <w:rsid w:val="634DF8B5"/>
    <w:rsid w:val="634EA0FD"/>
    <w:rsid w:val="634F0EB9"/>
    <w:rsid w:val="635039BE"/>
    <w:rsid w:val="63527B5D"/>
    <w:rsid w:val="6352848E"/>
    <w:rsid w:val="6352D710"/>
    <w:rsid w:val="635372D0"/>
    <w:rsid w:val="63547F6F"/>
    <w:rsid w:val="6356DFCE"/>
    <w:rsid w:val="635777CA"/>
    <w:rsid w:val="635812A8"/>
    <w:rsid w:val="635819E0"/>
    <w:rsid w:val="635932CE"/>
    <w:rsid w:val="6359957C"/>
    <w:rsid w:val="635C0204"/>
    <w:rsid w:val="635C092A"/>
    <w:rsid w:val="635C2FF6"/>
    <w:rsid w:val="6360A915"/>
    <w:rsid w:val="63627993"/>
    <w:rsid w:val="6362CDE3"/>
    <w:rsid w:val="6363B99A"/>
    <w:rsid w:val="6365D88B"/>
    <w:rsid w:val="636740E1"/>
    <w:rsid w:val="63679F04"/>
    <w:rsid w:val="6367CA87"/>
    <w:rsid w:val="6368A6AF"/>
    <w:rsid w:val="63697C85"/>
    <w:rsid w:val="636A1703"/>
    <w:rsid w:val="636B226C"/>
    <w:rsid w:val="636C0719"/>
    <w:rsid w:val="636C7B16"/>
    <w:rsid w:val="636F6299"/>
    <w:rsid w:val="63704677"/>
    <w:rsid w:val="63712367"/>
    <w:rsid w:val="63748396"/>
    <w:rsid w:val="6376264C"/>
    <w:rsid w:val="6378B6A6"/>
    <w:rsid w:val="637DE3F8"/>
    <w:rsid w:val="637E2799"/>
    <w:rsid w:val="637E8F2D"/>
    <w:rsid w:val="637FBEFA"/>
    <w:rsid w:val="638171AF"/>
    <w:rsid w:val="6382B49B"/>
    <w:rsid w:val="6382BC42"/>
    <w:rsid w:val="638329E4"/>
    <w:rsid w:val="6384BC68"/>
    <w:rsid w:val="6385CE32"/>
    <w:rsid w:val="6388395D"/>
    <w:rsid w:val="638965E5"/>
    <w:rsid w:val="6389E66E"/>
    <w:rsid w:val="638B72C4"/>
    <w:rsid w:val="638E451E"/>
    <w:rsid w:val="638F5B6E"/>
    <w:rsid w:val="638FCD09"/>
    <w:rsid w:val="639027AA"/>
    <w:rsid w:val="63918F86"/>
    <w:rsid w:val="6392D24C"/>
    <w:rsid w:val="63930346"/>
    <w:rsid w:val="6394802E"/>
    <w:rsid w:val="63957804"/>
    <w:rsid w:val="6396E304"/>
    <w:rsid w:val="6398F255"/>
    <w:rsid w:val="63999285"/>
    <w:rsid w:val="6399F74A"/>
    <w:rsid w:val="639BB336"/>
    <w:rsid w:val="639CE6AF"/>
    <w:rsid w:val="63A0A495"/>
    <w:rsid w:val="63A2F784"/>
    <w:rsid w:val="63A30679"/>
    <w:rsid w:val="63A3C77C"/>
    <w:rsid w:val="63A431BF"/>
    <w:rsid w:val="63A4EC20"/>
    <w:rsid w:val="63A5731B"/>
    <w:rsid w:val="63A9EEAA"/>
    <w:rsid w:val="63AA2553"/>
    <w:rsid w:val="63AD79FB"/>
    <w:rsid w:val="63B027AE"/>
    <w:rsid w:val="63B153D7"/>
    <w:rsid w:val="63B577B7"/>
    <w:rsid w:val="63B59FC8"/>
    <w:rsid w:val="63B5C498"/>
    <w:rsid w:val="63B85D3E"/>
    <w:rsid w:val="63BA356A"/>
    <w:rsid w:val="63BC0CF9"/>
    <w:rsid w:val="63BD9544"/>
    <w:rsid w:val="63C094EE"/>
    <w:rsid w:val="63C27B0D"/>
    <w:rsid w:val="63C35A56"/>
    <w:rsid w:val="63C3A926"/>
    <w:rsid w:val="63C57B54"/>
    <w:rsid w:val="63C59AB3"/>
    <w:rsid w:val="63CA8EBE"/>
    <w:rsid w:val="63CD2266"/>
    <w:rsid w:val="63CD94A9"/>
    <w:rsid w:val="63CDC83E"/>
    <w:rsid w:val="63CF8F21"/>
    <w:rsid w:val="63D07580"/>
    <w:rsid w:val="63D093AE"/>
    <w:rsid w:val="63D10E90"/>
    <w:rsid w:val="63D11FEE"/>
    <w:rsid w:val="63D29B8A"/>
    <w:rsid w:val="63D29F34"/>
    <w:rsid w:val="63D357BC"/>
    <w:rsid w:val="63D41A68"/>
    <w:rsid w:val="63D59864"/>
    <w:rsid w:val="63D7E8C2"/>
    <w:rsid w:val="63D8296B"/>
    <w:rsid w:val="63DA2D51"/>
    <w:rsid w:val="63DBA5E6"/>
    <w:rsid w:val="63DE6185"/>
    <w:rsid w:val="63DF3548"/>
    <w:rsid w:val="63DF3E09"/>
    <w:rsid w:val="63E1184F"/>
    <w:rsid w:val="63E19E30"/>
    <w:rsid w:val="63E2C66D"/>
    <w:rsid w:val="63E3807F"/>
    <w:rsid w:val="63E39C8B"/>
    <w:rsid w:val="63E6E8A9"/>
    <w:rsid w:val="63E7A217"/>
    <w:rsid w:val="63E7ACF1"/>
    <w:rsid w:val="63E82840"/>
    <w:rsid w:val="63E9A6FE"/>
    <w:rsid w:val="63E9D4C5"/>
    <w:rsid w:val="63EA3835"/>
    <w:rsid w:val="63EBA899"/>
    <w:rsid w:val="63ECC74D"/>
    <w:rsid w:val="63EDB534"/>
    <w:rsid w:val="63EFE794"/>
    <w:rsid w:val="63F04D31"/>
    <w:rsid w:val="63F05E24"/>
    <w:rsid w:val="63F2316C"/>
    <w:rsid w:val="63F3456B"/>
    <w:rsid w:val="63F5EF9C"/>
    <w:rsid w:val="63F6AF0D"/>
    <w:rsid w:val="63F84B17"/>
    <w:rsid w:val="63F92BA2"/>
    <w:rsid w:val="63F95D36"/>
    <w:rsid w:val="63FB3F32"/>
    <w:rsid w:val="63FD3ACD"/>
    <w:rsid w:val="63FD4922"/>
    <w:rsid w:val="64009EFD"/>
    <w:rsid w:val="64017259"/>
    <w:rsid w:val="640247FB"/>
    <w:rsid w:val="6404E900"/>
    <w:rsid w:val="6404FE41"/>
    <w:rsid w:val="64056191"/>
    <w:rsid w:val="640819B7"/>
    <w:rsid w:val="640A5666"/>
    <w:rsid w:val="640A759C"/>
    <w:rsid w:val="640ED5DB"/>
    <w:rsid w:val="6413B2C0"/>
    <w:rsid w:val="64140EC6"/>
    <w:rsid w:val="64150C38"/>
    <w:rsid w:val="641816C4"/>
    <w:rsid w:val="64185493"/>
    <w:rsid w:val="641A5C6D"/>
    <w:rsid w:val="641BACA5"/>
    <w:rsid w:val="641BF0BB"/>
    <w:rsid w:val="641C1597"/>
    <w:rsid w:val="641CD844"/>
    <w:rsid w:val="641CDC6E"/>
    <w:rsid w:val="641D5DAC"/>
    <w:rsid w:val="64208757"/>
    <w:rsid w:val="6420BDE2"/>
    <w:rsid w:val="642290D4"/>
    <w:rsid w:val="64245B3D"/>
    <w:rsid w:val="6424EA82"/>
    <w:rsid w:val="6426B7B6"/>
    <w:rsid w:val="6427AC8A"/>
    <w:rsid w:val="6428B20D"/>
    <w:rsid w:val="642AC2B7"/>
    <w:rsid w:val="642C1A70"/>
    <w:rsid w:val="642EEB06"/>
    <w:rsid w:val="64318F10"/>
    <w:rsid w:val="64325DD1"/>
    <w:rsid w:val="6432C2BA"/>
    <w:rsid w:val="64338A3B"/>
    <w:rsid w:val="64353635"/>
    <w:rsid w:val="6435EBB4"/>
    <w:rsid w:val="64386FB4"/>
    <w:rsid w:val="643A4BAD"/>
    <w:rsid w:val="643F7C6F"/>
    <w:rsid w:val="643FD5FB"/>
    <w:rsid w:val="6440267B"/>
    <w:rsid w:val="64458C48"/>
    <w:rsid w:val="6447B3EE"/>
    <w:rsid w:val="64491371"/>
    <w:rsid w:val="644933E3"/>
    <w:rsid w:val="644C0EEE"/>
    <w:rsid w:val="644EDE09"/>
    <w:rsid w:val="644FCDE8"/>
    <w:rsid w:val="6450E842"/>
    <w:rsid w:val="645257F0"/>
    <w:rsid w:val="64563208"/>
    <w:rsid w:val="645713E7"/>
    <w:rsid w:val="64589276"/>
    <w:rsid w:val="6459FE9D"/>
    <w:rsid w:val="645B5C61"/>
    <w:rsid w:val="645BA665"/>
    <w:rsid w:val="645F0674"/>
    <w:rsid w:val="64616A62"/>
    <w:rsid w:val="646336A9"/>
    <w:rsid w:val="64651245"/>
    <w:rsid w:val="64676716"/>
    <w:rsid w:val="64679234"/>
    <w:rsid w:val="6468F872"/>
    <w:rsid w:val="6469089A"/>
    <w:rsid w:val="64698F9A"/>
    <w:rsid w:val="646C95B6"/>
    <w:rsid w:val="646CC29F"/>
    <w:rsid w:val="646CE55E"/>
    <w:rsid w:val="6471C9BF"/>
    <w:rsid w:val="6472028A"/>
    <w:rsid w:val="64738468"/>
    <w:rsid w:val="647426A9"/>
    <w:rsid w:val="6474F8DE"/>
    <w:rsid w:val="6477683E"/>
    <w:rsid w:val="64785F06"/>
    <w:rsid w:val="647A851C"/>
    <w:rsid w:val="647AA359"/>
    <w:rsid w:val="647BEFDA"/>
    <w:rsid w:val="647D543E"/>
    <w:rsid w:val="64800761"/>
    <w:rsid w:val="64808E37"/>
    <w:rsid w:val="6482F38A"/>
    <w:rsid w:val="6483B80A"/>
    <w:rsid w:val="6483C45E"/>
    <w:rsid w:val="648416E4"/>
    <w:rsid w:val="64846159"/>
    <w:rsid w:val="6486F21F"/>
    <w:rsid w:val="648746CD"/>
    <w:rsid w:val="64882537"/>
    <w:rsid w:val="6489B061"/>
    <w:rsid w:val="648A8E42"/>
    <w:rsid w:val="648BA271"/>
    <w:rsid w:val="648EEE36"/>
    <w:rsid w:val="64915F66"/>
    <w:rsid w:val="64945411"/>
    <w:rsid w:val="649466D7"/>
    <w:rsid w:val="6494DEA5"/>
    <w:rsid w:val="6495E085"/>
    <w:rsid w:val="64961549"/>
    <w:rsid w:val="64965E62"/>
    <w:rsid w:val="64976066"/>
    <w:rsid w:val="6499BED2"/>
    <w:rsid w:val="649A6039"/>
    <w:rsid w:val="649D2C18"/>
    <w:rsid w:val="649D792E"/>
    <w:rsid w:val="64A01A07"/>
    <w:rsid w:val="64A291D4"/>
    <w:rsid w:val="64A2F627"/>
    <w:rsid w:val="64A3C50E"/>
    <w:rsid w:val="64A3EDFA"/>
    <w:rsid w:val="64A4A5FC"/>
    <w:rsid w:val="64AA4BA2"/>
    <w:rsid w:val="64AA4E59"/>
    <w:rsid w:val="64AA90F8"/>
    <w:rsid w:val="64AB7DE1"/>
    <w:rsid w:val="64AC05B4"/>
    <w:rsid w:val="64AC72CD"/>
    <w:rsid w:val="64AD746C"/>
    <w:rsid w:val="64B67351"/>
    <w:rsid w:val="64B7BE6D"/>
    <w:rsid w:val="64BAA6CD"/>
    <w:rsid w:val="64BCCBAC"/>
    <w:rsid w:val="64BCD2F8"/>
    <w:rsid w:val="64BEFC51"/>
    <w:rsid w:val="64C1DA71"/>
    <w:rsid w:val="64C345C7"/>
    <w:rsid w:val="64C56AA9"/>
    <w:rsid w:val="64C73B05"/>
    <w:rsid w:val="64C783F9"/>
    <w:rsid w:val="64C79640"/>
    <w:rsid w:val="64C835B0"/>
    <w:rsid w:val="64C9242F"/>
    <w:rsid w:val="64CA8E7A"/>
    <w:rsid w:val="64CD8501"/>
    <w:rsid w:val="64CDB25A"/>
    <w:rsid w:val="64D11D23"/>
    <w:rsid w:val="64D1669C"/>
    <w:rsid w:val="64D2982D"/>
    <w:rsid w:val="64D46803"/>
    <w:rsid w:val="64D4C2D5"/>
    <w:rsid w:val="64D7033E"/>
    <w:rsid w:val="64D7267E"/>
    <w:rsid w:val="64D8B7CF"/>
    <w:rsid w:val="64DA9DE4"/>
    <w:rsid w:val="64DC6F1B"/>
    <w:rsid w:val="64DC8B91"/>
    <w:rsid w:val="64DEB9E7"/>
    <w:rsid w:val="64DFA230"/>
    <w:rsid w:val="64E000C8"/>
    <w:rsid w:val="64E0B9DA"/>
    <w:rsid w:val="64E1ABA8"/>
    <w:rsid w:val="64E49064"/>
    <w:rsid w:val="64E69F19"/>
    <w:rsid w:val="64EAC6C5"/>
    <w:rsid w:val="64EEFBC5"/>
    <w:rsid w:val="64EFDE49"/>
    <w:rsid w:val="64F0B37C"/>
    <w:rsid w:val="64F19B42"/>
    <w:rsid w:val="64F411F0"/>
    <w:rsid w:val="64F56AF9"/>
    <w:rsid w:val="64F7A634"/>
    <w:rsid w:val="64F9D050"/>
    <w:rsid w:val="64FAB84D"/>
    <w:rsid w:val="64FACB88"/>
    <w:rsid w:val="64FB97FB"/>
    <w:rsid w:val="64FD2E4C"/>
    <w:rsid w:val="64FE6CDB"/>
    <w:rsid w:val="64FEDAB6"/>
    <w:rsid w:val="650002CD"/>
    <w:rsid w:val="6500FF64"/>
    <w:rsid w:val="6501D12D"/>
    <w:rsid w:val="65021111"/>
    <w:rsid w:val="6503B99A"/>
    <w:rsid w:val="6503D559"/>
    <w:rsid w:val="6505AE8A"/>
    <w:rsid w:val="650624D6"/>
    <w:rsid w:val="65068675"/>
    <w:rsid w:val="65075D06"/>
    <w:rsid w:val="65077897"/>
    <w:rsid w:val="65082580"/>
    <w:rsid w:val="650AFC1B"/>
    <w:rsid w:val="650CF86A"/>
    <w:rsid w:val="650DB121"/>
    <w:rsid w:val="650E3037"/>
    <w:rsid w:val="651173F8"/>
    <w:rsid w:val="6511E3B6"/>
    <w:rsid w:val="6513130F"/>
    <w:rsid w:val="6513ECBB"/>
    <w:rsid w:val="65141097"/>
    <w:rsid w:val="6514B635"/>
    <w:rsid w:val="65165394"/>
    <w:rsid w:val="65178D3E"/>
    <w:rsid w:val="65180235"/>
    <w:rsid w:val="6519AE37"/>
    <w:rsid w:val="6519D029"/>
    <w:rsid w:val="651A095E"/>
    <w:rsid w:val="651BE4A1"/>
    <w:rsid w:val="651D3759"/>
    <w:rsid w:val="651EE1B7"/>
    <w:rsid w:val="651F4B18"/>
    <w:rsid w:val="65215CBC"/>
    <w:rsid w:val="65232D09"/>
    <w:rsid w:val="6525AE99"/>
    <w:rsid w:val="6525DB79"/>
    <w:rsid w:val="6528F810"/>
    <w:rsid w:val="65298338"/>
    <w:rsid w:val="6529E416"/>
    <w:rsid w:val="652A0F0F"/>
    <w:rsid w:val="652C332C"/>
    <w:rsid w:val="652CE887"/>
    <w:rsid w:val="652DC6BA"/>
    <w:rsid w:val="652E1090"/>
    <w:rsid w:val="65304303"/>
    <w:rsid w:val="65305805"/>
    <w:rsid w:val="65308887"/>
    <w:rsid w:val="65316C61"/>
    <w:rsid w:val="6531ED71"/>
    <w:rsid w:val="65323D65"/>
    <w:rsid w:val="65349E27"/>
    <w:rsid w:val="6534CA05"/>
    <w:rsid w:val="65373EC4"/>
    <w:rsid w:val="6537E1AC"/>
    <w:rsid w:val="653B797D"/>
    <w:rsid w:val="653EDD62"/>
    <w:rsid w:val="653FB3DE"/>
    <w:rsid w:val="65452F0D"/>
    <w:rsid w:val="65453C2E"/>
    <w:rsid w:val="65465B75"/>
    <w:rsid w:val="65466B6E"/>
    <w:rsid w:val="6546A5DD"/>
    <w:rsid w:val="6549A6E5"/>
    <w:rsid w:val="654A5E3F"/>
    <w:rsid w:val="654BF466"/>
    <w:rsid w:val="654DF7A7"/>
    <w:rsid w:val="654FAB2E"/>
    <w:rsid w:val="65503D38"/>
    <w:rsid w:val="6552F219"/>
    <w:rsid w:val="6554BFA5"/>
    <w:rsid w:val="6555535A"/>
    <w:rsid w:val="6556334B"/>
    <w:rsid w:val="65572E1F"/>
    <w:rsid w:val="65597712"/>
    <w:rsid w:val="655C71A5"/>
    <w:rsid w:val="655F8374"/>
    <w:rsid w:val="65602C37"/>
    <w:rsid w:val="6560E067"/>
    <w:rsid w:val="6560EB47"/>
    <w:rsid w:val="65627548"/>
    <w:rsid w:val="656363C4"/>
    <w:rsid w:val="6563BD40"/>
    <w:rsid w:val="656776B7"/>
    <w:rsid w:val="6568618B"/>
    <w:rsid w:val="6568970F"/>
    <w:rsid w:val="656B5B76"/>
    <w:rsid w:val="656BCD2E"/>
    <w:rsid w:val="656D0C99"/>
    <w:rsid w:val="656E59F5"/>
    <w:rsid w:val="656F20FA"/>
    <w:rsid w:val="656F4BE9"/>
    <w:rsid w:val="6570D0E8"/>
    <w:rsid w:val="6572CBFC"/>
    <w:rsid w:val="65754644"/>
    <w:rsid w:val="65757431"/>
    <w:rsid w:val="6575DD38"/>
    <w:rsid w:val="65761B1A"/>
    <w:rsid w:val="6576A8A5"/>
    <w:rsid w:val="657A5136"/>
    <w:rsid w:val="657B04C1"/>
    <w:rsid w:val="657D5624"/>
    <w:rsid w:val="657ED226"/>
    <w:rsid w:val="657F9EF1"/>
    <w:rsid w:val="65809798"/>
    <w:rsid w:val="6580D4B4"/>
    <w:rsid w:val="65812A3E"/>
    <w:rsid w:val="658152AF"/>
    <w:rsid w:val="65844432"/>
    <w:rsid w:val="65876829"/>
    <w:rsid w:val="65880EA0"/>
    <w:rsid w:val="658869FA"/>
    <w:rsid w:val="658B8FA9"/>
    <w:rsid w:val="658C8C3E"/>
    <w:rsid w:val="658CEEB1"/>
    <w:rsid w:val="658ECDCF"/>
    <w:rsid w:val="65901A21"/>
    <w:rsid w:val="6590E683"/>
    <w:rsid w:val="6591EF8C"/>
    <w:rsid w:val="6595697C"/>
    <w:rsid w:val="6596CE8A"/>
    <w:rsid w:val="65984C91"/>
    <w:rsid w:val="6598A9EC"/>
    <w:rsid w:val="659A438C"/>
    <w:rsid w:val="659A8EE4"/>
    <w:rsid w:val="659ABAB9"/>
    <w:rsid w:val="659DDA14"/>
    <w:rsid w:val="659EB0D4"/>
    <w:rsid w:val="659F4413"/>
    <w:rsid w:val="659F91CD"/>
    <w:rsid w:val="65A1872B"/>
    <w:rsid w:val="65A2BB64"/>
    <w:rsid w:val="65A2EAFD"/>
    <w:rsid w:val="65A3256D"/>
    <w:rsid w:val="65A4BE72"/>
    <w:rsid w:val="65A4C006"/>
    <w:rsid w:val="65A5F63B"/>
    <w:rsid w:val="65A6B268"/>
    <w:rsid w:val="65A6C6E9"/>
    <w:rsid w:val="65A9242C"/>
    <w:rsid w:val="65A9F6C3"/>
    <w:rsid w:val="65AA5084"/>
    <w:rsid w:val="65ACC7D4"/>
    <w:rsid w:val="65AD84C5"/>
    <w:rsid w:val="65ADD669"/>
    <w:rsid w:val="65AE80DC"/>
    <w:rsid w:val="65AFF8E7"/>
    <w:rsid w:val="65B2E7E1"/>
    <w:rsid w:val="65B30F16"/>
    <w:rsid w:val="65B4D75C"/>
    <w:rsid w:val="65B5E8DC"/>
    <w:rsid w:val="65B5FAF1"/>
    <w:rsid w:val="65B69530"/>
    <w:rsid w:val="65B6E9FC"/>
    <w:rsid w:val="65B809D6"/>
    <w:rsid w:val="65B8D8BE"/>
    <w:rsid w:val="65B8DE7F"/>
    <w:rsid w:val="65BA4FCB"/>
    <w:rsid w:val="65BA8CC6"/>
    <w:rsid w:val="65BBEE5D"/>
    <w:rsid w:val="65BCD7E8"/>
    <w:rsid w:val="65BEB79E"/>
    <w:rsid w:val="65BEE928"/>
    <w:rsid w:val="65C0374D"/>
    <w:rsid w:val="65C1F782"/>
    <w:rsid w:val="65C23917"/>
    <w:rsid w:val="65C35319"/>
    <w:rsid w:val="65C4B1E7"/>
    <w:rsid w:val="65C65AF7"/>
    <w:rsid w:val="65C6981E"/>
    <w:rsid w:val="65C9E90C"/>
    <w:rsid w:val="65CADA40"/>
    <w:rsid w:val="65CB7790"/>
    <w:rsid w:val="65CFE19E"/>
    <w:rsid w:val="65CFF79C"/>
    <w:rsid w:val="65D19521"/>
    <w:rsid w:val="65D27388"/>
    <w:rsid w:val="65D27412"/>
    <w:rsid w:val="65D2FC61"/>
    <w:rsid w:val="65D3325E"/>
    <w:rsid w:val="65D36ADE"/>
    <w:rsid w:val="65D56009"/>
    <w:rsid w:val="65D6C728"/>
    <w:rsid w:val="65D7BDF0"/>
    <w:rsid w:val="65D8B6C3"/>
    <w:rsid w:val="65D92A54"/>
    <w:rsid w:val="65D961A0"/>
    <w:rsid w:val="65D99D37"/>
    <w:rsid w:val="65DC5052"/>
    <w:rsid w:val="65DD0905"/>
    <w:rsid w:val="65DD563E"/>
    <w:rsid w:val="65DDC28B"/>
    <w:rsid w:val="65E0CA92"/>
    <w:rsid w:val="65E0DB36"/>
    <w:rsid w:val="65E19AC4"/>
    <w:rsid w:val="65E1DDF8"/>
    <w:rsid w:val="65E27854"/>
    <w:rsid w:val="65E2E5FA"/>
    <w:rsid w:val="65E3DA34"/>
    <w:rsid w:val="65E3F6BD"/>
    <w:rsid w:val="65E40289"/>
    <w:rsid w:val="65E508E7"/>
    <w:rsid w:val="65E5896D"/>
    <w:rsid w:val="65E60870"/>
    <w:rsid w:val="65E8F697"/>
    <w:rsid w:val="65E98AE9"/>
    <w:rsid w:val="65E9FA98"/>
    <w:rsid w:val="65EA9749"/>
    <w:rsid w:val="65EAF491"/>
    <w:rsid w:val="65EBAAD1"/>
    <w:rsid w:val="65EF835C"/>
    <w:rsid w:val="65F2C7B3"/>
    <w:rsid w:val="65F487CB"/>
    <w:rsid w:val="65F488EC"/>
    <w:rsid w:val="65F4E9C5"/>
    <w:rsid w:val="65F6D4FC"/>
    <w:rsid w:val="65F791DA"/>
    <w:rsid w:val="65F8E5BA"/>
    <w:rsid w:val="65F95360"/>
    <w:rsid w:val="65F96F0A"/>
    <w:rsid w:val="65F9A342"/>
    <w:rsid w:val="65FB0AA6"/>
    <w:rsid w:val="65FC5DBE"/>
    <w:rsid w:val="65FDA1F0"/>
    <w:rsid w:val="6600BB2A"/>
    <w:rsid w:val="660275BC"/>
    <w:rsid w:val="66059B30"/>
    <w:rsid w:val="6605FC2B"/>
    <w:rsid w:val="66063A2C"/>
    <w:rsid w:val="6606A677"/>
    <w:rsid w:val="660750B9"/>
    <w:rsid w:val="66096E0B"/>
    <w:rsid w:val="6609EE40"/>
    <w:rsid w:val="660C4407"/>
    <w:rsid w:val="660DB48C"/>
    <w:rsid w:val="660DE07C"/>
    <w:rsid w:val="660F3B91"/>
    <w:rsid w:val="66146D66"/>
    <w:rsid w:val="661BFDE6"/>
    <w:rsid w:val="661C824F"/>
    <w:rsid w:val="661DDCDA"/>
    <w:rsid w:val="661E2469"/>
    <w:rsid w:val="661E5FBC"/>
    <w:rsid w:val="661FB7CD"/>
    <w:rsid w:val="6620BE30"/>
    <w:rsid w:val="6623B173"/>
    <w:rsid w:val="6623D400"/>
    <w:rsid w:val="6624EA5D"/>
    <w:rsid w:val="6625C707"/>
    <w:rsid w:val="66276B20"/>
    <w:rsid w:val="662858B9"/>
    <w:rsid w:val="6628F362"/>
    <w:rsid w:val="662B6AD6"/>
    <w:rsid w:val="662C4F51"/>
    <w:rsid w:val="662E2324"/>
    <w:rsid w:val="66302CA4"/>
    <w:rsid w:val="663095EC"/>
    <w:rsid w:val="6631F7CB"/>
    <w:rsid w:val="66330D29"/>
    <w:rsid w:val="663558DB"/>
    <w:rsid w:val="66362FB5"/>
    <w:rsid w:val="6636CEE3"/>
    <w:rsid w:val="6638333C"/>
    <w:rsid w:val="66396A91"/>
    <w:rsid w:val="66397B42"/>
    <w:rsid w:val="663B9ACD"/>
    <w:rsid w:val="663BB46B"/>
    <w:rsid w:val="663C40B3"/>
    <w:rsid w:val="663CCA13"/>
    <w:rsid w:val="663D4945"/>
    <w:rsid w:val="663DCEAA"/>
    <w:rsid w:val="66403928"/>
    <w:rsid w:val="6640E05C"/>
    <w:rsid w:val="66415584"/>
    <w:rsid w:val="6641ECEB"/>
    <w:rsid w:val="6643F2D8"/>
    <w:rsid w:val="66444BA3"/>
    <w:rsid w:val="66444C9A"/>
    <w:rsid w:val="6644C489"/>
    <w:rsid w:val="6645F5FE"/>
    <w:rsid w:val="6645FDE8"/>
    <w:rsid w:val="664617D9"/>
    <w:rsid w:val="66473621"/>
    <w:rsid w:val="6647A967"/>
    <w:rsid w:val="6649C2F7"/>
    <w:rsid w:val="664AAE42"/>
    <w:rsid w:val="664B13A0"/>
    <w:rsid w:val="664CA415"/>
    <w:rsid w:val="664E2798"/>
    <w:rsid w:val="664EA57E"/>
    <w:rsid w:val="664F9873"/>
    <w:rsid w:val="6651B875"/>
    <w:rsid w:val="6651C9B1"/>
    <w:rsid w:val="6653A8D9"/>
    <w:rsid w:val="66540B1F"/>
    <w:rsid w:val="6655EAE2"/>
    <w:rsid w:val="6655F600"/>
    <w:rsid w:val="665637BD"/>
    <w:rsid w:val="66571BB2"/>
    <w:rsid w:val="665852FE"/>
    <w:rsid w:val="6658A33A"/>
    <w:rsid w:val="6658F4C9"/>
    <w:rsid w:val="665A65D5"/>
    <w:rsid w:val="665A8E3A"/>
    <w:rsid w:val="665AF046"/>
    <w:rsid w:val="665CDE41"/>
    <w:rsid w:val="665DC244"/>
    <w:rsid w:val="665DE29F"/>
    <w:rsid w:val="665E27B6"/>
    <w:rsid w:val="6660438E"/>
    <w:rsid w:val="6662654C"/>
    <w:rsid w:val="66685128"/>
    <w:rsid w:val="6669062E"/>
    <w:rsid w:val="666BB017"/>
    <w:rsid w:val="666E2930"/>
    <w:rsid w:val="667014AF"/>
    <w:rsid w:val="667043DE"/>
    <w:rsid w:val="6674A456"/>
    <w:rsid w:val="6674C62B"/>
    <w:rsid w:val="6674D90D"/>
    <w:rsid w:val="6675E02A"/>
    <w:rsid w:val="667710ED"/>
    <w:rsid w:val="66779673"/>
    <w:rsid w:val="6677A065"/>
    <w:rsid w:val="66789138"/>
    <w:rsid w:val="6678E63C"/>
    <w:rsid w:val="6678EB2B"/>
    <w:rsid w:val="667988F7"/>
    <w:rsid w:val="667A20EF"/>
    <w:rsid w:val="667A4A98"/>
    <w:rsid w:val="668043E6"/>
    <w:rsid w:val="6680A560"/>
    <w:rsid w:val="6680D6B1"/>
    <w:rsid w:val="668142EB"/>
    <w:rsid w:val="66839FC7"/>
    <w:rsid w:val="66869492"/>
    <w:rsid w:val="6686D737"/>
    <w:rsid w:val="668A619A"/>
    <w:rsid w:val="668B1C46"/>
    <w:rsid w:val="668B5E37"/>
    <w:rsid w:val="668F770C"/>
    <w:rsid w:val="668FCEB4"/>
    <w:rsid w:val="6694061E"/>
    <w:rsid w:val="66950188"/>
    <w:rsid w:val="6695F49C"/>
    <w:rsid w:val="66969F0B"/>
    <w:rsid w:val="66984FA2"/>
    <w:rsid w:val="66988F4E"/>
    <w:rsid w:val="669C2380"/>
    <w:rsid w:val="669C33B7"/>
    <w:rsid w:val="669DCE5E"/>
    <w:rsid w:val="66A05A04"/>
    <w:rsid w:val="66A0633F"/>
    <w:rsid w:val="66A264BC"/>
    <w:rsid w:val="66A3DE02"/>
    <w:rsid w:val="66A48876"/>
    <w:rsid w:val="66A55635"/>
    <w:rsid w:val="66A5B7D4"/>
    <w:rsid w:val="66A5B94D"/>
    <w:rsid w:val="66A60762"/>
    <w:rsid w:val="66A925B4"/>
    <w:rsid w:val="66AF6F04"/>
    <w:rsid w:val="66B01131"/>
    <w:rsid w:val="66B1848F"/>
    <w:rsid w:val="66B27D6E"/>
    <w:rsid w:val="66B444E0"/>
    <w:rsid w:val="66B67000"/>
    <w:rsid w:val="66B7ADF0"/>
    <w:rsid w:val="66B7E35C"/>
    <w:rsid w:val="66B97224"/>
    <w:rsid w:val="66BA2F2D"/>
    <w:rsid w:val="66BBDD16"/>
    <w:rsid w:val="66BD2011"/>
    <w:rsid w:val="66BDF9DC"/>
    <w:rsid w:val="66C682A7"/>
    <w:rsid w:val="66C6863A"/>
    <w:rsid w:val="66C6F3C8"/>
    <w:rsid w:val="66C77C97"/>
    <w:rsid w:val="66CB17E0"/>
    <w:rsid w:val="66CB7D60"/>
    <w:rsid w:val="66D0CDC6"/>
    <w:rsid w:val="66D24541"/>
    <w:rsid w:val="66D43397"/>
    <w:rsid w:val="66D4E8DC"/>
    <w:rsid w:val="66D58D4F"/>
    <w:rsid w:val="66D5E928"/>
    <w:rsid w:val="66D6D8C8"/>
    <w:rsid w:val="66D6F657"/>
    <w:rsid w:val="66D77172"/>
    <w:rsid w:val="66D8D52A"/>
    <w:rsid w:val="66DA9C7B"/>
    <w:rsid w:val="66DB581D"/>
    <w:rsid w:val="66DCF145"/>
    <w:rsid w:val="66DD70BC"/>
    <w:rsid w:val="66E1476E"/>
    <w:rsid w:val="66E35224"/>
    <w:rsid w:val="66E44D0B"/>
    <w:rsid w:val="66E49513"/>
    <w:rsid w:val="66E594DF"/>
    <w:rsid w:val="66E97199"/>
    <w:rsid w:val="66F208B4"/>
    <w:rsid w:val="66F4B0F7"/>
    <w:rsid w:val="66F5B39E"/>
    <w:rsid w:val="66F5C09C"/>
    <w:rsid w:val="66F7F909"/>
    <w:rsid w:val="66F95FB6"/>
    <w:rsid w:val="66F9D4D5"/>
    <w:rsid w:val="66FC4C90"/>
    <w:rsid w:val="66FCD4C1"/>
    <w:rsid w:val="66FD9CE2"/>
    <w:rsid w:val="6700108D"/>
    <w:rsid w:val="6701499F"/>
    <w:rsid w:val="67032230"/>
    <w:rsid w:val="67032B11"/>
    <w:rsid w:val="67037A64"/>
    <w:rsid w:val="67046BD0"/>
    <w:rsid w:val="6705331A"/>
    <w:rsid w:val="67064C3E"/>
    <w:rsid w:val="6707D8AA"/>
    <w:rsid w:val="6708238B"/>
    <w:rsid w:val="67089552"/>
    <w:rsid w:val="670A1497"/>
    <w:rsid w:val="670A8F74"/>
    <w:rsid w:val="670C6887"/>
    <w:rsid w:val="670D3912"/>
    <w:rsid w:val="670E1134"/>
    <w:rsid w:val="6710CBFD"/>
    <w:rsid w:val="6716A945"/>
    <w:rsid w:val="6718D6CE"/>
    <w:rsid w:val="671A923C"/>
    <w:rsid w:val="671E1C23"/>
    <w:rsid w:val="671E4FCC"/>
    <w:rsid w:val="671FB3FB"/>
    <w:rsid w:val="671FCA51"/>
    <w:rsid w:val="67203908"/>
    <w:rsid w:val="67249710"/>
    <w:rsid w:val="6724F9B1"/>
    <w:rsid w:val="67269B41"/>
    <w:rsid w:val="6726A4DE"/>
    <w:rsid w:val="67294414"/>
    <w:rsid w:val="672C1068"/>
    <w:rsid w:val="672C2FF4"/>
    <w:rsid w:val="672C604C"/>
    <w:rsid w:val="672C62CC"/>
    <w:rsid w:val="672D1E6D"/>
    <w:rsid w:val="672E7D68"/>
    <w:rsid w:val="672F7683"/>
    <w:rsid w:val="6732E888"/>
    <w:rsid w:val="6736122E"/>
    <w:rsid w:val="673682D3"/>
    <w:rsid w:val="6737FC94"/>
    <w:rsid w:val="6738C893"/>
    <w:rsid w:val="6739245D"/>
    <w:rsid w:val="67398FBD"/>
    <w:rsid w:val="673A6BD6"/>
    <w:rsid w:val="673C050C"/>
    <w:rsid w:val="673CB03C"/>
    <w:rsid w:val="673CBED3"/>
    <w:rsid w:val="673FB8E7"/>
    <w:rsid w:val="67411B3A"/>
    <w:rsid w:val="67412FD3"/>
    <w:rsid w:val="6743A5EE"/>
    <w:rsid w:val="6743E7F5"/>
    <w:rsid w:val="67444DBD"/>
    <w:rsid w:val="6745F991"/>
    <w:rsid w:val="67461486"/>
    <w:rsid w:val="674620C6"/>
    <w:rsid w:val="6749325D"/>
    <w:rsid w:val="674A1E34"/>
    <w:rsid w:val="674A8255"/>
    <w:rsid w:val="674CEB90"/>
    <w:rsid w:val="674DBF0C"/>
    <w:rsid w:val="674F0C63"/>
    <w:rsid w:val="674F877D"/>
    <w:rsid w:val="674FE18F"/>
    <w:rsid w:val="675190BE"/>
    <w:rsid w:val="6751D37D"/>
    <w:rsid w:val="6751FB6A"/>
    <w:rsid w:val="6752C53B"/>
    <w:rsid w:val="6752E727"/>
    <w:rsid w:val="6753AC73"/>
    <w:rsid w:val="6753CD5E"/>
    <w:rsid w:val="6753FE64"/>
    <w:rsid w:val="67543BDC"/>
    <w:rsid w:val="6756B400"/>
    <w:rsid w:val="6758D38A"/>
    <w:rsid w:val="675A2536"/>
    <w:rsid w:val="675AED2A"/>
    <w:rsid w:val="675B517E"/>
    <w:rsid w:val="675B6B82"/>
    <w:rsid w:val="675DA513"/>
    <w:rsid w:val="675E652D"/>
    <w:rsid w:val="675E738C"/>
    <w:rsid w:val="675E8D50"/>
    <w:rsid w:val="675EC615"/>
    <w:rsid w:val="675F5399"/>
    <w:rsid w:val="6760ADE4"/>
    <w:rsid w:val="6763EFD1"/>
    <w:rsid w:val="676472E4"/>
    <w:rsid w:val="67647566"/>
    <w:rsid w:val="6765B4FB"/>
    <w:rsid w:val="67677BF1"/>
    <w:rsid w:val="6769504F"/>
    <w:rsid w:val="676AEA0E"/>
    <w:rsid w:val="676BE6A4"/>
    <w:rsid w:val="676CB3A9"/>
    <w:rsid w:val="676CF45D"/>
    <w:rsid w:val="676E3137"/>
    <w:rsid w:val="676EC6CF"/>
    <w:rsid w:val="6771AE9A"/>
    <w:rsid w:val="6771E439"/>
    <w:rsid w:val="6772A192"/>
    <w:rsid w:val="6773F8C8"/>
    <w:rsid w:val="6773FB23"/>
    <w:rsid w:val="6774C418"/>
    <w:rsid w:val="677514F5"/>
    <w:rsid w:val="6775A709"/>
    <w:rsid w:val="6777D2EC"/>
    <w:rsid w:val="678024B0"/>
    <w:rsid w:val="6780C425"/>
    <w:rsid w:val="67819791"/>
    <w:rsid w:val="6781C9F8"/>
    <w:rsid w:val="6782B92F"/>
    <w:rsid w:val="6783D136"/>
    <w:rsid w:val="67882DCD"/>
    <w:rsid w:val="67894A54"/>
    <w:rsid w:val="678C7203"/>
    <w:rsid w:val="6790AE99"/>
    <w:rsid w:val="6791CD5B"/>
    <w:rsid w:val="67925B74"/>
    <w:rsid w:val="679310C5"/>
    <w:rsid w:val="6793728F"/>
    <w:rsid w:val="6793C3FF"/>
    <w:rsid w:val="67957A03"/>
    <w:rsid w:val="67985303"/>
    <w:rsid w:val="67985B57"/>
    <w:rsid w:val="67999F2E"/>
    <w:rsid w:val="679A5542"/>
    <w:rsid w:val="679A64B7"/>
    <w:rsid w:val="679A8AF2"/>
    <w:rsid w:val="679CD94E"/>
    <w:rsid w:val="679FFAD0"/>
    <w:rsid w:val="67A364B9"/>
    <w:rsid w:val="67A365D8"/>
    <w:rsid w:val="67A57461"/>
    <w:rsid w:val="67A5D2D2"/>
    <w:rsid w:val="67A626C1"/>
    <w:rsid w:val="67A6CA39"/>
    <w:rsid w:val="67A91B84"/>
    <w:rsid w:val="67AB2404"/>
    <w:rsid w:val="67B14D11"/>
    <w:rsid w:val="67B2147D"/>
    <w:rsid w:val="67B22193"/>
    <w:rsid w:val="67B235E1"/>
    <w:rsid w:val="67B88538"/>
    <w:rsid w:val="67B92890"/>
    <w:rsid w:val="67BB3E7E"/>
    <w:rsid w:val="67BC26BC"/>
    <w:rsid w:val="67BDC2EF"/>
    <w:rsid w:val="67C0AFE0"/>
    <w:rsid w:val="67C157B8"/>
    <w:rsid w:val="67C1BF27"/>
    <w:rsid w:val="67C1E212"/>
    <w:rsid w:val="67C27891"/>
    <w:rsid w:val="67C39E70"/>
    <w:rsid w:val="67C3B152"/>
    <w:rsid w:val="67C5BC72"/>
    <w:rsid w:val="67C63698"/>
    <w:rsid w:val="67C7FEEA"/>
    <w:rsid w:val="67C852E1"/>
    <w:rsid w:val="67C87171"/>
    <w:rsid w:val="67C89CED"/>
    <w:rsid w:val="67CCEB69"/>
    <w:rsid w:val="67CE523C"/>
    <w:rsid w:val="67CE6C50"/>
    <w:rsid w:val="67CF169B"/>
    <w:rsid w:val="67CFAA30"/>
    <w:rsid w:val="67D0749D"/>
    <w:rsid w:val="67D0D3CA"/>
    <w:rsid w:val="67D23FDB"/>
    <w:rsid w:val="67D3D107"/>
    <w:rsid w:val="67D3D880"/>
    <w:rsid w:val="67D68853"/>
    <w:rsid w:val="67D86874"/>
    <w:rsid w:val="67D90C71"/>
    <w:rsid w:val="67DAC668"/>
    <w:rsid w:val="67DB5163"/>
    <w:rsid w:val="67DEE703"/>
    <w:rsid w:val="67DF077B"/>
    <w:rsid w:val="67E0188D"/>
    <w:rsid w:val="67E2A7E7"/>
    <w:rsid w:val="67E308B9"/>
    <w:rsid w:val="67E3630F"/>
    <w:rsid w:val="67E4162F"/>
    <w:rsid w:val="67E46B1A"/>
    <w:rsid w:val="67E60503"/>
    <w:rsid w:val="67E63EA5"/>
    <w:rsid w:val="67E6E61E"/>
    <w:rsid w:val="67E76E91"/>
    <w:rsid w:val="67E7799F"/>
    <w:rsid w:val="67E7DE7D"/>
    <w:rsid w:val="67E7E560"/>
    <w:rsid w:val="67E8B661"/>
    <w:rsid w:val="67EBAE2F"/>
    <w:rsid w:val="67EF86B9"/>
    <w:rsid w:val="67F0EC3E"/>
    <w:rsid w:val="67F2064E"/>
    <w:rsid w:val="67F41D54"/>
    <w:rsid w:val="67F6A115"/>
    <w:rsid w:val="67F8BAE8"/>
    <w:rsid w:val="67FA2607"/>
    <w:rsid w:val="67FA768D"/>
    <w:rsid w:val="67FB5C91"/>
    <w:rsid w:val="67FC7012"/>
    <w:rsid w:val="67FC93AE"/>
    <w:rsid w:val="6801E47D"/>
    <w:rsid w:val="680328A1"/>
    <w:rsid w:val="6803ACEC"/>
    <w:rsid w:val="68044C44"/>
    <w:rsid w:val="68064989"/>
    <w:rsid w:val="68074A85"/>
    <w:rsid w:val="6808198B"/>
    <w:rsid w:val="6808AA39"/>
    <w:rsid w:val="6809C736"/>
    <w:rsid w:val="680A5066"/>
    <w:rsid w:val="680D0B8F"/>
    <w:rsid w:val="6812FD19"/>
    <w:rsid w:val="68137C9E"/>
    <w:rsid w:val="68141700"/>
    <w:rsid w:val="6815C6A2"/>
    <w:rsid w:val="681A2E93"/>
    <w:rsid w:val="681A7A8B"/>
    <w:rsid w:val="681BDC4C"/>
    <w:rsid w:val="681C0FC2"/>
    <w:rsid w:val="681D68EA"/>
    <w:rsid w:val="681D981D"/>
    <w:rsid w:val="681E30E3"/>
    <w:rsid w:val="681E590D"/>
    <w:rsid w:val="68216779"/>
    <w:rsid w:val="6825C436"/>
    <w:rsid w:val="6825EB38"/>
    <w:rsid w:val="682661EB"/>
    <w:rsid w:val="682747CA"/>
    <w:rsid w:val="6827C671"/>
    <w:rsid w:val="68296DB2"/>
    <w:rsid w:val="682BAC45"/>
    <w:rsid w:val="682CCE7E"/>
    <w:rsid w:val="682D0986"/>
    <w:rsid w:val="682FB4BD"/>
    <w:rsid w:val="682FD690"/>
    <w:rsid w:val="683022DE"/>
    <w:rsid w:val="683163A6"/>
    <w:rsid w:val="6834258E"/>
    <w:rsid w:val="68369D88"/>
    <w:rsid w:val="683893D6"/>
    <w:rsid w:val="6838D665"/>
    <w:rsid w:val="6838E574"/>
    <w:rsid w:val="683A9F64"/>
    <w:rsid w:val="683ABCA7"/>
    <w:rsid w:val="683B523A"/>
    <w:rsid w:val="683BC849"/>
    <w:rsid w:val="683C832F"/>
    <w:rsid w:val="683CA9FC"/>
    <w:rsid w:val="683DC432"/>
    <w:rsid w:val="683E2F28"/>
    <w:rsid w:val="683EA382"/>
    <w:rsid w:val="683F40D4"/>
    <w:rsid w:val="683F7005"/>
    <w:rsid w:val="68437683"/>
    <w:rsid w:val="68452BAC"/>
    <w:rsid w:val="6846AF29"/>
    <w:rsid w:val="684792DD"/>
    <w:rsid w:val="684858A5"/>
    <w:rsid w:val="684A38D6"/>
    <w:rsid w:val="684A4411"/>
    <w:rsid w:val="684A6E1F"/>
    <w:rsid w:val="684B5D5D"/>
    <w:rsid w:val="684B6942"/>
    <w:rsid w:val="684B886F"/>
    <w:rsid w:val="684BA05B"/>
    <w:rsid w:val="684BE09A"/>
    <w:rsid w:val="684C181E"/>
    <w:rsid w:val="684CBB17"/>
    <w:rsid w:val="6850613B"/>
    <w:rsid w:val="6854D1C7"/>
    <w:rsid w:val="6857BAE2"/>
    <w:rsid w:val="685B4118"/>
    <w:rsid w:val="685C658E"/>
    <w:rsid w:val="685C6BD4"/>
    <w:rsid w:val="685D4490"/>
    <w:rsid w:val="685E69BA"/>
    <w:rsid w:val="6860FDF7"/>
    <w:rsid w:val="6862D38A"/>
    <w:rsid w:val="6864BAC8"/>
    <w:rsid w:val="6869401E"/>
    <w:rsid w:val="6869A2F2"/>
    <w:rsid w:val="6869B153"/>
    <w:rsid w:val="6869F557"/>
    <w:rsid w:val="686C6EE8"/>
    <w:rsid w:val="686C78C8"/>
    <w:rsid w:val="686CC552"/>
    <w:rsid w:val="686F0CD6"/>
    <w:rsid w:val="686F944F"/>
    <w:rsid w:val="68709EA1"/>
    <w:rsid w:val="68710469"/>
    <w:rsid w:val="68725D96"/>
    <w:rsid w:val="6873005C"/>
    <w:rsid w:val="68732175"/>
    <w:rsid w:val="6874B5F8"/>
    <w:rsid w:val="6877374A"/>
    <w:rsid w:val="6878AD25"/>
    <w:rsid w:val="6878B7C0"/>
    <w:rsid w:val="6878BCD7"/>
    <w:rsid w:val="6879285A"/>
    <w:rsid w:val="687A2AAB"/>
    <w:rsid w:val="687AB37D"/>
    <w:rsid w:val="687D2613"/>
    <w:rsid w:val="6880E752"/>
    <w:rsid w:val="68823415"/>
    <w:rsid w:val="6887061F"/>
    <w:rsid w:val="68884D52"/>
    <w:rsid w:val="6888F0A8"/>
    <w:rsid w:val="688A7363"/>
    <w:rsid w:val="688BD6D2"/>
    <w:rsid w:val="688E09DA"/>
    <w:rsid w:val="6890CC8E"/>
    <w:rsid w:val="6892DC34"/>
    <w:rsid w:val="6894A59A"/>
    <w:rsid w:val="68960960"/>
    <w:rsid w:val="689913F8"/>
    <w:rsid w:val="6899E6BA"/>
    <w:rsid w:val="68A0C70B"/>
    <w:rsid w:val="68A224E8"/>
    <w:rsid w:val="68A3FD54"/>
    <w:rsid w:val="68A46286"/>
    <w:rsid w:val="68A5E2CE"/>
    <w:rsid w:val="68A6764E"/>
    <w:rsid w:val="68A6D776"/>
    <w:rsid w:val="68ABCC7A"/>
    <w:rsid w:val="68ACE444"/>
    <w:rsid w:val="68AF9560"/>
    <w:rsid w:val="68B2C637"/>
    <w:rsid w:val="68B34725"/>
    <w:rsid w:val="68B36AAE"/>
    <w:rsid w:val="68B6AB4F"/>
    <w:rsid w:val="68B6C3D7"/>
    <w:rsid w:val="68B80A84"/>
    <w:rsid w:val="68BBFA49"/>
    <w:rsid w:val="68BD5008"/>
    <w:rsid w:val="68BD9F92"/>
    <w:rsid w:val="68BFA8EE"/>
    <w:rsid w:val="68C216D2"/>
    <w:rsid w:val="68C3A8F9"/>
    <w:rsid w:val="68C5E1D6"/>
    <w:rsid w:val="68C768DD"/>
    <w:rsid w:val="68C77970"/>
    <w:rsid w:val="68C7CFCC"/>
    <w:rsid w:val="68C802EC"/>
    <w:rsid w:val="68CA8CBD"/>
    <w:rsid w:val="68CAAD00"/>
    <w:rsid w:val="68CCCBF3"/>
    <w:rsid w:val="68CF8B8B"/>
    <w:rsid w:val="68D2A808"/>
    <w:rsid w:val="68D53605"/>
    <w:rsid w:val="68D64CA5"/>
    <w:rsid w:val="68D7D471"/>
    <w:rsid w:val="68D81A63"/>
    <w:rsid w:val="68D97498"/>
    <w:rsid w:val="68D996BF"/>
    <w:rsid w:val="68DC46BE"/>
    <w:rsid w:val="68DCCBB3"/>
    <w:rsid w:val="68DDDCBF"/>
    <w:rsid w:val="68DEFCC1"/>
    <w:rsid w:val="68DF7DFA"/>
    <w:rsid w:val="68DFF0AC"/>
    <w:rsid w:val="68E2E1F0"/>
    <w:rsid w:val="68E32930"/>
    <w:rsid w:val="68E42F2C"/>
    <w:rsid w:val="68E4E3B6"/>
    <w:rsid w:val="68E5041B"/>
    <w:rsid w:val="68E53FE9"/>
    <w:rsid w:val="68E978E9"/>
    <w:rsid w:val="68E9F913"/>
    <w:rsid w:val="68EAE5AD"/>
    <w:rsid w:val="68ED03E3"/>
    <w:rsid w:val="68EE988A"/>
    <w:rsid w:val="68EFDE30"/>
    <w:rsid w:val="68F05F8F"/>
    <w:rsid w:val="68F2037F"/>
    <w:rsid w:val="68F225A8"/>
    <w:rsid w:val="68F27B0F"/>
    <w:rsid w:val="68F2A96F"/>
    <w:rsid w:val="68F4DC9C"/>
    <w:rsid w:val="68F5C8E3"/>
    <w:rsid w:val="68F83D31"/>
    <w:rsid w:val="68F916B2"/>
    <w:rsid w:val="68FA05CC"/>
    <w:rsid w:val="68FB5D30"/>
    <w:rsid w:val="68FC8B17"/>
    <w:rsid w:val="68FE84C3"/>
    <w:rsid w:val="68FFCAA0"/>
    <w:rsid w:val="6901CF7B"/>
    <w:rsid w:val="6903F67E"/>
    <w:rsid w:val="6904059F"/>
    <w:rsid w:val="69068648"/>
    <w:rsid w:val="6906F749"/>
    <w:rsid w:val="69077FE8"/>
    <w:rsid w:val="690970AF"/>
    <w:rsid w:val="690C3421"/>
    <w:rsid w:val="690CB4B3"/>
    <w:rsid w:val="691042AF"/>
    <w:rsid w:val="6911F947"/>
    <w:rsid w:val="6912F509"/>
    <w:rsid w:val="69133D54"/>
    <w:rsid w:val="6913C6F9"/>
    <w:rsid w:val="69187957"/>
    <w:rsid w:val="691894E1"/>
    <w:rsid w:val="69194726"/>
    <w:rsid w:val="69194DFD"/>
    <w:rsid w:val="691A6DA1"/>
    <w:rsid w:val="691C7073"/>
    <w:rsid w:val="6920C640"/>
    <w:rsid w:val="6923D4FA"/>
    <w:rsid w:val="6923D730"/>
    <w:rsid w:val="6924F300"/>
    <w:rsid w:val="6926E7E3"/>
    <w:rsid w:val="69297AFF"/>
    <w:rsid w:val="6929C7B8"/>
    <w:rsid w:val="692BA89F"/>
    <w:rsid w:val="692C9F5F"/>
    <w:rsid w:val="692CD521"/>
    <w:rsid w:val="692D8002"/>
    <w:rsid w:val="692EB33C"/>
    <w:rsid w:val="692F2C54"/>
    <w:rsid w:val="692F549B"/>
    <w:rsid w:val="69319B66"/>
    <w:rsid w:val="6931A309"/>
    <w:rsid w:val="6931CDE3"/>
    <w:rsid w:val="69323D08"/>
    <w:rsid w:val="69366B54"/>
    <w:rsid w:val="6936D087"/>
    <w:rsid w:val="69380F43"/>
    <w:rsid w:val="69399800"/>
    <w:rsid w:val="693CEBEA"/>
    <w:rsid w:val="693E9121"/>
    <w:rsid w:val="693F540C"/>
    <w:rsid w:val="69408D0E"/>
    <w:rsid w:val="69415A62"/>
    <w:rsid w:val="6942ED52"/>
    <w:rsid w:val="69452A5E"/>
    <w:rsid w:val="69474348"/>
    <w:rsid w:val="6947F179"/>
    <w:rsid w:val="694A5023"/>
    <w:rsid w:val="694AE9BA"/>
    <w:rsid w:val="694CC9E5"/>
    <w:rsid w:val="694DD244"/>
    <w:rsid w:val="694FEDF9"/>
    <w:rsid w:val="69510220"/>
    <w:rsid w:val="6951AD43"/>
    <w:rsid w:val="69546A13"/>
    <w:rsid w:val="6956477C"/>
    <w:rsid w:val="6957DEA2"/>
    <w:rsid w:val="695B2694"/>
    <w:rsid w:val="695D4190"/>
    <w:rsid w:val="695DD2D3"/>
    <w:rsid w:val="695FA21D"/>
    <w:rsid w:val="695FC5F7"/>
    <w:rsid w:val="696039E4"/>
    <w:rsid w:val="69612443"/>
    <w:rsid w:val="6962FCD0"/>
    <w:rsid w:val="69652C21"/>
    <w:rsid w:val="69659E79"/>
    <w:rsid w:val="6966B5E4"/>
    <w:rsid w:val="6966C90D"/>
    <w:rsid w:val="69690534"/>
    <w:rsid w:val="696BDC34"/>
    <w:rsid w:val="696C266D"/>
    <w:rsid w:val="696C3059"/>
    <w:rsid w:val="696CD02F"/>
    <w:rsid w:val="696E257A"/>
    <w:rsid w:val="696E8FA9"/>
    <w:rsid w:val="696EB1DD"/>
    <w:rsid w:val="696F7B2B"/>
    <w:rsid w:val="6970CE58"/>
    <w:rsid w:val="69723F80"/>
    <w:rsid w:val="6973A315"/>
    <w:rsid w:val="69779357"/>
    <w:rsid w:val="6977CDA9"/>
    <w:rsid w:val="697A2F17"/>
    <w:rsid w:val="697ABC69"/>
    <w:rsid w:val="697BE246"/>
    <w:rsid w:val="697DD2FA"/>
    <w:rsid w:val="697DE1B3"/>
    <w:rsid w:val="697E30C1"/>
    <w:rsid w:val="69817987"/>
    <w:rsid w:val="69818D7B"/>
    <w:rsid w:val="6981AF8C"/>
    <w:rsid w:val="6981D30A"/>
    <w:rsid w:val="69820128"/>
    <w:rsid w:val="6982CCA3"/>
    <w:rsid w:val="6982D216"/>
    <w:rsid w:val="698445BC"/>
    <w:rsid w:val="6986B7E7"/>
    <w:rsid w:val="6986D946"/>
    <w:rsid w:val="69876A64"/>
    <w:rsid w:val="6987C42D"/>
    <w:rsid w:val="69889804"/>
    <w:rsid w:val="6988BD8C"/>
    <w:rsid w:val="69892468"/>
    <w:rsid w:val="69893A9E"/>
    <w:rsid w:val="698CCA0A"/>
    <w:rsid w:val="698E616B"/>
    <w:rsid w:val="69910E56"/>
    <w:rsid w:val="699128AA"/>
    <w:rsid w:val="69960630"/>
    <w:rsid w:val="6996B4AF"/>
    <w:rsid w:val="6998D535"/>
    <w:rsid w:val="699BFE2A"/>
    <w:rsid w:val="699F9E73"/>
    <w:rsid w:val="69A044F7"/>
    <w:rsid w:val="69A0F820"/>
    <w:rsid w:val="69A3820E"/>
    <w:rsid w:val="69A565DA"/>
    <w:rsid w:val="69A75F25"/>
    <w:rsid w:val="69A87996"/>
    <w:rsid w:val="69A8CB5B"/>
    <w:rsid w:val="69A94886"/>
    <w:rsid w:val="69AA94FA"/>
    <w:rsid w:val="69AB7E13"/>
    <w:rsid w:val="69AB93FB"/>
    <w:rsid w:val="69AE6C4C"/>
    <w:rsid w:val="69B04C46"/>
    <w:rsid w:val="69B06119"/>
    <w:rsid w:val="69B13E9C"/>
    <w:rsid w:val="69B633BB"/>
    <w:rsid w:val="69B69777"/>
    <w:rsid w:val="69B6DA01"/>
    <w:rsid w:val="69B93202"/>
    <w:rsid w:val="69BA0B01"/>
    <w:rsid w:val="69BBE315"/>
    <w:rsid w:val="69BD5174"/>
    <w:rsid w:val="69BDAF41"/>
    <w:rsid w:val="69BDC87B"/>
    <w:rsid w:val="69BEEB7C"/>
    <w:rsid w:val="69C0C8ED"/>
    <w:rsid w:val="69C3A58F"/>
    <w:rsid w:val="69C3BE42"/>
    <w:rsid w:val="69C4204F"/>
    <w:rsid w:val="69C634D2"/>
    <w:rsid w:val="69C7C400"/>
    <w:rsid w:val="69C84D78"/>
    <w:rsid w:val="69C85FBD"/>
    <w:rsid w:val="69C89410"/>
    <w:rsid w:val="69C951B8"/>
    <w:rsid w:val="69CBCEE5"/>
    <w:rsid w:val="69CC08E9"/>
    <w:rsid w:val="69CC76B8"/>
    <w:rsid w:val="69CD1ADE"/>
    <w:rsid w:val="69CD1DDC"/>
    <w:rsid w:val="69CDA7F4"/>
    <w:rsid w:val="69CDA90E"/>
    <w:rsid w:val="69CF6233"/>
    <w:rsid w:val="69D0B1C2"/>
    <w:rsid w:val="69D1C635"/>
    <w:rsid w:val="69D28B13"/>
    <w:rsid w:val="69D4231E"/>
    <w:rsid w:val="69D6C1FC"/>
    <w:rsid w:val="69D961CB"/>
    <w:rsid w:val="69DB0751"/>
    <w:rsid w:val="69DFA81D"/>
    <w:rsid w:val="69E0C19B"/>
    <w:rsid w:val="69E1279C"/>
    <w:rsid w:val="69E176F2"/>
    <w:rsid w:val="69E2F797"/>
    <w:rsid w:val="69E3311A"/>
    <w:rsid w:val="69E4CFEB"/>
    <w:rsid w:val="69E52702"/>
    <w:rsid w:val="69E7D4BB"/>
    <w:rsid w:val="69E89664"/>
    <w:rsid w:val="69E9FEF5"/>
    <w:rsid w:val="69EA33C7"/>
    <w:rsid w:val="69EB55BD"/>
    <w:rsid w:val="69ED9F4A"/>
    <w:rsid w:val="69EEDE34"/>
    <w:rsid w:val="69F0A633"/>
    <w:rsid w:val="69F0A643"/>
    <w:rsid w:val="69F23A06"/>
    <w:rsid w:val="69F29796"/>
    <w:rsid w:val="69F3E0B2"/>
    <w:rsid w:val="69F41665"/>
    <w:rsid w:val="69F4727E"/>
    <w:rsid w:val="69F615B3"/>
    <w:rsid w:val="69F708FC"/>
    <w:rsid w:val="69FC6C69"/>
    <w:rsid w:val="69FD2716"/>
    <w:rsid w:val="69FD42E1"/>
    <w:rsid w:val="69FDF078"/>
    <w:rsid w:val="69FEA563"/>
    <w:rsid w:val="69FF3C40"/>
    <w:rsid w:val="6A01B750"/>
    <w:rsid w:val="6A061126"/>
    <w:rsid w:val="6A081AFA"/>
    <w:rsid w:val="6A08B3B2"/>
    <w:rsid w:val="6A090146"/>
    <w:rsid w:val="6A09A96C"/>
    <w:rsid w:val="6A0A3813"/>
    <w:rsid w:val="6A0BAEB0"/>
    <w:rsid w:val="6A0C54DE"/>
    <w:rsid w:val="6A0C5841"/>
    <w:rsid w:val="6A103BEC"/>
    <w:rsid w:val="6A111F37"/>
    <w:rsid w:val="6A12FBAE"/>
    <w:rsid w:val="6A147ED7"/>
    <w:rsid w:val="6A15AADE"/>
    <w:rsid w:val="6A16FEFC"/>
    <w:rsid w:val="6A18C6E2"/>
    <w:rsid w:val="6A19ED79"/>
    <w:rsid w:val="6A1EE7EB"/>
    <w:rsid w:val="6A205D4C"/>
    <w:rsid w:val="6A21202E"/>
    <w:rsid w:val="6A21B1B5"/>
    <w:rsid w:val="6A23D7A7"/>
    <w:rsid w:val="6A240D94"/>
    <w:rsid w:val="6A252AB2"/>
    <w:rsid w:val="6A259999"/>
    <w:rsid w:val="6A260A89"/>
    <w:rsid w:val="6A26E9FB"/>
    <w:rsid w:val="6A274A33"/>
    <w:rsid w:val="6A284715"/>
    <w:rsid w:val="6A286A48"/>
    <w:rsid w:val="6A29BCB7"/>
    <w:rsid w:val="6A2C6A26"/>
    <w:rsid w:val="6A2D8FD4"/>
    <w:rsid w:val="6A2F4AFF"/>
    <w:rsid w:val="6A2F50B5"/>
    <w:rsid w:val="6A301B50"/>
    <w:rsid w:val="6A30B8F7"/>
    <w:rsid w:val="6A317799"/>
    <w:rsid w:val="6A33623A"/>
    <w:rsid w:val="6A34218F"/>
    <w:rsid w:val="6A34A795"/>
    <w:rsid w:val="6A35CBC9"/>
    <w:rsid w:val="6A383206"/>
    <w:rsid w:val="6A38AF22"/>
    <w:rsid w:val="6A3A500C"/>
    <w:rsid w:val="6A3A7161"/>
    <w:rsid w:val="6A3B240D"/>
    <w:rsid w:val="6A3CBAEA"/>
    <w:rsid w:val="6A3D8E0B"/>
    <w:rsid w:val="6A3DC2AE"/>
    <w:rsid w:val="6A41BA2C"/>
    <w:rsid w:val="6A421235"/>
    <w:rsid w:val="6A44D90F"/>
    <w:rsid w:val="6A451A22"/>
    <w:rsid w:val="6A457557"/>
    <w:rsid w:val="6A4712FF"/>
    <w:rsid w:val="6A48D746"/>
    <w:rsid w:val="6A496D86"/>
    <w:rsid w:val="6A497561"/>
    <w:rsid w:val="6A49E0CA"/>
    <w:rsid w:val="6A4E001D"/>
    <w:rsid w:val="6A4FC24B"/>
    <w:rsid w:val="6A5255BC"/>
    <w:rsid w:val="6A526FA2"/>
    <w:rsid w:val="6A5336DB"/>
    <w:rsid w:val="6A544713"/>
    <w:rsid w:val="6A551999"/>
    <w:rsid w:val="6A569979"/>
    <w:rsid w:val="6A56E98B"/>
    <w:rsid w:val="6A579219"/>
    <w:rsid w:val="6A5ACFFF"/>
    <w:rsid w:val="6A5AD340"/>
    <w:rsid w:val="6A5AEA52"/>
    <w:rsid w:val="6A5BED23"/>
    <w:rsid w:val="6A5DD8DF"/>
    <w:rsid w:val="6A5E188F"/>
    <w:rsid w:val="6A5FB27E"/>
    <w:rsid w:val="6A64A265"/>
    <w:rsid w:val="6A64F562"/>
    <w:rsid w:val="6A66AC6F"/>
    <w:rsid w:val="6A68CC49"/>
    <w:rsid w:val="6A68E8F6"/>
    <w:rsid w:val="6A6A443E"/>
    <w:rsid w:val="6A6B5CF9"/>
    <w:rsid w:val="6A6D802F"/>
    <w:rsid w:val="6A706A0D"/>
    <w:rsid w:val="6A729A8A"/>
    <w:rsid w:val="6A72D6BA"/>
    <w:rsid w:val="6A73A2E4"/>
    <w:rsid w:val="6A760C76"/>
    <w:rsid w:val="6A7A624C"/>
    <w:rsid w:val="6A7B4E5B"/>
    <w:rsid w:val="6A7BAF1C"/>
    <w:rsid w:val="6A7CF9EB"/>
    <w:rsid w:val="6A7D7E40"/>
    <w:rsid w:val="6A7E86B3"/>
    <w:rsid w:val="6A7EB49F"/>
    <w:rsid w:val="6A806842"/>
    <w:rsid w:val="6A84CC20"/>
    <w:rsid w:val="6A86159F"/>
    <w:rsid w:val="6A866907"/>
    <w:rsid w:val="6A887A50"/>
    <w:rsid w:val="6A89D248"/>
    <w:rsid w:val="6A8BB2CB"/>
    <w:rsid w:val="6A8BB312"/>
    <w:rsid w:val="6A90F977"/>
    <w:rsid w:val="6A946AED"/>
    <w:rsid w:val="6A94F168"/>
    <w:rsid w:val="6A966DF6"/>
    <w:rsid w:val="6A978C7D"/>
    <w:rsid w:val="6A991A25"/>
    <w:rsid w:val="6A99BF3E"/>
    <w:rsid w:val="6A9A19A1"/>
    <w:rsid w:val="6A9B83DC"/>
    <w:rsid w:val="6A9BA80C"/>
    <w:rsid w:val="6A9C381C"/>
    <w:rsid w:val="6A9D2218"/>
    <w:rsid w:val="6A9F7590"/>
    <w:rsid w:val="6A9F8A1D"/>
    <w:rsid w:val="6AA02BDF"/>
    <w:rsid w:val="6AA26987"/>
    <w:rsid w:val="6AA3D4C2"/>
    <w:rsid w:val="6AA4BF7F"/>
    <w:rsid w:val="6AA5DCAA"/>
    <w:rsid w:val="6AA6A60E"/>
    <w:rsid w:val="6AA7F925"/>
    <w:rsid w:val="6AA97F0F"/>
    <w:rsid w:val="6AA9B57C"/>
    <w:rsid w:val="6AA9E9D0"/>
    <w:rsid w:val="6AAA0A11"/>
    <w:rsid w:val="6AAE97F7"/>
    <w:rsid w:val="6AB4773A"/>
    <w:rsid w:val="6AB48028"/>
    <w:rsid w:val="6AB557C4"/>
    <w:rsid w:val="6AB55DA0"/>
    <w:rsid w:val="6AB7CA76"/>
    <w:rsid w:val="6AB8B4BB"/>
    <w:rsid w:val="6AB9759A"/>
    <w:rsid w:val="6ABA5246"/>
    <w:rsid w:val="6ABCE61A"/>
    <w:rsid w:val="6ABD6F29"/>
    <w:rsid w:val="6ABF9293"/>
    <w:rsid w:val="6ABFB3A1"/>
    <w:rsid w:val="6AC03DED"/>
    <w:rsid w:val="6AC2BFAF"/>
    <w:rsid w:val="6AC34BDA"/>
    <w:rsid w:val="6AC49DA0"/>
    <w:rsid w:val="6AC5120F"/>
    <w:rsid w:val="6AC5E798"/>
    <w:rsid w:val="6AC6F115"/>
    <w:rsid w:val="6AC6F634"/>
    <w:rsid w:val="6AC7821B"/>
    <w:rsid w:val="6AC84C73"/>
    <w:rsid w:val="6AC87B1E"/>
    <w:rsid w:val="6AC89B07"/>
    <w:rsid w:val="6AC95B6E"/>
    <w:rsid w:val="6AC9CB53"/>
    <w:rsid w:val="6ACA5A3F"/>
    <w:rsid w:val="6ACB1069"/>
    <w:rsid w:val="6ACBF473"/>
    <w:rsid w:val="6ACE5F2B"/>
    <w:rsid w:val="6ACF485C"/>
    <w:rsid w:val="6ACFEF8E"/>
    <w:rsid w:val="6AD003EA"/>
    <w:rsid w:val="6AD2FFCC"/>
    <w:rsid w:val="6AD48B88"/>
    <w:rsid w:val="6AD67D19"/>
    <w:rsid w:val="6AD77914"/>
    <w:rsid w:val="6AD80DAA"/>
    <w:rsid w:val="6ADA0D2C"/>
    <w:rsid w:val="6ADA25E4"/>
    <w:rsid w:val="6ADB264C"/>
    <w:rsid w:val="6ADB687D"/>
    <w:rsid w:val="6ADFC1DD"/>
    <w:rsid w:val="6AE02255"/>
    <w:rsid w:val="6AE048EF"/>
    <w:rsid w:val="6AE2E585"/>
    <w:rsid w:val="6AE3A5F1"/>
    <w:rsid w:val="6AE47A15"/>
    <w:rsid w:val="6AE52CD7"/>
    <w:rsid w:val="6AE78D50"/>
    <w:rsid w:val="6AECA6F6"/>
    <w:rsid w:val="6AECED48"/>
    <w:rsid w:val="6AED47DF"/>
    <w:rsid w:val="6AEDE1B1"/>
    <w:rsid w:val="6AEECFAE"/>
    <w:rsid w:val="6AEF6B05"/>
    <w:rsid w:val="6AF0D698"/>
    <w:rsid w:val="6AF3C363"/>
    <w:rsid w:val="6AF3DD96"/>
    <w:rsid w:val="6AF40E4D"/>
    <w:rsid w:val="6AF60C37"/>
    <w:rsid w:val="6AF6EE40"/>
    <w:rsid w:val="6AF7CD8E"/>
    <w:rsid w:val="6AF83E05"/>
    <w:rsid w:val="6AF98429"/>
    <w:rsid w:val="6AF9D000"/>
    <w:rsid w:val="6AFBF77D"/>
    <w:rsid w:val="6AFCB1F5"/>
    <w:rsid w:val="6AFE2855"/>
    <w:rsid w:val="6B0032F3"/>
    <w:rsid w:val="6B00885E"/>
    <w:rsid w:val="6B00C5C3"/>
    <w:rsid w:val="6B04E9E3"/>
    <w:rsid w:val="6B0694A7"/>
    <w:rsid w:val="6B075799"/>
    <w:rsid w:val="6B078E32"/>
    <w:rsid w:val="6B07C934"/>
    <w:rsid w:val="6B09659D"/>
    <w:rsid w:val="6B0A62F4"/>
    <w:rsid w:val="6B0AF08A"/>
    <w:rsid w:val="6B0C9356"/>
    <w:rsid w:val="6B0ED640"/>
    <w:rsid w:val="6B0F262D"/>
    <w:rsid w:val="6B0F91CA"/>
    <w:rsid w:val="6B1420F5"/>
    <w:rsid w:val="6B1430D3"/>
    <w:rsid w:val="6B16786C"/>
    <w:rsid w:val="6B16EDCE"/>
    <w:rsid w:val="6B172F95"/>
    <w:rsid w:val="6B18C7AF"/>
    <w:rsid w:val="6B1A86F1"/>
    <w:rsid w:val="6B1B759F"/>
    <w:rsid w:val="6B1C8FC5"/>
    <w:rsid w:val="6B1CFC4B"/>
    <w:rsid w:val="6B1DD2C2"/>
    <w:rsid w:val="6B1E38BB"/>
    <w:rsid w:val="6B20D7EE"/>
    <w:rsid w:val="6B24E227"/>
    <w:rsid w:val="6B254F1E"/>
    <w:rsid w:val="6B259BBD"/>
    <w:rsid w:val="6B2784DC"/>
    <w:rsid w:val="6B292B07"/>
    <w:rsid w:val="6B296D3B"/>
    <w:rsid w:val="6B2BB420"/>
    <w:rsid w:val="6B2BCC34"/>
    <w:rsid w:val="6B2C6B29"/>
    <w:rsid w:val="6B2C962A"/>
    <w:rsid w:val="6B2CB9F4"/>
    <w:rsid w:val="6B2F5FDA"/>
    <w:rsid w:val="6B2F64F3"/>
    <w:rsid w:val="6B311224"/>
    <w:rsid w:val="6B3177DA"/>
    <w:rsid w:val="6B31EEE6"/>
    <w:rsid w:val="6B32CBCA"/>
    <w:rsid w:val="6B3474B5"/>
    <w:rsid w:val="6B363740"/>
    <w:rsid w:val="6B379E6B"/>
    <w:rsid w:val="6B37CFD1"/>
    <w:rsid w:val="6B384970"/>
    <w:rsid w:val="6B38C633"/>
    <w:rsid w:val="6B394CEA"/>
    <w:rsid w:val="6B3A7674"/>
    <w:rsid w:val="6B3AF4D9"/>
    <w:rsid w:val="6B4192C6"/>
    <w:rsid w:val="6B41FB4C"/>
    <w:rsid w:val="6B42FFB5"/>
    <w:rsid w:val="6B432599"/>
    <w:rsid w:val="6B4815CE"/>
    <w:rsid w:val="6B4B55A5"/>
    <w:rsid w:val="6B4BB64B"/>
    <w:rsid w:val="6B4E6EB6"/>
    <w:rsid w:val="6B4E9CB9"/>
    <w:rsid w:val="6B4ECB25"/>
    <w:rsid w:val="6B4F61A3"/>
    <w:rsid w:val="6B50489E"/>
    <w:rsid w:val="6B50CD7B"/>
    <w:rsid w:val="6B514590"/>
    <w:rsid w:val="6B521A6A"/>
    <w:rsid w:val="6B53B4DC"/>
    <w:rsid w:val="6B53C510"/>
    <w:rsid w:val="6B53E799"/>
    <w:rsid w:val="6B57AAE8"/>
    <w:rsid w:val="6B5910ED"/>
    <w:rsid w:val="6B5B2D64"/>
    <w:rsid w:val="6B5C304D"/>
    <w:rsid w:val="6B5DA011"/>
    <w:rsid w:val="6B5E6627"/>
    <w:rsid w:val="6B5ECC78"/>
    <w:rsid w:val="6B5F8D9D"/>
    <w:rsid w:val="6B627E5D"/>
    <w:rsid w:val="6B636D91"/>
    <w:rsid w:val="6B6560E6"/>
    <w:rsid w:val="6B6AF6B3"/>
    <w:rsid w:val="6B6AFE2E"/>
    <w:rsid w:val="6B6CB766"/>
    <w:rsid w:val="6B6D4AE6"/>
    <w:rsid w:val="6B6DCD67"/>
    <w:rsid w:val="6B6E2F13"/>
    <w:rsid w:val="6B6EEB5C"/>
    <w:rsid w:val="6B6FD465"/>
    <w:rsid w:val="6B700622"/>
    <w:rsid w:val="6B704596"/>
    <w:rsid w:val="6B73D3B1"/>
    <w:rsid w:val="6B74526E"/>
    <w:rsid w:val="6B7452A5"/>
    <w:rsid w:val="6B74B8F2"/>
    <w:rsid w:val="6B751CE1"/>
    <w:rsid w:val="6B769B7C"/>
    <w:rsid w:val="6B76B389"/>
    <w:rsid w:val="6B76D4AD"/>
    <w:rsid w:val="6B7820B0"/>
    <w:rsid w:val="6B78C602"/>
    <w:rsid w:val="6B7AA599"/>
    <w:rsid w:val="6B7DA1C9"/>
    <w:rsid w:val="6B7E5E9B"/>
    <w:rsid w:val="6B7ED091"/>
    <w:rsid w:val="6B7F5C88"/>
    <w:rsid w:val="6B7F7AB0"/>
    <w:rsid w:val="6B7FF8B9"/>
    <w:rsid w:val="6B80DC33"/>
    <w:rsid w:val="6B83BF03"/>
    <w:rsid w:val="6B852E1B"/>
    <w:rsid w:val="6B857D2C"/>
    <w:rsid w:val="6B86520F"/>
    <w:rsid w:val="6B86849D"/>
    <w:rsid w:val="6B876768"/>
    <w:rsid w:val="6B876D85"/>
    <w:rsid w:val="6B8B01F8"/>
    <w:rsid w:val="6B8BA72A"/>
    <w:rsid w:val="6B8BD7E8"/>
    <w:rsid w:val="6B8C0820"/>
    <w:rsid w:val="6B8F93A4"/>
    <w:rsid w:val="6B91590F"/>
    <w:rsid w:val="6B918A78"/>
    <w:rsid w:val="6B92543D"/>
    <w:rsid w:val="6B933744"/>
    <w:rsid w:val="6B9484EE"/>
    <w:rsid w:val="6B953DF9"/>
    <w:rsid w:val="6B98BC9A"/>
    <w:rsid w:val="6B9931B9"/>
    <w:rsid w:val="6B996E02"/>
    <w:rsid w:val="6B9C47C9"/>
    <w:rsid w:val="6B9CEE49"/>
    <w:rsid w:val="6B9D43D0"/>
    <w:rsid w:val="6B9DE9D7"/>
    <w:rsid w:val="6B9FCEF2"/>
    <w:rsid w:val="6BA0656A"/>
    <w:rsid w:val="6BA1F678"/>
    <w:rsid w:val="6BA3A5DD"/>
    <w:rsid w:val="6BA3FECB"/>
    <w:rsid w:val="6BA4FF2A"/>
    <w:rsid w:val="6BA61777"/>
    <w:rsid w:val="6BA70C54"/>
    <w:rsid w:val="6BA7BEEB"/>
    <w:rsid w:val="6BA8B7C3"/>
    <w:rsid w:val="6BA8C449"/>
    <w:rsid w:val="6BA8CE8B"/>
    <w:rsid w:val="6BA9BED1"/>
    <w:rsid w:val="6BAA6524"/>
    <w:rsid w:val="6BAB0304"/>
    <w:rsid w:val="6BAB6DBC"/>
    <w:rsid w:val="6BAD12AC"/>
    <w:rsid w:val="6BB1A616"/>
    <w:rsid w:val="6BB4FF48"/>
    <w:rsid w:val="6BB67F58"/>
    <w:rsid w:val="6BB78A46"/>
    <w:rsid w:val="6BB8C22C"/>
    <w:rsid w:val="6BB9389C"/>
    <w:rsid w:val="6BB949BA"/>
    <w:rsid w:val="6BBB29E5"/>
    <w:rsid w:val="6BBC140F"/>
    <w:rsid w:val="6BBEE25B"/>
    <w:rsid w:val="6BC106EB"/>
    <w:rsid w:val="6BC21EE9"/>
    <w:rsid w:val="6BC2FF39"/>
    <w:rsid w:val="6BC31CE6"/>
    <w:rsid w:val="6BC4069D"/>
    <w:rsid w:val="6BC7FD49"/>
    <w:rsid w:val="6BC828BF"/>
    <w:rsid w:val="6BC9B9AB"/>
    <w:rsid w:val="6BCAD562"/>
    <w:rsid w:val="6BCAD612"/>
    <w:rsid w:val="6BCAEB44"/>
    <w:rsid w:val="6BCBCE3E"/>
    <w:rsid w:val="6BCBE7C2"/>
    <w:rsid w:val="6BCC82D0"/>
    <w:rsid w:val="6BCE3645"/>
    <w:rsid w:val="6BCE474C"/>
    <w:rsid w:val="6BCF6719"/>
    <w:rsid w:val="6BD0537C"/>
    <w:rsid w:val="6BD2E1C9"/>
    <w:rsid w:val="6BD2F145"/>
    <w:rsid w:val="6BD38114"/>
    <w:rsid w:val="6BD43C53"/>
    <w:rsid w:val="6BD75978"/>
    <w:rsid w:val="6BD77C42"/>
    <w:rsid w:val="6BDDFAE6"/>
    <w:rsid w:val="6BDE3F31"/>
    <w:rsid w:val="6BDEC7D9"/>
    <w:rsid w:val="6BE17364"/>
    <w:rsid w:val="6BE1B10A"/>
    <w:rsid w:val="6BE1B23B"/>
    <w:rsid w:val="6BE73AC0"/>
    <w:rsid w:val="6BEC32EC"/>
    <w:rsid w:val="6BEC3919"/>
    <w:rsid w:val="6BEDE40C"/>
    <w:rsid w:val="6BEE4108"/>
    <w:rsid w:val="6BEF3CCE"/>
    <w:rsid w:val="6BF07556"/>
    <w:rsid w:val="6BF0CC98"/>
    <w:rsid w:val="6BF0E1DD"/>
    <w:rsid w:val="6BF3272D"/>
    <w:rsid w:val="6BF3FF60"/>
    <w:rsid w:val="6BF42AD6"/>
    <w:rsid w:val="6BF75532"/>
    <w:rsid w:val="6BF7F15F"/>
    <w:rsid w:val="6BFA60D0"/>
    <w:rsid w:val="6BFBFFC5"/>
    <w:rsid w:val="6BFCD475"/>
    <w:rsid w:val="6BFF65AA"/>
    <w:rsid w:val="6BFFE2A6"/>
    <w:rsid w:val="6C000ABC"/>
    <w:rsid w:val="6C001122"/>
    <w:rsid w:val="6C00251B"/>
    <w:rsid w:val="6C01B0DC"/>
    <w:rsid w:val="6C02C9A7"/>
    <w:rsid w:val="6C041D7D"/>
    <w:rsid w:val="6C044C2E"/>
    <w:rsid w:val="6C054F80"/>
    <w:rsid w:val="6C06D4C6"/>
    <w:rsid w:val="6C07DE8F"/>
    <w:rsid w:val="6C083BA3"/>
    <w:rsid w:val="6C090F04"/>
    <w:rsid w:val="6C09EA0F"/>
    <w:rsid w:val="6C0A5FF8"/>
    <w:rsid w:val="6C0D1809"/>
    <w:rsid w:val="6C0D506B"/>
    <w:rsid w:val="6C0DA536"/>
    <w:rsid w:val="6C0DFED3"/>
    <w:rsid w:val="6C10A122"/>
    <w:rsid w:val="6C113C18"/>
    <w:rsid w:val="6C11B3B6"/>
    <w:rsid w:val="6C138600"/>
    <w:rsid w:val="6C15BF9B"/>
    <w:rsid w:val="6C16E381"/>
    <w:rsid w:val="6C170534"/>
    <w:rsid w:val="6C190BB6"/>
    <w:rsid w:val="6C19C48B"/>
    <w:rsid w:val="6C1A0E2C"/>
    <w:rsid w:val="6C1B9D56"/>
    <w:rsid w:val="6C1D1699"/>
    <w:rsid w:val="6C204D28"/>
    <w:rsid w:val="6C21B780"/>
    <w:rsid w:val="6C21F595"/>
    <w:rsid w:val="6C22E5B2"/>
    <w:rsid w:val="6C256BFC"/>
    <w:rsid w:val="6C272FCE"/>
    <w:rsid w:val="6C27745F"/>
    <w:rsid w:val="6C29BDCF"/>
    <w:rsid w:val="6C2C1068"/>
    <w:rsid w:val="6C2C3CC2"/>
    <w:rsid w:val="6C2C7295"/>
    <w:rsid w:val="6C2DB4D3"/>
    <w:rsid w:val="6C2DD2EF"/>
    <w:rsid w:val="6C2FA30B"/>
    <w:rsid w:val="6C2FCEC7"/>
    <w:rsid w:val="6C304FD6"/>
    <w:rsid w:val="6C320A8E"/>
    <w:rsid w:val="6C32DD73"/>
    <w:rsid w:val="6C33C7E6"/>
    <w:rsid w:val="6C36CDE1"/>
    <w:rsid w:val="6C37B26E"/>
    <w:rsid w:val="6C387E6A"/>
    <w:rsid w:val="6C3B3F39"/>
    <w:rsid w:val="6C3CA2CD"/>
    <w:rsid w:val="6C3CFB15"/>
    <w:rsid w:val="6C3DCBF9"/>
    <w:rsid w:val="6C3ED29B"/>
    <w:rsid w:val="6C3EF20C"/>
    <w:rsid w:val="6C40C935"/>
    <w:rsid w:val="6C4228AF"/>
    <w:rsid w:val="6C4287F6"/>
    <w:rsid w:val="6C429F9A"/>
    <w:rsid w:val="6C42BD63"/>
    <w:rsid w:val="6C42FB0A"/>
    <w:rsid w:val="6C46A13B"/>
    <w:rsid w:val="6C482D00"/>
    <w:rsid w:val="6C4AC8A5"/>
    <w:rsid w:val="6C4B0602"/>
    <w:rsid w:val="6C4B5A9B"/>
    <w:rsid w:val="6C4B85B2"/>
    <w:rsid w:val="6C4C705A"/>
    <w:rsid w:val="6C4FA39A"/>
    <w:rsid w:val="6C509756"/>
    <w:rsid w:val="6C52A86D"/>
    <w:rsid w:val="6C545509"/>
    <w:rsid w:val="6C56EA6F"/>
    <w:rsid w:val="6C57D3CC"/>
    <w:rsid w:val="6C5AE177"/>
    <w:rsid w:val="6C5E6298"/>
    <w:rsid w:val="6C5FB46B"/>
    <w:rsid w:val="6C60A0BE"/>
    <w:rsid w:val="6C627EEF"/>
    <w:rsid w:val="6C634E7A"/>
    <w:rsid w:val="6C639E4F"/>
    <w:rsid w:val="6C66A752"/>
    <w:rsid w:val="6C670394"/>
    <w:rsid w:val="6C67621E"/>
    <w:rsid w:val="6C687552"/>
    <w:rsid w:val="6C68A545"/>
    <w:rsid w:val="6C69E99B"/>
    <w:rsid w:val="6C69F776"/>
    <w:rsid w:val="6C6A38B3"/>
    <w:rsid w:val="6C6B0BEF"/>
    <w:rsid w:val="6C6B26A6"/>
    <w:rsid w:val="6C6BE318"/>
    <w:rsid w:val="6C6D0A3D"/>
    <w:rsid w:val="6C6DADD7"/>
    <w:rsid w:val="6C6F53C1"/>
    <w:rsid w:val="6C710B20"/>
    <w:rsid w:val="6C72752D"/>
    <w:rsid w:val="6C73E2D2"/>
    <w:rsid w:val="6C742179"/>
    <w:rsid w:val="6C74C778"/>
    <w:rsid w:val="6C76E4CB"/>
    <w:rsid w:val="6C776E38"/>
    <w:rsid w:val="6C779E5D"/>
    <w:rsid w:val="6C78B0B5"/>
    <w:rsid w:val="6C7E2E06"/>
    <w:rsid w:val="6C80573D"/>
    <w:rsid w:val="6C81B7A2"/>
    <w:rsid w:val="6C85AB4B"/>
    <w:rsid w:val="6C864A12"/>
    <w:rsid w:val="6C865B97"/>
    <w:rsid w:val="6C8A22D3"/>
    <w:rsid w:val="6C8A56D1"/>
    <w:rsid w:val="6C8B1D38"/>
    <w:rsid w:val="6C8B6CF6"/>
    <w:rsid w:val="6C8C8F34"/>
    <w:rsid w:val="6C8D8DCA"/>
    <w:rsid w:val="6C92B11A"/>
    <w:rsid w:val="6C95E050"/>
    <w:rsid w:val="6C98BC46"/>
    <w:rsid w:val="6C9A4B3F"/>
    <w:rsid w:val="6C9E7FBD"/>
    <w:rsid w:val="6CA08785"/>
    <w:rsid w:val="6CA2F5F2"/>
    <w:rsid w:val="6CA69CCC"/>
    <w:rsid w:val="6CAA8761"/>
    <w:rsid w:val="6CAB2DC0"/>
    <w:rsid w:val="6CAC4822"/>
    <w:rsid w:val="6CAD20C5"/>
    <w:rsid w:val="6CAD3F42"/>
    <w:rsid w:val="6CAE90AF"/>
    <w:rsid w:val="6CB08AFA"/>
    <w:rsid w:val="6CB2943B"/>
    <w:rsid w:val="6CB4286E"/>
    <w:rsid w:val="6CB53201"/>
    <w:rsid w:val="6CB56E31"/>
    <w:rsid w:val="6CB825B9"/>
    <w:rsid w:val="6CB88DBC"/>
    <w:rsid w:val="6CBAB120"/>
    <w:rsid w:val="6CBB6B91"/>
    <w:rsid w:val="6CBC4563"/>
    <w:rsid w:val="6CBDF7B5"/>
    <w:rsid w:val="6CBF3714"/>
    <w:rsid w:val="6CC2E6CD"/>
    <w:rsid w:val="6CC514BE"/>
    <w:rsid w:val="6CC66AF1"/>
    <w:rsid w:val="6CC7D67F"/>
    <w:rsid w:val="6CC923F0"/>
    <w:rsid w:val="6CCA6B14"/>
    <w:rsid w:val="6CCB8867"/>
    <w:rsid w:val="6CCBB55E"/>
    <w:rsid w:val="6CCBC3CA"/>
    <w:rsid w:val="6CD307A9"/>
    <w:rsid w:val="6CD3B58B"/>
    <w:rsid w:val="6CD3C806"/>
    <w:rsid w:val="6CD42679"/>
    <w:rsid w:val="6CD497C3"/>
    <w:rsid w:val="6CD4EE9E"/>
    <w:rsid w:val="6CD53823"/>
    <w:rsid w:val="6CD6FE9D"/>
    <w:rsid w:val="6CD7007A"/>
    <w:rsid w:val="6CD77D1F"/>
    <w:rsid w:val="6CD78C97"/>
    <w:rsid w:val="6CDA20A5"/>
    <w:rsid w:val="6CDB5690"/>
    <w:rsid w:val="6CDB7630"/>
    <w:rsid w:val="6CDBCD8C"/>
    <w:rsid w:val="6CDD3AAD"/>
    <w:rsid w:val="6CDEE179"/>
    <w:rsid w:val="6CDF238E"/>
    <w:rsid w:val="6CE01127"/>
    <w:rsid w:val="6CE20B74"/>
    <w:rsid w:val="6CE56A5D"/>
    <w:rsid w:val="6CE5FC29"/>
    <w:rsid w:val="6CE6C9A8"/>
    <w:rsid w:val="6CE7B311"/>
    <w:rsid w:val="6CE98D73"/>
    <w:rsid w:val="6CEA44BC"/>
    <w:rsid w:val="6CEB9255"/>
    <w:rsid w:val="6CECF386"/>
    <w:rsid w:val="6CEFD512"/>
    <w:rsid w:val="6CF06172"/>
    <w:rsid w:val="6CF06BA1"/>
    <w:rsid w:val="6CF31FA7"/>
    <w:rsid w:val="6CF595C4"/>
    <w:rsid w:val="6CF71FC9"/>
    <w:rsid w:val="6CF72F90"/>
    <w:rsid w:val="6CF9C406"/>
    <w:rsid w:val="6CFB39A3"/>
    <w:rsid w:val="6CFC8D01"/>
    <w:rsid w:val="6CFD32E7"/>
    <w:rsid w:val="6CFD757B"/>
    <w:rsid w:val="6D002156"/>
    <w:rsid w:val="6D004ED6"/>
    <w:rsid w:val="6D01886F"/>
    <w:rsid w:val="6D030FDA"/>
    <w:rsid w:val="6D04D515"/>
    <w:rsid w:val="6D059E9C"/>
    <w:rsid w:val="6D064D32"/>
    <w:rsid w:val="6D084CB6"/>
    <w:rsid w:val="6D0B6A3E"/>
    <w:rsid w:val="6D0D1805"/>
    <w:rsid w:val="6D0D8BDA"/>
    <w:rsid w:val="6D0E5D8B"/>
    <w:rsid w:val="6D10DCD9"/>
    <w:rsid w:val="6D127EF8"/>
    <w:rsid w:val="6D144621"/>
    <w:rsid w:val="6D14633B"/>
    <w:rsid w:val="6D14A441"/>
    <w:rsid w:val="6D188200"/>
    <w:rsid w:val="6D1A0C75"/>
    <w:rsid w:val="6D1A6DF8"/>
    <w:rsid w:val="6D1D415A"/>
    <w:rsid w:val="6D1EEA7F"/>
    <w:rsid w:val="6D1F57E9"/>
    <w:rsid w:val="6D213AC1"/>
    <w:rsid w:val="6D227B12"/>
    <w:rsid w:val="6D23E322"/>
    <w:rsid w:val="6D24A23A"/>
    <w:rsid w:val="6D24F81F"/>
    <w:rsid w:val="6D25DE61"/>
    <w:rsid w:val="6D2624F9"/>
    <w:rsid w:val="6D271361"/>
    <w:rsid w:val="6D27E7C6"/>
    <w:rsid w:val="6D280B37"/>
    <w:rsid w:val="6D2909D9"/>
    <w:rsid w:val="6D29C292"/>
    <w:rsid w:val="6D2A80C6"/>
    <w:rsid w:val="6D2C67FE"/>
    <w:rsid w:val="6D2DBC34"/>
    <w:rsid w:val="6D2DF642"/>
    <w:rsid w:val="6D2E0F23"/>
    <w:rsid w:val="6D2EAE3D"/>
    <w:rsid w:val="6D2EFDC5"/>
    <w:rsid w:val="6D2F5407"/>
    <w:rsid w:val="6D2F8995"/>
    <w:rsid w:val="6D332D20"/>
    <w:rsid w:val="6D3454A3"/>
    <w:rsid w:val="6D36C25D"/>
    <w:rsid w:val="6D37363A"/>
    <w:rsid w:val="6D389F5F"/>
    <w:rsid w:val="6D391708"/>
    <w:rsid w:val="6D3A1D79"/>
    <w:rsid w:val="6D3B7144"/>
    <w:rsid w:val="6D3B8F7F"/>
    <w:rsid w:val="6D3BC107"/>
    <w:rsid w:val="6D3BDB43"/>
    <w:rsid w:val="6D3D6327"/>
    <w:rsid w:val="6D3D962F"/>
    <w:rsid w:val="6D3F0832"/>
    <w:rsid w:val="6D4116A9"/>
    <w:rsid w:val="6D41A552"/>
    <w:rsid w:val="6D41E53B"/>
    <w:rsid w:val="6D43E8A8"/>
    <w:rsid w:val="6D43E980"/>
    <w:rsid w:val="6D4405C3"/>
    <w:rsid w:val="6D46B311"/>
    <w:rsid w:val="6D46FCB4"/>
    <w:rsid w:val="6D47B4D7"/>
    <w:rsid w:val="6D481DDA"/>
    <w:rsid w:val="6D486556"/>
    <w:rsid w:val="6D48F861"/>
    <w:rsid w:val="6D4CE763"/>
    <w:rsid w:val="6D4D646D"/>
    <w:rsid w:val="6D4FF03A"/>
    <w:rsid w:val="6D506BE9"/>
    <w:rsid w:val="6D54C678"/>
    <w:rsid w:val="6D57F350"/>
    <w:rsid w:val="6D5924DA"/>
    <w:rsid w:val="6D59E7D7"/>
    <w:rsid w:val="6D5A15E3"/>
    <w:rsid w:val="6D5AA38F"/>
    <w:rsid w:val="6D5CE3AE"/>
    <w:rsid w:val="6D5D7B38"/>
    <w:rsid w:val="6D5DDE62"/>
    <w:rsid w:val="6D5ED8F7"/>
    <w:rsid w:val="6D600B0B"/>
    <w:rsid w:val="6D6027DA"/>
    <w:rsid w:val="6D624947"/>
    <w:rsid w:val="6D633824"/>
    <w:rsid w:val="6D64CA5D"/>
    <w:rsid w:val="6D662612"/>
    <w:rsid w:val="6D66A322"/>
    <w:rsid w:val="6D672CFB"/>
    <w:rsid w:val="6D67B06A"/>
    <w:rsid w:val="6D68124E"/>
    <w:rsid w:val="6D69187D"/>
    <w:rsid w:val="6D6A009E"/>
    <w:rsid w:val="6D6A47CB"/>
    <w:rsid w:val="6D6EFB47"/>
    <w:rsid w:val="6D70A051"/>
    <w:rsid w:val="6D719155"/>
    <w:rsid w:val="6D71F3BA"/>
    <w:rsid w:val="6D71FD84"/>
    <w:rsid w:val="6D728EEA"/>
    <w:rsid w:val="6D72B92A"/>
    <w:rsid w:val="6D72F91B"/>
    <w:rsid w:val="6D735429"/>
    <w:rsid w:val="6D748A4F"/>
    <w:rsid w:val="6D752C22"/>
    <w:rsid w:val="6D752CE2"/>
    <w:rsid w:val="6D755060"/>
    <w:rsid w:val="6D78725B"/>
    <w:rsid w:val="6D78C5FF"/>
    <w:rsid w:val="6D792C8E"/>
    <w:rsid w:val="6D79A00D"/>
    <w:rsid w:val="6D7A1B52"/>
    <w:rsid w:val="6D7AE18F"/>
    <w:rsid w:val="6D7C8A6F"/>
    <w:rsid w:val="6D7E59AD"/>
    <w:rsid w:val="6D8087BE"/>
    <w:rsid w:val="6D80B7D2"/>
    <w:rsid w:val="6D82F20D"/>
    <w:rsid w:val="6D84BB4D"/>
    <w:rsid w:val="6D869255"/>
    <w:rsid w:val="6D869B53"/>
    <w:rsid w:val="6D879C36"/>
    <w:rsid w:val="6D88D343"/>
    <w:rsid w:val="6D8B576B"/>
    <w:rsid w:val="6D8BAFED"/>
    <w:rsid w:val="6D8C5502"/>
    <w:rsid w:val="6D8E3A8F"/>
    <w:rsid w:val="6D901992"/>
    <w:rsid w:val="6D912433"/>
    <w:rsid w:val="6D949388"/>
    <w:rsid w:val="6D94B54B"/>
    <w:rsid w:val="6D99D92E"/>
    <w:rsid w:val="6D9A99A4"/>
    <w:rsid w:val="6D9D134E"/>
    <w:rsid w:val="6DA2096C"/>
    <w:rsid w:val="6DA2FDA2"/>
    <w:rsid w:val="6DA47531"/>
    <w:rsid w:val="6DA83B45"/>
    <w:rsid w:val="6DAA90E4"/>
    <w:rsid w:val="6DAB4352"/>
    <w:rsid w:val="6DAB4B6E"/>
    <w:rsid w:val="6DAC7951"/>
    <w:rsid w:val="6DAD39E7"/>
    <w:rsid w:val="6DAE16EC"/>
    <w:rsid w:val="6DAE7FD5"/>
    <w:rsid w:val="6DAF42C6"/>
    <w:rsid w:val="6DB04886"/>
    <w:rsid w:val="6DB3035D"/>
    <w:rsid w:val="6DB424C0"/>
    <w:rsid w:val="6DB5A29D"/>
    <w:rsid w:val="6DB6F582"/>
    <w:rsid w:val="6DB72EBF"/>
    <w:rsid w:val="6DB90190"/>
    <w:rsid w:val="6DB9FAB7"/>
    <w:rsid w:val="6DBA1E2E"/>
    <w:rsid w:val="6DBCDCD9"/>
    <w:rsid w:val="6DBD56D4"/>
    <w:rsid w:val="6DBDFE4D"/>
    <w:rsid w:val="6DBF0F69"/>
    <w:rsid w:val="6DC06CBB"/>
    <w:rsid w:val="6DC42515"/>
    <w:rsid w:val="6DC51EA0"/>
    <w:rsid w:val="6DC58332"/>
    <w:rsid w:val="6DC75A8E"/>
    <w:rsid w:val="6DC81B1A"/>
    <w:rsid w:val="6DCAEFA3"/>
    <w:rsid w:val="6DCB6298"/>
    <w:rsid w:val="6DCCBE6E"/>
    <w:rsid w:val="6DCCF63C"/>
    <w:rsid w:val="6DCEB3DC"/>
    <w:rsid w:val="6DCF2BC3"/>
    <w:rsid w:val="6DCF3063"/>
    <w:rsid w:val="6DCFFA70"/>
    <w:rsid w:val="6DD0E941"/>
    <w:rsid w:val="6DD13C49"/>
    <w:rsid w:val="6DD2E0F5"/>
    <w:rsid w:val="6DD37F84"/>
    <w:rsid w:val="6DD38D96"/>
    <w:rsid w:val="6DD4333A"/>
    <w:rsid w:val="6DD6D37C"/>
    <w:rsid w:val="6DDAD6A1"/>
    <w:rsid w:val="6DDC27AF"/>
    <w:rsid w:val="6DDCFAF0"/>
    <w:rsid w:val="6DDD161C"/>
    <w:rsid w:val="6DDDFEF6"/>
    <w:rsid w:val="6DDED168"/>
    <w:rsid w:val="6DE3AC88"/>
    <w:rsid w:val="6DE46F0E"/>
    <w:rsid w:val="6DE5608B"/>
    <w:rsid w:val="6DE7AEDE"/>
    <w:rsid w:val="6DE8137D"/>
    <w:rsid w:val="6DE94A58"/>
    <w:rsid w:val="6DEA9D28"/>
    <w:rsid w:val="6DEB6254"/>
    <w:rsid w:val="6DEC811C"/>
    <w:rsid w:val="6DF0EF27"/>
    <w:rsid w:val="6DF223E9"/>
    <w:rsid w:val="6DF2CB95"/>
    <w:rsid w:val="6DF40DD3"/>
    <w:rsid w:val="6DF569F6"/>
    <w:rsid w:val="6DF61FE7"/>
    <w:rsid w:val="6DF80174"/>
    <w:rsid w:val="6DF88B49"/>
    <w:rsid w:val="6DF8F949"/>
    <w:rsid w:val="6DFC3049"/>
    <w:rsid w:val="6DFD72C4"/>
    <w:rsid w:val="6DFE4B8F"/>
    <w:rsid w:val="6DFE9018"/>
    <w:rsid w:val="6E027B11"/>
    <w:rsid w:val="6E02C399"/>
    <w:rsid w:val="6E038AED"/>
    <w:rsid w:val="6E045E74"/>
    <w:rsid w:val="6E0570A8"/>
    <w:rsid w:val="6E089CF9"/>
    <w:rsid w:val="6E0B64FC"/>
    <w:rsid w:val="6E0CD7D9"/>
    <w:rsid w:val="6E0DF9BD"/>
    <w:rsid w:val="6E0EFA05"/>
    <w:rsid w:val="6E0FC877"/>
    <w:rsid w:val="6E12086F"/>
    <w:rsid w:val="6E1365C9"/>
    <w:rsid w:val="6E13DD2B"/>
    <w:rsid w:val="6E1558DF"/>
    <w:rsid w:val="6E15BB29"/>
    <w:rsid w:val="6E15D22E"/>
    <w:rsid w:val="6E179D06"/>
    <w:rsid w:val="6E19249C"/>
    <w:rsid w:val="6E1934CB"/>
    <w:rsid w:val="6E1A8405"/>
    <w:rsid w:val="6E1BE8F2"/>
    <w:rsid w:val="6E1F7288"/>
    <w:rsid w:val="6E1FBC1E"/>
    <w:rsid w:val="6E2013BD"/>
    <w:rsid w:val="6E24566A"/>
    <w:rsid w:val="6E24AF58"/>
    <w:rsid w:val="6E26129E"/>
    <w:rsid w:val="6E26D0FD"/>
    <w:rsid w:val="6E26FCA6"/>
    <w:rsid w:val="6E273D1A"/>
    <w:rsid w:val="6E28EB10"/>
    <w:rsid w:val="6E29318E"/>
    <w:rsid w:val="6E2A71A0"/>
    <w:rsid w:val="6E2AFA37"/>
    <w:rsid w:val="6E2B1962"/>
    <w:rsid w:val="6E2B6113"/>
    <w:rsid w:val="6E2DAA0D"/>
    <w:rsid w:val="6E2E9A73"/>
    <w:rsid w:val="6E2F3891"/>
    <w:rsid w:val="6E2FBE2F"/>
    <w:rsid w:val="6E2FFC8A"/>
    <w:rsid w:val="6E309614"/>
    <w:rsid w:val="6E30D3F8"/>
    <w:rsid w:val="6E32B9D1"/>
    <w:rsid w:val="6E33632D"/>
    <w:rsid w:val="6E33EC82"/>
    <w:rsid w:val="6E354591"/>
    <w:rsid w:val="6E3777EB"/>
    <w:rsid w:val="6E386F32"/>
    <w:rsid w:val="6E39C619"/>
    <w:rsid w:val="6E3ECEE4"/>
    <w:rsid w:val="6E3F4BB5"/>
    <w:rsid w:val="6E3F5F46"/>
    <w:rsid w:val="6E3F737D"/>
    <w:rsid w:val="6E3FC98E"/>
    <w:rsid w:val="6E417CFE"/>
    <w:rsid w:val="6E422E4B"/>
    <w:rsid w:val="6E455E06"/>
    <w:rsid w:val="6E45642F"/>
    <w:rsid w:val="6E48F2F5"/>
    <w:rsid w:val="6E4BBE5D"/>
    <w:rsid w:val="6E4CCD7D"/>
    <w:rsid w:val="6E4CE7B1"/>
    <w:rsid w:val="6E4EEA91"/>
    <w:rsid w:val="6E4F06CA"/>
    <w:rsid w:val="6E4F2748"/>
    <w:rsid w:val="6E50DC18"/>
    <w:rsid w:val="6E517CF7"/>
    <w:rsid w:val="6E51C1FD"/>
    <w:rsid w:val="6E536558"/>
    <w:rsid w:val="6E5405B8"/>
    <w:rsid w:val="6E54247E"/>
    <w:rsid w:val="6E588610"/>
    <w:rsid w:val="6E58F2E0"/>
    <w:rsid w:val="6E596E07"/>
    <w:rsid w:val="6E5CB9CA"/>
    <w:rsid w:val="6E5CC3FB"/>
    <w:rsid w:val="6E5D00C9"/>
    <w:rsid w:val="6E5DACBD"/>
    <w:rsid w:val="6E5E479D"/>
    <w:rsid w:val="6E5E5CF4"/>
    <w:rsid w:val="6E5F06FD"/>
    <w:rsid w:val="6E5F1AA3"/>
    <w:rsid w:val="6E6106B4"/>
    <w:rsid w:val="6E624D14"/>
    <w:rsid w:val="6E63A971"/>
    <w:rsid w:val="6E652FDB"/>
    <w:rsid w:val="6E661FC5"/>
    <w:rsid w:val="6E66D33C"/>
    <w:rsid w:val="6E66F55E"/>
    <w:rsid w:val="6E6BC1D3"/>
    <w:rsid w:val="6E6C0832"/>
    <w:rsid w:val="6E6DC3BD"/>
    <w:rsid w:val="6E6F403F"/>
    <w:rsid w:val="6E6FB14D"/>
    <w:rsid w:val="6E73C5E0"/>
    <w:rsid w:val="6E74C85D"/>
    <w:rsid w:val="6E7648D3"/>
    <w:rsid w:val="6E76BC1B"/>
    <w:rsid w:val="6E781A05"/>
    <w:rsid w:val="6E78CF42"/>
    <w:rsid w:val="6E7B65F7"/>
    <w:rsid w:val="6E7C5F94"/>
    <w:rsid w:val="6E7D15B4"/>
    <w:rsid w:val="6E7D43F8"/>
    <w:rsid w:val="6E81266E"/>
    <w:rsid w:val="6E812A0A"/>
    <w:rsid w:val="6E816AB3"/>
    <w:rsid w:val="6E8195CC"/>
    <w:rsid w:val="6E83BE26"/>
    <w:rsid w:val="6E849712"/>
    <w:rsid w:val="6E85AF78"/>
    <w:rsid w:val="6E85B1B2"/>
    <w:rsid w:val="6E85C1C7"/>
    <w:rsid w:val="6E8A3AEF"/>
    <w:rsid w:val="6E8C813A"/>
    <w:rsid w:val="6E8CF3A6"/>
    <w:rsid w:val="6E8E14D0"/>
    <w:rsid w:val="6E8F77E5"/>
    <w:rsid w:val="6E91EB69"/>
    <w:rsid w:val="6E92F5DB"/>
    <w:rsid w:val="6E94B544"/>
    <w:rsid w:val="6E972A26"/>
    <w:rsid w:val="6E9814E9"/>
    <w:rsid w:val="6E99A224"/>
    <w:rsid w:val="6E9ABAE7"/>
    <w:rsid w:val="6E9BAF59"/>
    <w:rsid w:val="6E9C24DB"/>
    <w:rsid w:val="6E9F59D1"/>
    <w:rsid w:val="6E9F5BC4"/>
    <w:rsid w:val="6EA0CDE4"/>
    <w:rsid w:val="6EA25E87"/>
    <w:rsid w:val="6EA26950"/>
    <w:rsid w:val="6EA62A8A"/>
    <w:rsid w:val="6EA65C11"/>
    <w:rsid w:val="6EA80746"/>
    <w:rsid w:val="6EA8EE5C"/>
    <w:rsid w:val="6EA9EC12"/>
    <w:rsid w:val="6EAAE972"/>
    <w:rsid w:val="6EAAEDEA"/>
    <w:rsid w:val="6EAB7BA2"/>
    <w:rsid w:val="6EADA4FA"/>
    <w:rsid w:val="6EADD709"/>
    <w:rsid w:val="6EAE18DE"/>
    <w:rsid w:val="6EAEC79A"/>
    <w:rsid w:val="6EAF6D4A"/>
    <w:rsid w:val="6EAFA257"/>
    <w:rsid w:val="6EB21397"/>
    <w:rsid w:val="6EB35059"/>
    <w:rsid w:val="6EB3AAF9"/>
    <w:rsid w:val="6EB4F931"/>
    <w:rsid w:val="6EB53B0F"/>
    <w:rsid w:val="6EB72851"/>
    <w:rsid w:val="6EB808E3"/>
    <w:rsid w:val="6EBB73F5"/>
    <w:rsid w:val="6EBBC8D0"/>
    <w:rsid w:val="6EBC88F9"/>
    <w:rsid w:val="6EBEE4F8"/>
    <w:rsid w:val="6EBF6ACF"/>
    <w:rsid w:val="6EC0DEA6"/>
    <w:rsid w:val="6EC43F30"/>
    <w:rsid w:val="6EC44315"/>
    <w:rsid w:val="6EC64D2A"/>
    <w:rsid w:val="6EC6F701"/>
    <w:rsid w:val="6EC74678"/>
    <w:rsid w:val="6ECAE858"/>
    <w:rsid w:val="6ECB0AF3"/>
    <w:rsid w:val="6ECB4601"/>
    <w:rsid w:val="6ECBDE5F"/>
    <w:rsid w:val="6ECD3D7A"/>
    <w:rsid w:val="6ECD7586"/>
    <w:rsid w:val="6ECECDCF"/>
    <w:rsid w:val="6ECEF6B2"/>
    <w:rsid w:val="6ECFF310"/>
    <w:rsid w:val="6ED13F44"/>
    <w:rsid w:val="6ED27AD1"/>
    <w:rsid w:val="6ED44D75"/>
    <w:rsid w:val="6ED88EA8"/>
    <w:rsid w:val="6EDDDF79"/>
    <w:rsid w:val="6EDF01F7"/>
    <w:rsid w:val="6EDF71F5"/>
    <w:rsid w:val="6EE346D9"/>
    <w:rsid w:val="6EE449CA"/>
    <w:rsid w:val="6EE51C5E"/>
    <w:rsid w:val="6EE5C652"/>
    <w:rsid w:val="6EE6178A"/>
    <w:rsid w:val="6EE83A34"/>
    <w:rsid w:val="6EE8DB09"/>
    <w:rsid w:val="6EED0007"/>
    <w:rsid w:val="6EF05BD2"/>
    <w:rsid w:val="6EF0BFD3"/>
    <w:rsid w:val="6EF16EDA"/>
    <w:rsid w:val="6EF327D0"/>
    <w:rsid w:val="6EFC26A2"/>
    <w:rsid w:val="6EFE0640"/>
    <w:rsid w:val="6EFE5B99"/>
    <w:rsid w:val="6EFE9F6B"/>
    <w:rsid w:val="6EFF000B"/>
    <w:rsid w:val="6F016134"/>
    <w:rsid w:val="6F03A135"/>
    <w:rsid w:val="6F03E310"/>
    <w:rsid w:val="6F044078"/>
    <w:rsid w:val="6F0455A3"/>
    <w:rsid w:val="6F047C95"/>
    <w:rsid w:val="6F05F904"/>
    <w:rsid w:val="6F072DA4"/>
    <w:rsid w:val="6F08A9DB"/>
    <w:rsid w:val="6F09B5C0"/>
    <w:rsid w:val="6F0A426E"/>
    <w:rsid w:val="6F0A446D"/>
    <w:rsid w:val="6F0AAC20"/>
    <w:rsid w:val="6F0B88DA"/>
    <w:rsid w:val="6F0D5CF8"/>
    <w:rsid w:val="6F0E17A6"/>
    <w:rsid w:val="6F0F7650"/>
    <w:rsid w:val="6F106888"/>
    <w:rsid w:val="6F108139"/>
    <w:rsid w:val="6F1110DE"/>
    <w:rsid w:val="6F116F19"/>
    <w:rsid w:val="6F11E070"/>
    <w:rsid w:val="6F12D92F"/>
    <w:rsid w:val="6F131D13"/>
    <w:rsid w:val="6F198A5E"/>
    <w:rsid w:val="6F1A059B"/>
    <w:rsid w:val="6F1A2B1B"/>
    <w:rsid w:val="6F1D7DA5"/>
    <w:rsid w:val="6F1DB363"/>
    <w:rsid w:val="6F1DB853"/>
    <w:rsid w:val="6F1DF09D"/>
    <w:rsid w:val="6F1F3EA2"/>
    <w:rsid w:val="6F22C45A"/>
    <w:rsid w:val="6F22D35E"/>
    <w:rsid w:val="6F2408F7"/>
    <w:rsid w:val="6F2548E4"/>
    <w:rsid w:val="6F262BE0"/>
    <w:rsid w:val="6F26DCB1"/>
    <w:rsid w:val="6F2741A9"/>
    <w:rsid w:val="6F27587C"/>
    <w:rsid w:val="6F2AFA36"/>
    <w:rsid w:val="6F2B7E99"/>
    <w:rsid w:val="6F2C1A5D"/>
    <w:rsid w:val="6F2C698B"/>
    <w:rsid w:val="6F2CD42C"/>
    <w:rsid w:val="6F2EC37D"/>
    <w:rsid w:val="6F2ECE7D"/>
    <w:rsid w:val="6F2F155D"/>
    <w:rsid w:val="6F30A463"/>
    <w:rsid w:val="6F34E0B0"/>
    <w:rsid w:val="6F352042"/>
    <w:rsid w:val="6F3607F8"/>
    <w:rsid w:val="6F3698DE"/>
    <w:rsid w:val="6F3A4BE4"/>
    <w:rsid w:val="6F3AEB9E"/>
    <w:rsid w:val="6F3BF3BD"/>
    <w:rsid w:val="6F3C2D04"/>
    <w:rsid w:val="6F3C47E8"/>
    <w:rsid w:val="6F3D625D"/>
    <w:rsid w:val="6F3DF963"/>
    <w:rsid w:val="6F3EAE46"/>
    <w:rsid w:val="6F3F258C"/>
    <w:rsid w:val="6F3FB7F8"/>
    <w:rsid w:val="6F3FC7F0"/>
    <w:rsid w:val="6F4007E3"/>
    <w:rsid w:val="6F417070"/>
    <w:rsid w:val="6F41C2C2"/>
    <w:rsid w:val="6F421D6B"/>
    <w:rsid w:val="6F42BD73"/>
    <w:rsid w:val="6F43ABA6"/>
    <w:rsid w:val="6F458853"/>
    <w:rsid w:val="6F45B414"/>
    <w:rsid w:val="6F48C52E"/>
    <w:rsid w:val="6F493A87"/>
    <w:rsid w:val="6F4DC67F"/>
    <w:rsid w:val="6F4DEE95"/>
    <w:rsid w:val="6F4E9927"/>
    <w:rsid w:val="6F536067"/>
    <w:rsid w:val="6F55A8B8"/>
    <w:rsid w:val="6F59060F"/>
    <w:rsid w:val="6F5A5F30"/>
    <w:rsid w:val="6F5AB268"/>
    <w:rsid w:val="6F5B089E"/>
    <w:rsid w:val="6F5B46FF"/>
    <w:rsid w:val="6F5B8A5E"/>
    <w:rsid w:val="6F5C8630"/>
    <w:rsid w:val="6F5CCCFA"/>
    <w:rsid w:val="6F5D3042"/>
    <w:rsid w:val="6F5E8B6A"/>
    <w:rsid w:val="6F5F8FEC"/>
    <w:rsid w:val="6F617319"/>
    <w:rsid w:val="6F617FE9"/>
    <w:rsid w:val="6F62C0A2"/>
    <w:rsid w:val="6F64518A"/>
    <w:rsid w:val="6F6548A7"/>
    <w:rsid w:val="6F65F8B1"/>
    <w:rsid w:val="6F6604F8"/>
    <w:rsid w:val="6F681FE9"/>
    <w:rsid w:val="6F682A81"/>
    <w:rsid w:val="6F696AEA"/>
    <w:rsid w:val="6F6CCE54"/>
    <w:rsid w:val="6F6E2985"/>
    <w:rsid w:val="6F6E8A28"/>
    <w:rsid w:val="6F6ECCB4"/>
    <w:rsid w:val="6F6F566F"/>
    <w:rsid w:val="6F703550"/>
    <w:rsid w:val="6F7243FB"/>
    <w:rsid w:val="6F72F6F0"/>
    <w:rsid w:val="6F73DE27"/>
    <w:rsid w:val="6F75F590"/>
    <w:rsid w:val="6F76B29E"/>
    <w:rsid w:val="6F77BDB9"/>
    <w:rsid w:val="6F7884C9"/>
    <w:rsid w:val="6F78CC7D"/>
    <w:rsid w:val="6F78DA43"/>
    <w:rsid w:val="6F79747F"/>
    <w:rsid w:val="6F7C0AB8"/>
    <w:rsid w:val="6F7CDF81"/>
    <w:rsid w:val="6F7EC709"/>
    <w:rsid w:val="6F812484"/>
    <w:rsid w:val="6F839ABA"/>
    <w:rsid w:val="6F856A95"/>
    <w:rsid w:val="6F868714"/>
    <w:rsid w:val="6F86D575"/>
    <w:rsid w:val="6F88B4BF"/>
    <w:rsid w:val="6F8AE4A3"/>
    <w:rsid w:val="6F8E0BA5"/>
    <w:rsid w:val="6F8F9099"/>
    <w:rsid w:val="6F926B31"/>
    <w:rsid w:val="6F942D6F"/>
    <w:rsid w:val="6F94A3BB"/>
    <w:rsid w:val="6F950723"/>
    <w:rsid w:val="6F95AD3A"/>
    <w:rsid w:val="6F9721FA"/>
    <w:rsid w:val="6F98734C"/>
    <w:rsid w:val="6F99347A"/>
    <w:rsid w:val="6F99377B"/>
    <w:rsid w:val="6F995B6F"/>
    <w:rsid w:val="6F9A28D7"/>
    <w:rsid w:val="6F9BB18A"/>
    <w:rsid w:val="6F9E13CF"/>
    <w:rsid w:val="6F9E2FD0"/>
    <w:rsid w:val="6F9FD90F"/>
    <w:rsid w:val="6FA0788A"/>
    <w:rsid w:val="6FA08B1F"/>
    <w:rsid w:val="6FA53091"/>
    <w:rsid w:val="6FA58778"/>
    <w:rsid w:val="6FA83BFA"/>
    <w:rsid w:val="6FA8477C"/>
    <w:rsid w:val="6FA8588B"/>
    <w:rsid w:val="6FA8604D"/>
    <w:rsid w:val="6FAAF18D"/>
    <w:rsid w:val="6FAD449B"/>
    <w:rsid w:val="6FAF0650"/>
    <w:rsid w:val="6FAF0D5A"/>
    <w:rsid w:val="6FB0405D"/>
    <w:rsid w:val="6FB25717"/>
    <w:rsid w:val="6FB2E9AC"/>
    <w:rsid w:val="6FB39446"/>
    <w:rsid w:val="6FB486D6"/>
    <w:rsid w:val="6FB62696"/>
    <w:rsid w:val="6FB6D2F0"/>
    <w:rsid w:val="6FB83D8D"/>
    <w:rsid w:val="6FBA95C1"/>
    <w:rsid w:val="6FBCF049"/>
    <w:rsid w:val="6FBD9DEB"/>
    <w:rsid w:val="6FBF4E4C"/>
    <w:rsid w:val="6FC191C5"/>
    <w:rsid w:val="6FC2ABDF"/>
    <w:rsid w:val="6FC38986"/>
    <w:rsid w:val="6FC47268"/>
    <w:rsid w:val="6FC5C65E"/>
    <w:rsid w:val="6FC641AD"/>
    <w:rsid w:val="6FC6FA97"/>
    <w:rsid w:val="6FC743F8"/>
    <w:rsid w:val="6FC7DDD3"/>
    <w:rsid w:val="6FC80D46"/>
    <w:rsid w:val="6FCA24E3"/>
    <w:rsid w:val="6FCC5F56"/>
    <w:rsid w:val="6FCD7C21"/>
    <w:rsid w:val="6FCECF3D"/>
    <w:rsid w:val="6FD11420"/>
    <w:rsid w:val="6FD28581"/>
    <w:rsid w:val="6FD39582"/>
    <w:rsid w:val="6FD3F27C"/>
    <w:rsid w:val="6FD437CA"/>
    <w:rsid w:val="6FD4D4E9"/>
    <w:rsid w:val="6FD6789F"/>
    <w:rsid w:val="6FD7F62B"/>
    <w:rsid w:val="6FD919FE"/>
    <w:rsid w:val="6FDAC0E3"/>
    <w:rsid w:val="6FDC0313"/>
    <w:rsid w:val="6FDC6766"/>
    <w:rsid w:val="6FDD879E"/>
    <w:rsid w:val="6FDEE5DD"/>
    <w:rsid w:val="6FE12E8E"/>
    <w:rsid w:val="6FE163E8"/>
    <w:rsid w:val="6FE38DB7"/>
    <w:rsid w:val="6FE45595"/>
    <w:rsid w:val="6FE77978"/>
    <w:rsid w:val="6FE7D4CB"/>
    <w:rsid w:val="6FE84182"/>
    <w:rsid w:val="6FE92227"/>
    <w:rsid w:val="6FE93AB2"/>
    <w:rsid w:val="6FE97C7E"/>
    <w:rsid w:val="6FE9C64F"/>
    <w:rsid w:val="6FEB10F0"/>
    <w:rsid w:val="6FEBD098"/>
    <w:rsid w:val="6FEF95F9"/>
    <w:rsid w:val="6FF514AD"/>
    <w:rsid w:val="6FF54C9A"/>
    <w:rsid w:val="6FF55554"/>
    <w:rsid w:val="6FF5B08E"/>
    <w:rsid w:val="6FF97484"/>
    <w:rsid w:val="6FFA3AEB"/>
    <w:rsid w:val="6FFD7D0D"/>
    <w:rsid w:val="700045FD"/>
    <w:rsid w:val="70005717"/>
    <w:rsid w:val="70008C25"/>
    <w:rsid w:val="70015B7A"/>
    <w:rsid w:val="7001650B"/>
    <w:rsid w:val="700460AD"/>
    <w:rsid w:val="7004E09D"/>
    <w:rsid w:val="70061A16"/>
    <w:rsid w:val="700621EE"/>
    <w:rsid w:val="700894FC"/>
    <w:rsid w:val="70090155"/>
    <w:rsid w:val="700A73A7"/>
    <w:rsid w:val="700C3837"/>
    <w:rsid w:val="700EE0D7"/>
    <w:rsid w:val="700F5FCF"/>
    <w:rsid w:val="70102BBF"/>
    <w:rsid w:val="7010E85A"/>
    <w:rsid w:val="701128F7"/>
    <w:rsid w:val="7013475D"/>
    <w:rsid w:val="7013CA2D"/>
    <w:rsid w:val="7016D4B4"/>
    <w:rsid w:val="701999C7"/>
    <w:rsid w:val="701A7D95"/>
    <w:rsid w:val="701B1A85"/>
    <w:rsid w:val="701BA066"/>
    <w:rsid w:val="701BE72A"/>
    <w:rsid w:val="701CDAC3"/>
    <w:rsid w:val="701DF23C"/>
    <w:rsid w:val="701DF33B"/>
    <w:rsid w:val="701E4FDA"/>
    <w:rsid w:val="7021A48A"/>
    <w:rsid w:val="7021CA0E"/>
    <w:rsid w:val="70230881"/>
    <w:rsid w:val="702484D7"/>
    <w:rsid w:val="70265910"/>
    <w:rsid w:val="7029842D"/>
    <w:rsid w:val="702A6AF2"/>
    <w:rsid w:val="702AFC92"/>
    <w:rsid w:val="702B6C11"/>
    <w:rsid w:val="702C6A13"/>
    <w:rsid w:val="702C97FD"/>
    <w:rsid w:val="70300545"/>
    <w:rsid w:val="70310FFA"/>
    <w:rsid w:val="70320668"/>
    <w:rsid w:val="703226F2"/>
    <w:rsid w:val="703397A0"/>
    <w:rsid w:val="70340000"/>
    <w:rsid w:val="7035A9C1"/>
    <w:rsid w:val="7035CDE6"/>
    <w:rsid w:val="7036A59E"/>
    <w:rsid w:val="703D1180"/>
    <w:rsid w:val="703F0891"/>
    <w:rsid w:val="703FBA99"/>
    <w:rsid w:val="70400007"/>
    <w:rsid w:val="70408C42"/>
    <w:rsid w:val="7042EE4E"/>
    <w:rsid w:val="70433152"/>
    <w:rsid w:val="7043D9CE"/>
    <w:rsid w:val="7044199E"/>
    <w:rsid w:val="7044284D"/>
    <w:rsid w:val="7044B796"/>
    <w:rsid w:val="7044D11B"/>
    <w:rsid w:val="70477879"/>
    <w:rsid w:val="70491F10"/>
    <w:rsid w:val="704D8662"/>
    <w:rsid w:val="704EF441"/>
    <w:rsid w:val="7051F9CC"/>
    <w:rsid w:val="705250E1"/>
    <w:rsid w:val="7054BCE0"/>
    <w:rsid w:val="705718AD"/>
    <w:rsid w:val="70579E47"/>
    <w:rsid w:val="705BEC78"/>
    <w:rsid w:val="705D6C66"/>
    <w:rsid w:val="705EEA3D"/>
    <w:rsid w:val="705F3588"/>
    <w:rsid w:val="705F4C87"/>
    <w:rsid w:val="70608BC4"/>
    <w:rsid w:val="70611690"/>
    <w:rsid w:val="70618D95"/>
    <w:rsid w:val="7061B2D9"/>
    <w:rsid w:val="7063D67C"/>
    <w:rsid w:val="706469E6"/>
    <w:rsid w:val="706529B3"/>
    <w:rsid w:val="7065AF50"/>
    <w:rsid w:val="7066018E"/>
    <w:rsid w:val="706802A3"/>
    <w:rsid w:val="70691D72"/>
    <w:rsid w:val="706BA7FD"/>
    <w:rsid w:val="706EEC03"/>
    <w:rsid w:val="706F9EE9"/>
    <w:rsid w:val="7071DD57"/>
    <w:rsid w:val="70739FDA"/>
    <w:rsid w:val="70742B8E"/>
    <w:rsid w:val="70757BC0"/>
    <w:rsid w:val="707DD0BA"/>
    <w:rsid w:val="707F9954"/>
    <w:rsid w:val="70834732"/>
    <w:rsid w:val="7083482F"/>
    <w:rsid w:val="708692FB"/>
    <w:rsid w:val="7086D2CF"/>
    <w:rsid w:val="70871920"/>
    <w:rsid w:val="7087A9F3"/>
    <w:rsid w:val="7087E93D"/>
    <w:rsid w:val="708ACE08"/>
    <w:rsid w:val="708C2525"/>
    <w:rsid w:val="708CA754"/>
    <w:rsid w:val="708CE2D8"/>
    <w:rsid w:val="708CFCCA"/>
    <w:rsid w:val="708D5115"/>
    <w:rsid w:val="708DDE65"/>
    <w:rsid w:val="708EC003"/>
    <w:rsid w:val="708F923F"/>
    <w:rsid w:val="70904317"/>
    <w:rsid w:val="7094138F"/>
    <w:rsid w:val="70941BC2"/>
    <w:rsid w:val="70959ADC"/>
    <w:rsid w:val="70973769"/>
    <w:rsid w:val="709A4859"/>
    <w:rsid w:val="709BFF6F"/>
    <w:rsid w:val="709C4F4B"/>
    <w:rsid w:val="709C83CF"/>
    <w:rsid w:val="709CACB8"/>
    <w:rsid w:val="709D0AF0"/>
    <w:rsid w:val="709E0FA1"/>
    <w:rsid w:val="709EDD88"/>
    <w:rsid w:val="709F1AF7"/>
    <w:rsid w:val="70A18FEE"/>
    <w:rsid w:val="70A352EB"/>
    <w:rsid w:val="70A37A95"/>
    <w:rsid w:val="70A71DB7"/>
    <w:rsid w:val="70A76D55"/>
    <w:rsid w:val="70A7A903"/>
    <w:rsid w:val="70A8DA17"/>
    <w:rsid w:val="70A9184F"/>
    <w:rsid w:val="70A9EFC7"/>
    <w:rsid w:val="70ABDCAA"/>
    <w:rsid w:val="70ABF752"/>
    <w:rsid w:val="70AC0B50"/>
    <w:rsid w:val="70ACE614"/>
    <w:rsid w:val="70B10965"/>
    <w:rsid w:val="70B1B497"/>
    <w:rsid w:val="70B1BEC2"/>
    <w:rsid w:val="70B2BD03"/>
    <w:rsid w:val="70B3DF92"/>
    <w:rsid w:val="70B49EBD"/>
    <w:rsid w:val="70B52DDA"/>
    <w:rsid w:val="70B55E54"/>
    <w:rsid w:val="70B7A450"/>
    <w:rsid w:val="70BA1B12"/>
    <w:rsid w:val="70BA5D43"/>
    <w:rsid w:val="70BAB352"/>
    <w:rsid w:val="70BC3A28"/>
    <w:rsid w:val="70BC5ADF"/>
    <w:rsid w:val="70BE8BC6"/>
    <w:rsid w:val="70BFCF3A"/>
    <w:rsid w:val="70C0B438"/>
    <w:rsid w:val="70C108DC"/>
    <w:rsid w:val="70C155BB"/>
    <w:rsid w:val="70C2466D"/>
    <w:rsid w:val="70C33F9B"/>
    <w:rsid w:val="70C6702C"/>
    <w:rsid w:val="70C93A1C"/>
    <w:rsid w:val="70C9548F"/>
    <w:rsid w:val="70C9A4F6"/>
    <w:rsid w:val="70C9C2DC"/>
    <w:rsid w:val="70CA142F"/>
    <w:rsid w:val="70CACC0D"/>
    <w:rsid w:val="70CD7C29"/>
    <w:rsid w:val="70CD92E1"/>
    <w:rsid w:val="70CE1AD3"/>
    <w:rsid w:val="70CE23A0"/>
    <w:rsid w:val="70CF1EB9"/>
    <w:rsid w:val="70D06D1C"/>
    <w:rsid w:val="70D21E61"/>
    <w:rsid w:val="70D39399"/>
    <w:rsid w:val="70D74F66"/>
    <w:rsid w:val="70D7B9D1"/>
    <w:rsid w:val="70D8A9A4"/>
    <w:rsid w:val="70D9EEE2"/>
    <w:rsid w:val="70DA655C"/>
    <w:rsid w:val="70DAC809"/>
    <w:rsid w:val="70DB7252"/>
    <w:rsid w:val="70DCF2A5"/>
    <w:rsid w:val="70DD3567"/>
    <w:rsid w:val="70DF6F0A"/>
    <w:rsid w:val="70DFDB81"/>
    <w:rsid w:val="70E00286"/>
    <w:rsid w:val="70E0CBD9"/>
    <w:rsid w:val="70E23D0D"/>
    <w:rsid w:val="70E3C942"/>
    <w:rsid w:val="70E428B7"/>
    <w:rsid w:val="70E53CCF"/>
    <w:rsid w:val="70E599CD"/>
    <w:rsid w:val="70E5C1E2"/>
    <w:rsid w:val="70E5DD98"/>
    <w:rsid w:val="70E7B705"/>
    <w:rsid w:val="70E7D93D"/>
    <w:rsid w:val="70E81E9B"/>
    <w:rsid w:val="70E8EB37"/>
    <w:rsid w:val="70E95390"/>
    <w:rsid w:val="70EA2F4E"/>
    <w:rsid w:val="70ED8248"/>
    <w:rsid w:val="70EDD1E8"/>
    <w:rsid w:val="70EEAF85"/>
    <w:rsid w:val="70EF4B46"/>
    <w:rsid w:val="70EFFCB2"/>
    <w:rsid w:val="70F0B517"/>
    <w:rsid w:val="70F2F580"/>
    <w:rsid w:val="70F46DEF"/>
    <w:rsid w:val="70F489D8"/>
    <w:rsid w:val="70F4CCE2"/>
    <w:rsid w:val="70F54388"/>
    <w:rsid w:val="70F54C95"/>
    <w:rsid w:val="70F63724"/>
    <w:rsid w:val="70F9CA7C"/>
    <w:rsid w:val="70FA81BD"/>
    <w:rsid w:val="70FCA93A"/>
    <w:rsid w:val="70FDBC98"/>
    <w:rsid w:val="70FEA043"/>
    <w:rsid w:val="70FFF44E"/>
    <w:rsid w:val="7102F497"/>
    <w:rsid w:val="71036BB3"/>
    <w:rsid w:val="710382E7"/>
    <w:rsid w:val="71052525"/>
    <w:rsid w:val="7106D369"/>
    <w:rsid w:val="7107487E"/>
    <w:rsid w:val="71085BA2"/>
    <w:rsid w:val="7109414C"/>
    <w:rsid w:val="710E4B91"/>
    <w:rsid w:val="710F2ED4"/>
    <w:rsid w:val="711044FC"/>
    <w:rsid w:val="7112DD1A"/>
    <w:rsid w:val="71138392"/>
    <w:rsid w:val="71138A02"/>
    <w:rsid w:val="7114EDB4"/>
    <w:rsid w:val="7116409C"/>
    <w:rsid w:val="71180C55"/>
    <w:rsid w:val="7118D71C"/>
    <w:rsid w:val="7118D99A"/>
    <w:rsid w:val="711CCE78"/>
    <w:rsid w:val="7120F992"/>
    <w:rsid w:val="7121176B"/>
    <w:rsid w:val="71222460"/>
    <w:rsid w:val="7122D888"/>
    <w:rsid w:val="7124D094"/>
    <w:rsid w:val="7124E37A"/>
    <w:rsid w:val="71280478"/>
    <w:rsid w:val="7128941D"/>
    <w:rsid w:val="7129FE29"/>
    <w:rsid w:val="712A0C3B"/>
    <w:rsid w:val="712A852B"/>
    <w:rsid w:val="712C8078"/>
    <w:rsid w:val="712E1EEC"/>
    <w:rsid w:val="712ECBCE"/>
    <w:rsid w:val="712F312C"/>
    <w:rsid w:val="712F4FA8"/>
    <w:rsid w:val="7137823F"/>
    <w:rsid w:val="71388C0F"/>
    <w:rsid w:val="71388CDD"/>
    <w:rsid w:val="713AA7C1"/>
    <w:rsid w:val="713B5FD1"/>
    <w:rsid w:val="713C9C01"/>
    <w:rsid w:val="713D784F"/>
    <w:rsid w:val="713E3956"/>
    <w:rsid w:val="713FA255"/>
    <w:rsid w:val="71408E4D"/>
    <w:rsid w:val="71410FF6"/>
    <w:rsid w:val="71428F36"/>
    <w:rsid w:val="71433AAC"/>
    <w:rsid w:val="7143AED5"/>
    <w:rsid w:val="71462912"/>
    <w:rsid w:val="71463CE0"/>
    <w:rsid w:val="7149CE7F"/>
    <w:rsid w:val="714D47BD"/>
    <w:rsid w:val="714DD49A"/>
    <w:rsid w:val="714E4D3B"/>
    <w:rsid w:val="714E8776"/>
    <w:rsid w:val="71506D75"/>
    <w:rsid w:val="71527937"/>
    <w:rsid w:val="7152EA1C"/>
    <w:rsid w:val="71542C3D"/>
    <w:rsid w:val="7154A664"/>
    <w:rsid w:val="7157F144"/>
    <w:rsid w:val="715ACF27"/>
    <w:rsid w:val="715C439C"/>
    <w:rsid w:val="715C551A"/>
    <w:rsid w:val="715CEDB1"/>
    <w:rsid w:val="715F23A2"/>
    <w:rsid w:val="71609C73"/>
    <w:rsid w:val="71618F90"/>
    <w:rsid w:val="7161BCA6"/>
    <w:rsid w:val="7165E3DC"/>
    <w:rsid w:val="7165EC95"/>
    <w:rsid w:val="71668C8E"/>
    <w:rsid w:val="7168E8EF"/>
    <w:rsid w:val="716948D9"/>
    <w:rsid w:val="716A4810"/>
    <w:rsid w:val="716D7663"/>
    <w:rsid w:val="716E64F2"/>
    <w:rsid w:val="716FA25F"/>
    <w:rsid w:val="7170CD89"/>
    <w:rsid w:val="71710239"/>
    <w:rsid w:val="7171C2CD"/>
    <w:rsid w:val="7175FCB7"/>
    <w:rsid w:val="717775AD"/>
    <w:rsid w:val="7177D58A"/>
    <w:rsid w:val="71788E94"/>
    <w:rsid w:val="71793DE2"/>
    <w:rsid w:val="717A71A6"/>
    <w:rsid w:val="717B5331"/>
    <w:rsid w:val="717B7592"/>
    <w:rsid w:val="717BCA3A"/>
    <w:rsid w:val="717CE64C"/>
    <w:rsid w:val="717EBA64"/>
    <w:rsid w:val="71817C60"/>
    <w:rsid w:val="7181FE22"/>
    <w:rsid w:val="71836D6E"/>
    <w:rsid w:val="7183A52C"/>
    <w:rsid w:val="7184355B"/>
    <w:rsid w:val="71859F51"/>
    <w:rsid w:val="718630A0"/>
    <w:rsid w:val="718868C8"/>
    <w:rsid w:val="71888B8B"/>
    <w:rsid w:val="718A02DC"/>
    <w:rsid w:val="718CE572"/>
    <w:rsid w:val="718DEC60"/>
    <w:rsid w:val="718E0D3F"/>
    <w:rsid w:val="719022BB"/>
    <w:rsid w:val="71914649"/>
    <w:rsid w:val="71916573"/>
    <w:rsid w:val="71917EAB"/>
    <w:rsid w:val="719208DE"/>
    <w:rsid w:val="71932016"/>
    <w:rsid w:val="7193C270"/>
    <w:rsid w:val="71954939"/>
    <w:rsid w:val="71966ACF"/>
    <w:rsid w:val="719680E6"/>
    <w:rsid w:val="7198AD3A"/>
    <w:rsid w:val="71997129"/>
    <w:rsid w:val="719CEF0E"/>
    <w:rsid w:val="719CFC5C"/>
    <w:rsid w:val="719D3F96"/>
    <w:rsid w:val="719D443B"/>
    <w:rsid w:val="719F14D1"/>
    <w:rsid w:val="71A2397F"/>
    <w:rsid w:val="71A2CEAF"/>
    <w:rsid w:val="71A34853"/>
    <w:rsid w:val="71A49958"/>
    <w:rsid w:val="71A5E005"/>
    <w:rsid w:val="71A64B34"/>
    <w:rsid w:val="71A95AFF"/>
    <w:rsid w:val="71A96342"/>
    <w:rsid w:val="71AA3B37"/>
    <w:rsid w:val="71AB2B64"/>
    <w:rsid w:val="71AC7CE9"/>
    <w:rsid w:val="71ADB24E"/>
    <w:rsid w:val="71AFCBB3"/>
    <w:rsid w:val="71B15B87"/>
    <w:rsid w:val="71B17C8B"/>
    <w:rsid w:val="71B2ED5A"/>
    <w:rsid w:val="71B3150A"/>
    <w:rsid w:val="71B33F30"/>
    <w:rsid w:val="71B4FF81"/>
    <w:rsid w:val="71B5C8D0"/>
    <w:rsid w:val="71B620E5"/>
    <w:rsid w:val="71B6234A"/>
    <w:rsid w:val="71B81B0B"/>
    <w:rsid w:val="71BAA5B2"/>
    <w:rsid w:val="71BB6FAB"/>
    <w:rsid w:val="71BC7E61"/>
    <w:rsid w:val="71BEB93C"/>
    <w:rsid w:val="71C06502"/>
    <w:rsid w:val="71C0C511"/>
    <w:rsid w:val="71C0F9C5"/>
    <w:rsid w:val="71C28409"/>
    <w:rsid w:val="71C2CE88"/>
    <w:rsid w:val="71C52DE5"/>
    <w:rsid w:val="71C6723F"/>
    <w:rsid w:val="71C6C9EC"/>
    <w:rsid w:val="71C730E5"/>
    <w:rsid w:val="71C77ABF"/>
    <w:rsid w:val="71C8E84A"/>
    <w:rsid w:val="71CA84B4"/>
    <w:rsid w:val="71CF916F"/>
    <w:rsid w:val="71D2900C"/>
    <w:rsid w:val="71D68705"/>
    <w:rsid w:val="71DA3EC2"/>
    <w:rsid w:val="71DB9A84"/>
    <w:rsid w:val="71DCC2C8"/>
    <w:rsid w:val="71DCFE67"/>
    <w:rsid w:val="71DFA24A"/>
    <w:rsid w:val="71DFB15F"/>
    <w:rsid w:val="71DFB2FC"/>
    <w:rsid w:val="71E13EF7"/>
    <w:rsid w:val="71E2862E"/>
    <w:rsid w:val="71E35044"/>
    <w:rsid w:val="71E47AE7"/>
    <w:rsid w:val="71E717AB"/>
    <w:rsid w:val="71E7C794"/>
    <w:rsid w:val="71E9B598"/>
    <w:rsid w:val="71EA1A5B"/>
    <w:rsid w:val="71EA5103"/>
    <w:rsid w:val="71EBB239"/>
    <w:rsid w:val="71ECC19A"/>
    <w:rsid w:val="71EE2A65"/>
    <w:rsid w:val="71F0B2CA"/>
    <w:rsid w:val="71F14FC3"/>
    <w:rsid w:val="71F57811"/>
    <w:rsid w:val="71F6222D"/>
    <w:rsid w:val="71F657F1"/>
    <w:rsid w:val="71FAC12F"/>
    <w:rsid w:val="71FB5399"/>
    <w:rsid w:val="71FCB921"/>
    <w:rsid w:val="71FCC612"/>
    <w:rsid w:val="71FDF18B"/>
    <w:rsid w:val="71FE577B"/>
    <w:rsid w:val="72004F4F"/>
    <w:rsid w:val="7203B755"/>
    <w:rsid w:val="720419D6"/>
    <w:rsid w:val="720443CD"/>
    <w:rsid w:val="72053330"/>
    <w:rsid w:val="720575AC"/>
    <w:rsid w:val="72060883"/>
    <w:rsid w:val="7206DF68"/>
    <w:rsid w:val="720B57C1"/>
    <w:rsid w:val="720BE98D"/>
    <w:rsid w:val="720C478C"/>
    <w:rsid w:val="720E0B9D"/>
    <w:rsid w:val="720EDE99"/>
    <w:rsid w:val="720F1E64"/>
    <w:rsid w:val="720F6D2E"/>
    <w:rsid w:val="7210D5A2"/>
    <w:rsid w:val="7213D1E2"/>
    <w:rsid w:val="721423D6"/>
    <w:rsid w:val="7214BB13"/>
    <w:rsid w:val="721864BC"/>
    <w:rsid w:val="7218A578"/>
    <w:rsid w:val="721BAEF3"/>
    <w:rsid w:val="721CF421"/>
    <w:rsid w:val="721E0883"/>
    <w:rsid w:val="721E11A7"/>
    <w:rsid w:val="721EB59E"/>
    <w:rsid w:val="7220ACB5"/>
    <w:rsid w:val="722235C7"/>
    <w:rsid w:val="7224A032"/>
    <w:rsid w:val="722545C3"/>
    <w:rsid w:val="7227F0E3"/>
    <w:rsid w:val="7228F7CD"/>
    <w:rsid w:val="7229E9FC"/>
    <w:rsid w:val="7229EB91"/>
    <w:rsid w:val="722B7CFE"/>
    <w:rsid w:val="722B9899"/>
    <w:rsid w:val="722D8019"/>
    <w:rsid w:val="722E11D2"/>
    <w:rsid w:val="722EDDD3"/>
    <w:rsid w:val="722EFBDD"/>
    <w:rsid w:val="72319F4C"/>
    <w:rsid w:val="7232C050"/>
    <w:rsid w:val="72342FF6"/>
    <w:rsid w:val="72365D80"/>
    <w:rsid w:val="7238D202"/>
    <w:rsid w:val="723AB47D"/>
    <w:rsid w:val="723BAAFB"/>
    <w:rsid w:val="723BE672"/>
    <w:rsid w:val="723C13A0"/>
    <w:rsid w:val="723E69B7"/>
    <w:rsid w:val="72409F5A"/>
    <w:rsid w:val="72410385"/>
    <w:rsid w:val="72430A5C"/>
    <w:rsid w:val="7243D42D"/>
    <w:rsid w:val="724430FF"/>
    <w:rsid w:val="72460501"/>
    <w:rsid w:val="7246A9D4"/>
    <w:rsid w:val="724B9E0A"/>
    <w:rsid w:val="724D1350"/>
    <w:rsid w:val="724D71C9"/>
    <w:rsid w:val="724F38D6"/>
    <w:rsid w:val="72508045"/>
    <w:rsid w:val="7250E3E4"/>
    <w:rsid w:val="72516805"/>
    <w:rsid w:val="72543130"/>
    <w:rsid w:val="725479E1"/>
    <w:rsid w:val="725627CD"/>
    <w:rsid w:val="725A7B53"/>
    <w:rsid w:val="725B319A"/>
    <w:rsid w:val="725B57C7"/>
    <w:rsid w:val="725CE18D"/>
    <w:rsid w:val="725DC41E"/>
    <w:rsid w:val="725DE27B"/>
    <w:rsid w:val="725F18C0"/>
    <w:rsid w:val="7261E96E"/>
    <w:rsid w:val="7262B4BB"/>
    <w:rsid w:val="72640E1F"/>
    <w:rsid w:val="726446A6"/>
    <w:rsid w:val="72663DDF"/>
    <w:rsid w:val="72663F01"/>
    <w:rsid w:val="72668DA3"/>
    <w:rsid w:val="726A5FFD"/>
    <w:rsid w:val="726DA4E3"/>
    <w:rsid w:val="726E4290"/>
    <w:rsid w:val="727039C7"/>
    <w:rsid w:val="727068F9"/>
    <w:rsid w:val="727205D5"/>
    <w:rsid w:val="7272CCA6"/>
    <w:rsid w:val="727ABD27"/>
    <w:rsid w:val="727B228B"/>
    <w:rsid w:val="727EAAF1"/>
    <w:rsid w:val="7280A872"/>
    <w:rsid w:val="72826029"/>
    <w:rsid w:val="7283B7C7"/>
    <w:rsid w:val="72848192"/>
    <w:rsid w:val="728489B0"/>
    <w:rsid w:val="72848DBB"/>
    <w:rsid w:val="7285C4AA"/>
    <w:rsid w:val="72896622"/>
    <w:rsid w:val="728C0BC5"/>
    <w:rsid w:val="728E6C60"/>
    <w:rsid w:val="728F6A93"/>
    <w:rsid w:val="7292EB7C"/>
    <w:rsid w:val="7293457C"/>
    <w:rsid w:val="72940A43"/>
    <w:rsid w:val="72954EE4"/>
    <w:rsid w:val="72964C3E"/>
    <w:rsid w:val="72964E2F"/>
    <w:rsid w:val="72966751"/>
    <w:rsid w:val="7297068F"/>
    <w:rsid w:val="7297B4BF"/>
    <w:rsid w:val="729948B3"/>
    <w:rsid w:val="729A62A0"/>
    <w:rsid w:val="729C5A91"/>
    <w:rsid w:val="729CDB32"/>
    <w:rsid w:val="729D91F9"/>
    <w:rsid w:val="729E5EC0"/>
    <w:rsid w:val="72A04A4D"/>
    <w:rsid w:val="72A0A65C"/>
    <w:rsid w:val="72A3FDC8"/>
    <w:rsid w:val="72A6331E"/>
    <w:rsid w:val="72A6589A"/>
    <w:rsid w:val="72A6F2A0"/>
    <w:rsid w:val="72A8DC92"/>
    <w:rsid w:val="72A9C731"/>
    <w:rsid w:val="72AD064E"/>
    <w:rsid w:val="72AE454D"/>
    <w:rsid w:val="72AE5F2C"/>
    <w:rsid w:val="72B0FB86"/>
    <w:rsid w:val="72B3036F"/>
    <w:rsid w:val="72B4D75A"/>
    <w:rsid w:val="72B4D9A4"/>
    <w:rsid w:val="72B591B6"/>
    <w:rsid w:val="72B67C73"/>
    <w:rsid w:val="72B7B433"/>
    <w:rsid w:val="72B7D2BA"/>
    <w:rsid w:val="72BACA7E"/>
    <w:rsid w:val="72BB9DBA"/>
    <w:rsid w:val="72BE9C18"/>
    <w:rsid w:val="72BEE062"/>
    <w:rsid w:val="72C201FE"/>
    <w:rsid w:val="72C3A4ED"/>
    <w:rsid w:val="72C3C888"/>
    <w:rsid w:val="72C3F56F"/>
    <w:rsid w:val="72C63A4B"/>
    <w:rsid w:val="72C64E1B"/>
    <w:rsid w:val="72C6A8A7"/>
    <w:rsid w:val="72C88E7D"/>
    <w:rsid w:val="72C8C035"/>
    <w:rsid w:val="72CBC36F"/>
    <w:rsid w:val="72CDCD98"/>
    <w:rsid w:val="72D2191C"/>
    <w:rsid w:val="72D4DEBD"/>
    <w:rsid w:val="72D8B77B"/>
    <w:rsid w:val="72DB01E5"/>
    <w:rsid w:val="72DC8828"/>
    <w:rsid w:val="72DD55CF"/>
    <w:rsid w:val="72E0D927"/>
    <w:rsid w:val="72E1FB84"/>
    <w:rsid w:val="72E6CC32"/>
    <w:rsid w:val="72E72996"/>
    <w:rsid w:val="72E8B3A9"/>
    <w:rsid w:val="72E9485D"/>
    <w:rsid w:val="72EAC19A"/>
    <w:rsid w:val="72EAED45"/>
    <w:rsid w:val="72EB4457"/>
    <w:rsid w:val="72EB9CB0"/>
    <w:rsid w:val="72ED474B"/>
    <w:rsid w:val="72EDFD8E"/>
    <w:rsid w:val="72F11254"/>
    <w:rsid w:val="72F1B71C"/>
    <w:rsid w:val="72F420B8"/>
    <w:rsid w:val="72F44F2D"/>
    <w:rsid w:val="72F47978"/>
    <w:rsid w:val="72F5533F"/>
    <w:rsid w:val="72F5E1CB"/>
    <w:rsid w:val="72F68512"/>
    <w:rsid w:val="72FB79A6"/>
    <w:rsid w:val="72FC3624"/>
    <w:rsid w:val="72FCA626"/>
    <w:rsid w:val="72FCFBDC"/>
    <w:rsid w:val="72FEF226"/>
    <w:rsid w:val="73019415"/>
    <w:rsid w:val="7302737E"/>
    <w:rsid w:val="7302D162"/>
    <w:rsid w:val="7302F66F"/>
    <w:rsid w:val="730334B3"/>
    <w:rsid w:val="73075EFF"/>
    <w:rsid w:val="7308709F"/>
    <w:rsid w:val="730A9A22"/>
    <w:rsid w:val="730C4FD8"/>
    <w:rsid w:val="730CAAB0"/>
    <w:rsid w:val="730D6CC6"/>
    <w:rsid w:val="730E3ECD"/>
    <w:rsid w:val="730E8B7B"/>
    <w:rsid w:val="7311BCD1"/>
    <w:rsid w:val="7312BC94"/>
    <w:rsid w:val="731656D7"/>
    <w:rsid w:val="73180CAA"/>
    <w:rsid w:val="731862B3"/>
    <w:rsid w:val="73196B78"/>
    <w:rsid w:val="7319E150"/>
    <w:rsid w:val="731C8F20"/>
    <w:rsid w:val="731D976D"/>
    <w:rsid w:val="731E1D03"/>
    <w:rsid w:val="731F758D"/>
    <w:rsid w:val="73210660"/>
    <w:rsid w:val="73249158"/>
    <w:rsid w:val="7324ADEA"/>
    <w:rsid w:val="732909CD"/>
    <w:rsid w:val="732A2B1C"/>
    <w:rsid w:val="732A6A31"/>
    <w:rsid w:val="732AE54D"/>
    <w:rsid w:val="732B49ED"/>
    <w:rsid w:val="732CFB3A"/>
    <w:rsid w:val="732D8019"/>
    <w:rsid w:val="732ECADC"/>
    <w:rsid w:val="732FF13D"/>
    <w:rsid w:val="73306E4B"/>
    <w:rsid w:val="7331A294"/>
    <w:rsid w:val="7331E1F2"/>
    <w:rsid w:val="73324484"/>
    <w:rsid w:val="73324A32"/>
    <w:rsid w:val="7332C9EC"/>
    <w:rsid w:val="73332A17"/>
    <w:rsid w:val="73341F54"/>
    <w:rsid w:val="7337D3A1"/>
    <w:rsid w:val="733AA235"/>
    <w:rsid w:val="733ABFD5"/>
    <w:rsid w:val="733B7BA3"/>
    <w:rsid w:val="733C3399"/>
    <w:rsid w:val="733E9DCA"/>
    <w:rsid w:val="733EFFBD"/>
    <w:rsid w:val="733F9D4C"/>
    <w:rsid w:val="73401106"/>
    <w:rsid w:val="73427A77"/>
    <w:rsid w:val="7343207D"/>
    <w:rsid w:val="73437FAD"/>
    <w:rsid w:val="7343935C"/>
    <w:rsid w:val="7343DAEB"/>
    <w:rsid w:val="73440C31"/>
    <w:rsid w:val="734493AD"/>
    <w:rsid w:val="73454A25"/>
    <w:rsid w:val="734582B2"/>
    <w:rsid w:val="73485108"/>
    <w:rsid w:val="73485C62"/>
    <w:rsid w:val="7349CE16"/>
    <w:rsid w:val="734B2B55"/>
    <w:rsid w:val="734B986B"/>
    <w:rsid w:val="735199FD"/>
    <w:rsid w:val="7351D5EB"/>
    <w:rsid w:val="7351E9D3"/>
    <w:rsid w:val="73522B40"/>
    <w:rsid w:val="7352427C"/>
    <w:rsid w:val="73546FAE"/>
    <w:rsid w:val="7355688D"/>
    <w:rsid w:val="7356372A"/>
    <w:rsid w:val="735655D2"/>
    <w:rsid w:val="735F2469"/>
    <w:rsid w:val="73615087"/>
    <w:rsid w:val="7365B37B"/>
    <w:rsid w:val="7365FEF2"/>
    <w:rsid w:val="7366AAF6"/>
    <w:rsid w:val="7367CA20"/>
    <w:rsid w:val="73681626"/>
    <w:rsid w:val="73681DA2"/>
    <w:rsid w:val="7368FC5A"/>
    <w:rsid w:val="7369E1EC"/>
    <w:rsid w:val="736A0336"/>
    <w:rsid w:val="736A08FF"/>
    <w:rsid w:val="736CFE2B"/>
    <w:rsid w:val="736D83EF"/>
    <w:rsid w:val="736F2CB5"/>
    <w:rsid w:val="736F2D76"/>
    <w:rsid w:val="73701CBC"/>
    <w:rsid w:val="7372E677"/>
    <w:rsid w:val="7373F798"/>
    <w:rsid w:val="73751308"/>
    <w:rsid w:val="73765A48"/>
    <w:rsid w:val="73795C24"/>
    <w:rsid w:val="7379A1FE"/>
    <w:rsid w:val="7379F940"/>
    <w:rsid w:val="737B0686"/>
    <w:rsid w:val="737B465C"/>
    <w:rsid w:val="737BAF4F"/>
    <w:rsid w:val="737D7DE5"/>
    <w:rsid w:val="737F7E31"/>
    <w:rsid w:val="737FA259"/>
    <w:rsid w:val="7380173B"/>
    <w:rsid w:val="7380A213"/>
    <w:rsid w:val="738319A6"/>
    <w:rsid w:val="7384D562"/>
    <w:rsid w:val="73855A06"/>
    <w:rsid w:val="7386C274"/>
    <w:rsid w:val="7387D792"/>
    <w:rsid w:val="73891FF3"/>
    <w:rsid w:val="738AAB8E"/>
    <w:rsid w:val="738C4EA1"/>
    <w:rsid w:val="738C5999"/>
    <w:rsid w:val="738DE620"/>
    <w:rsid w:val="738FC540"/>
    <w:rsid w:val="738FD4EE"/>
    <w:rsid w:val="7390FF0A"/>
    <w:rsid w:val="73913811"/>
    <w:rsid w:val="73921E4F"/>
    <w:rsid w:val="7392FA28"/>
    <w:rsid w:val="7392FBBD"/>
    <w:rsid w:val="73968BDC"/>
    <w:rsid w:val="7397C093"/>
    <w:rsid w:val="7398477F"/>
    <w:rsid w:val="7398A29F"/>
    <w:rsid w:val="7399DC46"/>
    <w:rsid w:val="739AA449"/>
    <w:rsid w:val="739BDFB5"/>
    <w:rsid w:val="739C6781"/>
    <w:rsid w:val="739E3FA3"/>
    <w:rsid w:val="739E5C8C"/>
    <w:rsid w:val="73A108C8"/>
    <w:rsid w:val="73A19747"/>
    <w:rsid w:val="73A1DA82"/>
    <w:rsid w:val="73A2952C"/>
    <w:rsid w:val="73A58B0B"/>
    <w:rsid w:val="73A599A7"/>
    <w:rsid w:val="73A610D0"/>
    <w:rsid w:val="73A813FD"/>
    <w:rsid w:val="73AA59A2"/>
    <w:rsid w:val="73ADAB3E"/>
    <w:rsid w:val="73AE8E6B"/>
    <w:rsid w:val="73B36021"/>
    <w:rsid w:val="73B3FE00"/>
    <w:rsid w:val="73B6F0E1"/>
    <w:rsid w:val="73B9BD66"/>
    <w:rsid w:val="73B9E1CD"/>
    <w:rsid w:val="73BD0908"/>
    <w:rsid w:val="73C29E9A"/>
    <w:rsid w:val="73C4B401"/>
    <w:rsid w:val="73C586BE"/>
    <w:rsid w:val="73C5B763"/>
    <w:rsid w:val="73C7C0EA"/>
    <w:rsid w:val="73C7D980"/>
    <w:rsid w:val="73C82A94"/>
    <w:rsid w:val="73C95B47"/>
    <w:rsid w:val="73CCCDB0"/>
    <w:rsid w:val="73CD33E2"/>
    <w:rsid w:val="73CF088D"/>
    <w:rsid w:val="73D201E2"/>
    <w:rsid w:val="73D233B9"/>
    <w:rsid w:val="73D23D93"/>
    <w:rsid w:val="73D2CC35"/>
    <w:rsid w:val="73D43472"/>
    <w:rsid w:val="73D4832C"/>
    <w:rsid w:val="73D544D5"/>
    <w:rsid w:val="73D5974F"/>
    <w:rsid w:val="73D5E0B2"/>
    <w:rsid w:val="73D7757A"/>
    <w:rsid w:val="73D82006"/>
    <w:rsid w:val="73D82B45"/>
    <w:rsid w:val="73DE9E54"/>
    <w:rsid w:val="73E00BC1"/>
    <w:rsid w:val="73E26DE6"/>
    <w:rsid w:val="73E299A5"/>
    <w:rsid w:val="73E3B6DA"/>
    <w:rsid w:val="73E5EBD9"/>
    <w:rsid w:val="73E6030F"/>
    <w:rsid w:val="73EA2564"/>
    <w:rsid w:val="73EB5BF1"/>
    <w:rsid w:val="73EC4A6D"/>
    <w:rsid w:val="73ED0000"/>
    <w:rsid w:val="73EE3548"/>
    <w:rsid w:val="73EFA4EE"/>
    <w:rsid w:val="73EFB8AF"/>
    <w:rsid w:val="73F1028B"/>
    <w:rsid w:val="73F12672"/>
    <w:rsid w:val="73F2A65B"/>
    <w:rsid w:val="73F542F2"/>
    <w:rsid w:val="73F7EFA5"/>
    <w:rsid w:val="73F90DC4"/>
    <w:rsid w:val="73F98300"/>
    <w:rsid w:val="73FA7BA1"/>
    <w:rsid w:val="73FDC221"/>
    <w:rsid w:val="73FE57C5"/>
    <w:rsid w:val="73FECF9D"/>
    <w:rsid w:val="73FF88A3"/>
    <w:rsid w:val="73FFF281"/>
    <w:rsid w:val="740040DB"/>
    <w:rsid w:val="74010604"/>
    <w:rsid w:val="74014101"/>
    <w:rsid w:val="74029D07"/>
    <w:rsid w:val="7402D74B"/>
    <w:rsid w:val="740538CF"/>
    <w:rsid w:val="7405785A"/>
    <w:rsid w:val="740BBD20"/>
    <w:rsid w:val="740C0CEB"/>
    <w:rsid w:val="740DE25D"/>
    <w:rsid w:val="740E9B1D"/>
    <w:rsid w:val="740FC6BC"/>
    <w:rsid w:val="7414339D"/>
    <w:rsid w:val="741510F8"/>
    <w:rsid w:val="74152C3F"/>
    <w:rsid w:val="74158E8E"/>
    <w:rsid w:val="7415CC10"/>
    <w:rsid w:val="7418D946"/>
    <w:rsid w:val="7418E107"/>
    <w:rsid w:val="741A528E"/>
    <w:rsid w:val="741AE04E"/>
    <w:rsid w:val="741AEC6A"/>
    <w:rsid w:val="741FBC0A"/>
    <w:rsid w:val="741FDC2D"/>
    <w:rsid w:val="74209356"/>
    <w:rsid w:val="7420CF30"/>
    <w:rsid w:val="7420F6A7"/>
    <w:rsid w:val="74213D04"/>
    <w:rsid w:val="7421D8C7"/>
    <w:rsid w:val="742325FA"/>
    <w:rsid w:val="74232836"/>
    <w:rsid w:val="742586E3"/>
    <w:rsid w:val="742672E4"/>
    <w:rsid w:val="7427F578"/>
    <w:rsid w:val="74282F90"/>
    <w:rsid w:val="7428C2CD"/>
    <w:rsid w:val="74295841"/>
    <w:rsid w:val="742AC5BF"/>
    <w:rsid w:val="742C7F0E"/>
    <w:rsid w:val="742D7D96"/>
    <w:rsid w:val="742D8180"/>
    <w:rsid w:val="742E4B47"/>
    <w:rsid w:val="7434559B"/>
    <w:rsid w:val="7434B934"/>
    <w:rsid w:val="74368FD7"/>
    <w:rsid w:val="7437D9CD"/>
    <w:rsid w:val="743925BE"/>
    <w:rsid w:val="743A60B6"/>
    <w:rsid w:val="743AC0E9"/>
    <w:rsid w:val="743BC97D"/>
    <w:rsid w:val="743C75BE"/>
    <w:rsid w:val="743E5D65"/>
    <w:rsid w:val="743F6D10"/>
    <w:rsid w:val="7442BD65"/>
    <w:rsid w:val="7444BA95"/>
    <w:rsid w:val="7447763E"/>
    <w:rsid w:val="7448E4DB"/>
    <w:rsid w:val="744CC31E"/>
    <w:rsid w:val="744CCC98"/>
    <w:rsid w:val="744E7F97"/>
    <w:rsid w:val="7452A7FB"/>
    <w:rsid w:val="74532554"/>
    <w:rsid w:val="7454085F"/>
    <w:rsid w:val="745651BA"/>
    <w:rsid w:val="7456C0B0"/>
    <w:rsid w:val="74582C88"/>
    <w:rsid w:val="745942BC"/>
    <w:rsid w:val="745A2F7D"/>
    <w:rsid w:val="745A35EC"/>
    <w:rsid w:val="745A4356"/>
    <w:rsid w:val="745A972A"/>
    <w:rsid w:val="745B1EA6"/>
    <w:rsid w:val="745DCFEB"/>
    <w:rsid w:val="745F855A"/>
    <w:rsid w:val="7461BC8C"/>
    <w:rsid w:val="7461C43B"/>
    <w:rsid w:val="7462A3CB"/>
    <w:rsid w:val="74643901"/>
    <w:rsid w:val="74652BEC"/>
    <w:rsid w:val="74674A90"/>
    <w:rsid w:val="74688A91"/>
    <w:rsid w:val="7468954B"/>
    <w:rsid w:val="746A1C68"/>
    <w:rsid w:val="746DFAD9"/>
    <w:rsid w:val="746E797F"/>
    <w:rsid w:val="746F556E"/>
    <w:rsid w:val="74705690"/>
    <w:rsid w:val="7470D8CA"/>
    <w:rsid w:val="74711C75"/>
    <w:rsid w:val="74737434"/>
    <w:rsid w:val="74756176"/>
    <w:rsid w:val="747A87F1"/>
    <w:rsid w:val="747B6406"/>
    <w:rsid w:val="747C3DE8"/>
    <w:rsid w:val="747CD383"/>
    <w:rsid w:val="747D34DE"/>
    <w:rsid w:val="747DD135"/>
    <w:rsid w:val="747EDDAD"/>
    <w:rsid w:val="747F5836"/>
    <w:rsid w:val="7480659D"/>
    <w:rsid w:val="7480CF75"/>
    <w:rsid w:val="7482C9D8"/>
    <w:rsid w:val="74858917"/>
    <w:rsid w:val="74858D88"/>
    <w:rsid w:val="7487C3C5"/>
    <w:rsid w:val="7489F3EC"/>
    <w:rsid w:val="748CE082"/>
    <w:rsid w:val="748CEE17"/>
    <w:rsid w:val="748D39EF"/>
    <w:rsid w:val="748F5935"/>
    <w:rsid w:val="74904E13"/>
    <w:rsid w:val="7490A527"/>
    <w:rsid w:val="74921E56"/>
    <w:rsid w:val="7492447D"/>
    <w:rsid w:val="7493105A"/>
    <w:rsid w:val="7493364C"/>
    <w:rsid w:val="7496DC16"/>
    <w:rsid w:val="74975464"/>
    <w:rsid w:val="74975D81"/>
    <w:rsid w:val="7497C012"/>
    <w:rsid w:val="749B0824"/>
    <w:rsid w:val="749D202C"/>
    <w:rsid w:val="749E2B7D"/>
    <w:rsid w:val="749F9035"/>
    <w:rsid w:val="749FCA43"/>
    <w:rsid w:val="74A027EA"/>
    <w:rsid w:val="74A1306D"/>
    <w:rsid w:val="74A1DA24"/>
    <w:rsid w:val="74A21E7B"/>
    <w:rsid w:val="74A38303"/>
    <w:rsid w:val="74A9CE94"/>
    <w:rsid w:val="74AA0A8F"/>
    <w:rsid w:val="74AB575E"/>
    <w:rsid w:val="74AC6733"/>
    <w:rsid w:val="74ADCEF4"/>
    <w:rsid w:val="74AF2765"/>
    <w:rsid w:val="74AFFA1B"/>
    <w:rsid w:val="74B07572"/>
    <w:rsid w:val="74B083FC"/>
    <w:rsid w:val="74B0EF79"/>
    <w:rsid w:val="74B273D3"/>
    <w:rsid w:val="74B3AE5A"/>
    <w:rsid w:val="74B438E0"/>
    <w:rsid w:val="74B795EE"/>
    <w:rsid w:val="74B866C6"/>
    <w:rsid w:val="74BA2232"/>
    <w:rsid w:val="74BAA315"/>
    <w:rsid w:val="74BC4A8E"/>
    <w:rsid w:val="74BE7F06"/>
    <w:rsid w:val="74BF1F9B"/>
    <w:rsid w:val="74C292E3"/>
    <w:rsid w:val="74C5174E"/>
    <w:rsid w:val="74C59FBA"/>
    <w:rsid w:val="74C5B645"/>
    <w:rsid w:val="74C5FDFD"/>
    <w:rsid w:val="74C811BA"/>
    <w:rsid w:val="74C92924"/>
    <w:rsid w:val="74CA69C1"/>
    <w:rsid w:val="74CBAD4E"/>
    <w:rsid w:val="74D39397"/>
    <w:rsid w:val="74D48A3C"/>
    <w:rsid w:val="74D80D68"/>
    <w:rsid w:val="74DAE502"/>
    <w:rsid w:val="74DD171C"/>
    <w:rsid w:val="74E06C0B"/>
    <w:rsid w:val="74E22A46"/>
    <w:rsid w:val="74E2B20E"/>
    <w:rsid w:val="74E36764"/>
    <w:rsid w:val="74E3D76D"/>
    <w:rsid w:val="74E3EC74"/>
    <w:rsid w:val="74E65621"/>
    <w:rsid w:val="74EE4C70"/>
    <w:rsid w:val="74F4BED6"/>
    <w:rsid w:val="74F4C14A"/>
    <w:rsid w:val="74F4DBF2"/>
    <w:rsid w:val="74F52111"/>
    <w:rsid w:val="74F57A3E"/>
    <w:rsid w:val="74F59AC9"/>
    <w:rsid w:val="74F5E2F1"/>
    <w:rsid w:val="74F67101"/>
    <w:rsid w:val="74F9B968"/>
    <w:rsid w:val="74FA5BBE"/>
    <w:rsid w:val="74FA93CD"/>
    <w:rsid w:val="74FCEEDE"/>
    <w:rsid w:val="74FD7A1E"/>
    <w:rsid w:val="74FDAABB"/>
    <w:rsid w:val="74FE81F8"/>
    <w:rsid w:val="75002119"/>
    <w:rsid w:val="750084A8"/>
    <w:rsid w:val="75011838"/>
    <w:rsid w:val="75019AE3"/>
    <w:rsid w:val="7502F339"/>
    <w:rsid w:val="7503A987"/>
    <w:rsid w:val="7504C85D"/>
    <w:rsid w:val="7504E99E"/>
    <w:rsid w:val="7506A90A"/>
    <w:rsid w:val="7506C337"/>
    <w:rsid w:val="75096578"/>
    <w:rsid w:val="750B9581"/>
    <w:rsid w:val="750DCF3F"/>
    <w:rsid w:val="750F36A4"/>
    <w:rsid w:val="75129C81"/>
    <w:rsid w:val="7512BCF5"/>
    <w:rsid w:val="7512DD6D"/>
    <w:rsid w:val="7514B413"/>
    <w:rsid w:val="751511FC"/>
    <w:rsid w:val="75158776"/>
    <w:rsid w:val="75179D51"/>
    <w:rsid w:val="7517C2F4"/>
    <w:rsid w:val="75187A8F"/>
    <w:rsid w:val="751B6E9E"/>
    <w:rsid w:val="751C3F71"/>
    <w:rsid w:val="751CE084"/>
    <w:rsid w:val="751E822F"/>
    <w:rsid w:val="7520B203"/>
    <w:rsid w:val="7520CD30"/>
    <w:rsid w:val="7521FAA8"/>
    <w:rsid w:val="75226640"/>
    <w:rsid w:val="75247AF5"/>
    <w:rsid w:val="75250BBD"/>
    <w:rsid w:val="7526259B"/>
    <w:rsid w:val="7526A4B5"/>
    <w:rsid w:val="75283C83"/>
    <w:rsid w:val="7528E072"/>
    <w:rsid w:val="7528EAAE"/>
    <w:rsid w:val="75292BB3"/>
    <w:rsid w:val="7529B7F8"/>
    <w:rsid w:val="752A01A5"/>
    <w:rsid w:val="752AB4BF"/>
    <w:rsid w:val="752FD867"/>
    <w:rsid w:val="7532026E"/>
    <w:rsid w:val="75330F36"/>
    <w:rsid w:val="75332D88"/>
    <w:rsid w:val="7534EAA5"/>
    <w:rsid w:val="75354AAE"/>
    <w:rsid w:val="7536744D"/>
    <w:rsid w:val="7536DA5F"/>
    <w:rsid w:val="7537FFC3"/>
    <w:rsid w:val="7538C645"/>
    <w:rsid w:val="753965FB"/>
    <w:rsid w:val="7539FE09"/>
    <w:rsid w:val="753A367F"/>
    <w:rsid w:val="753A6929"/>
    <w:rsid w:val="753B1C59"/>
    <w:rsid w:val="753B807B"/>
    <w:rsid w:val="753BDF41"/>
    <w:rsid w:val="753EAB42"/>
    <w:rsid w:val="753EC27E"/>
    <w:rsid w:val="753F1E34"/>
    <w:rsid w:val="753FD73E"/>
    <w:rsid w:val="753FFDB3"/>
    <w:rsid w:val="75407850"/>
    <w:rsid w:val="75427D89"/>
    <w:rsid w:val="7542C059"/>
    <w:rsid w:val="7543FC82"/>
    <w:rsid w:val="754446EA"/>
    <w:rsid w:val="7545627D"/>
    <w:rsid w:val="75458ABC"/>
    <w:rsid w:val="75459F4F"/>
    <w:rsid w:val="75470596"/>
    <w:rsid w:val="75471D6A"/>
    <w:rsid w:val="7547A071"/>
    <w:rsid w:val="75497121"/>
    <w:rsid w:val="754A7B9F"/>
    <w:rsid w:val="754C2898"/>
    <w:rsid w:val="754CC228"/>
    <w:rsid w:val="754D3AD9"/>
    <w:rsid w:val="754D48A3"/>
    <w:rsid w:val="754D5C5E"/>
    <w:rsid w:val="754DC488"/>
    <w:rsid w:val="754E40D3"/>
    <w:rsid w:val="754F7C0A"/>
    <w:rsid w:val="754FC397"/>
    <w:rsid w:val="7550B1D4"/>
    <w:rsid w:val="7551C491"/>
    <w:rsid w:val="755242FD"/>
    <w:rsid w:val="75536BD6"/>
    <w:rsid w:val="7554ED47"/>
    <w:rsid w:val="7557E485"/>
    <w:rsid w:val="7558958A"/>
    <w:rsid w:val="755C9F82"/>
    <w:rsid w:val="755ED94C"/>
    <w:rsid w:val="7560153A"/>
    <w:rsid w:val="75629010"/>
    <w:rsid w:val="7567E67D"/>
    <w:rsid w:val="75684AEC"/>
    <w:rsid w:val="7568BCA0"/>
    <w:rsid w:val="7569E144"/>
    <w:rsid w:val="756B2C17"/>
    <w:rsid w:val="756F82B8"/>
    <w:rsid w:val="756FF001"/>
    <w:rsid w:val="75706FA2"/>
    <w:rsid w:val="75719C12"/>
    <w:rsid w:val="757229EB"/>
    <w:rsid w:val="757563C8"/>
    <w:rsid w:val="75771FD2"/>
    <w:rsid w:val="7579CBC5"/>
    <w:rsid w:val="757CE87D"/>
    <w:rsid w:val="757CEF26"/>
    <w:rsid w:val="757DF344"/>
    <w:rsid w:val="757F861C"/>
    <w:rsid w:val="758094A9"/>
    <w:rsid w:val="7583AEED"/>
    <w:rsid w:val="75841718"/>
    <w:rsid w:val="75843623"/>
    <w:rsid w:val="7584E7FD"/>
    <w:rsid w:val="75851F1A"/>
    <w:rsid w:val="7585C359"/>
    <w:rsid w:val="7587FCA9"/>
    <w:rsid w:val="758B048F"/>
    <w:rsid w:val="758BAC6D"/>
    <w:rsid w:val="758E0137"/>
    <w:rsid w:val="758E64D5"/>
    <w:rsid w:val="75921CCC"/>
    <w:rsid w:val="75921F2F"/>
    <w:rsid w:val="7592B8A8"/>
    <w:rsid w:val="7592F0FC"/>
    <w:rsid w:val="7594BB95"/>
    <w:rsid w:val="75962ABE"/>
    <w:rsid w:val="7597C8F5"/>
    <w:rsid w:val="7597F944"/>
    <w:rsid w:val="75982093"/>
    <w:rsid w:val="7599FCC1"/>
    <w:rsid w:val="759E4632"/>
    <w:rsid w:val="75A00523"/>
    <w:rsid w:val="75A011D7"/>
    <w:rsid w:val="75A03F70"/>
    <w:rsid w:val="75A11F77"/>
    <w:rsid w:val="75A22F9F"/>
    <w:rsid w:val="75A3ECB1"/>
    <w:rsid w:val="75A56CAE"/>
    <w:rsid w:val="75A5D571"/>
    <w:rsid w:val="75A69F0D"/>
    <w:rsid w:val="75A9B7AD"/>
    <w:rsid w:val="75AA0102"/>
    <w:rsid w:val="75ABE906"/>
    <w:rsid w:val="75AD69EA"/>
    <w:rsid w:val="75ADC1EC"/>
    <w:rsid w:val="75AE5FEC"/>
    <w:rsid w:val="75B0A21B"/>
    <w:rsid w:val="75B1274B"/>
    <w:rsid w:val="75B16B56"/>
    <w:rsid w:val="75B3D04F"/>
    <w:rsid w:val="75B3D711"/>
    <w:rsid w:val="75B3E0EC"/>
    <w:rsid w:val="75B3ECCC"/>
    <w:rsid w:val="75B463C1"/>
    <w:rsid w:val="75B47A60"/>
    <w:rsid w:val="75B72473"/>
    <w:rsid w:val="75B72B43"/>
    <w:rsid w:val="75B83E57"/>
    <w:rsid w:val="75B9BE8B"/>
    <w:rsid w:val="75BB6ABD"/>
    <w:rsid w:val="75BD1EA4"/>
    <w:rsid w:val="75BEA70A"/>
    <w:rsid w:val="75BFDACC"/>
    <w:rsid w:val="75C1A1E5"/>
    <w:rsid w:val="75C4D683"/>
    <w:rsid w:val="75C63AA1"/>
    <w:rsid w:val="75C67CB7"/>
    <w:rsid w:val="75C8FA71"/>
    <w:rsid w:val="75CBC4CB"/>
    <w:rsid w:val="75CC06B2"/>
    <w:rsid w:val="75CD04AE"/>
    <w:rsid w:val="75CDCCB6"/>
    <w:rsid w:val="75CDFDA1"/>
    <w:rsid w:val="75CE542E"/>
    <w:rsid w:val="75CF652B"/>
    <w:rsid w:val="75D072BA"/>
    <w:rsid w:val="75D08FA8"/>
    <w:rsid w:val="75D11DBB"/>
    <w:rsid w:val="75D319E2"/>
    <w:rsid w:val="75D5922C"/>
    <w:rsid w:val="75D69155"/>
    <w:rsid w:val="75D86883"/>
    <w:rsid w:val="75D893A4"/>
    <w:rsid w:val="75DBD4E1"/>
    <w:rsid w:val="75DE86BA"/>
    <w:rsid w:val="75E0100D"/>
    <w:rsid w:val="75E0D82B"/>
    <w:rsid w:val="75E0D92B"/>
    <w:rsid w:val="75E2D033"/>
    <w:rsid w:val="75E3E2B1"/>
    <w:rsid w:val="75E3E8B6"/>
    <w:rsid w:val="75E4F32B"/>
    <w:rsid w:val="75E6847B"/>
    <w:rsid w:val="75E6E38E"/>
    <w:rsid w:val="75E6F38A"/>
    <w:rsid w:val="75E73ADF"/>
    <w:rsid w:val="75E78EC7"/>
    <w:rsid w:val="75E9CDFE"/>
    <w:rsid w:val="75EA5A7B"/>
    <w:rsid w:val="75EC5BCA"/>
    <w:rsid w:val="75EC88C2"/>
    <w:rsid w:val="75EEFE73"/>
    <w:rsid w:val="75EF65FF"/>
    <w:rsid w:val="75EF72D5"/>
    <w:rsid w:val="75F039BF"/>
    <w:rsid w:val="75F12A51"/>
    <w:rsid w:val="75F183C5"/>
    <w:rsid w:val="75F422B2"/>
    <w:rsid w:val="75F5D27F"/>
    <w:rsid w:val="75F7B0A3"/>
    <w:rsid w:val="75F88A5F"/>
    <w:rsid w:val="75F9CE37"/>
    <w:rsid w:val="75FA4D21"/>
    <w:rsid w:val="75FBC615"/>
    <w:rsid w:val="75FCB711"/>
    <w:rsid w:val="75FD7DA9"/>
    <w:rsid w:val="760111CD"/>
    <w:rsid w:val="760208EA"/>
    <w:rsid w:val="7602EF28"/>
    <w:rsid w:val="76036ACF"/>
    <w:rsid w:val="76039664"/>
    <w:rsid w:val="7603A6C4"/>
    <w:rsid w:val="76044F9B"/>
    <w:rsid w:val="7606F5D4"/>
    <w:rsid w:val="76082825"/>
    <w:rsid w:val="7608689D"/>
    <w:rsid w:val="760A09E8"/>
    <w:rsid w:val="760D4226"/>
    <w:rsid w:val="760E9938"/>
    <w:rsid w:val="760EB5C0"/>
    <w:rsid w:val="760EB71E"/>
    <w:rsid w:val="760F8589"/>
    <w:rsid w:val="76150B72"/>
    <w:rsid w:val="76162A5E"/>
    <w:rsid w:val="7617CBA8"/>
    <w:rsid w:val="761809AF"/>
    <w:rsid w:val="761823F1"/>
    <w:rsid w:val="761B2373"/>
    <w:rsid w:val="761D87E3"/>
    <w:rsid w:val="761E9F3C"/>
    <w:rsid w:val="761F34DF"/>
    <w:rsid w:val="761F607D"/>
    <w:rsid w:val="7622AEC0"/>
    <w:rsid w:val="76245E44"/>
    <w:rsid w:val="7624B793"/>
    <w:rsid w:val="7625C2AF"/>
    <w:rsid w:val="76262504"/>
    <w:rsid w:val="76275832"/>
    <w:rsid w:val="762830FA"/>
    <w:rsid w:val="7629AB49"/>
    <w:rsid w:val="762D3F8E"/>
    <w:rsid w:val="762E9733"/>
    <w:rsid w:val="762FBC1E"/>
    <w:rsid w:val="7630A8F1"/>
    <w:rsid w:val="76314EC3"/>
    <w:rsid w:val="76321D3D"/>
    <w:rsid w:val="76328CE7"/>
    <w:rsid w:val="76358649"/>
    <w:rsid w:val="7635A8FA"/>
    <w:rsid w:val="7636231C"/>
    <w:rsid w:val="7636E04C"/>
    <w:rsid w:val="7638BD3A"/>
    <w:rsid w:val="7639A285"/>
    <w:rsid w:val="763B0FC6"/>
    <w:rsid w:val="763C66F4"/>
    <w:rsid w:val="763CA1F9"/>
    <w:rsid w:val="76400F34"/>
    <w:rsid w:val="76428FC6"/>
    <w:rsid w:val="76438927"/>
    <w:rsid w:val="7643BD36"/>
    <w:rsid w:val="7643CDAA"/>
    <w:rsid w:val="7643E549"/>
    <w:rsid w:val="764430F7"/>
    <w:rsid w:val="7645809C"/>
    <w:rsid w:val="76483F2F"/>
    <w:rsid w:val="764934B8"/>
    <w:rsid w:val="76496551"/>
    <w:rsid w:val="764D38DD"/>
    <w:rsid w:val="764DCC60"/>
    <w:rsid w:val="764DDAD3"/>
    <w:rsid w:val="764E567E"/>
    <w:rsid w:val="7650DD0A"/>
    <w:rsid w:val="76516098"/>
    <w:rsid w:val="7653BFD1"/>
    <w:rsid w:val="7655A801"/>
    <w:rsid w:val="7655F48F"/>
    <w:rsid w:val="765687EC"/>
    <w:rsid w:val="76579D76"/>
    <w:rsid w:val="76587C46"/>
    <w:rsid w:val="765B1865"/>
    <w:rsid w:val="765D9714"/>
    <w:rsid w:val="765DA472"/>
    <w:rsid w:val="765F24B3"/>
    <w:rsid w:val="765F2D02"/>
    <w:rsid w:val="765F7220"/>
    <w:rsid w:val="765FA71F"/>
    <w:rsid w:val="76603D71"/>
    <w:rsid w:val="76635247"/>
    <w:rsid w:val="766359B2"/>
    <w:rsid w:val="7664E170"/>
    <w:rsid w:val="7669475D"/>
    <w:rsid w:val="766961C1"/>
    <w:rsid w:val="766ADF65"/>
    <w:rsid w:val="766B2F82"/>
    <w:rsid w:val="766BE41F"/>
    <w:rsid w:val="766D042E"/>
    <w:rsid w:val="766D0DB8"/>
    <w:rsid w:val="766D20DA"/>
    <w:rsid w:val="766E905C"/>
    <w:rsid w:val="76704AFC"/>
    <w:rsid w:val="7672EBBD"/>
    <w:rsid w:val="7673F51C"/>
    <w:rsid w:val="76758665"/>
    <w:rsid w:val="76758917"/>
    <w:rsid w:val="7676D010"/>
    <w:rsid w:val="7676D7FF"/>
    <w:rsid w:val="7677C5D6"/>
    <w:rsid w:val="767A3AF1"/>
    <w:rsid w:val="767C0094"/>
    <w:rsid w:val="767FFEF6"/>
    <w:rsid w:val="76805529"/>
    <w:rsid w:val="76812DF0"/>
    <w:rsid w:val="7681D16A"/>
    <w:rsid w:val="7682CB4E"/>
    <w:rsid w:val="7684AE25"/>
    <w:rsid w:val="7685135F"/>
    <w:rsid w:val="76852D9B"/>
    <w:rsid w:val="7685384C"/>
    <w:rsid w:val="7688031D"/>
    <w:rsid w:val="7688119A"/>
    <w:rsid w:val="76882456"/>
    <w:rsid w:val="7688D051"/>
    <w:rsid w:val="76895EDF"/>
    <w:rsid w:val="768BF37D"/>
    <w:rsid w:val="768D16BC"/>
    <w:rsid w:val="768E3A38"/>
    <w:rsid w:val="768F5B3D"/>
    <w:rsid w:val="768FFEC1"/>
    <w:rsid w:val="76905B2B"/>
    <w:rsid w:val="7691AA4D"/>
    <w:rsid w:val="76924AE9"/>
    <w:rsid w:val="7693BD61"/>
    <w:rsid w:val="76988DC3"/>
    <w:rsid w:val="769BACC2"/>
    <w:rsid w:val="769BF22E"/>
    <w:rsid w:val="769CF4BF"/>
    <w:rsid w:val="769D2B55"/>
    <w:rsid w:val="76A21CED"/>
    <w:rsid w:val="76A4530F"/>
    <w:rsid w:val="76A7D1ED"/>
    <w:rsid w:val="76A8C681"/>
    <w:rsid w:val="76A8F8C4"/>
    <w:rsid w:val="76AAD83B"/>
    <w:rsid w:val="76AB0DE7"/>
    <w:rsid w:val="76AD95D6"/>
    <w:rsid w:val="76AF52D6"/>
    <w:rsid w:val="76B0BA0B"/>
    <w:rsid w:val="76B45522"/>
    <w:rsid w:val="76B5025C"/>
    <w:rsid w:val="76B50A55"/>
    <w:rsid w:val="76B5EBE1"/>
    <w:rsid w:val="76B64A9F"/>
    <w:rsid w:val="76B6C151"/>
    <w:rsid w:val="76BBD251"/>
    <w:rsid w:val="76BC07E0"/>
    <w:rsid w:val="76BD3FB9"/>
    <w:rsid w:val="76BEB1D5"/>
    <w:rsid w:val="76C1C578"/>
    <w:rsid w:val="76C65C4D"/>
    <w:rsid w:val="76C9EF66"/>
    <w:rsid w:val="76CA8ED2"/>
    <w:rsid w:val="76CB658A"/>
    <w:rsid w:val="76CBC876"/>
    <w:rsid w:val="76CBE90D"/>
    <w:rsid w:val="76CDFD42"/>
    <w:rsid w:val="76CF3BCB"/>
    <w:rsid w:val="76D09202"/>
    <w:rsid w:val="76D12B70"/>
    <w:rsid w:val="76D1AB03"/>
    <w:rsid w:val="76D34BF5"/>
    <w:rsid w:val="76D679E2"/>
    <w:rsid w:val="76D6DBD7"/>
    <w:rsid w:val="76D745D3"/>
    <w:rsid w:val="76D75C98"/>
    <w:rsid w:val="76D8BA0F"/>
    <w:rsid w:val="76DA2621"/>
    <w:rsid w:val="76DB226F"/>
    <w:rsid w:val="76DBAADB"/>
    <w:rsid w:val="76DCEDD6"/>
    <w:rsid w:val="76DDF854"/>
    <w:rsid w:val="76E12E18"/>
    <w:rsid w:val="76E4620C"/>
    <w:rsid w:val="76E481F1"/>
    <w:rsid w:val="76E92BFA"/>
    <w:rsid w:val="76EA0872"/>
    <w:rsid w:val="76EA5924"/>
    <w:rsid w:val="76ECB141"/>
    <w:rsid w:val="76ED283F"/>
    <w:rsid w:val="76EE6E15"/>
    <w:rsid w:val="76EF9DFB"/>
    <w:rsid w:val="76EFF7A4"/>
    <w:rsid w:val="76F037E7"/>
    <w:rsid w:val="76F1413E"/>
    <w:rsid w:val="76F1CC92"/>
    <w:rsid w:val="76F23387"/>
    <w:rsid w:val="76F253AE"/>
    <w:rsid w:val="76F47E04"/>
    <w:rsid w:val="76F5BFB9"/>
    <w:rsid w:val="76F6322E"/>
    <w:rsid w:val="76F642EB"/>
    <w:rsid w:val="76F673FD"/>
    <w:rsid w:val="76F6C1E7"/>
    <w:rsid w:val="76F73A97"/>
    <w:rsid w:val="76F82607"/>
    <w:rsid w:val="76F895A5"/>
    <w:rsid w:val="76F9A8C9"/>
    <w:rsid w:val="76FA9990"/>
    <w:rsid w:val="76FC0EEA"/>
    <w:rsid w:val="76FF4256"/>
    <w:rsid w:val="76FF568E"/>
    <w:rsid w:val="7701CFDA"/>
    <w:rsid w:val="77021DA2"/>
    <w:rsid w:val="770223D9"/>
    <w:rsid w:val="77038D68"/>
    <w:rsid w:val="77050B8D"/>
    <w:rsid w:val="7707B446"/>
    <w:rsid w:val="7708BB8B"/>
    <w:rsid w:val="77092627"/>
    <w:rsid w:val="770C9EC4"/>
    <w:rsid w:val="770EAE1A"/>
    <w:rsid w:val="7711BD9D"/>
    <w:rsid w:val="771366FF"/>
    <w:rsid w:val="77141E07"/>
    <w:rsid w:val="771632CF"/>
    <w:rsid w:val="7717D188"/>
    <w:rsid w:val="77194403"/>
    <w:rsid w:val="771B9559"/>
    <w:rsid w:val="771D8EB0"/>
    <w:rsid w:val="771E0D4C"/>
    <w:rsid w:val="771E1196"/>
    <w:rsid w:val="771EAA56"/>
    <w:rsid w:val="771F031D"/>
    <w:rsid w:val="771F9DDF"/>
    <w:rsid w:val="7720A6A5"/>
    <w:rsid w:val="7721C6C8"/>
    <w:rsid w:val="7723CF16"/>
    <w:rsid w:val="77254A30"/>
    <w:rsid w:val="772A6C0A"/>
    <w:rsid w:val="772B01B5"/>
    <w:rsid w:val="772BBEB5"/>
    <w:rsid w:val="772BE425"/>
    <w:rsid w:val="772F1685"/>
    <w:rsid w:val="7733D48A"/>
    <w:rsid w:val="77349810"/>
    <w:rsid w:val="7735841E"/>
    <w:rsid w:val="773692EA"/>
    <w:rsid w:val="773899EB"/>
    <w:rsid w:val="7738B9DA"/>
    <w:rsid w:val="7739B146"/>
    <w:rsid w:val="773A5058"/>
    <w:rsid w:val="773C5A8B"/>
    <w:rsid w:val="773DB18E"/>
    <w:rsid w:val="773DB818"/>
    <w:rsid w:val="773DE8D9"/>
    <w:rsid w:val="773E718E"/>
    <w:rsid w:val="773F3898"/>
    <w:rsid w:val="773FA1CC"/>
    <w:rsid w:val="773FB4DE"/>
    <w:rsid w:val="7745DDB2"/>
    <w:rsid w:val="774695A0"/>
    <w:rsid w:val="7746E58A"/>
    <w:rsid w:val="7748012F"/>
    <w:rsid w:val="77481475"/>
    <w:rsid w:val="7749851F"/>
    <w:rsid w:val="7749CE93"/>
    <w:rsid w:val="7749DCA3"/>
    <w:rsid w:val="7749E214"/>
    <w:rsid w:val="774A1FCB"/>
    <w:rsid w:val="774A2D04"/>
    <w:rsid w:val="774C8998"/>
    <w:rsid w:val="774CCAEC"/>
    <w:rsid w:val="774D8376"/>
    <w:rsid w:val="774DFA8F"/>
    <w:rsid w:val="774F42AA"/>
    <w:rsid w:val="774FF916"/>
    <w:rsid w:val="775005D6"/>
    <w:rsid w:val="7750E6AE"/>
    <w:rsid w:val="775229E0"/>
    <w:rsid w:val="77539C03"/>
    <w:rsid w:val="7754BB3D"/>
    <w:rsid w:val="7756799D"/>
    <w:rsid w:val="775CEFF8"/>
    <w:rsid w:val="775EC2DE"/>
    <w:rsid w:val="775F7A1B"/>
    <w:rsid w:val="77607B3B"/>
    <w:rsid w:val="7760CE56"/>
    <w:rsid w:val="77617293"/>
    <w:rsid w:val="7764AECB"/>
    <w:rsid w:val="7765A7C5"/>
    <w:rsid w:val="77661C7C"/>
    <w:rsid w:val="7768C599"/>
    <w:rsid w:val="77694BE1"/>
    <w:rsid w:val="776B0693"/>
    <w:rsid w:val="776B9DAC"/>
    <w:rsid w:val="776E3969"/>
    <w:rsid w:val="776E5E20"/>
    <w:rsid w:val="776FC5B5"/>
    <w:rsid w:val="77707B4A"/>
    <w:rsid w:val="7770EBA2"/>
    <w:rsid w:val="777179ED"/>
    <w:rsid w:val="77717C1E"/>
    <w:rsid w:val="7773B0D6"/>
    <w:rsid w:val="7775F750"/>
    <w:rsid w:val="77777EFD"/>
    <w:rsid w:val="77783112"/>
    <w:rsid w:val="777B718A"/>
    <w:rsid w:val="777CABFB"/>
    <w:rsid w:val="777CCF88"/>
    <w:rsid w:val="777E7EEE"/>
    <w:rsid w:val="77824227"/>
    <w:rsid w:val="77855910"/>
    <w:rsid w:val="77879A95"/>
    <w:rsid w:val="77880018"/>
    <w:rsid w:val="7788A39F"/>
    <w:rsid w:val="77894A94"/>
    <w:rsid w:val="778C4EA9"/>
    <w:rsid w:val="778FEE40"/>
    <w:rsid w:val="77906736"/>
    <w:rsid w:val="77906C70"/>
    <w:rsid w:val="779268BB"/>
    <w:rsid w:val="7793F271"/>
    <w:rsid w:val="779474A9"/>
    <w:rsid w:val="77965008"/>
    <w:rsid w:val="779807A8"/>
    <w:rsid w:val="7798F958"/>
    <w:rsid w:val="77996A1A"/>
    <w:rsid w:val="779A6177"/>
    <w:rsid w:val="779E2F9E"/>
    <w:rsid w:val="779F0D81"/>
    <w:rsid w:val="77A0C1CD"/>
    <w:rsid w:val="77A4CE5C"/>
    <w:rsid w:val="77A6F13A"/>
    <w:rsid w:val="77A72D4A"/>
    <w:rsid w:val="77A8FBCF"/>
    <w:rsid w:val="77AABB81"/>
    <w:rsid w:val="77ABCFB0"/>
    <w:rsid w:val="77ACCA11"/>
    <w:rsid w:val="77AFC722"/>
    <w:rsid w:val="77B29C3E"/>
    <w:rsid w:val="77B2A62A"/>
    <w:rsid w:val="77B363E7"/>
    <w:rsid w:val="77B3F243"/>
    <w:rsid w:val="77B51DB0"/>
    <w:rsid w:val="77B56C73"/>
    <w:rsid w:val="77BA1A31"/>
    <w:rsid w:val="77BA83FD"/>
    <w:rsid w:val="77BAC45D"/>
    <w:rsid w:val="77BE6186"/>
    <w:rsid w:val="77C1D3A3"/>
    <w:rsid w:val="77C23680"/>
    <w:rsid w:val="77C3CA1E"/>
    <w:rsid w:val="77C43856"/>
    <w:rsid w:val="77C72F31"/>
    <w:rsid w:val="77C75431"/>
    <w:rsid w:val="77C7B607"/>
    <w:rsid w:val="77C7E2D5"/>
    <w:rsid w:val="77C84C48"/>
    <w:rsid w:val="77C8972F"/>
    <w:rsid w:val="77C99FDF"/>
    <w:rsid w:val="77CA2D7E"/>
    <w:rsid w:val="77CA6EEF"/>
    <w:rsid w:val="77CB2B33"/>
    <w:rsid w:val="77CB54B0"/>
    <w:rsid w:val="77CF02A0"/>
    <w:rsid w:val="77CF29A7"/>
    <w:rsid w:val="77CF5A03"/>
    <w:rsid w:val="77D3DA66"/>
    <w:rsid w:val="77D54BEE"/>
    <w:rsid w:val="77D558AB"/>
    <w:rsid w:val="77D7B130"/>
    <w:rsid w:val="77D80738"/>
    <w:rsid w:val="77D95C99"/>
    <w:rsid w:val="77DA0AD1"/>
    <w:rsid w:val="77DBE288"/>
    <w:rsid w:val="77DC8C16"/>
    <w:rsid w:val="77DD710B"/>
    <w:rsid w:val="77E22A78"/>
    <w:rsid w:val="77E329B7"/>
    <w:rsid w:val="77E3B2ED"/>
    <w:rsid w:val="77E3D401"/>
    <w:rsid w:val="77E4238A"/>
    <w:rsid w:val="77E4B7B0"/>
    <w:rsid w:val="77E59BE9"/>
    <w:rsid w:val="77E7B0F1"/>
    <w:rsid w:val="77E84B90"/>
    <w:rsid w:val="77E8F8E9"/>
    <w:rsid w:val="77E911EF"/>
    <w:rsid w:val="77EDFDC9"/>
    <w:rsid w:val="77EE93BE"/>
    <w:rsid w:val="77EFC0BA"/>
    <w:rsid w:val="77EFEF9B"/>
    <w:rsid w:val="77F0141E"/>
    <w:rsid w:val="77F03F06"/>
    <w:rsid w:val="77F1F162"/>
    <w:rsid w:val="77F2A035"/>
    <w:rsid w:val="77F4EA13"/>
    <w:rsid w:val="77F510B2"/>
    <w:rsid w:val="77F605BF"/>
    <w:rsid w:val="77F62AFA"/>
    <w:rsid w:val="77F75850"/>
    <w:rsid w:val="77F84125"/>
    <w:rsid w:val="77F91F97"/>
    <w:rsid w:val="77FACBB7"/>
    <w:rsid w:val="77FEF7B3"/>
    <w:rsid w:val="780133E5"/>
    <w:rsid w:val="7802EE86"/>
    <w:rsid w:val="7804AF0E"/>
    <w:rsid w:val="7807DE4C"/>
    <w:rsid w:val="78090135"/>
    <w:rsid w:val="780A6C79"/>
    <w:rsid w:val="780BD409"/>
    <w:rsid w:val="780D2EFE"/>
    <w:rsid w:val="780ECCDF"/>
    <w:rsid w:val="780F6B4E"/>
    <w:rsid w:val="780FE967"/>
    <w:rsid w:val="78113100"/>
    <w:rsid w:val="78120FBB"/>
    <w:rsid w:val="78134B35"/>
    <w:rsid w:val="78138229"/>
    <w:rsid w:val="78143C12"/>
    <w:rsid w:val="78146A2E"/>
    <w:rsid w:val="7814B19B"/>
    <w:rsid w:val="7814F480"/>
    <w:rsid w:val="78161192"/>
    <w:rsid w:val="7818C609"/>
    <w:rsid w:val="781A2474"/>
    <w:rsid w:val="781B50F3"/>
    <w:rsid w:val="781B8F71"/>
    <w:rsid w:val="781B9EA7"/>
    <w:rsid w:val="781D74C4"/>
    <w:rsid w:val="781EA554"/>
    <w:rsid w:val="781F2703"/>
    <w:rsid w:val="78204529"/>
    <w:rsid w:val="78208435"/>
    <w:rsid w:val="78215D81"/>
    <w:rsid w:val="78231856"/>
    <w:rsid w:val="78244CAF"/>
    <w:rsid w:val="7825B524"/>
    <w:rsid w:val="782714D4"/>
    <w:rsid w:val="7828F665"/>
    <w:rsid w:val="78297EF7"/>
    <w:rsid w:val="782A0272"/>
    <w:rsid w:val="782A27FE"/>
    <w:rsid w:val="782B0DFD"/>
    <w:rsid w:val="782DA669"/>
    <w:rsid w:val="782F7C88"/>
    <w:rsid w:val="783065C1"/>
    <w:rsid w:val="78318C5E"/>
    <w:rsid w:val="7831E7FE"/>
    <w:rsid w:val="78346BF9"/>
    <w:rsid w:val="78376398"/>
    <w:rsid w:val="78393C90"/>
    <w:rsid w:val="783AFACE"/>
    <w:rsid w:val="783C948F"/>
    <w:rsid w:val="78426E45"/>
    <w:rsid w:val="7842AD37"/>
    <w:rsid w:val="78446744"/>
    <w:rsid w:val="784497A8"/>
    <w:rsid w:val="784A2774"/>
    <w:rsid w:val="784C50B3"/>
    <w:rsid w:val="784E74F1"/>
    <w:rsid w:val="784F357F"/>
    <w:rsid w:val="78511034"/>
    <w:rsid w:val="7854CB27"/>
    <w:rsid w:val="7854D593"/>
    <w:rsid w:val="785532E4"/>
    <w:rsid w:val="7857DB50"/>
    <w:rsid w:val="7858095A"/>
    <w:rsid w:val="785AF132"/>
    <w:rsid w:val="785BC3EC"/>
    <w:rsid w:val="785BF400"/>
    <w:rsid w:val="7860F37F"/>
    <w:rsid w:val="78624692"/>
    <w:rsid w:val="7863192E"/>
    <w:rsid w:val="7863217C"/>
    <w:rsid w:val="78645249"/>
    <w:rsid w:val="7864CDD1"/>
    <w:rsid w:val="78665144"/>
    <w:rsid w:val="7868C60A"/>
    <w:rsid w:val="786AD5CA"/>
    <w:rsid w:val="786B8034"/>
    <w:rsid w:val="786BBE44"/>
    <w:rsid w:val="786D484F"/>
    <w:rsid w:val="786E6E9A"/>
    <w:rsid w:val="786ECD7A"/>
    <w:rsid w:val="786F00B0"/>
    <w:rsid w:val="7870ECE5"/>
    <w:rsid w:val="7871BED3"/>
    <w:rsid w:val="78730C2B"/>
    <w:rsid w:val="787380AF"/>
    <w:rsid w:val="78744756"/>
    <w:rsid w:val="78755C63"/>
    <w:rsid w:val="7876351F"/>
    <w:rsid w:val="787755DA"/>
    <w:rsid w:val="787B5C14"/>
    <w:rsid w:val="787C1D4B"/>
    <w:rsid w:val="787E1B10"/>
    <w:rsid w:val="787EE35C"/>
    <w:rsid w:val="78809B78"/>
    <w:rsid w:val="78848747"/>
    <w:rsid w:val="7885154E"/>
    <w:rsid w:val="78865B8F"/>
    <w:rsid w:val="7886D08C"/>
    <w:rsid w:val="788757B6"/>
    <w:rsid w:val="788790E4"/>
    <w:rsid w:val="788A3EC5"/>
    <w:rsid w:val="788A4F12"/>
    <w:rsid w:val="788BF180"/>
    <w:rsid w:val="788D6D70"/>
    <w:rsid w:val="788DBA72"/>
    <w:rsid w:val="788E1B1D"/>
    <w:rsid w:val="788E5B7B"/>
    <w:rsid w:val="788F3210"/>
    <w:rsid w:val="788FD6F0"/>
    <w:rsid w:val="78932598"/>
    <w:rsid w:val="78948D83"/>
    <w:rsid w:val="7896EB4D"/>
    <w:rsid w:val="78973673"/>
    <w:rsid w:val="78974655"/>
    <w:rsid w:val="7897E34D"/>
    <w:rsid w:val="789879A7"/>
    <w:rsid w:val="7899B43E"/>
    <w:rsid w:val="789A9182"/>
    <w:rsid w:val="789C20A7"/>
    <w:rsid w:val="789C4649"/>
    <w:rsid w:val="789D010F"/>
    <w:rsid w:val="789F2595"/>
    <w:rsid w:val="78A15134"/>
    <w:rsid w:val="78A1E9EA"/>
    <w:rsid w:val="78A1EB35"/>
    <w:rsid w:val="78A24137"/>
    <w:rsid w:val="78A2842D"/>
    <w:rsid w:val="78A33E91"/>
    <w:rsid w:val="78A458B2"/>
    <w:rsid w:val="78A764FB"/>
    <w:rsid w:val="78A76D31"/>
    <w:rsid w:val="78A8765B"/>
    <w:rsid w:val="78A9B7F1"/>
    <w:rsid w:val="78AAA313"/>
    <w:rsid w:val="78AAC4F5"/>
    <w:rsid w:val="78AAFAE6"/>
    <w:rsid w:val="78ABD511"/>
    <w:rsid w:val="78AF246C"/>
    <w:rsid w:val="78AF3F27"/>
    <w:rsid w:val="78AF81B5"/>
    <w:rsid w:val="78B40BEE"/>
    <w:rsid w:val="78B4D529"/>
    <w:rsid w:val="78B53357"/>
    <w:rsid w:val="78B607C0"/>
    <w:rsid w:val="78B67FDB"/>
    <w:rsid w:val="78B6F7A2"/>
    <w:rsid w:val="78B74458"/>
    <w:rsid w:val="78B81B10"/>
    <w:rsid w:val="78B8702F"/>
    <w:rsid w:val="78B911A9"/>
    <w:rsid w:val="78BAAD4A"/>
    <w:rsid w:val="78BB9A9B"/>
    <w:rsid w:val="78BE2A1D"/>
    <w:rsid w:val="78BE9D68"/>
    <w:rsid w:val="78BF256E"/>
    <w:rsid w:val="78BF9E70"/>
    <w:rsid w:val="78BFB099"/>
    <w:rsid w:val="78C0564E"/>
    <w:rsid w:val="78C07AA0"/>
    <w:rsid w:val="78C0F154"/>
    <w:rsid w:val="78C23B54"/>
    <w:rsid w:val="78C2CDE4"/>
    <w:rsid w:val="78C2E9E9"/>
    <w:rsid w:val="78C4104A"/>
    <w:rsid w:val="78C5820D"/>
    <w:rsid w:val="78C5904A"/>
    <w:rsid w:val="78C72BEE"/>
    <w:rsid w:val="78C93F53"/>
    <w:rsid w:val="78CAF987"/>
    <w:rsid w:val="78CB30B2"/>
    <w:rsid w:val="78CC1FFA"/>
    <w:rsid w:val="78CC849C"/>
    <w:rsid w:val="78CCE5EB"/>
    <w:rsid w:val="78CDCA87"/>
    <w:rsid w:val="78D18229"/>
    <w:rsid w:val="78D38F51"/>
    <w:rsid w:val="78D3B1E2"/>
    <w:rsid w:val="78D3C07F"/>
    <w:rsid w:val="78D6A7DE"/>
    <w:rsid w:val="78DADDDA"/>
    <w:rsid w:val="78DEAF4A"/>
    <w:rsid w:val="78DEB73E"/>
    <w:rsid w:val="78E067F7"/>
    <w:rsid w:val="78E0FE75"/>
    <w:rsid w:val="78E106B5"/>
    <w:rsid w:val="78E1BA3A"/>
    <w:rsid w:val="78E2647A"/>
    <w:rsid w:val="78E6E74D"/>
    <w:rsid w:val="78E9E1CF"/>
    <w:rsid w:val="78EA16D3"/>
    <w:rsid w:val="78EA7E34"/>
    <w:rsid w:val="78F0BCF4"/>
    <w:rsid w:val="78F1C39E"/>
    <w:rsid w:val="78F38409"/>
    <w:rsid w:val="78F6D604"/>
    <w:rsid w:val="78F8A682"/>
    <w:rsid w:val="78F99D65"/>
    <w:rsid w:val="78FA8C64"/>
    <w:rsid w:val="79018F05"/>
    <w:rsid w:val="7901B013"/>
    <w:rsid w:val="7902FE63"/>
    <w:rsid w:val="7904660B"/>
    <w:rsid w:val="7904B386"/>
    <w:rsid w:val="79072039"/>
    <w:rsid w:val="7908084F"/>
    <w:rsid w:val="79094171"/>
    <w:rsid w:val="790C9523"/>
    <w:rsid w:val="790CE90D"/>
    <w:rsid w:val="79107D18"/>
    <w:rsid w:val="79117984"/>
    <w:rsid w:val="7911EC33"/>
    <w:rsid w:val="7911FC79"/>
    <w:rsid w:val="79135F13"/>
    <w:rsid w:val="7915DF9F"/>
    <w:rsid w:val="7917CD9D"/>
    <w:rsid w:val="7917F637"/>
    <w:rsid w:val="791A92E5"/>
    <w:rsid w:val="791B110F"/>
    <w:rsid w:val="791B4086"/>
    <w:rsid w:val="791D0E4B"/>
    <w:rsid w:val="792064B0"/>
    <w:rsid w:val="7921E6A1"/>
    <w:rsid w:val="79221DA1"/>
    <w:rsid w:val="792263E8"/>
    <w:rsid w:val="7922AF56"/>
    <w:rsid w:val="79231B37"/>
    <w:rsid w:val="7925993A"/>
    <w:rsid w:val="7928636E"/>
    <w:rsid w:val="7929F946"/>
    <w:rsid w:val="792B0D92"/>
    <w:rsid w:val="792B61B1"/>
    <w:rsid w:val="792B8B8A"/>
    <w:rsid w:val="792BFF82"/>
    <w:rsid w:val="792D4CB6"/>
    <w:rsid w:val="792E0F78"/>
    <w:rsid w:val="792E93BE"/>
    <w:rsid w:val="792FA9B9"/>
    <w:rsid w:val="7930D0F4"/>
    <w:rsid w:val="793236F7"/>
    <w:rsid w:val="79326498"/>
    <w:rsid w:val="7933029B"/>
    <w:rsid w:val="7933E5B8"/>
    <w:rsid w:val="793446E8"/>
    <w:rsid w:val="79379809"/>
    <w:rsid w:val="7937C035"/>
    <w:rsid w:val="793B1FEF"/>
    <w:rsid w:val="793D04B6"/>
    <w:rsid w:val="793E38A0"/>
    <w:rsid w:val="793F1246"/>
    <w:rsid w:val="7941DF1B"/>
    <w:rsid w:val="7943D80A"/>
    <w:rsid w:val="79443667"/>
    <w:rsid w:val="79450423"/>
    <w:rsid w:val="7945CD57"/>
    <w:rsid w:val="794601F2"/>
    <w:rsid w:val="79481E9D"/>
    <w:rsid w:val="79487D30"/>
    <w:rsid w:val="7948B2D8"/>
    <w:rsid w:val="79490956"/>
    <w:rsid w:val="7949DFA7"/>
    <w:rsid w:val="794ACD4A"/>
    <w:rsid w:val="794B46DE"/>
    <w:rsid w:val="794D45AA"/>
    <w:rsid w:val="794DF396"/>
    <w:rsid w:val="79502EB1"/>
    <w:rsid w:val="79508C76"/>
    <w:rsid w:val="7952C5CF"/>
    <w:rsid w:val="7956899C"/>
    <w:rsid w:val="7956B8B0"/>
    <w:rsid w:val="79590EC0"/>
    <w:rsid w:val="795B69F0"/>
    <w:rsid w:val="795BD793"/>
    <w:rsid w:val="795F1F4C"/>
    <w:rsid w:val="7960CD10"/>
    <w:rsid w:val="79611B87"/>
    <w:rsid w:val="7965EE00"/>
    <w:rsid w:val="7965F62A"/>
    <w:rsid w:val="7965F883"/>
    <w:rsid w:val="7969357F"/>
    <w:rsid w:val="796FA63D"/>
    <w:rsid w:val="79723465"/>
    <w:rsid w:val="79730AD9"/>
    <w:rsid w:val="79753C0A"/>
    <w:rsid w:val="79755B61"/>
    <w:rsid w:val="79777D17"/>
    <w:rsid w:val="79782FD9"/>
    <w:rsid w:val="797A0497"/>
    <w:rsid w:val="797C6203"/>
    <w:rsid w:val="797C942A"/>
    <w:rsid w:val="79812297"/>
    <w:rsid w:val="79818642"/>
    <w:rsid w:val="7982FE69"/>
    <w:rsid w:val="798648CC"/>
    <w:rsid w:val="79880529"/>
    <w:rsid w:val="798BD4A2"/>
    <w:rsid w:val="798D1DB0"/>
    <w:rsid w:val="798D8CD3"/>
    <w:rsid w:val="798FA68E"/>
    <w:rsid w:val="79929F38"/>
    <w:rsid w:val="7993123D"/>
    <w:rsid w:val="79931C28"/>
    <w:rsid w:val="79936357"/>
    <w:rsid w:val="799381D8"/>
    <w:rsid w:val="79938283"/>
    <w:rsid w:val="7994C518"/>
    <w:rsid w:val="79960A76"/>
    <w:rsid w:val="79965FA6"/>
    <w:rsid w:val="79965FC2"/>
    <w:rsid w:val="7997AD50"/>
    <w:rsid w:val="799952D4"/>
    <w:rsid w:val="799A04A9"/>
    <w:rsid w:val="799A7334"/>
    <w:rsid w:val="799AFEE9"/>
    <w:rsid w:val="799B5C8C"/>
    <w:rsid w:val="799C31C6"/>
    <w:rsid w:val="799D18E7"/>
    <w:rsid w:val="799EA2C1"/>
    <w:rsid w:val="799EF3D7"/>
    <w:rsid w:val="79A0455C"/>
    <w:rsid w:val="79A2EE1D"/>
    <w:rsid w:val="79A36A40"/>
    <w:rsid w:val="79A3B852"/>
    <w:rsid w:val="79A4CB9B"/>
    <w:rsid w:val="79AA4CAF"/>
    <w:rsid w:val="79AD12F7"/>
    <w:rsid w:val="79ADD320"/>
    <w:rsid w:val="79AE6CA8"/>
    <w:rsid w:val="79AEA358"/>
    <w:rsid w:val="79AF3E61"/>
    <w:rsid w:val="79AF992E"/>
    <w:rsid w:val="79B03DE5"/>
    <w:rsid w:val="79B18B60"/>
    <w:rsid w:val="79B36311"/>
    <w:rsid w:val="79B6E418"/>
    <w:rsid w:val="79B6FCB8"/>
    <w:rsid w:val="79B7A829"/>
    <w:rsid w:val="79B812F1"/>
    <w:rsid w:val="79B90E21"/>
    <w:rsid w:val="79B9322C"/>
    <w:rsid w:val="79B9A4C7"/>
    <w:rsid w:val="79BF3437"/>
    <w:rsid w:val="79C0D2AE"/>
    <w:rsid w:val="79C2972F"/>
    <w:rsid w:val="79C8E9C7"/>
    <w:rsid w:val="79C93E7C"/>
    <w:rsid w:val="79CA774D"/>
    <w:rsid w:val="79CB1C03"/>
    <w:rsid w:val="79CD933B"/>
    <w:rsid w:val="79CE712F"/>
    <w:rsid w:val="79CE92C0"/>
    <w:rsid w:val="79D04DFC"/>
    <w:rsid w:val="79D05970"/>
    <w:rsid w:val="79D28CF3"/>
    <w:rsid w:val="79D297DD"/>
    <w:rsid w:val="79D2FC09"/>
    <w:rsid w:val="79D374E6"/>
    <w:rsid w:val="79D804AB"/>
    <w:rsid w:val="79D8E018"/>
    <w:rsid w:val="79D90CBF"/>
    <w:rsid w:val="79DA2ACC"/>
    <w:rsid w:val="79DAEBFA"/>
    <w:rsid w:val="79DC2148"/>
    <w:rsid w:val="79DEE8BA"/>
    <w:rsid w:val="79DEF457"/>
    <w:rsid w:val="79E07EFB"/>
    <w:rsid w:val="79E0DB66"/>
    <w:rsid w:val="79E31130"/>
    <w:rsid w:val="79E46FD2"/>
    <w:rsid w:val="79E47026"/>
    <w:rsid w:val="79E53925"/>
    <w:rsid w:val="79E7EF2D"/>
    <w:rsid w:val="79E8528B"/>
    <w:rsid w:val="79E894E9"/>
    <w:rsid w:val="79E93077"/>
    <w:rsid w:val="79EACB5F"/>
    <w:rsid w:val="79EED03C"/>
    <w:rsid w:val="79EF81B4"/>
    <w:rsid w:val="79EFE79B"/>
    <w:rsid w:val="79F17527"/>
    <w:rsid w:val="79F1F5F3"/>
    <w:rsid w:val="79F238EB"/>
    <w:rsid w:val="79F4557B"/>
    <w:rsid w:val="79F5215A"/>
    <w:rsid w:val="79F75954"/>
    <w:rsid w:val="79F772DB"/>
    <w:rsid w:val="79F7CABA"/>
    <w:rsid w:val="79F8EABD"/>
    <w:rsid w:val="79FA7D1A"/>
    <w:rsid w:val="79FC5F39"/>
    <w:rsid w:val="79FC7EB1"/>
    <w:rsid w:val="79FF9E88"/>
    <w:rsid w:val="79FFC257"/>
    <w:rsid w:val="7A032A2D"/>
    <w:rsid w:val="7A066ADD"/>
    <w:rsid w:val="7A09B737"/>
    <w:rsid w:val="7A0A87CA"/>
    <w:rsid w:val="7A0BC91D"/>
    <w:rsid w:val="7A0C6936"/>
    <w:rsid w:val="7A0F541E"/>
    <w:rsid w:val="7A110E20"/>
    <w:rsid w:val="7A12D6F4"/>
    <w:rsid w:val="7A1302F8"/>
    <w:rsid w:val="7A1351DA"/>
    <w:rsid w:val="7A161719"/>
    <w:rsid w:val="7A1741B2"/>
    <w:rsid w:val="7A174DDE"/>
    <w:rsid w:val="7A18D501"/>
    <w:rsid w:val="7A18EF80"/>
    <w:rsid w:val="7A1A9B97"/>
    <w:rsid w:val="7A1D7D54"/>
    <w:rsid w:val="7A20B345"/>
    <w:rsid w:val="7A21F17A"/>
    <w:rsid w:val="7A220C3E"/>
    <w:rsid w:val="7A22FAAA"/>
    <w:rsid w:val="7A236308"/>
    <w:rsid w:val="7A236516"/>
    <w:rsid w:val="7A252123"/>
    <w:rsid w:val="7A26D5D7"/>
    <w:rsid w:val="7A283678"/>
    <w:rsid w:val="7A2A2AB8"/>
    <w:rsid w:val="7A2B8FBF"/>
    <w:rsid w:val="7A2C31F7"/>
    <w:rsid w:val="7A3365FA"/>
    <w:rsid w:val="7A34016E"/>
    <w:rsid w:val="7A341D16"/>
    <w:rsid w:val="7A348E48"/>
    <w:rsid w:val="7A34E200"/>
    <w:rsid w:val="7A3520A8"/>
    <w:rsid w:val="7A35294A"/>
    <w:rsid w:val="7A3561B7"/>
    <w:rsid w:val="7A35B29F"/>
    <w:rsid w:val="7A3936FA"/>
    <w:rsid w:val="7A39393E"/>
    <w:rsid w:val="7A396299"/>
    <w:rsid w:val="7A3ABF4C"/>
    <w:rsid w:val="7A3C6026"/>
    <w:rsid w:val="7A3D4C77"/>
    <w:rsid w:val="7A3D5C87"/>
    <w:rsid w:val="7A3E9DE4"/>
    <w:rsid w:val="7A3EAA87"/>
    <w:rsid w:val="7A3F80C2"/>
    <w:rsid w:val="7A40331C"/>
    <w:rsid w:val="7A407D2C"/>
    <w:rsid w:val="7A419ACB"/>
    <w:rsid w:val="7A42E5E4"/>
    <w:rsid w:val="7A4373D7"/>
    <w:rsid w:val="7A464A37"/>
    <w:rsid w:val="7A479363"/>
    <w:rsid w:val="7A489B6A"/>
    <w:rsid w:val="7A4A2287"/>
    <w:rsid w:val="7A4A2930"/>
    <w:rsid w:val="7A4B9079"/>
    <w:rsid w:val="7A4BC713"/>
    <w:rsid w:val="7A4CAB97"/>
    <w:rsid w:val="7A4EB5A1"/>
    <w:rsid w:val="7A515677"/>
    <w:rsid w:val="7A5175B6"/>
    <w:rsid w:val="7A52304D"/>
    <w:rsid w:val="7A5563D9"/>
    <w:rsid w:val="7A56EE47"/>
    <w:rsid w:val="7A570A85"/>
    <w:rsid w:val="7A587295"/>
    <w:rsid w:val="7A587DAF"/>
    <w:rsid w:val="7A58EEB7"/>
    <w:rsid w:val="7A58FC47"/>
    <w:rsid w:val="7A593571"/>
    <w:rsid w:val="7A59A3CC"/>
    <w:rsid w:val="7A5B386B"/>
    <w:rsid w:val="7A5B54B1"/>
    <w:rsid w:val="7A5C003E"/>
    <w:rsid w:val="7A5C02E7"/>
    <w:rsid w:val="7A5C1704"/>
    <w:rsid w:val="7A5D3ACA"/>
    <w:rsid w:val="7A5F93B4"/>
    <w:rsid w:val="7A616D38"/>
    <w:rsid w:val="7A627038"/>
    <w:rsid w:val="7A652FEC"/>
    <w:rsid w:val="7A66B6B6"/>
    <w:rsid w:val="7A66C5C0"/>
    <w:rsid w:val="7A677EB4"/>
    <w:rsid w:val="7A6A928A"/>
    <w:rsid w:val="7A6B4B8E"/>
    <w:rsid w:val="7A6DD02C"/>
    <w:rsid w:val="7A6E4C7E"/>
    <w:rsid w:val="7A72073E"/>
    <w:rsid w:val="7A72AE87"/>
    <w:rsid w:val="7A75AD0A"/>
    <w:rsid w:val="7A761BB5"/>
    <w:rsid w:val="7A76AC23"/>
    <w:rsid w:val="7A77F563"/>
    <w:rsid w:val="7A78C7B6"/>
    <w:rsid w:val="7A792189"/>
    <w:rsid w:val="7A79BA91"/>
    <w:rsid w:val="7A7A2422"/>
    <w:rsid w:val="7A7B741E"/>
    <w:rsid w:val="7A7BF8B1"/>
    <w:rsid w:val="7A7CAF70"/>
    <w:rsid w:val="7A7CE07F"/>
    <w:rsid w:val="7A7E4283"/>
    <w:rsid w:val="7A7EDE75"/>
    <w:rsid w:val="7A7F697D"/>
    <w:rsid w:val="7A82686B"/>
    <w:rsid w:val="7A83697E"/>
    <w:rsid w:val="7A841CF1"/>
    <w:rsid w:val="7A85904F"/>
    <w:rsid w:val="7A861998"/>
    <w:rsid w:val="7A8652BB"/>
    <w:rsid w:val="7A869566"/>
    <w:rsid w:val="7A875EE5"/>
    <w:rsid w:val="7A88816D"/>
    <w:rsid w:val="7A8940FA"/>
    <w:rsid w:val="7A8A4BB0"/>
    <w:rsid w:val="7A8B2B3B"/>
    <w:rsid w:val="7A8B6915"/>
    <w:rsid w:val="7A8BAEC4"/>
    <w:rsid w:val="7A918E6A"/>
    <w:rsid w:val="7A944B1E"/>
    <w:rsid w:val="7A9560B6"/>
    <w:rsid w:val="7A98857D"/>
    <w:rsid w:val="7A988C81"/>
    <w:rsid w:val="7A98C6C8"/>
    <w:rsid w:val="7A9A94AE"/>
    <w:rsid w:val="7A9A9EC8"/>
    <w:rsid w:val="7A9ACDC1"/>
    <w:rsid w:val="7A9C74D4"/>
    <w:rsid w:val="7A9D067D"/>
    <w:rsid w:val="7A9D5ADE"/>
    <w:rsid w:val="7AA2A719"/>
    <w:rsid w:val="7AA39248"/>
    <w:rsid w:val="7AA4A5E8"/>
    <w:rsid w:val="7AA51C61"/>
    <w:rsid w:val="7AAADD48"/>
    <w:rsid w:val="7AAB5AA3"/>
    <w:rsid w:val="7AAC2E0D"/>
    <w:rsid w:val="7AACED2C"/>
    <w:rsid w:val="7AAD6B2C"/>
    <w:rsid w:val="7AAD7D44"/>
    <w:rsid w:val="7AAE68E0"/>
    <w:rsid w:val="7AAE9047"/>
    <w:rsid w:val="7AB296D7"/>
    <w:rsid w:val="7AB657E9"/>
    <w:rsid w:val="7AB6BD02"/>
    <w:rsid w:val="7AB6BD4B"/>
    <w:rsid w:val="7AB6D2DF"/>
    <w:rsid w:val="7AB73090"/>
    <w:rsid w:val="7AB796C8"/>
    <w:rsid w:val="7AB8CD1D"/>
    <w:rsid w:val="7ABB21A1"/>
    <w:rsid w:val="7ABB2818"/>
    <w:rsid w:val="7AC0A9D4"/>
    <w:rsid w:val="7AC24AE2"/>
    <w:rsid w:val="7AC25E72"/>
    <w:rsid w:val="7AC2A725"/>
    <w:rsid w:val="7AC3A4EB"/>
    <w:rsid w:val="7AC4410A"/>
    <w:rsid w:val="7AC51CBC"/>
    <w:rsid w:val="7AC52115"/>
    <w:rsid w:val="7AC664F1"/>
    <w:rsid w:val="7AC6AFC6"/>
    <w:rsid w:val="7ACA3FF0"/>
    <w:rsid w:val="7ACA5211"/>
    <w:rsid w:val="7ACB108D"/>
    <w:rsid w:val="7ACE1C0D"/>
    <w:rsid w:val="7ACEB902"/>
    <w:rsid w:val="7AD17F8E"/>
    <w:rsid w:val="7AD2C51D"/>
    <w:rsid w:val="7AD2D6B9"/>
    <w:rsid w:val="7AD49313"/>
    <w:rsid w:val="7AD4AD29"/>
    <w:rsid w:val="7AD6AE3D"/>
    <w:rsid w:val="7AD83D32"/>
    <w:rsid w:val="7ADA5767"/>
    <w:rsid w:val="7ADADD46"/>
    <w:rsid w:val="7ADB8E93"/>
    <w:rsid w:val="7ADFDC96"/>
    <w:rsid w:val="7AE130D5"/>
    <w:rsid w:val="7AE24AEB"/>
    <w:rsid w:val="7AE26B13"/>
    <w:rsid w:val="7AE439A1"/>
    <w:rsid w:val="7AE5742F"/>
    <w:rsid w:val="7AE88287"/>
    <w:rsid w:val="7AEA5EB5"/>
    <w:rsid w:val="7AEC7084"/>
    <w:rsid w:val="7AEC864D"/>
    <w:rsid w:val="7AEFCBD9"/>
    <w:rsid w:val="7AF07498"/>
    <w:rsid w:val="7AF28A89"/>
    <w:rsid w:val="7AF2ECC0"/>
    <w:rsid w:val="7AF37A09"/>
    <w:rsid w:val="7AF53BB4"/>
    <w:rsid w:val="7AF58C1F"/>
    <w:rsid w:val="7AF60A74"/>
    <w:rsid w:val="7AF719D5"/>
    <w:rsid w:val="7AF94744"/>
    <w:rsid w:val="7AFBD1D6"/>
    <w:rsid w:val="7AFC2201"/>
    <w:rsid w:val="7AFE53F0"/>
    <w:rsid w:val="7AFF8B2A"/>
    <w:rsid w:val="7AFF9D53"/>
    <w:rsid w:val="7AFFFC7A"/>
    <w:rsid w:val="7B02E326"/>
    <w:rsid w:val="7B037793"/>
    <w:rsid w:val="7B04C645"/>
    <w:rsid w:val="7B065EEF"/>
    <w:rsid w:val="7B06E04C"/>
    <w:rsid w:val="7B087810"/>
    <w:rsid w:val="7B0976D3"/>
    <w:rsid w:val="7B0B2381"/>
    <w:rsid w:val="7B0BC6BD"/>
    <w:rsid w:val="7B0F7076"/>
    <w:rsid w:val="7B105B5F"/>
    <w:rsid w:val="7B12C802"/>
    <w:rsid w:val="7B135283"/>
    <w:rsid w:val="7B137F28"/>
    <w:rsid w:val="7B13BE57"/>
    <w:rsid w:val="7B14E3F6"/>
    <w:rsid w:val="7B15F8E1"/>
    <w:rsid w:val="7B17844F"/>
    <w:rsid w:val="7B18CB69"/>
    <w:rsid w:val="7B19534F"/>
    <w:rsid w:val="7B1A892F"/>
    <w:rsid w:val="7B1ABECC"/>
    <w:rsid w:val="7B1AD72F"/>
    <w:rsid w:val="7B1B2E01"/>
    <w:rsid w:val="7B1F53E7"/>
    <w:rsid w:val="7B208C8B"/>
    <w:rsid w:val="7B239383"/>
    <w:rsid w:val="7B2395C5"/>
    <w:rsid w:val="7B2402C7"/>
    <w:rsid w:val="7B2555ED"/>
    <w:rsid w:val="7B26017A"/>
    <w:rsid w:val="7B27110A"/>
    <w:rsid w:val="7B275ABF"/>
    <w:rsid w:val="7B27B0F9"/>
    <w:rsid w:val="7B28BCFE"/>
    <w:rsid w:val="7B29BA82"/>
    <w:rsid w:val="7B2A7BE8"/>
    <w:rsid w:val="7B2C9707"/>
    <w:rsid w:val="7B2CC619"/>
    <w:rsid w:val="7B2FC6F4"/>
    <w:rsid w:val="7B30B70F"/>
    <w:rsid w:val="7B30BC25"/>
    <w:rsid w:val="7B324634"/>
    <w:rsid w:val="7B327406"/>
    <w:rsid w:val="7B34A655"/>
    <w:rsid w:val="7B37CCE4"/>
    <w:rsid w:val="7B3A9AD6"/>
    <w:rsid w:val="7B3B1440"/>
    <w:rsid w:val="7B3CF0B3"/>
    <w:rsid w:val="7B3D45EA"/>
    <w:rsid w:val="7B3D6B85"/>
    <w:rsid w:val="7B3DEE53"/>
    <w:rsid w:val="7B3E7928"/>
    <w:rsid w:val="7B3EB569"/>
    <w:rsid w:val="7B40FE09"/>
    <w:rsid w:val="7B42D923"/>
    <w:rsid w:val="7B43470F"/>
    <w:rsid w:val="7B44CC30"/>
    <w:rsid w:val="7B46ABBF"/>
    <w:rsid w:val="7B47897C"/>
    <w:rsid w:val="7B48863F"/>
    <w:rsid w:val="7B4AE1C1"/>
    <w:rsid w:val="7B4D4AF1"/>
    <w:rsid w:val="7B4E2215"/>
    <w:rsid w:val="7B4E6ABE"/>
    <w:rsid w:val="7B52929E"/>
    <w:rsid w:val="7B54D08E"/>
    <w:rsid w:val="7B558E1F"/>
    <w:rsid w:val="7B5672AD"/>
    <w:rsid w:val="7B576FA0"/>
    <w:rsid w:val="7B59EBCA"/>
    <w:rsid w:val="7B5A66E3"/>
    <w:rsid w:val="7B5D036E"/>
    <w:rsid w:val="7B5D5970"/>
    <w:rsid w:val="7B6519D7"/>
    <w:rsid w:val="7B65B632"/>
    <w:rsid w:val="7B661484"/>
    <w:rsid w:val="7B673059"/>
    <w:rsid w:val="7B68908B"/>
    <w:rsid w:val="7B68EAB7"/>
    <w:rsid w:val="7B69348C"/>
    <w:rsid w:val="7B6A5985"/>
    <w:rsid w:val="7B6AB708"/>
    <w:rsid w:val="7B6C2666"/>
    <w:rsid w:val="7B6C4A4D"/>
    <w:rsid w:val="7B6CF747"/>
    <w:rsid w:val="7B6E5F03"/>
    <w:rsid w:val="7B6EB6E6"/>
    <w:rsid w:val="7B6FC87F"/>
    <w:rsid w:val="7B6FF247"/>
    <w:rsid w:val="7B70D303"/>
    <w:rsid w:val="7B718A2C"/>
    <w:rsid w:val="7B7286BF"/>
    <w:rsid w:val="7B729B44"/>
    <w:rsid w:val="7B731EFE"/>
    <w:rsid w:val="7B7392AA"/>
    <w:rsid w:val="7B747C5E"/>
    <w:rsid w:val="7B77C432"/>
    <w:rsid w:val="7B78439C"/>
    <w:rsid w:val="7B797F4F"/>
    <w:rsid w:val="7B79B218"/>
    <w:rsid w:val="7B7B558C"/>
    <w:rsid w:val="7B7BA3A7"/>
    <w:rsid w:val="7B7BB8FE"/>
    <w:rsid w:val="7B7F65D3"/>
    <w:rsid w:val="7B807BB1"/>
    <w:rsid w:val="7B825B8E"/>
    <w:rsid w:val="7B828671"/>
    <w:rsid w:val="7B8848ED"/>
    <w:rsid w:val="7B8A156D"/>
    <w:rsid w:val="7B8A3086"/>
    <w:rsid w:val="7B8B5A47"/>
    <w:rsid w:val="7B8B694D"/>
    <w:rsid w:val="7B8EAAD2"/>
    <w:rsid w:val="7B8F0DB8"/>
    <w:rsid w:val="7B8F2042"/>
    <w:rsid w:val="7B91C592"/>
    <w:rsid w:val="7B951101"/>
    <w:rsid w:val="7B952FC0"/>
    <w:rsid w:val="7B978D63"/>
    <w:rsid w:val="7B979069"/>
    <w:rsid w:val="7B97A54D"/>
    <w:rsid w:val="7B97B720"/>
    <w:rsid w:val="7B99750D"/>
    <w:rsid w:val="7B9D405B"/>
    <w:rsid w:val="7B9FAA5C"/>
    <w:rsid w:val="7BA054FC"/>
    <w:rsid w:val="7BA0A1C9"/>
    <w:rsid w:val="7BA1DD4E"/>
    <w:rsid w:val="7BA2EFBA"/>
    <w:rsid w:val="7BA5A4A0"/>
    <w:rsid w:val="7BAACAF3"/>
    <w:rsid w:val="7BAB4810"/>
    <w:rsid w:val="7BABABA4"/>
    <w:rsid w:val="7BABF73F"/>
    <w:rsid w:val="7BACBD16"/>
    <w:rsid w:val="7BACD41A"/>
    <w:rsid w:val="7BACF0BE"/>
    <w:rsid w:val="7BAD10E5"/>
    <w:rsid w:val="7BAD2954"/>
    <w:rsid w:val="7BB29952"/>
    <w:rsid w:val="7BB3B879"/>
    <w:rsid w:val="7BB6C5CB"/>
    <w:rsid w:val="7BB85D2B"/>
    <w:rsid w:val="7BB86E0F"/>
    <w:rsid w:val="7BB8C699"/>
    <w:rsid w:val="7BBB14BC"/>
    <w:rsid w:val="7BC086AB"/>
    <w:rsid w:val="7BC11312"/>
    <w:rsid w:val="7BC178E5"/>
    <w:rsid w:val="7BC4C0BE"/>
    <w:rsid w:val="7BC946BE"/>
    <w:rsid w:val="7BC99F5B"/>
    <w:rsid w:val="7BCA6E79"/>
    <w:rsid w:val="7BCBAC90"/>
    <w:rsid w:val="7BCBD0AE"/>
    <w:rsid w:val="7BCD564D"/>
    <w:rsid w:val="7BCEFD57"/>
    <w:rsid w:val="7BCFB793"/>
    <w:rsid w:val="7BD304EA"/>
    <w:rsid w:val="7BD511E1"/>
    <w:rsid w:val="7BD5AADD"/>
    <w:rsid w:val="7BD5CCD1"/>
    <w:rsid w:val="7BD70234"/>
    <w:rsid w:val="7BD709EC"/>
    <w:rsid w:val="7BD79487"/>
    <w:rsid w:val="7BD930F4"/>
    <w:rsid w:val="7BDAE9AF"/>
    <w:rsid w:val="7BDB9479"/>
    <w:rsid w:val="7BDC28AB"/>
    <w:rsid w:val="7BDC630C"/>
    <w:rsid w:val="7BDFDDF7"/>
    <w:rsid w:val="7BE0ECF3"/>
    <w:rsid w:val="7BE2EA7F"/>
    <w:rsid w:val="7BE387B8"/>
    <w:rsid w:val="7BE62B43"/>
    <w:rsid w:val="7BE68EE1"/>
    <w:rsid w:val="7BE721BF"/>
    <w:rsid w:val="7BE91577"/>
    <w:rsid w:val="7BEBEF46"/>
    <w:rsid w:val="7BECA3C7"/>
    <w:rsid w:val="7BEE4375"/>
    <w:rsid w:val="7BEEDA8C"/>
    <w:rsid w:val="7BF14E09"/>
    <w:rsid w:val="7BF1730E"/>
    <w:rsid w:val="7BF1F46A"/>
    <w:rsid w:val="7BF254E1"/>
    <w:rsid w:val="7BF285AA"/>
    <w:rsid w:val="7BF374F3"/>
    <w:rsid w:val="7BF386EA"/>
    <w:rsid w:val="7BF52DAF"/>
    <w:rsid w:val="7BF634B6"/>
    <w:rsid w:val="7BF706A9"/>
    <w:rsid w:val="7BF7C7CE"/>
    <w:rsid w:val="7BF88F81"/>
    <w:rsid w:val="7BF902E0"/>
    <w:rsid w:val="7BFE70E4"/>
    <w:rsid w:val="7BFEA2DE"/>
    <w:rsid w:val="7BFF1649"/>
    <w:rsid w:val="7C0010BF"/>
    <w:rsid w:val="7C036869"/>
    <w:rsid w:val="7C0371C0"/>
    <w:rsid w:val="7C045F3F"/>
    <w:rsid w:val="7C048BD0"/>
    <w:rsid w:val="7C04CC16"/>
    <w:rsid w:val="7C04FEBA"/>
    <w:rsid w:val="7C059385"/>
    <w:rsid w:val="7C06AD64"/>
    <w:rsid w:val="7C074C36"/>
    <w:rsid w:val="7C0792DD"/>
    <w:rsid w:val="7C0A843D"/>
    <w:rsid w:val="7C0C2DC0"/>
    <w:rsid w:val="7C0D49A3"/>
    <w:rsid w:val="7C0D6A89"/>
    <w:rsid w:val="7C0EB82D"/>
    <w:rsid w:val="7C12CBC7"/>
    <w:rsid w:val="7C14AA48"/>
    <w:rsid w:val="7C17428C"/>
    <w:rsid w:val="7C17E0E2"/>
    <w:rsid w:val="7C1857F4"/>
    <w:rsid w:val="7C1A9D78"/>
    <w:rsid w:val="7C21E800"/>
    <w:rsid w:val="7C22C7B1"/>
    <w:rsid w:val="7C22E503"/>
    <w:rsid w:val="7C27E35D"/>
    <w:rsid w:val="7C2878E8"/>
    <w:rsid w:val="7C2A9B47"/>
    <w:rsid w:val="7C2AB20B"/>
    <w:rsid w:val="7C2BB140"/>
    <w:rsid w:val="7C2BC171"/>
    <w:rsid w:val="7C2C454E"/>
    <w:rsid w:val="7C2C4FEF"/>
    <w:rsid w:val="7C2C909E"/>
    <w:rsid w:val="7C2DAC7B"/>
    <w:rsid w:val="7C3111C5"/>
    <w:rsid w:val="7C318784"/>
    <w:rsid w:val="7C327C50"/>
    <w:rsid w:val="7C32899C"/>
    <w:rsid w:val="7C343679"/>
    <w:rsid w:val="7C3530D0"/>
    <w:rsid w:val="7C354D30"/>
    <w:rsid w:val="7C36A185"/>
    <w:rsid w:val="7C372700"/>
    <w:rsid w:val="7C3AD9F6"/>
    <w:rsid w:val="7C3B2592"/>
    <w:rsid w:val="7C3BB603"/>
    <w:rsid w:val="7C3D04FE"/>
    <w:rsid w:val="7C3D0CC0"/>
    <w:rsid w:val="7C3D7A13"/>
    <w:rsid w:val="7C3DD4E0"/>
    <w:rsid w:val="7C3E2FF9"/>
    <w:rsid w:val="7C432BBC"/>
    <w:rsid w:val="7C43FF97"/>
    <w:rsid w:val="7C445BEE"/>
    <w:rsid w:val="7C44FCCB"/>
    <w:rsid w:val="7C45EC91"/>
    <w:rsid w:val="7C473DB1"/>
    <w:rsid w:val="7C4B75B0"/>
    <w:rsid w:val="7C4E4525"/>
    <w:rsid w:val="7C4EB537"/>
    <w:rsid w:val="7C504943"/>
    <w:rsid w:val="7C51146E"/>
    <w:rsid w:val="7C580CAE"/>
    <w:rsid w:val="7C585078"/>
    <w:rsid w:val="7C5905AB"/>
    <w:rsid w:val="7C5CC86F"/>
    <w:rsid w:val="7C5E803E"/>
    <w:rsid w:val="7C6012FD"/>
    <w:rsid w:val="7C643F3C"/>
    <w:rsid w:val="7C671410"/>
    <w:rsid w:val="7C67E46C"/>
    <w:rsid w:val="7C6984A4"/>
    <w:rsid w:val="7C6C9E14"/>
    <w:rsid w:val="7C6F031C"/>
    <w:rsid w:val="7C723F8D"/>
    <w:rsid w:val="7C73F95D"/>
    <w:rsid w:val="7C7432F9"/>
    <w:rsid w:val="7C74F987"/>
    <w:rsid w:val="7C78B31C"/>
    <w:rsid w:val="7C7A4BD2"/>
    <w:rsid w:val="7C7A6E64"/>
    <w:rsid w:val="7C7CCB33"/>
    <w:rsid w:val="7C7D0083"/>
    <w:rsid w:val="7C814790"/>
    <w:rsid w:val="7C819887"/>
    <w:rsid w:val="7C81DC51"/>
    <w:rsid w:val="7C838A49"/>
    <w:rsid w:val="7C85D917"/>
    <w:rsid w:val="7C85DEBB"/>
    <w:rsid w:val="7C86E3B0"/>
    <w:rsid w:val="7C88B39C"/>
    <w:rsid w:val="7C89B7A2"/>
    <w:rsid w:val="7C8C1FE2"/>
    <w:rsid w:val="7C8C68F8"/>
    <w:rsid w:val="7C8C811F"/>
    <w:rsid w:val="7C8DC854"/>
    <w:rsid w:val="7C8EA1A5"/>
    <w:rsid w:val="7C8EC99B"/>
    <w:rsid w:val="7C8FD8AE"/>
    <w:rsid w:val="7C9074A6"/>
    <w:rsid w:val="7C90F5D1"/>
    <w:rsid w:val="7C91788A"/>
    <w:rsid w:val="7C929A85"/>
    <w:rsid w:val="7C965C12"/>
    <w:rsid w:val="7C96A6CA"/>
    <w:rsid w:val="7C96F539"/>
    <w:rsid w:val="7C97825E"/>
    <w:rsid w:val="7C99F2AC"/>
    <w:rsid w:val="7C9A415E"/>
    <w:rsid w:val="7C9B85BE"/>
    <w:rsid w:val="7C9E1274"/>
    <w:rsid w:val="7C9EC876"/>
    <w:rsid w:val="7C9F2F69"/>
    <w:rsid w:val="7C9F3E0F"/>
    <w:rsid w:val="7CA0DFEF"/>
    <w:rsid w:val="7CA15155"/>
    <w:rsid w:val="7CA2A0CA"/>
    <w:rsid w:val="7CA2ECF4"/>
    <w:rsid w:val="7CA3408B"/>
    <w:rsid w:val="7CA4E0E1"/>
    <w:rsid w:val="7CA4EF5A"/>
    <w:rsid w:val="7CA5B40D"/>
    <w:rsid w:val="7CAB7E6D"/>
    <w:rsid w:val="7CAB860D"/>
    <w:rsid w:val="7CABAA34"/>
    <w:rsid w:val="7CAD1463"/>
    <w:rsid w:val="7CB331F4"/>
    <w:rsid w:val="7CB426D6"/>
    <w:rsid w:val="7CB6C64C"/>
    <w:rsid w:val="7CB7A706"/>
    <w:rsid w:val="7CB7B79A"/>
    <w:rsid w:val="7CBA9F4A"/>
    <w:rsid w:val="7CBAA2A4"/>
    <w:rsid w:val="7CBB5772"/>
    <w:rsid w:val="7CBC4706"/>
    <w:rsid w:val="7CBCD44C"/>
    <w:rsid w:val="7CBDF278"/>
    <w:rsid w:val="7CC06BE8"/>
    <w:rsid w:val="7CC09F08"/>
    <w:rsid w:val="7CC15EA7"/>
    <w:rsid w:val="7CC17847"/>
    <w:rsid w:val="7CC1DE5E"/>
    <w:rsid w:val="7CC27140"/>
    <w:rsid w:val="7CC29381"/>
    <w:rsid w:val="7CC3183C"/>
    <w:rsid w:val="7CC3D218"/>
    <w:rsid w:val="7CC3E35D"/>
    <w:rsid w:val="7CC3EAD0"/>
    <w:rsid w:val="7CC651C4"/>
    <w:rsid w:val="7CC6C2CA"/>
    <w:rsid w:val="7CC6D4CB"/>
    <w:rsid w:val="7CC6EA49"/>
    <w:rsid w:val="7CC709CE"/>
    <w:rsid w:val="7CC96410"/>
    <w:rsid w:val="7CCAAF0D"/>
    <w:rsid w:val="7CCB5A17"/>
    <w:rsid w:val="7CCB98F8"/>
    <w:rsid w:val="7CCB9E94"/>
    <w:rsid w:val="7CCC8274"/>
    <w:rsid w:val="7CCEC670"/>
    <w:rsid w:val="7CD162AA"/>
    <w:rsid w:val="7CD16D85"/>
    <w:rsid w:val="7CD3358B"/>
    <w:rsid w:val="7CD34088"/>
    <w:rsid w:val="7CD42828"/>
    <w:rsid w:val="7CD4D522"/>
    <w:rsid w:val="7CD52AB1"/>
    <w:rsid w:val="7CD6B979"/>
    <w:rsid w:val="7CD6D959"/>
    <w:rsid w:val="7CD903B1"/>
    <w:rsid w:val="7CDAB102"/>
    <w:rsid w:val="7CDB2C38"/>
    <w:rsid w:val="7CDD8B00"/>
    <w:rsid w:val="7CDEC609"/>
    <w:rsid w:val="7CDFE902"/>
    <w:rsid w:val="7CE15472"/>
    <w:rsid w:val="7CE231F1"/>
    <w:rsid w:val="7CE23514"/>
    <w:rsid w:val="7CE33C93"/>
    <w:rsid w:val="7CE485D8"/>
    <w:rsid w:val="7CE612AC"/>
    <w:rsid w:val="7CE85F6B"/>
    <w:rsid w:val="7CE8EB4E"/>
    <w:rsid w:val="7CE9FF16"/>
    <w:rsid w:val="7CEA9409"/>
    <w:rsid w:val="7CEA9923"/>
    <w:rsid w:val="7CEAC339"/>
    <w:rsid w:val="7CEB970F"/>
    <w:rsid w:val="7CECEA66"/>
    <w:rsid w:val="7CED4A63"/>
    <w:rsid w:val="7CEF4D37"/>
    <w:rsid w:val="7CEF758D"/>
    <w:rsid w:val="7CF05D3A"/>
    <w:rsid w:val="7CF07154"/>
    <w:rsid w:val="7CF0955B"/>
    <w:rsid w:val="7CF32BFF"/>
    <w:rsid w:val="7CF3342A"/>
    <w:rsid w:val="7CF374F3"/>
    <w:rsid w:val="7CF45FEB"/>
    <w:rsid w:val="7CFC2929"/>
    <w:rsid w:val="7CFEFC1D"/>
    <w:rsid w:val="7D000670"/>
    <w:rsid w:val="7D0510EB"/>
    <w:rsid w:val="7D071CA9"/>
    <w:rsid w:val="7D08592C"/>
    <w:rsid w:val="7D092C1B"/>
    <w:rsid w:val="7D099BEE"/>
    <w:rsid w:val="7D09C83A"/>
    <w:rsid w:val="7D09E47E"/>
    <w:rsid w:val="7D0A4AA7"/>
    <w:rsid w:val="7D0A9258"/>
    <w:rsid w:val="7D0E043A"/>
    <w:rsid w:val="7D114C2B"/>
    <w:rsid w:val="7D121357"/>
    <w:rsid w:val="7D1299E1"/>
    <w:rsid w:val="7D135D3B"/>
    <w:rsid w:val="7D16566F"/>
    <w:rsid w:val="7D171EF7"/>
    <w:rsid w:val="7D188D23"/>
    <w:rsid w:val="7D194088"/>
    <w:rsid w:val="7D1C7654"/>
    <w:rsid w:val="7D1CCED0"/>
    <w:rsid w:val="7D1E3D89"/>
    <w:rsid w:val="7D20CFAC"/>
    <w:rsid w:val="7D21BB58"/>
    <w:rsid w:val="7D2484E3"/>
    <w:rsid w:val="7D24ABA2"/>
    <w:rsid w:val="7D2541FC"/>
    <w:rsid w:val="7D255BD9"/>
    <w:rsid w:val="7D25CAF2"/>
    <w:rsid w:val="7D26BD10"/>
    <w:rsid w:val="7D27C111"/>
    <w:rsid w:val="7D27D6EF"/>
    <w:rsid w:val="7D292139"/>
    <w:rsid w:val="7D29277D"/>
    <w:rsid w:val="7D2B1B9E"/>
    <w:rsid w:val="7D2D5BDD"/>
    <w:rsid w:val="7D2ED47C"/>
    <w:rsid w:val="7D2F87EE"/>
    <w:rsid w:val="7D313125"/>
    <w:rsid w:val="7D3250BA"/>
    <w:rsid w:val="7D3624C2"/>
    <w:rsid w:val="7D39F2CF"/>
    <w:rsid w:val="7D3D26BB"/>
    <w:rsid w:val="7D3D2D43"/>
    <w:rsid w:val="7D3D7C65"/>
    <w:rsid w:val="7D3EDA61"/>
    <w:rsid w:val="7D3FEF07"/>
    <w:rsid w:val="7D407571"/>
    <w:rsid w:val="7D407B71"/>
    <w:rsid w:val="7D415FEB"/>
    <w:rsid w:val="7D416DA2"/>
    <w:rsid w:val="7D42AC50"/>
    <w:rsid w:val="7D448C28"/>
    <w:rsid w:val="7D46682A"/>
    <w:rsid w:val="7D46A3EE"/>
    <w:rsid w:val="7D4963C8"/>
    <w:rsid w:val="7D49BF54"/>
    <w:rsid w:val="7D49CF4C"/>
    <w:rsid w:val="7D4CC0A1"/>
    <w:rsid w:val="7D4DAF95"/>
    <w:rsid w:val="7D4EA71B"/>
    <w:rsid w:val="7D4F6171"/>
    <w:rsid w:val="7D506BD2"/>
    <w:rsid w:val="7D5327EC"/>
    <w:rsid w:val="7D546839"/>
    <w:rsid w:val="7D54CB43"/>
    <w:rsid w:val="7D55021B"/>
    <w:rsid w:val="7D59088E"/>
    <w:rsid w:val="7D59F69E"/>
    <w:rsid w:val="7D5A080D"/>
    <w:rsid w:val="7D5AEAE7"/>
    <w:rsid w:val="7D5B3618"/>
    <w:rsid w:val="7D5BD73E"/>
    <w:rsid w:val="7D5CE619"/>
    <w:rsid w:val="7D5D1C18"/>
    <w:rsid w:val="7D5DBAC3"/>
    <w:rsid w:val="7D5EFA43"/>
    <w:rsid w:val="7D64E0DB"/>
    <w:rsid w:val="7D655B20"/>
    <w:rsid w:val="7D66C623"/>
    <w:rsid w:val="7D66E762"/>
    <w:rsid w:val="7D680DA8"/>
    <w:rsid w:val="7D6C2321"/>
    <w:rsid w:val="7D6D7240"/>
    <w:rsid w:val="7D6E9B92"/>
    <w:rsid w:val="7D6F1C96"/>
    <w:rsid w:val="7D73D6E9"/>
    <w:rsid w:val="7D73F251"/>
    <w:rsid w:val="7D74E4D5"/>
    <w:rsid w:val="7D74F05E"/>
    <w:rsid w:val="7D768783"/>
    <w:rsid w:val="7D7C9EAC"/>
    <w:rsid w:val="7D7DCD5E"/>
    <w:rsid w:val="7D830470"/>
    <w:rsid w:val="7D840A1B"/>
    <w:rsid w:val="7D869BD5"/>
    <w:rsid w:val="7D890D5B"/>
    <w:rsid w:val="7D915954"/>
    <w:rsid w:val="7D9179DD"/>
    <w:rsid w:val="7D932704"/>
    <w:rsid w:val="7D9496F4"/>
    <w:rsid w:val="7D95AC36"/>
    <w:rsid w:val="7D986F34"/>
    <w:rsid w:val="7D9A0A41"/>
    <w:rsid w:val="7D9A79AD"/>
    <w:rsid w:val="7D9B6163"/>
    <w:rsid w:val="7D9C12A0"/>
    <w:rsid w:val="7D9D3E78"/>
    <w:rsid w:val="7D9D9DA4"/>
    <w:rsid w:val="7D9FA3A9"/>
    <w:rsid w:val="7DA18600"/>
    <w:rsid w:val="7DA254B3"/>
    <w:rsid w:val="7DA3AEAA"/>
    <w:rsid w:val="7DA599BD"/>
    <w:rsid w:val="7DA89577"/>
    <w:rsid w:val="7DABD141"/>
    <w:rsid w:val="7DAC72A5"/>
    <w:rsid w:val="7DAD1A6F"/>
    <w:rsid w:val="7DAEB281"/>
    <w:rsid w:val="7DAEB559"/>
    <w:rsid w:val="7DB02C21"/>
    <w:rsid w:val="7DB0F281"/>
    <w:rsid w:val="7DB17C1A"/>
    <w:rsid w:val="7DB3AAC6"/>
    <w:rsid w:val="7DB44BC8"/>
    <w:rsid w:val="7DB69A48"/>
    <w:rsid w:val="7DC11673"/>
    <w:rsid w:val="7DC146FB"/>
    <w:rsid w:val="7DC16904"/>
    <w:rsid w:val="7DC233B5"/>
    <w:rsid w:val="7DC238A1"/>
    <w:rsid w:val="7DC276C2"/>
    <w:rsid w:val="7DC3487B"/>
    <w:rsid w:val="7DC4103F"/>
    <w:rsid w:val="7DC534FC"/>
    <w:rsid w:val="7DC61F2A"/>
    <w:rsid w:val="7DCCD1A8"/>
    <w:rsid w:val="7DCD8281"/>
    <w:rsid w:val="7DCE4245"/>
    <w:rsid w:val="7DCEB6D6"/>
    <w:rsid w:val="7DD17E96"/>
    <w:rsid w:val="7DD3EEB9"/>
    <w:rsid w:val="7DD4CC63"/>
    <w:rsid w:val="7DD572F1"/>
    <w:rsid w:val="7DD779E7"/>
    <w:rsid w:val="7DD7C496"/>
    <w:rsid w:val="7DD94D7F"/>
    <w:rsid w:val="7DDA0C33"/>
    <w:rsid w:val="7DDAFC9D"/>
    <w:rsid w:val="7DDD96E9"/>
    <w:rsid w:val="7DDE1280"/>
    <w:rsid w:val="7DE0F3D5"/>
    <w:rsid w:val="7DE1017E"/>
    <w:rsid w:val="7DE441BD"/>
    <w:rsid w:val="7DE647D4"/>
    <w:rsid w:val="7DE71BD6"/>
    <w:rsid w:val="7DE972EF"/>
    <w:rsid w:val="7DE9D610"/>
    <w:rsid w:val="7DECFD14"/>
    <w:rsid w:val="7DEEB2DC"/>
    <w:rsid w:val="7DF33A64"/>
    <w:rsid w:val="7DF33B35"/>
    <w:rsid w:val="7DF37889"/>
    <w:rsid w:val="7DF4A87C"/>
    <w:rsid w:val="7DF4D690"/>
    <w:rsid w:val="7DF864D2"/>
    <w:rsid w:val="7DF97E29"/>
    <w:rsid w:val="7DFAF44D"/>
    <w:rsid w:val="7DFB3029"/>
    <w:rsid w:val="7DFBA8FB"/>
    <w:rsid w:val="7DFBC0E4"/>
    <w:rsid w:val="7DFDB2CE"/>
    <w:rsid w:val="7DFE541F"/>
    <w:rsid w:val="7DFEEA88"/>
    <w:rsid w:val="7DFF2BB4"/>
    <w:rsid w:val="7DFF42D5"/>
    <w:rsid w:val="7E00424F"/>
    <w:rsid w:val="7E010E3C"/>
    <w:rsid w:val="7E01544F"/>
    <w:rsid w:val="7E015F21"/>
    <w:rsid w:val="7E027183"/>
    <w:rsid w:val="7E061D05"/>
    <w:rsid w:val="7E064494"/>
    <w:rsid w:val="7E073206"/>
    <w:rsid w:val="7E07BF26"/>
    <w:rsid w:val="7E08220F"/>
    <w:rsid w:val="7E0A2352"/>
    <w:rsid w:val="7E0B0C38"/>
    <w:rsid w:val="7E0C4329"/>
    <w:rsid w:val="7E0DD99A"/>
    <w:rsid w:val="7E0EBD59"/>
    <w:rsid w:val="7E0F59A2"/>
    <w:rsid w:val="7E1035D2"/>
    <w:rsid w:val="7E11126E"/>
    <w:rsid w:val="7E11247A"/>
    <w:rsid w:val="7E13894A"/>
    <w:rsid w:val="7E1544D1"/>
    <w:rsid w:val="7E15A929"/>
    <w:rsid w:val="7E15C188"/>
    <w:rsid w:val="7E169FFC"/>
    <w:rsid w:val="7E170FC6"/>
    <w:rsid w:val="7E18CA47"/>
    <w:rsid w:val="7E18E814"/>
    <w:rsid w:val="7E221AA9"/>
    <w:rsid w:val="7E2234E7"/>
    <w:rsid w:val="7E226855"/>
    <w:rsid w:val="7E248B98"/>
    <w:rsid w:val="7E24A152"/>
    <w:rsid w:val="7E27EA9E"/>
    <w:rsid w:val="7E28AE48"/>
    <w:rsid w:val="7E2987BB"/>
    <w:rsid w:val="7E29F558"/>
    <w:rsid w:val="7E2A2285"/>
    <w:rsid w:val="7E2A819E"/>
    <w:rsid w:val="7E2BA59B"/>
    <w:rsid w:val="7E2E2545"/>
    <w:rsid w:val="7E2F3121"/>
    <w:rsid w:val="7E2F334C"/>
    <w:rsid w:val="7E32DF47"/>
    <w:rsid w:val="7E333276"/>
    <w:rsid w:val="7E34101E"/>
    <w:rsid w:val="7E34A807"/>
    <w:rsid w:val="7E34E84D"/>
    <w:rsid w:val="7E3534BE"/>
    <w:rsid w:val="7E3787DE"/>
    <w:rsid w:val="7E38CB9B"/>
    <w:rsid w:val="7E398CF4"/>
    <w:rsid w:val="7E39D3A1"/>
    <w:rsid w:val="7E3A3B5D"/>
    <w:rsid w:val="7E3B3032"/>
    <w:rsid w:val="7E3B9C77"/>
    <w:rsid w:val="7E3C5F4D"/>
    <w:rsid w:val="7E3D9F33"/>
    <w:rsid w:val="7E3EA892"/>
    <w:rsid w:val="7E3F63A6"/>
    <w:rsid w:val="7E466DAF"/>
    <w:rsid w:val="7E46E934"/>
    <w:rsid w:val="7E476D24"/>
    <w:rsid w:val="7E47D5D3"/>
    <w:rsid w:val="7E483861"/>
    <w:rsid w:val="7E485B4C"/>
    <w:rsid w:val="7E499FF0"/>
    <w:rsid w:val="7E49D033"/>
    <w:rsid w:val="7E4AA216"/>
    <w:rsid w:val="7E4B5E85"/>
    <w:rsid w:val="7E4BA4EA"/>
    <w:rsid w:val="7E4C942E"/>
    <w:rsid w:val="7E4DA392"/>
    <w:rsid w:val="7E50C9D6"/>
    <w:rsid w:val="7E52CF46"/>
    <w:rsid w:val="7E52E8E9"/>
    <w:rsid w:val="7E54E8DB"/>
    <w:rsid w:val="7E5615CF"/>
    <w:rsid w:val="7E568715"/>
    <w:rsid w:val="7E56AAF6"/>
    <w:rsid w:val="7E58C0C1"/>
    <w:rsid w:val="7E58EE59"/>
    <w:rsid w:val="7E58FE9A"/>
    <w:rsid w:val="7E5A1F54"/>
    <w:rsid w:val="7E5A2B33"/>
    <w:rsid w:val="7E5AD070"/>
    <w:rsid w:val="7E5D0AD0"/>
    <w:rsid w:val="7E5DD19B"/>
    <w:rsid w:val="7E5EA351"/>
    <w:rsid w:val="7E5EC128"/>
    <w:rsid w:val="7E608631"/>
    <w:rsid w:val="7E616884"/>
    <w:rsid w:val="7E61F390"/>
    <w:rsid w:val="7E63ACFB"/>
    <w:rsid w:val="7E63D625"/>
    <w:rsid w:val="7E6486DB"/>
    <w:rsid w:val="7E66A0CC"/>
    <w:rsid w:val="7E67B3F8"/>
    <w:rsid w:val="7E67DBA9"/>
    <w:rsid w:val="7E681222"/>
    <w:rsid w:val="7E68FE30"/>
    <w:rsid w:val="7E695C00"/>
    <w:rsid w:val="7E6A4801"/>
    <w:rsid w:val="7E6E9263"/>
    <w:rsid w:val="7E6F43D7"/>
    <w:rsid w:val="7E700999"/>
    <w:rsid w:val="7E71D65D"/>
    <w:rsid w:val="7E72280B"/>
    <w:rsid w:val="7E728ACC"/>
    <w:rsid w:val="7E72C778"/>
    <w:rsid w:val="7E734E05"/>
    <w:rsid w:val="7E7421E5"/>
    <w:rsid w:val="7E74CEDE"/>
    <w:rsid w:val="7E769C14"/>
    <w:rsid w:val="7E77B4B7"/>
    <w:rsid w:val="7E7B82E8"/>
    <w:rsid w:val="7E7BED2F"/>
    <w:rsid w:val="7E7BEFED"/>
    <w:rsid w:val="7E7D50BF"/>
    <w:rsid w:val="7E7DC7EA"/>
    <w:rsid w:val="7E7E505F"/>
    <w:rsid w:val="7E7ED1FB"/>
    <w:rsid w:val="7E80A5BA"/>
    <w:rsid w:val="7E81198E"/>
    <w:rsid w:val="7E8205B8"/>
    <w:rsid w:val="7E82982F"/>
    <w:rsid w:val="7E83DFF1"/>
    <w:rsid w:val="7E845268"/>
    <w:rsid w:val="7E851EA5"/>
    <w:rsid w:val="7E8603A3"/>
    <w:rsid w:val="7E868C07"/>
    <w:rsid w:val="7E8876EC"/>
    <w:rsid w:val="7E89F740"/>
    <w:rsid w:val="7E8C7CB7"/>
    <w:rsid w:val="7E8D0774"/>
    <w:rsid w:val="7E8E88FF"/>
    <w:rsid w:val="7E90A74F"/>
    <w:rsid w:val="7E91F192"/>
    <w:rsid w:val="7E96D161"/>
    <w:rsid w:val="7E9978C6"/>
    <w:rsid w:val="7E9AB459"/>
    <w:rsid w:val="7E9BF164"/>
    <w:rsid w:val="7E9BF422"/>
    <w:rsid w:val="7E9D191F"/>
    <w:rsid w:val="7E9D66AE"/>
    <w:rsid w:val="7E9E3CFB"/>
    <w:rsid w:val="7E9E9105"/>
    <w:rsid w:val="7E9E9A3F"/>
    <w:rsid w:val="7EA1170C"/>
    <w:rsid w:val="7EA4CFD0"/>
    <w:rsid w:val="7EA554E8"/>
    <w:rsid w:val="7EA657A8"/>
    <w:rsid w:val="7EA6D463"/>
    <w:rsid w:val="7EA6E5D4"/>
    <w:rsid w:val="7EA77120"/>
    <w:rsid w:val="7EA833F6"/>
    <w:rsid w:val="7EA87B9C"/>
    <w:rsid w:val="7EAA7DBC"/>
    <w:rsid w:val="7EAAA29B"/>
    <w:rsid w:val="7EABD04E"/>
    <w:rsid w:val="7EACA049"/>
    <w:rsid w:val="7EACC132"/>
    <w:rsid w:val="7EAF2449"/>
    <w:rsid w:val="7EB26AA3"/>
    <w:rsid w:val="7EB38771"/>
    <w:rsid w:val="7EB52988"/>
    <w:rsid w:val="7EBA92C5"/>
    <w:rsid w:val="7EBB893A"/>
    <w:rsid w:val="7EBC4B19"/>
    <w:rsid w:val="7EBC4B84"/>
    <w:rsid w:val="7EBEC7BA"/>
    <w:rsid w:val="7EC0657B"/>
    <w:rsid w:val="7EC1CE83"/>
    <w:rsid w:val="7EC37452"/>
    <w:rsid w:val="7EC4D3A0"/>
    <w:rsid w:val="7ECCC082"/>
    <w:rsid w:val="7ECCC90D"/>
    <w:rsid w:val="7ECF954A"/>
    <w:rsid w:val="7ED03483"/>
    <w:rsid w:val="7ED18CA0"/>
    <w:rsid w:val="7ED28737"/>
    <w:rsid w:val="7ED4264D"/>
    <w:rsid w:val="7ED69394"/>
    <w:rsid w:val="7ED6CDD4"/>
    <w:rsid w:val="7ED70A06"/>
    <w:rsid w:val="7ED8A995"/>
    <w:rsid w:val="7ED8C9E9"/>
    <w:rsid w:val="7EDD9D3B"/>
    <w:rsid w:val="7EDF5B17"/>
    <w:rsid w:val="7EE0087C"/>
    <w:rsid w:val="7EE508AA"/>
    <w:rsid w:val="7EE606B4"/>
    <w:rsid w:val="7EE7AA5C"/>
    <w:rsid w:val="7EE9B1C7"/>
    <w:rsid w:val="7EED25F1"/>
    <w:rsid w:val="7EEDBA18"/>
    <w:rsid w:val="7EF08DC3"/>
    <w:rsid w:val="7EF0945B"/>
    <w:rsid w:val="7EF1025C"/>
    <w:rsid w:val="7EF2038A"/>
    <w:rsid w:val="7EF531A0"/>
    <w:rsid w:val="7EF55FB2"/>
    <w:rsid w:val="7EF5DB82"/>
    <w:rsid w:val="7EF6F0DD"/>
    <w:rsid w:val="7EF6FA66"/>
    <w:rsid w:val="7EF7AAA9"/>
    <w:rsid w:val="7EF8B8DE"/>
    <w:rsid w:val="7EF8BAEE"/>
    <w:rsid w:val="7EFB3CB6"/>
    <w:rsid w:val="7EFD4B6D"/>
    <w:rsid w:val="7EFD916D"/>
    <w:rsid w:val="7EFDD25D"/>
    <w:rsid w:val="7F034C33"/>
    <w:rsid w:val="7F045AD5"/>
    <w:rsid w:val="7F0507DA"/>
    <w:rsid w:val="7F050B5E"/>
    <w:rsid w:val="7F0566DE"/>
    <w:rsid w:val="7F05BC22"/>
    <w:rsid w:val="7F067A91"/>
    <w:rsid w:val="7F06BB21"/>
    <w:rsid w:val="7F09BF5F"/>
    <w:rsid w:val="7F0CCC40"/>
    <w:rsid w:val="7F10BBDD"/>
    <w:rsid w:val="7F118A03"/>
    <w:rsid w:val="7F121C29"/>
    <w:rsid w:val="7F129835"/>
    <w:rsid w:val="7F12A464"/>
    <w:rsid w:val="7F13BD1E"/>
    <w:rsid w:val="7F157C90"/>
    <w:rsid w:val="7F15BA29"/>
    <w:rsid w:val="7F15F32B"/>
    <w:rsid w:val="7F18C7E7"/>
    <w:rsid w:val="7F191ED2"/>
    <w:rsid w:val="7F1969CF"/>
    <w:rsid w:val="7F1984CC"/>
    <w:rsid w:val="7F1C8C3A"/>
    <w:rsid w:val="7F21183F"/>
    <w:rsid w:val="7F22867A"/>
    <w:rsid w:val="7F22F7DE"/>
    <w:rsid w:val="7F2438A1"/>
    <w:rsid w:val="7F2579FA"/>
    <w:rsid w:val="7F27A9AA"/>
    <w:rsid w:val="7F29883F"/>
    <w:rsid w:val="7F2A5048"/>
    <w:rsid w:val="7F2ADBAA"/>
    <w:rsid w:val="7F2BB1F3"/>
    <w:rsid w:val="7F2BF1E1"/>
    <w:rsid w:val="7F2FA66B"/>
    <w:rsid w:val="7F2FE078"/>
    <w:rsid w:val="7F305FC3"/>
    <w:rsid w:val="7F31E9F6"/>
    <w:rsid w:val="7F32BAA2"/>
    <w:rsid w:val="7F331CD7"/>
    <w:rsid w:val="7F34E253"/>
    <w:rsid w:val="7F368FB0"/>
    <w:rsid w:val="7F374185"/>
    <w:rsid w:val="7F37C5D0"/>
    <w:rsid w:val="7F37FA79"/>
    <w:rsid w:val="7F380514"/>
    <w:rsid w:val="7F384851"/>
    <w:rsid w:val="7F400AB1"/>
    <w:rsid w:val="7F407FDD"/>
    <w:rsid w:val="7F4467B1"/>
    <w:rsid w:val="7F448DDA"/>
    <w:rsid w:val="7F452355"/>
    <w:rsid w:val="7F45AECE"/>
    <w:rsid w:val="7F46683E"/>
    <w:rsid w:val="7F4693DF"/>
    <w:rsid w:val="7F473402"/>
    <w:rsid w:val="7F48963B"/>
    <w:rsid w:val="7F4A2925"/>
    <w:rsid w:val="7F4A5D06"/>
    <w:rsid w:val="7F4A707A"/>
    <w:rsid w:val="7F4CAEB7"/>
    <w:rsid w:val="7F4D4AA5"/>
    <w:rsid w:val="7F515D1F"/>
    <w:rsid w:val="7F5266BF"/>
    <w:rsid w:val="7F5389F8"/>
    <w:rsid w:val="7F56DA9B"/>
    <w:rsid w:val="7F58223F"/>
    <w:rsid w:val="7F58670A"/>
    <w:rsid w:val="7F58F799"/>
    <w:rsid w:val="7F5907B3"/>
    <w:rsid w:val="7F591767"/>
    <w:rsid w:val="7F5B33FB"/>
    <w:rsid w:val="7F5B679B"/>
    <w:rsid w:val="7F5C15E6"/>
    <w:rsid w:val="7F5C2BB6"/>
    <w:rsid w:val="7F5D1333"/>
    <w:rsid w:val="7F5E5E01"/>
    <w:rsid w:val="7F5E681D"/>
    <w:rsid w:val="7F5F603A"/>
    <w:rsid w:val="7F605DEA"/>
    <w:rsid w:val="7F623DF1"/>
    <w:rsid w:val="7F6592F8"/>
    <w:rsid w:val="7F68A477"/>
    <w:rsid w:val="7F68F5B1"/>
    <w:rsid w:val="7F6AA0A4"/>
    <w:rsid w:val="7F6ACED2"/>
    <w:rsid w:val="7F6B745C"/>
    <w:rsid w:val="7F6C2282"/>
    <w:rsid w:val="7F6C9E6D"/>
    <w:rsid w:val="7F6CAA27"/>
    <w:rsid w:val="7F6DE1D2"/>
    <w:rsid w:val="7F6F763E"/>
    <w:rsid w:val="7F700C87"/>
    <w:rsid w:val="7F7172A6"/>
    <w:rsid w:val="7F72F8BE"/>
    <w:rsid w:val="7F736DFC"/>
    <w:rsid w:val="7F740805"/>
    <w:rsid w:val="7F7667EC"/>
    <w:rsid w:val="7F76708D"/>
    <w:rsid w:val="7F7743F7"/>
    <w:rsid w:val="7F77C5DD"/>
    <w:rsid w:val="7F78890E"/>
    <w:rsid w:val="7F789972"/>
    <w:rsid w:val="7F792BB8"/>
    <w:rsid w:val="7F7A1A78"/>
    <w:rsid w:val="7F7A70A0"/>
    <w:rsid w:val="7F7A8F6F"/>
    <w:rsid w:val="7F7AC275"/>
    <w:rsid w:val="7F7B032E"/>
    <w:rsid w:val="7F7C3CCD"/>
    <w:rsid w:val="7F7C9E6A"/>
    <w:rsid w:val="7F7EACBB"/>
    <w:rsid w:val="7F7EE493"/>
    <w:rsid w:val="7F7FB434"/>
    <w:rsid w:val="7F7FC5A9"/>
    <w:rsid w:val="7F80592E"/>
    <w:rsid w:val="7F809172"/>
    <w:rsid w:val="7F82784B"/>
    <w:rsid w:val="7F82C46A"/>
    <w:rsid w:val="7F82E217"/>
    <w:rsid w:val="7F82F2D2"/>
    <w:rsid w:val="7F84D217"/>
    <w:rsid w:val="7F85DE98"/>
    <w:rsid w:val="7F879AD5"/>
    <w:rsid w:val="7F8908FD"/>
    <w:rsid w:val="7F8AC51C"/>
    <w:rsid w:val="7F8AD784"/>
    <w:rsid w:val="7F8C622C"/>
    <w:rsid w:val="7F8D998E"/>
    <w:rsid w:val="7F95BD98"/>
    <w:rsid w:val="7F95CC15"/>
    <w:rsid w:val="7F98D214"/>
    <w:rsid w:val="7F991120"/>
    <w:rsid w:val="7F99151B"/>
    <w:rsid w:val="7F9B3D3D"/>
    <w:rsid w:val="7F9BC0D8"/>
    <w:rsid w:val="7F9CCFE2"/>
    <w:rsid w:val="7F9EC649"/>
    <w:rsid w:val="7F9F32F9"/>
    <w:rsid w:val="7FA0C465"/>
    <w:rsid w:val="7FA12FF7"/>
    <w:rsid w:val="7FA1DAB0"/>
    <w:rsid w:val="7FA23723"/>
    <w:rsid w:val="7FA32593"/>
    <w:rsid w:val="7FA3A02F"/>
    <w:rsid w:val="7FA617D8"/>
    <w:rsid w:val="7FA6FDC3"/>
    <w:rsid w:val="7FA7A214"/>
    <w:rsid w:val="7FAB9C3C"/>
    <w:rsid w:val="7FABD0D2"/>
    <w:rsid w:val="7FAC03B7"/>
    <w:rsid w:val="7FACADDE"/>
    <w:rsid w:val="7FAD7CD3"/>
    <w:rsid w:val="7FAF1E24"/>
    <w:rsid w:val="7FAF4ED4"/>
    <w:rsid w:val="7FAFCD28"/>
    <w:rsid w:val="7FB0B0ED"/>
    <w:rsid w:val="7FB16874"/>
    <w:rsid w:val="7FB1814D"/>
    <w:rsid w:val="7FB18FB9"/>
    <w:rsid w:val="7FB1A1A4"/>
    <w:rsid w:val="7FB3DA34"/>
    <w:rsid w:val="7FB79E4B"/>
    <w:rsid w:val="7FB7A704"/>
    <w:rsid w:val="7FB9B3F3"/>
    <w:rsid w:val="7FBA9F92"/>
    <w:rsid w:val="7FBAF565"/>
    <w:rsid w:val="7FBBE5E2"/>
    <w:rsid w:val="7FBD2237"/>
    <w:rsid w:val="7FBD2D32"/>
    <w:rsid w:val="7FBD81F3"/>
    <w:rsid w:val="7FBDB8E8"/>
    <w:rsid w:val="7FBE5C0C"/>
    <w:rsid w:val="7FBEAABA"/>
    <w:rsid w:val="7FC08ED2"/>
    <w:rsid w:val="7FC14490"/>
    <w:rsid w:val="7FC1A211"/>
    <w:rsid w:val="7FC1E6F2"/>
    <w:rsid w:val="7FC1F863"/>
    <w:rsid w:val="7FC27385"/>
    <w:rsid w:val="7FC2B049"/>
    <w:rsid w:val="7FC4B4C8"/>
    <w:rsid w:val="7FC84B6A"/>
    <w:rsid w:val="7FC983D4"/>
    <w:rsid w:val="7FCA8739"/>
    <w:rsid w:val="7FCB2B95"/>
    <w:rsid w:val="7FCB484C"/>
    <w:rsid w:val="7FCC5265"/>
    <w:rsid w:val="7FCCBCD7"/>
    <w:rsid w:val="7FCD2B11"/>
    <w:rsid w:val="7FCEAF34"/>
    <w:rsid w:val="7FCF45CF"/>
    <w:rsid w:val="7FCF4DCA"/>
    <w:rsid w:val="7FCF51E6"/>
    <w:rsid w:val="7FD101FA"/>
    <w:rsid w:val="7FD1C931"/>
    <w:rsid w:val="7FD3DD6F"/>
    <w:rsid w:val="7FD4854B"/>
    <w:rsid w:val="7FD5BC9F"/>
    <w:rsid w:val="7FD657D8"/>
    <w:rsid w:val="7FDB8F16"/>
    <w:rsid w:val="7FDD883D"/>
    <w:rsid w:val="7FDE9DB5"/>
    <w:rsid w:val="7FDEBD93"/>
    <w:rsid w:val="7FE00678"/>
    <w:rsid w:val="7FE1F323"/>
    <w:rsid w:val="7FE33F45"/>
    <w:rsid w:val="7FE4D659"/>
    <w:rsid w:val="7FE4EE6D"/>
    <w:rsid w:val="7FE502E9"/>
    <w:rsid w:val="7FE58F65"/>
    <w:rsid w:val="7FE69BE5"/>
    <w:rsid w:val="7FE6C472"/>
    <w:rsid w:val="7FE80CCF"/>
    <w:rsid w:val="7FE8ACD6"/>
    <w:rsid w:val="7FE96954"/>
    <w:rsid w:val="7FEB5DBD"/>
    <w:rsid w:val="7FEE7A78"/>
    <w:rsid w:val="7FF0DDD5"/>
    <w:rsid w:val="7FF19833"/>
    <w:rsid w:val="7FF2B1A2"/>
    <w:rsid w:val="7FF4BECA"/>
    <w:rsid w:val="7FF803C2"/>
    <w:rsid w:val="7FF80CFC"/>
    <w:rsid w:val="7FF9C638"/>
    <w:rsid w:val="7FFADDDF"/>
    <w:rsid w:val="7FFC69CB"/>
    <w:rsid w:val="7FFD3E2A"/>
    <w:rsid w:val="7FFE43E9"/>
    <w:rsid w:val="7FFEF37D"/>
    <w:rsid w:val="7FFF62D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411CF"/>
  <w15:docId w15:val="{DBE8362B-3E08-4A8E-802F-A3344F50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Ttulo1"/>
    <w:next w:val="Normal"/>
    <w:link w:val="Ttulo2Car"/>
    <w:uiPriority w:val="9"/>
    <w:unhideWhenUsed/>
    <w:qFormat/>
    <w:pPr>
      <w:numPr>
        <w:ilvl w:val="1"/>
        <w:numId w:val="1"/>
      </w:numPr>
      <w:spacing w:after="240"/>
      <w:outlineLvl w:val="1"/>
    </w:pPr>
    <w:rPr>
      <w:rFonts w:asciiTheme="minorHAnsi" w:eastAsiaTheme="minorEastAsia" w:hAnsiTheme="minorHAnsi" w:cstheme="minorBidi"/>
      <w:b/>
      <w:bCs/>
      <w:color w:val="auto"/>
      <w:sz w:val="24"/>
      <w:szCs w:val="24"/>
    </w:rPr>
  </w:style>
  <w:style w:type="paragraph" w:styleId="Ttulo3">
    <w:name w:val="heading 3"/>
    <w:basedOn w:val="Normal"/>
    <w:next w:val="Normal"/>
    <w:link w:val="Ttulo3Car"/>
    <w:uiPriority w:val="9"/>
    <w:unhideWhenUsed/>
    <w:qFormat/>
    <w:pPr>
      <w:keepNext/>
      <w:keepLines/>
      <w:numPr>
        <w:ilvl w:val="2"/>
        <w:numId w:val="1"/>
      </w:numPr>
      <w:spacing w:before="40" w:after="240"/>
      <w:outlineLvl w:val="2"/>
    </w:pPr>
    <w:rPr>
      <w:rFonts w:eastAsiaTheme="majorEastAsia"/>
      <w:b/>
      <w:bCs/>
      <w:sz w:val="24"/>
      <w:szCs w:val="24"/>
    </w:rPr>
  </w:style>
  <w:style w:type="paragraph" w:styleId="Ttulo4">
    <w:name w:val="heading 4"/>
    <w:basedOn w:val="Ttulo3"/>
    <w:next w:val="Normal"/>
    <w:link w:val="Ttulo4Car"/>
    <w:uiPriority w:val="9"/>
    <w:unhideWhenUsed/>
    <w:qFormat/>
    <w:pPr>
      <w:numPr>
        <w:ilvl w:val="3"/>
      </w:numPr>
      <w:outlineLvl w:val="3"/>
    </w:pPr>
  </w:style>
  <w:style w:type="paragraph" w:styleId="Ttulo5">
    <w:name w:val="heading 5"/>
    <w:basedOn w:val="Ttulo4"/>
    <w:next w:val="Normal"/>
    <w:link w:val="Ttulo5Car"/>
    <w:uiPriority w:val="9"/>
    <w:unhideWhenUsed/>
    <w:qFormat/>
    <w:pPr>
      <w:numPr>
        <w:ilvl w:val="4"/>
      </w:numPr>
      <w:ind w:left="1843" w:hanging="1134"/>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semiHidden/>
    <w:unhideWhenUsed/>
    <w:qFormat/>
    <w:rPr>
      <w:vertAlign w:val="superscript"/>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paragraph" w:styleId="TDC3">
    <w:name w:val="toc 3"/>
    <w:basedOn w:val="Normal"/>
    <w:next w:val="Normal"/>
    <w:autoRedefine/>
    <w:uiPriority w:val="39"/>
    <w:unhideWhenUsed/>
    <w:qFormat/>
    <w:pPr>
      <w:spacing w:after="100"/>
      <w:ind w:left="440"/>
    </w:p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Descripcin">
    <w:name w:val="caption"/>
    <w:basedOn w:val="Normal"/>
    <w:next w:val="Normal"/>
    <w:uiPriority w:val="35"/>
    <w:unhideWhenUsed/>
    <w:qFormat/>
    <w:pPr>
      <w:spacing w:after="200" w:line="240" w:lineRule="auto"/>
    </w:pPr>
    <w:rPr>
      <w:i/>
      <w:iCs/>
      <w:color w:val="44546A" w:themeColor="text2"/>
      <w:sz w:val="18"/>
      <w:szCs w:val="18"/>
    </w:rPr>
  </w:style>
  <w:style w:type="paragraph" w:styleId="TDC1">
    <w:name w:val="toc 1"/>
    <w:basedOn w:val="Normal"/>
    <w:next w:val="Normal"/>
    <w:autoRedefine/>
    <w:uiPriority w:val="39"/>
    <w:unhideWhenUsed/>
    <w:qFormat/>
    <w:pPr>
      <w:tabs>
        <w:tab w:val="left" w:pos="440"/>
        <w:tab w:val="right" w:leader="dot" w:pos="9016"/>
      </w:tabs>
      <w:spacing w:after="100"/>
    </w:pPr>
    <w:rPr>
      <w:b/>
      <w:bCs/>
    </w:rPr>
  </w:style>
  <w:style w:type="paragraph" w:styleId="TDC2">
    <w:name w:val="toc 2"/>
    <w:basedOn w:val="Normal"/>
    <w:next w:val="Normal"/>
    <w:autoRedefine/>
    <w:uiPriority w:val="39"/>
    <w:unhideWhenUsed/>
    <w:qFormat/>
    <w:pPr>
      <w:spacing w:after="100"/>
      <w:ind w:left="220"/>
    </w:p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DC5">
    <w:name w:val="toc 5"/>
    <w:basedOn w:val="Normal"/>
    <w:next w:val="Normal"/>
    <w:autoRedefine/>
    <w:uiPriority w:val="39"/>
    <w:unhideWhenUsed/>
    <w:qFormat/>
    <w:pPr>
      <w:spacing w:after="100"/>
      <w:ind w:left="880"/>
    </w:pPr>
  </w:style>
  <w:style w:type="paragraph" w:styleId="Tabladeilustraciones">
    <w:name w:val="table of figures"/>
    <w:basedOn w:val="Normal"/>
    <w:next w:val="Normal"/>
    <w:uiPriority w:val="99"/>
    <w:unhideWhenUsed/>
    <w:qFormat/>
    <w:pPr>
      <w:spacing w:after="0"/>
    </w:pPr>
  </w:style>
  <w:style w:type="paragraph" w:styleId="TDC4">
    <w:name w:val="toc 4"/>
    <w:basedOn w:val="Normal"/>
    <w:next w:val="Normal"/>
    <w:autoRedefine/>
    <w:uiPriority w:val="39"/>
    <w:unhideWhenUsed/>
    <w:qFormat/>
    <w:pPr>
      <w:spacing w:after="100"/>
      <w:ind w:left="660"/>
    </w:p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Ttulo">
    <w:name w:val="Title"/>
    <w:basedOn w:val="Normal"/>
    <w:next w:val="Normal"/>
    <w:link w:val="TtuloCar"/>
    <w:uiPriority w:val="10"/>
    <w:qFormat/>
    <w:pPr>
      <w:spacing w:after="60"/>
      <w:jc w:val="center"/>
    </w:pPr>
    <w:rPr>
      <w:rFonts w:ascii="Times New Roman" w:eastAsia="Times New Roman" w:hAnsi="Times New Roman" w:cs="Times New Roman"/>
      <w:b/>
      <w:bCs/>
      <w:color w:val="000000" w:themeColor="text1"/>
      <w:sz w:val="28"/>
      <w:szCs w:val="24"/>
      <w:u w:val="single"/>
    </w:rPr>
  </w:style>
  <w:style w:type="table" w:styleId="Tablaconcuadrcula">
    <w:name w:val="Table Grid"/>
    <w:basedOn w:val="Tabla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onar1">
    <w:name w:val="Mencionar1"/>
    <w:basedOn w:val="Fuentedeprrafopredeter"/>
    <w:uiPriority w:val="99"/>
    <w:unhideWhenUsed/>
    <w:qFormat/>
    <w:rPr>
      <w:color w:val="2B579A"/>
      <w:shd w:val="clear" w:color="auto" w:fill="E6E6E6"/>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pPr>
      <w:ind w:left="720"/>
      <w:contextualSpacing/>
    </w:pPr>
  </w:style>
  <w:style w:type="character" w:customStyle="1" w:styleId="Ttulo2Car">
    <w:name w:val="Título 2 Car"/>
    <w:basedOn w:val="Fuentedeprrafopredeter"/>
    <w:link w:val="Ttulo2"/>
    <w:uiPriority w:val="9"/>
    <w:qFormat/>
    <w:rPr>
      <w:rFonts w:eastAsiaTheme="minorEastAsia"/>
      <w:b/>
      <w:bCs/>
      <w:sz w:val="24"/>
      <w:szCs w:val="24"/>
    </w:rPr>
  </w:style>
  <w:style w:type="character" w:customStyle="1" w:styleId="TextocomentarioCar">
    <w:name w:val="Texto comentario Car"/>
    <w:basedOn w:val="Fuentedeprrafopredeter"/>
    <w:link w:val="Textocomentario"/>
    <w:uiPriority w:val="99"/>
    <w:qFormat/>
    <w:rPr>
      <w:sz w:val="20"/>
      <w:szCs w:val="20"/>
    </w:rPr>
  </w:style>
  <w:style w:type="character" w:customStyle="1" w:styleId="normaltextrun">
    <w:name w:val="normaltextrun"/>
    <w:basedOn w:val="Fuentedeprrafopredeter"/>
    <w:qFormat/>
  </w:style>
  <w:style w:type="character" w:customStyle="1" w:styleId="eop">
    <w:name w:val="eop"/>
    <w:basedOn w:val="Fuentedeprrafopredeter"/>
    <w:qFormat/>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customStyle="1" w:styleId="Bibliografa1">
    <w:name w:val="Bibliografía1"/>
    <w:basedOn w:val="Normal"/>
    <w:next w:val="Normal"/>
    <w:uiPriority w:val="37"/>
    <w:unhideWhenUsed/>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TtuloCar">
    <w:name w:val="Título Car"/>
    <w:basedOn w:val="Fuentedeprrafopredeter"/>
    <w:link w:val="Ttulo"/>
    <w:uiPriority w:val="10"/>
    <w:qFormat/>
    <w:rPr>
      <w:rFonts w:ascii="Times New Roman" w:eastAsia="Times New Roman" w:hAnsi="Times New Roman" w:cs="Times New Roman"/>
      <w:b/>
      <w:bCs/>
      <w:color w:val="000000" w:themeColor="text1"/>
      <w:sz w:val="28"/>
      <w:szCs w:val="24"/>
      <w:u w:val="single"/>
      <w:lang w:val="es-ES" w:eastAsia="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3Car">
    <w:name w:val="Título 3 Car"/>
    <w:basedOn w:val="Fuentedeprrafopredeter"/>
    <w:link w:val="Ttulo3"/>
    <w:uiPriority w:val="9"/>
    <w:qFormat/>
    <w:rPr>
      <w:rFonts w:eastAsiaTheme="majorEastAsia"/>
      <w:b/>
      <w:bCs/>
      <w:sz w:val="24"/>
      <w:szCs w:val="24"/>
    </w:rPr>
  </w:style>
  <w:style w:type="character" w:customStyle="1" w:styleId="TextonotapieCar">
    <w:name w:val="Texto nota pie Car"/>
    <w:basedOn w:val="Fuentedeprrafopredeter"/>
    <w:link w:val="Textonotapie"/>
    <w:uiPriority w:val="99"/>
    <w:semiHidden/>
    <w:qFormat/>
    <w:rPr>
      <w:sz w:val="20"/>
      <w:szCs w:val="20"/>
    </w:rPr>
  </w:style>
  <w:style w:type="paragraph" w:customStyle="1" w:styleId="Normal0">
    <w:name w:val="Normal0"/>
    <w:basedOn w:val="Normal"/>
    <w:uiPriority w:val="1"/>
    <w:qFormat/>
    <w:pPr>
      <w:spacing w:line="276" w:lineRule="auto"/>
    </w:pPr>
    <w:rPr>
      <w:rFonts w:ascii="Arial" w:eastAsia="Arial" w:hAnsi="Arial" w:cs="Arial"/>
      <w:lang w:val="es" w:eastAsia="ja-JP"/>
    </w:rPr>
  </w:style>
  <w:style w:type="paragraph" w:customStyle="1" w:styleId="Revisin1">
    <w:name w:val="Revisión1"/>
    <w:hidden/>
    <w:uiPriority w:val="99"/>
    <w:semiHidden/>
    <w:qFormat/>
    <w:rPr>
      <w:sz w:val="22"/>
      <w:szCs w:val="22"/>
      <w:lang w:val="es-ES" w:eastAsia="en-US"/>
    </w:rPr>
  </w:style>
  <w:style w:type="character" w:styleId="Textodelmarcadordeposicin">
    <w:name w:val="Placeholder Text"/>
    <w:basedOn w:val="Fuentedeprrafopredeter"/>
    <w:uiPriority w:val="99"/>
    <w:semiHidden/>
    <w:qFormat/>
    <w:rPr>
      <w:color w:val="666666"/>
    </w:rPr>
  </w:style>
  <w:style w:type="character" w:customStyle="1" w:styleId="Ttulo4Car">
    <w:name w:val="Título 4 Car"/>
    <w:basedOn w:val="Fuentedeprrafopredeter"/>
    <w:link w:val="Ttulo4"/>
    <w:uiPriority w:val="9"/>
    <w:qFormat/>
    <w:rPr>
      <w:rFonts w:eastAsiaTheme="majorEastAsia"/>
      <w:b/>
      <w:bCs/>
      <w:sz w:val="24"/>
      <w:szCs w:val="24"/>
    </w:rPr>
  </w:style>
  <w:style w:type="character" w:customStyle="1" w:styleId="Ttulo5Car">
    <w:name w:val="Título 5 Car"/>
    <w:basedOn w:val="Fuentedeprrafopredeter"/>
    <w:link w:val="Ttulo5"/>
    <w:uiPriority w:val="9"/>
    <w:qFormat/>
    <w:rPr>
      <w:rFonts w:eastAsiaTheme="majorEastAsia"/>
      <w:b/>
      <w:bCs/>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font261">
    <w:name w:val="font261"/>
    <w:basedOn w:val="Fuentedeprrafopredeter"/>
    <w:qFormat/>
    <w:rPr>
      <w:rFonts w:ascii="Calibri" w:hAnsi="Calibri" w:cs="Calibri" w:hint="default"/>
      <w:color w:val="000000"/>
      <w:sz w:val="20"/>
      <w:szCs w:val="20"/>
      <w:u w:val="none"/>
    </w:rPr>
  </w:style>
  <w:style w:type="character" w:customStyle="1" w:styleId="font271">
    <w:name w:val="font271"/>
    <w:basedOn w:val="Fuentedeprrafopredeter"/>
    <w:qFormat/>
    <w:rPr>
      <w:rFonts w:ascii="Calibri" w:hAnsi="Calibri" w:cs="Calibri" w:hint="default"/>
      <w:i/>
      <w:iCs/>
      <w:color w:val="000000"/>
      <w:sz w:val="20"/>
      <w:szCs w:val="20"/>
      <w:u w:val="none"/>
    </w:rPr>
  </w:style>
  <w:style w:type="paragraph" w:styleId="Sinespaciado">
    <w:name w:val="No Spacing"/>
    <w:uiPriority w:val="1"/>
    <w:qFormat/>
    <w:rPr>
      <w:sz w:val="22"/>
      <w:szCs w:val="22"/>
      <w:lang w:val="es-ES" w:eastAsia="en-US"/>
    </w:rPr>
  </w:style>
  <w:style w:type="character" w:customStyle="1" w:styleId="TextonotapieCar1">
    <w:name w:val="Texto nota pie Car1"/>
    <w:basedOn w:val="Fuentedeprrafopredeter"/>
    <w:uiPriority w:val="99"/>
    <w:semiHidden/>
    <w:qFormat/>
    <w:rPr>
      <w:sz w:val="20"/>
      <w:szCs w:val="20"/>
    </w:rPr>
  </w:style>
  <w:style w:type="paragraph" w:customStyle="1" w:styleId="Revisin2">
    <w:name w:val="Revisión2"/>
    <w:hidden/>
    <w:uiPriority w:val="99"/>
    <w:unhideWhenUsed/>
    <w:qFormat/>
    <w:rPr>
      <w:sz w:val="22"/>
      <w:szCs w:val="22"/>
      <w:lang w:val="es-ES" w:eastAsia="en-US"/>
    </w:rPr>
  </w:style>
  <w:style w:type="character" w:customStyle="1" w:styleId="UnresolvedMention1">
    <w:name w:val="Unresolved Mention1"/>
    <w:basedOn w:val="Fuentedeprrafopredeter"/>
    <w:uiPriority w:val="99"/>
    <w:semiHidden/>
    <w:unhideWhenUsed/>
    <w:qFormat/>
    <w:rPr>
      <w:color w:val="605E5C"/>
      <w:shd w:val="clear" w:color="auto" w:fill="E1DFDD"/>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styleId="Mencinsinresolver">
    <w:name w:val="Unresolved Mention"/>
    <w:basedOn w:val="Fuentedeprrafopredeter"/>
    <w:uiPriority w:val="99"/>
    <w:semiHidden/>
    <w:unhideWhenUsed/>
    <w:rsid w:val="00F66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66026">
      <w:bodyDiv w:val="1"/>
      <w:marLeft w:val="0"/>
      <w:marRight w:val="0"/>
      <w:marTop w:val="0"/>
      <w:marBottom w:val="0"/>
      <w:divBdr>
        <w:top w:val="none" w:sz="0" w:space="0" w:color="auto"/>
        <w:left w:val="none" w:sz="0" w:space="0" w:color="auto"/>
        <w:bottom w:val="none" w:sz="0" w:space="0" w:color="auto"/>
        <w:right w:val="none" w:sz="0" w:space="0" w:color="auto"/>
      </w:divBdr>
    </w:div>
    <w:div w:id="1065223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007/s10834-020-09741-5" TargetMode="External"/><Relationship Id="rId26" Type="http://schemas.openxmlformats.org/officeDocument/2006/relationships/hyperlink" Target="https://plato.stanford.edu/archives/fall2023/entries/economic-justice/" TargetMode="External"/><Relationship Id="rId39" Type="http://schemas.openxmlformats.org/officeDocument/2006/relationships/hyperlink" Target="https://doi.org/10.1093/eurpub/ckab011" TargetMode="External"/><Relationship Id="rId21" Type="http://schemas.openxmlformats.org/officeDocument/2006/relationships/hyperlink" Target="https://doi.org/10.1111/fare.12395" TargetMode="External"/><Relationship Id="rId34" Type="http://schemas.openxmlformats.org/officeDocument/2006/relationships/hyperlink" Target="https://doi.org/10.1007/s13524-013-0272-7" TargetMode="External"/><Relationship Id="rId42" Type="http://schemas.openxmlformats.org/officeDocument/2006/relationships/hyperlink" Target="https://odpc.ucsf.edu/node/1906" TargetMode="External"/><Relationship Id="rId47" Type="http://schemas.openxmlformats.org/officeDocument/2006/relationships/hyperlink" Target="https://doi.org/10.1007/s10198-021-01371-4" TargetMode="External"/><Relationship Id="rId50" Type="http://schemas.openxmlformats.org/officeDocument/2006/relationships/hyperlink" Target="https://doi.org/10.1002/j.1839-4655.2007.tb00072.x" TargetMode="External"/><Relationship Id="rId55" Type="http://schemas.openxmlformats.org/officeDocument/2006/relationships/hyperlink" Target="https://dx.doi.org/10.2139/ssrn.175454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3209-016-0146-5" TargetMode="External"/><Relationship Id="rId29" Type="http://schemas.openxmlformats.org/officeDocument/2006/relationships/hyperlink" Target="http://webinei.inei.gob.pe/anda_inei/index.php/catalog/346/dataappraisal" TargetMode="External"/><Relationship Id="rId11" Type="http://schemas.openxmlformats.org/officeDocument/2006/relationships/footer" Target="footer1.xml"/><Relationship Id="rId24" Type="http://schemas.openxmlformats.org/officeDocument/2006/relationships/hyperlink" Target="https://doi.org/10.1007/s10198-011-0357-4" TargetMode="External"/><Relationship Id="rId32" Type="http://schemas.openxmlformats.org/officeDocument/2006/relationships/hyperlink" Target="http://doi.org/10.1098/rsta.2015.0202" TargetMode="External"/><Relationship Id="rId37" Type="http://schemas.openxmlformats.org/officeDocument/2006/relationships/hyperlink" Target="https://doi.org/10.1177/10442073211043521" TargetMode="External"/><Relationship Id="rId40" Type="http://schemas.openxmlformats.org/officeDocument/2006/relationships/hyperlink" Target="https://www.social-protection.org/gimi/ShowRessource.action?id=57850" TargetMode="External"/><Relationship Id="rId45" Type="http://schemas.openxmlformats.org/officeDocument/2006/relationships/hyperlink" Target="https://doi.org/10.3390/ijerph20032729" TargetMode="External"/><Relationship Id="rId53" Type="http://schemas.openxmlformats.org/officeDocument/2006/relationships/hyperlink" Target="https://doi.org/10.1186/s13561-020-00264-1"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i.org/10.1080/00036846.2023.217644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yperlink" Target="https://www.tras100d.com/personas-con-discapacidad-en-peru-que-tan-vulnerables-son/" TargetMode="External"/><Relationship Id="rId27" Type="http://schemas.openxmlformats.org/officeDocument/2006/relationships/hyperlink" Target="https://repositoriobiblioteca.udp.cl/TD000398.pdf" TargetMode="External"/><Relationship Id="rId30" Type="http://schemas.openxmlformats.org/officeDocument/2006/relationships/hyperlink" Target="https://proyectos.inei.gob.pe/microdatos/" TargetMode="External"/><Relationship Id="rId35" Type="http://schemas.openxmlformats.org/officeDocument/2006/relationships/hyperlink" Target="https://doi.org/10.1080/17441692.2014.971332" TargetMode="External"/><Relationship Id="rId43" Type="http://schemas.openxmlformats.org/officeDocument/2006/relationships/hyperlink" Target="https://iris.paho.org/bitstream/handle/10665.2/59295/OPSHSSHS230009_spa.pdf?sequence=1" TargetMode="External"/><Relationship Id="rId48" Type="http://schemas.openxmlformats.org/officeDocument/2006/relationships/hyperlink" Target="https://unesdoc.unesco.org/ark:/48223/pf0000386732" TargetMode="External"/><Relationship Id="rId56" Type="http://schemas.openxmlformats.org/officeDocument/2006/relationships/hyperlink" Target="https://doi.org/10.1111/j.1475-4991.2005.00146.x" TargetMode="External"/><Relationship Id="rId8" Type="http://schemas.openxmlformats.org/officeDocument/2006/relationships/image" Target="media/image1.png"/><Relationship Id="rId51" Type="http://schemas.openxmlformats.org/officeDocument/2006/relationships/hyperlink" Target="https://doi.org/10.1007/s10198-021-01366-1"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apa.org/ed/precollege/psychology-teacher-network/introductory-psychology/disability-models" TargetMode="External"/><Relationship Id="rId25" Type="http://schemas.openxmlformats.org/officeDocument/2006/relationships/hyperlink" Target="https://doi.org/10.4337/9781800882300.00034" TargetMode="External"/><Relationship Id="rId33" Type="http://schemas.openxmlformats.org/officeDocument/2006/relationships/hyperlink" Target="https://doi.org/10.3389/fpubh.2022.989540" TargetMode="External"/><Relationship Id="rId38" Type="http://schemas.openxmlformats.org/officeDocument/2006/relationships/hyperlink" Target="https://doi.org/10.1177/0958928719891317" TargetMode="External"/><Relationship Id="rId46" Type="http://schemas.openxmlformats.org/officeDocument/2006/relationships/hyperlink" Target="https://www.grade.org.pe/wp-content/uploads/GRADEdi119.pdf" TargetMode="External"/><Relationship Id="rId59" Type="http://schemas.openxmlformats.org/officeDocument/2006/relationships/theme" Target="theme/theme1.xml"/><Relationship Id="rId20" Type="http://schemas.openxmlformats.org/officeDocument/2006/relationships/hyperlink" Target="https://doi.org/10.1080/19452829.2021.1932774" TargetMode="External"/><Relationship Id="rId41" Type="http://schemas.openxmlformats.org/officeDocument/2006/relationships/hyperlink" Target="https://doi.org/10.3390/disabilities3040034" TargetMode="External"/><Relationship Id="rId54" Type="http://schemas.openxmlformats.org/officeDocument/2006/relationships/hyperlink" Target="https://www.washingtongroup-disability.com/fileadmin/uploads/wg/The_Washington_Group_Primer_-_Spanish.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s://doi.org/10.3390/ijerph20136304" TargetMode="External"/><Relationship Id="rId28" Type="http://schemas.openxmlformats.org/officeDocument/2006/relationships/hyperlink" Target="https://doi.org/10.1080/09687599.2016.1221334" TargetMode="External"/><Relationship Id="rId36" Type="http://schemas.openxmlformats.org/officeDocument/2006/relationships/hyperlink" Target="https://doi.org/10.1016/j.dhjo.2017.04.007" TargetMode="External"/><Relationship Id="rId49" Type="http://schemas.openxmlformats.org/officeDocument/2006/relationships/hyperlink" Target="https://www.inei.gob.pe/media/MenuRecursivo/investigaciones/invest.%20Teodoro%20Sanz.pdf" TargetMode="External"/><Relationship Id="rId57" Type="http://schemas.openxmlformats.org/officeDocument/2006/relationships/hyperlink" Target="https://doi.org/10.1016/j.ajp.2023.103877" TargetMode="External"/><Relationship Id="rId10" Type="http://schemas.openxmlformats.org/officeDocument/2006/relationships/header" Target="header1.xml"/><Relationship Id="rId31" Type="http://schemas.openxmlformats.org/officeDocument/2006/relationships/hyperlink" Target="https://doi.org/10.1007/s10834-019-09642-2" TargetMode="External"/><Relationship Id="rId44" Type="http://schemas.openxmlformats.org/officeDocument/2006/relationships/hyperlink" Target="https://doi.org/10.1080/00220388.2018.1528349" TargetMode="External"/><Relationship Id="rId52" Type="http://schemas.openxmlformats.org/officeDocument/2006/relationships/hyperlink" Target="http://www.gov.uk/official-docume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ris.paho.org/bitstream/handle/10665.2/59295/OPSHSSHS230009_spa.pdf?sequence=1" TargetMode="External"/><Relationship Id="rId2" Type="http://schemas.openxmlformats.org/officeDocument/2006/relationships/hyperlink" Target="https://cienciadedatos.net/documentos/pystats05-correlacion-lineal-python" TargetMode="External"/><Relationship Id="rId1" Type="http://schemas.openxmlformats.org/officeDocument/2006/relationships/hyperlink" Target="https://www.washingtongroup-disability.com/fileadmin/uploads/wg/The_Washington_Group_Primer_-_Spanish.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conadispe-my.sharepoint.com/personal/apoyodpd_conadisperu_gob_pe/Documents/DPSGE/04.%20Sub-Direcci&#243;n%20de%20Seguimiento%20y%20Generaci&#243;n%20de%20Evidenci/02.%20Propuestas%20de%20investigaci&#243;n/2023/Investigaci&#243;n%20de%20Costos%20Asociados/3.%20Avances/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onadispe-my.sharepoint.com/personal/apoyodpd_conadisperu_gob_pe/Documents/DPSGE/04.%20Sub-Direcci&#243;n%20de%20Seguimiento%20y%20Generaci&#243;n%20de%20Evidenci/02.%20Propuestas%20de%20investigaci&#243;n/2023/Investigaci&#243;n%20de%20Costos%20Asociados/3.%20Avances/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1.8305121145910194E-2"/>
          <c:y val="3.5966180462434459E-2"/>
          <c:w val="0.96644061123249803"/>
          <c:h val="0.82002537456511371"/>
        </c:manualLayout>
      </c:layout>
      <c:barChart>
        <c:barDir val="col"/>
        <c:grouping val="clustered"/>
        <c:varyColors val="0"/>
        <c:ser>
          <c:idx val="0"/>
          <c:order val="0"/>
          <c:tx>
            <c:strRef>
              <c:f>'[Tablas y datos 21.11.2024.xlsx]Estadísticos descriptivos 4'!$B$52</c:f>
              <c:strCache>
                <c:ptCount val="1"/>
                <c:pt idx="0">
                  <c:v>Ninguna</c:v>
                </c:pt>
              </c:strCache>
            </c:strRef>
          </c:tx>
          <c:spPr>
            <a:solidFill>
              <a:srgbClr val="006600"/>
            </a:solidFill>
            <a:ln>
              <a:noFill/>
            </a:ln>
            <a:effectLst/>
          </c:spPr>
          <c:invertIfNegative val="0"/>
          <c:dLbls>
            <c:spPr>
              <a:solidFill>
                <a:srgbClr val="006600"/>
              </a:solidFill>
              <a:ln>
                <a:solidFill>
                  <a:srgbClr val="006600"/>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bg1"/>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'[Tablas y datos 21.11.2024.xlsx]Estadísticos descriptivos 4'!$C$51:$L$51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'[Tablas y datos 21.11.2024.xlsx]Estadísticos descriptivos 4'!$C$52:$L$52</c:f>
              <c:numCache>
                <c:formatCode>0.0</c:formatCode>
                <c:ptCount val="10"/>
                <c:pt idx="0">
                  <c:v>880.96929999999998</c:v>
                </c:pt>
                <c:pt idx="1">
                  <c:v>880.96929999999998</c:v>
                </c:pt>
                <c:pt idx="2">
                  <c:v>936.36879999999996</c:v>
                </c:pt>
                <c:pt idx="3">
                  <c:v>961.41480000000001</c:v>
                </c:pt>
                <c:pt idx="4">
                  <c:v>991.69899999999996</c:v>
                </c:pt>
                <c:pt idx="5">
                  <c:v>1030.0360000000001</c:v>
                </c:pt>
                <c:pt idx="6">
                  <c:v>832.43790000000001</c:v>
                </c:pt>
                <c:pt idx="7">
                  <c:v>986.66830000000004</c:v>
                </c:pt>
                <c:pt idx="8">
                  <c:v>1085.6379999999999</c:v>
                </c:pt>
                <c:pt idx="9">
                  <c:v>1134.26</c:v>
                </c:pt>
              </c:numCache>
            </c:numRef>
          </c:val>
          <c:extLst>
            <c:ext xmlns:c16="http://schemas.microsoft.com/office/drawing/2014/chart" uri="{C3380CC4-5D6E-409C-BE32-E72D297353CC}">
              <c16:uniqueId val="{00000000-21C2-42F6-AC3B-BA4334A804E1}"/>
            </c:ext>
          </c:extLst>
        </c:ser>
        <c:ser>
          <c:idx val="1"/>
          <c:order val="1"/>
          <c:tx>
            <c:strRef>
              <c:f>'[Tablas y datos 21.11.2024.xlsx]Estadísticos descriptivos 4'!$B$53</c:f>
              <c:strCache>
                <c:ptCount val="1"/>
                <c:pt idx="0">
                  <c:v>Una discapacidad</c:v>
                </c:pt>
              </c:strCache>
            </c:strRef>
          </c:tx>
          <c:spPr>
            <a:solidFill>
              <a:schemeClr val="accent6"/>
            </a:solidFill>
            <a:ln>
              <a:solidFill>
                <a:schemeClr val="accent6"/>
              </a:solidFill>
            </a:ln>
            <a:effectLst/>
          </c:spPr>
          <c:invertIfNegative val="0"/>
          <c:dLbls>
            <c:spPr>
              <a:solidFill>
                <a:schemeClr val="accent6"/>
              </a:solidFill>
              <a:ln>
                <a:solidFill>
                  <a:schemeClr val="accent6"/>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bg1"/>
                    </a:solidFill>
                    <a:latin typeface="+mn-lt"/>
                    <a:ea typeface="+mn-ea"/>
                    <a:cs typeface="+mn-cs"/>
                  </a:defRPr>
                </a:pPr>
                <a:endParaRPr lang="es-PE"/>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'[Tablas y datos 21.11.2024.xlsx]Estadísticos descriptivos 4'!$C$51:$L$51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'[Tablas y datos 21.11.2024.xlsx]Estadísticos descriptivos 4'!$C$53:$L$53</c:f>
              <c:numCache>
                <c:formatCode>0.0</c:formatCode>
                <c:ptCount val="10"/>
                <c:pt idx="0">
                  <c:v>733.61739999999998</c:v>
                </c:pt>
                <c:pt idx="1">
                  <c:v>733.61739999999998</c:v>
                </c:pt>
                <c:pt idx="2">
                  <c:v>824.87689999999998</c:v>
                </c:pt>
                <c:pt idx="3">
                  <c:v>780.83600000000001</c:v>
                </c:pt>
                <c:pt idx="4">
                  <c:v>818.07169999999996</c:v>
                </c:pt>
                <c:pt idx="5">
                  <c:v>882.15369999999996</c:v>
                </c:pt>
                <c:pt idx="6">
                  <c:v>726.48950000000002</c:v>
                </c:pt>
                <c:pt idx="7">
                  <c:v>829.15419999999995</c:v>
                </c:pt>
                <c:pt idx="8">
                  <c:v>899.70129999999995</c:v>
                </c:pt>
                <c:pt idx="9">
                  <c:v>1038.6669999999999</c:v>
                </c:pt>
              </c:numCache>
            </c:numRef>
          </c:val>
          <c:extLst>
            <c:ext xmlns:c16="http://schemas.microsoft.com/office/drawing/2014/chart" uri="{C3380CC4-5D6E-409C-BE32-E72D297353CC}">
              <c16:uniqueId val="{00000001-21C2-42F6-AC3B-BA4334A804E1}"/>
            </c:ext>
          </c:extLst>
        </c:ser>
        <c:ser>
          <c:idx val="2"/>
          <c:order val="2"/>
          <c:tx>
            <c:strRef>
              <c:f>'[Tablas y datos 21.11.2024.xlsx]Estadísticos descriptivos 4'!$B$54</c:f>
              <c:strCache>
                <c:ptCount val="1"/>
                <c:pt idx="0">
                  <c:v>Dos o más discapacidades</c:v>
                </c:pt>
              </c:strCache>
            </c:strRef>
          </c:tx>
          <c:spPr>
            <a:solidFill>
              <a:schemeClr val="bg1">
                <a:lumMod val="75000"/>
              </a:schemeClr>
            </a:solidFill>
            <a:ln>
              <a:noFill/>
            </a:ln>
            <a:effectLst/>
          </c:spPr>
          <c:invertIfNegative val="0"/>
          <c:dLbls>
            <c:spPr>
              <a:solidFill>
                <a:schemeClr val="bg1">
                  <a:lumMod val="75000"/>
                </a:schemeClr>
              </a:solidFill>
              <a:ln>
                <a:solidFill>
                  <a:schemeClr val="bg1">
                    <a:lumMod val="75000"/>
                  </a:scheme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bg1"/>
                    </a:solidFill>
                    <a:latin typeface="+mn-lt"/>
                    <a:ea typeface="+mn-ea"/>
                    <a:cs typeface="+mn-cs"/>
                  </a:defRPr>
                </a:pPr>
                <a:endParaRPr lang="es-PE"/>
              </a:p>
            </c:txPr>
            <c:dLblPos val="inBase"/>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'[Tablas y datos 21.11.2024.xlsx]Estadísticos descriptivos 4'!$C$51:$L$51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'[Tablas y datos 21.11.2024.xlsx]Estadísticos descriptivos 4'!$C$54:$L$54</c:f>
              <c:numCache>
                <c:formatCode>0.0</c:formatCode>
                <c:ptCount val="10"/>
                <c:pt idx="0">
                  <c:v>636.61239999999998</c:v>
                </c:pt>
                <c:pt idx="1">
                  <c:v>636.61239999999998</c:v>
                </c:pt>
                <c:pt idx="2">
                  <c:v>679.87779999999998</c:v>
                </c:pt>
                <c:pt idx="3">
                  <c:v>652.88040000000001</c:v>
                </c:pt>
                <c:pt idx="4">
                  <c:v>778.2414</c:v>
                </c:pt>
                <c:pt idx="5">
                  <c:v>821.68740000000003</c:v>
                </c:pt>
                <c:pt idx="6">
                  <c:v>770.68420000000003</c:v>
                </c:pt>
                <c:pt idx="7">
                  <c:v>787.89229999999998</c:v>
                </c:pt>
                <c:pt idx="8">
                  <c:v>805.423</c:v>
                </c:pt>
                <c:pt idx="9">
                  <c:v>921.81129999999996</c:v>
                </c:pt>
              </c:numCache>
            </c:numRef>
          </c:val>
          <c:extLst>
            <c:ext xmlns:c16="http://schemas.microsoft.com/office/drawing/2014/chart" uri="{C3380CC4-5D6E-409C-BE32-E72D297353CC}">
              <c16:uniqueId val="{00000002-21C2-42F6-AC3B-BA4334A804E1}"/>
            </c:ext>
          </c:extLst>
        </c:ser>
        <c:dLbls>
          <c:dLblPos val="outEnd"/>
          <c:showLegendKey val="0"/>
          <c:showVal val="1"/>
          <c:showCatName val="0"/>
          <c:showSerName val="0"/>
          <c:showPercent val="0"/>
          <c:showBubbleSize val="0"/>
        </c:dLbls>
        <c:gapWidth val="219"/>
        <c:overlap val="-27"/>
        <c:axId val="588256192"/>
        <c:axId val="588255232"/>
      </c:barChart>
      <c:catAx>
        <c:axId val="58825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en-US" sz="900" b="0" i="0" u="none" strike="noStrike" kern="1200" baseline="0">
                <a:solidFill>
                  <a:sysClr val="windowText" lastClr="000000"/>
                </a:solidFill>
                <a:latin typeface="+mn-lt"/>
                <a:ea typeface="+mn-ea"/>
                <a:cs typeface="+mn-cs"/>
              </a:defRPr>
            </a:pPr>
            <a:endParaRPr lang="es-PE"/>
          </a:p>
        </c:txPr>
        <c:crossAx val="588255232"/>
        <c:crosses val="autoZero"/>
        <c:auto val="1"/>
        <c:lblAlgn val="ctr"/>
        <c:lblOffset val="100"/>
        <c:noMultiLvlLbl val="0"/>
      </c:catAx>
      <c:valAx>
        <c:axId val="588255232"/>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8825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lgn="ctr">
            <a:defRPr lang="en-US" sz="900" b="0" i="0" u="none" strike="noStrike" kern="1200" baseline="0">
              <a:solidFill>
                <a:sysClr val="windowText" lastClr="000000"/>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'[Tablas y datos 21.11.2024.xlsx]Estadísticos descriptivos 4'!$B$62</c:f>
              <c:strCache>
                <c:ptCount val="1"/>
                <c:pt idx="0">
                  <c:v>Ninguna</c:v>
                </c:pt>
              </c:strCache>
            </c:strRef>
          </c:tx>
          <c:spPr>
            <a:solidFill>
              <a:srgbClr val="003366"/>
            </a:solidFill>
            <a:ln>
              <a:solidFill>
                <a:srgbClr val="002060"/>
              </a:solidFill>
            </a:ln>
            <a:effectLst/>
          </c:spPr>
          <c:invertIfNegative val="0"/>
          <c:dLbls>
            <c:spPr>
              <a:solidFill>
                <a:srgbClr val="003366"/>
              </a:solidFill>
              <a:ln>
                <a:solidFill>
                  <a:srgbClr val="003366"/>
                </a:solidFill>
              </a:ln>
              <a:effectLst/>
            </c:spPr>
            <c:txPr>
              <a:bodyPr rot="0" spcFirstLastPara="1" vertOverflow="clip" horzOverflow="clip" vert="horz" wrap="square" lIns="36576" tIns="18288" rIns="36576" bIns="18288" anchor="ctr" anchorCtr="1">
                <a:spAutoFit/>
              </a:bodyPr>
              <a:lstStyle/>
              <a:p>
                <a:pPr>
                  <a:defRPr lang="en-US" sz="1200" b="0" i="0" u="none" strike="noStrike" kern="1200" baseline="0">
                    <a:solidFill>
                      <a:schemeClr val="bg1"/>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'[Tablas y datos 21.11.2024.xlsx]Estadísticos descriptivos 4'!$C$61:$L$61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'[Tablas y datos 21.11.2024.xlsx]Estadísticos descriptivos 4'!$C$62:$L$62</c:f>
              <c:numCache>
                <c:formatCode>0.0</c:formatCode>
                <c:ptCount val="10"/>
                <c:pt idx="0">
                  <c:v>846.60619999999994</c:v>
                </c:pt>
                <c:pt idx="1">
                  <c:v>880.96929999999998</c:v>
                </c:pt>
                <c:pt idx="2">
                  <c:v>936.36879999999996</c:v>
                </c:pt>
                <c:pt idx="3">
                  <c:v>961.41480000000001</c:v>
                </c:pt>
                <c:pt idx="4">
                  <c:v>991.69899999999996</c:v>
                </c:pt>
                <c:pt idx="5">
                  <c:v>1030.0360000000001</c:v>
                </c:pt>
                <c:pt idx="6">
                  <c:v>832.43790000000001</c:v>
                </c:pt>
                <c:pt idx="7">
                  <c:v>986.66830000000004</c:v>
                </c:pt>
                <c:pt idx="8">
                  <c:v>1085.6379999999999</c:v>
                </c:pt>
                <c:pt idx="9">
                  <c:v>1134.26</c:v>
                </c:pt>
              </c:numCache>
            </c:numRef>
          </c:val>
          <c:extLst>
            <c:ext xmlns:c16="http://schemas.microsoft.com/office/drawing/2014/chart" uri="{C3380CC4-5D6E-409C-BE32-E72D297353CC}">
              <c16:uniqueId val="{00000000-89DE-4AB5-8245-6E5BEE2F7D25}"/>
            </c:ext>
          </c:extLst>
        </c:ser>
        <c:ser>
          <c:idx val="1"/>
          <c:order val="1"/>
          <c:tx>
            <c:strRef>
              <c:f>'[Tablas y datos 21.11.2024.xlsx]Estadísticos descriptivos 4'!$B$63</c:f>
              <c:strCache>
                <c:ptCount val="1"/>
                <c:pt idx="0">
                  <c:v>Una discapacidad</c:v>
                </c:pt>
              </c:strCache>
            </c:strRef>
          </c:tx>
          <c:spPr>
            <a:solidFill>
              <a:schemeClr val="accent1">
                <a:lumMod val="75000"/>
              </a:schemeClr>
            </a:solidFill>
            <a:ln>
              <a:noFill/>
            </a:ln>
            <a:effectLst/>
          </c:spPr>
          <c:invertIfNegative val="0"/>
          <c:dLbls>
            <c:spPr>
              <a:solidFill>
                <a:schemeClr val="accent1">
                  <a:lumMod val="75000"/>
                </a:schemeClr>
              </a:solidFill>
              <a:ln>
                <a:solidFill>
                  <a:schemeClr val="accent1">
                    <a:lumMod val="75000"/>
                  </a:schemeClr>
                </a:solidFill>
              </a:ln>
              <a:effectLst/>
            </c:spPr>
            <c:txPr>
              <a:bodyPr rot="0" spcFirstLastPara="1" vertOverflow="clip" horzOverflow="clip" vert="horz" wrap="square" lIns="36576" tIns="18288" rIns="36576" bIns="18288" anchor="ctr" anchorCtr="1">
                <a:spAutoFit/>
              </a:bodyPr>
              <a:lstStyle/>
              <a:p>
                <a:pPr>
                  <a:defRPr lang="en-US" sz="1200" b="0" i="0" u="none" strike="noStrike" kern="1200" baseline="0">
                    <a:solidFill>
                      <a:schemeClr val="bg1"/>
                    </a:solidFill>
                    <a:latin typeface="+mn-lt"/>
                    <a:ea typeface="+mn-ea"/>
                    <a:cs typeface="+mn-cs"/>
                  </a:defRPr>
                </a:pPr>
                <a:endParaRPr lang="es-PE"/>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'[Tablas y datos 21.11.2024.xlsx]Estadísticos descriptivos 4'!$C$61:$L$61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'[Tablas y datos 21.11.2024.xlsx]Estadísticos descriptivos 4'!$C$63:$L$63</c:f>
              <c:numCache>
                <c:formatCode>0.0</c:formatCode>
                <c:ptCount val="10"/>
                <c:pt idx="0">
                  <c:v>716.54579999999999</c:v>
                </c:pt>
                <c:pt idx="1">
                  <c:v>736.60339999999997</c:v>
                </c:pt>
                <c:pt idx="2">
                  <c:v>843.56700000000001</c:v>
                </c:pt>
                <c:pt idx="3">
                  <c:v>790.18029999999999</c:v>
                </c:pt>
                <c:pt idx="4">
                  <c:v>830.10310000000004</c:v>
                </c:pt>
                <c:pt idx="5">
                  <c:v>895.49090000000001</c:v>
                </c:pt>
                <c:pt idx="6">
                  <c:v>736.24270000000001</c:v>
                </c:pt>
                <c:pt idx="7">
                  <c:v>848.49419999999998</c:v>
                </c:pt>
                <c:pt idx="8">
                  <c:v>917.64949999999999</c:v>
                </c:pt>
                <c:pt idx="9">
                  <c:v>1037.1279999999999</c:v>
                </c:pt>
              </c:numCache>
            </c:numRef>
          </c:val>
          <c:extLst>
            <c:ext xmlns:c16="http://schemas.microsoft.com/office/drawing/2014/chart" uri="{C3380CC4-5D6E-409C-BE32-E72D297353CC}">
              <c16:uniqueId val="{00000001-89DE-4AB5-8245-6E5BEE2F7D25}"/>
            </c:ext>
          </c:extLst>
        </c:ser>
        <c:ser>
          <c:idx val="2"/>
          <c:order val="2"/>
          <c:tx>
            <c:strRef>
              <c:f>'[Tablas y datos 21.11.2024.xlsx]Estadísticos descriptivos 4'!$B$64</c:f>
              <c:strCache>
                <c:ptCount val="1"/>
                <c:pt idx="0">
                  <c:v>Dos o más discapacidades</c:v>
                </c:pt>
              </c:strCache>
            </c:strRef>
          </c:tx>
          <c:spPr>
            <a:solidFill>
              <a:schemeClr val="bg1">
                <a:lumMod val="75000"/>
              </a:schemeClr>
            </a:solidFill>
            <a:ln>
              <a:noFill/>
            </a:ln>
            <a:effectLst/>
          </c:spPr>
          <c:invertIfNegative val="0"/>
          <c:dLbls>
            <c:spPr>
              <a:solidFill>
                <a:schemeClr val="bg1">
                  <a:lumMod val="75000"/>
                </a:schemeClr>
              </a:solidFill>
              <a:ln>
                <a:solidFill>
                  <a:schemeClr val="bg1">
                    <a:lumMod val="75000"/>
                  </a:schemeClr>
                </a:solidFill>
              </a:ln>
              <a:effectLst/>
            </c:spPr>
            <c:txPr>
              <a:bodyPr rot="0" spcFirstLastPara="1" vertOverflow="clip" horzOverflow="clip" vert="horz" wrap="square" lIns="36576" tIns="18288" rIns="36576" bIns="18288" anchor="ctr" anchorCtr="1">
                <a:spAutoFit/>
              </a:bodyPr>
              <a:lstStyle/>
              <a:p>
                <a:pPr>
                  <a:defRPr lang="en-US" sz="1200" b="0" i="0" u="none" strike="noStrike" kern="1200" baseline="0">
                    <a:solidFill>
                      <a:schemeClr val="bg1"/>
                    </a:solidFill>
                    <a:latin typeface="+mn-lt"/>
                    <a:ea typeface="+mn-ea"/>
                    <a:cs typeface="+mn-cs"/>
                  </a:defRPr>
                </a:pPr>
                <a:endParaRPr lang="es-PE"/>
              </a:p>
            </c:txPr>
            <c:dLblPos val="inBase"/>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'[Tablas y datos 21.11.2024.xlsx]Estadísticos descriptivos 4'!$C$61:$L$61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'[Tablas y datos 21.11.2024.xlsx]Estadísticos descriptivos 4'!$C$64:$L$64</c:f>
              <c:numCache>
                <c:formatCode>0.0</c:formatCode>
                <c:ptCount val="10"/>
                <c:pt idx="0">
                  <c:v>683.48990000000003</c:v>
                </c:pt>
                <c:pt idx="1">
                  <c:v>646.74310000000003</c:v>
                </c:pt>
                <c:pt idx="2">
                  <c:v>668.79970000000003</c:v>
                </c:pt>
                <c:pt idx="3">
                  <c:v>657.89260000000002</c:v>
                </c:pt>
                <c:pt idx="4">
                  <c:v>765.76700000000005</c:v>
                </c:pt>
                <c:pt idx="5">
                  <c:v>810.48009999999999</c:v>
                </c:pt>
                <c:pt idx="6">
                  <c:v>748.24419999999998</c:v>
                </c:pt>
                <c:pt idx="7">
                  <c:v>764.04169999999999</c:v>
                </c:pt>
                <c:pt idx="8">
                  <c:v>789.07629999999995</c:v>
                </c:pt>
                <c:pt idx="9">
                  <c:v>941.07129999999995</c:v>
                </c:pt>
              </c:numCache>
            </c:numRef>
          </c:val>
          <c:extLst>
            <c:ext xmlns:c16="http://schemas.microsoft.com/office/drawing/2014/chart" uri="{C3380CC4-5D6E-409C-BE32-E72D297353CC}">
              <c16:uniqueId val="{00000003-89DE-4AB5-8245-6E5BEE2F7D25}"/>
            </c:ext>
          </c:extLst>
        </c:ser>
        <c:dLbls>
          <c:dLblPos val="outEnd"/>
          <c:showLegendKey val="0"/>
          <c:showVal val="1"/>
          <c:showCatName val="0"/>
          <c:showSerName val="0"/>
          <c:showPercent val="0"/>
          <c:showBubbleSize val="0"/>
        </c:dLbls>
        <c:gapWidth val="219"/>
        <c:overlap val="-27"/>
        <c:axId val="574478080"/>
        <c:axId val="574474720"/>
      </c:barChart>
      <c:catAx>
        <c:axId val="57447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s-PE"/>
          </a:p>
        </c:txPr>
        <c:crossAx val="574474720"/>
        <c:crosses val="autoZero"/>
        <c:auto val="1"/>
        <c:lblAlgn val="ctr"/>
        <c:lblOffset val="100"/>
        <c:noMultiLvlLbl val="0"/>
      </c:catAx>
      <c:valAx>
        <c:axId val="574474720"/>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7447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Yeo01</b:Tag>
    <b:SourceType>JournalArticle</b:SourceType>
    <b:Guid>{F09E8ABA-DDDC-465C-8864-A2049304D507}</b:Guid>
    <b:Author>
      <b:Author>
        <b:NameList>
          <b:Person>
            <b:Last>Yeo</b:Last>
            <b:First>Rebeca</b:First>
          </b:Person>
        </b:NameList>
      </b:Author>
    </b:Author>
    <b:Title>Chronic poverty and disability</b:Title>
    <b:Year>2001</b:Year>
    <b:JournalName>Chronic Poverty Research Centre</b:JournalName>
    <b:Issue>4</b:Issue>
    <b:DOI>https://dx.doi.org/10.2139/ssrn.1754542</b:DOI>
    <b:RefOrder>2</b:RefOrder>
  </b:Source>
  <b:Source>
    <b:Tag>UPI76</b:Tag>
    <b:SourceType>ConferenceProceedings</b:SourceType>
    <b:Guid>{B5C3A544-7516-46AA-A821-EEE0E6686CD2}</b:Guid>
    <b:Title>Disability, Fundamental Principles of</b:Title>
    <b:Year>1976</b:Year>
    <b:Author>
      <b:Author>
        <b:Corporate>UPIAS</b:Corporate>
      </b:Author>
    </b:Author>
    <b:City>London</b:City>
    <b:Publisher>Union of the Physically</b:Publisher>
    <b:RefOrder>3</b:RefOrder>
  </b:Source>
  <b:Source>
    <b:Tag>Con21</b:Tag>
    <b:SourceType>Report</b:SourceType>
    <b:Guid>{1D59443B-0142-4DA1-8DC9-84FAC50BDDB6}</b:Guid>
    <b:Author>
      <b:Author>
        <b:Corporate>Conadis</b:Corporate>
      </b:Author>
    </b:Author>
    <b:Title>Política Nacional Multisectorial en Discapacidad para el Desarrollo al 2030</b:Title>
    <b:Year>2021</b:Year>
    <b:City>Lima</b:City>
    <b:RefOrder>4</b:RefOrder>
  </b:Source>
  <b:Source>
    <b:Tag>Glo24</b:Tag>
    <b:SourceType>InternetSite</b:SourceType>
    <b:Guid>{DF54B937-9BB6-486E-89DF-043B1DFF22AB}</b:Guid>
    <b:Title>Inclusive DRR Hands-on tool</b:Title>
    <b:Year>2024</b:Year>
    <b:Author>
      <b:Author>
        <b:Corporate>Global Disability Inclusion</b:Corporate>
      </b:Author>
    </b:Author>
    <b:URL>https://idrr.cbm.org/es/card/barreras-institucionales</b:URL>
    <b:RefOrder>5</b:RefOrder>
  </b:Source>
  <b:Source>
    <b:Tag>Acc24</b:Tag>
    <b:SourceType>InternetSite</b:SourceType>
    <b:Guid>{4AD30A4A-9AED-4893-9872-AD79FD3E45C4}</b:Guid>
    <b:Author>
      <b:Author>
        <b:Corporate>Access 4 all</b:Corporate>
      </b:Author>
    </b:Author>
    <b:Title>Barreras comunes para la inclusión de la discapacidad</b:Title>
    <b:Year>2024</b:Year>
    <b:URL>https://access4allerasmuska2.eu/</b:URL>
    <b:RefOrder>6</b:RefOrder>
  </b:Source>
  <b:Source>
    <b:Tag>Sam07</b:Tag>
    <b:SourceType>JournalArticle</b:SourceType>
    <b:Guid>{9BE9E947-9068-4A54-AC20-27BED1576738}</b:Guid>
    <b:Title>What Good Is the Social Model of Disability?</b:Title>
    <b:Year>2007</b:Year>
    <b:Author>
      <b:Author>
        <b:NameList>
          <b:Person>
            <b:Last>Samaha</b:Last>
            <b:First>Adam</b:First>
          </b:Person>
        </b:NameList>
      </b:Author>
    </b:Author>
    <b:JournalName>The University of Chicago Law Review</b:JournalName>
    <b:Pages>1251-1308</b:Pages>
    <b:RefOrder>7</b:RefOrder>
  </b:Source>
  <b:Source>
    <b:Tag>Off18</b:Tag>
    <b:SourceType>DocumentFromInternetSite</b:SourceType>
    <b:Guid>{4BC0335E-8C7C-4D30-ADD7-AE2E2AD68A95}</b:Guid>
    <b:Author>
      <b:Author>
        <b:Corporate>Office of Developmental Primary Care</b:Corporate>
      </b:Author>
    </b:Author>
    <b:Title>Modelos médicos y sociales de discapacidad</b:Title>
    <b:Year>2018</b:Year>
    <b:URL>https://odpc.ucsf.edu/node/1906#:~:text=El%20Modelo%20Social%20exige%20el,piensan%20acerca%20de%20las%20discapacidades.</b:URL>
    <b:RefOrder>8</b:RefOrder>
  </b:Source>
  <b:Source>
    <b:Tag>APA22</b:Tag>
    <b:SourceType>DocumentFromInternetSite</b:SourceType>
    <b:Guid>{073B171B-4170-4928-94BD-DA729D61A3E3}</b:Guid>
    <b:Author>
      <b:Author>
        <b:Corporate>APA</b:Corporate>
      </b:Author>
    </b:Author>
    <b:Title>Conceptualizing disability: Three models of disability</b:Title>
    <b:InternetSiteTitle>APA</b:InternetSiteTitle>
    <b:Year>2022</b:Year>
    <b:URL>https://www.apa.org/ed/precollege/psychology-teacher-network/introductory-psychology/disability-models</b:URL>
    <b:RefOrder>9</b:RefOrder>
  </b:Source>
  <b:Source>
    <b:Tag>GOV21</b:Tag>
    <b:SourceType>InternetSite</b:SourceType>
    <b:Guid>{EB69DA16-4D9E-4064-9E72-DEB0C93B8CFD}</b:Guid>
    <b:Title>Guidance: Portraying disability</b:Title>
    <b:InternetSiteTitle>Guidance: Portraying disability</b:InternetSiteTitle>
    <b:Year>2021</b:Year>
    <b:URL>https://www.gov.uk/government/publications/inclusive-communication/portraying-disability</b:URL>
    <b:Author>
      <b:Author>
        <b:Corporate>UK Government</b:Corporate>
      </b:Author>
    </b:Author>
    <b:RefOrder>10</b:RefOrder>
  </b:Source>
  <b:Source>
    <b:Tag>USA22</b:Tag>
    <b:SourceType>InternetSite</b:SourceType>
    <b:Guid>{E3A612D4-903C-4938-A60D-FD458354B565}</b:Guid>
    <b:Author>
      <b:Author>
        <b:Corporate>USA Government</b:Corporate>
      </b:Author>
    </b:Author>
    <b:Title>Communicating With and About People with Disabilities</b:Title>
    <b:InternetSiteTitle>Communicating With and About People with Disabilities</b:InternetSiteTitle>
    <b:Year>2022</b:Year>
    <b:URL>https://www.cdc.gov/ncbddd/disabilityandhealth/materials/factsheets/fs-communicating-with-people.html</b:URL>
    <b:RefOrder>1</b:RefOrder>
  </b:Source>
</b:Sources>
</file>

<file path=customXml/itemProps1.xml><?xml version="1.0" encoding="utf-8"?>
<ds:datastoreItem xmlns:ds="http://schemas.openxmlformats.org/officeDocument/2006/customXml" ds:itemID="{56DC728A-CB80-4F30-8AEF-41D74B18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27358</Words>
  <Characters>150469</Characters>
  <Application>Microsoft Office Word</Application>
  <DocSecurity>0</DocSecurity>
  <Lines>1253</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Lino Valladares Donayre</dc:creator>
  <cp:lastModifiedBy>Vilma Andrade Santiago</cp:lastModifiedBy>
  <cp:revision>2</cp:revision>
  <cp:lastPrinted>2024-12-30T23:28:00Z</cp:lastPrinted>
  <dcterms:created xsi:type="dcterms:W3CDTF">2025-02-10T21:14:00Z</dcterms:created>
  <dcterms:modified xsi:type="dcterms:W3CDTF">2025-02-10T21:14:00Z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78924334d42acacb3cf678f10820bbe0cea75054e3748aaeb08df2c8cebc6d48</vt:lpwstr>
  </property>
  <property fmtid="{D5CDD505-2E9C-101B-9397-08002B2CF9AE}" pid="3" name="ZOTERO_PREF_1">
    <vt:lpwstr>&lt;data data-version="3" zotero-version="6.0.36"&gt;&lt;session id="KzoROwdv"/&gt;&lt;style id="http://www.zotero.org/styles/apa" locale="es-MX" hasBibliography="1" bibliographyStyleHasBeenSet="0"/&gt;&lt;prefs&gt;&lt;pref name="fieldType" value="Field"/&gt;&lt;pref name="automaticJourn</vt:lpwstr>
  </property>
  <property fmtid="{D5CDD505-2E9C-101B-9397-08002B2CF9AE}" pid="4" name="ZOTERO_PREF_2">
    <vt:lpwstr>alAbbreviations" value="true"/&gt;&lt;pref name="delayCitationUpdates" value="true"/&gt;&lt;/prefs&gt;&lt;/data&gt;</vt:lpwstr>
  </property>
  <property fmtid="{D5CDD505-2E9C-101B-9397-08002B2CF9AE}" pid="5" name="Mendeley Document_1">
    <vt:lpwstr>True</vt:lpwstr>
  </property>
  <property fmtid="{D5CDD505-2E9C-101B-9397-08002B2CF9AE}" pid="6" name="Mendeley Unique User Id_1">
    <vt:lpwstr>23fce3f1-d294-38aa-a12c-5b13c4f27ceb</vt:lpwstr>
  </property>
  <property fmtid="{D5CDD505-2E9C-101B-9397-08002B2CF9AE}" pid="7" name="Mendeley Citation Style_1">
    <vt:lpwstr>http://www.zotero.org/styles/apa</vt:lpwstr>
  </property>
  <property fmtid="{D5CDD505-2E9C-101B-9397-08002B2CF9AE}" pid="8" name="KSOProductBuildVer">
    <vt:lpwstr>3082-12.2.0.19805</vt:lpwstr>
  </property>
  <property fmtid="{D5CDD505-2E9C-101B-9397-08002B2CF9AE}" pid="9" name="ICV">
    <vt:lpwstr>1B03B709B3CC45E1B0FCA2109DD42884_13</vt:lpwstr>
  </property>
</Properties>
</file>