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50ABA" w14:textId="135F3FF6" w:rsidR="00C06904" w:rsidRPr="004C0C26" w:rsidRDefault="0073153C" w:rsidP="005239A8">
      <w:pPr>
        <w:tabs>
          <w:tab w:val="left" w:pos="2760"/>
          <w:tab w:val="left" w:pos="2835"/>
          <w:tab w:val="left" w:pos="4678"/>
        </w:tabs>
        <w:ind w:left="75" w:firstLine="2760"/>
        <w:jc w:val="both"/>
        <w:rPr>
          <w:rFonts w:ascii="Tahoma" w:hAnsi="Tahoma" w:cs="Tahoma"/>
          <w:b/>
          <w:color w:val="0D0D0D" w:themeColor="text1" w:themeTint="F2"/>
          <w:sz w:val="20"/>
          <w:szCs w:val="20"/>
        </w:rPr>
      </w:pPr>
      <w:bookmarkStart w:id="0" w:name="_Hlk157091721"/>
      <w:bookmarkStart w:id="1" w:name="_Hlk165994972"/>
      <w:r w:rsidRPr="004C0C26">
        <w:rPr>
          <w:rFonts w:ascii="Tahoma" w:hAnsi="Tahoma" w:cs="Tahoma"/>
          <w:b/>
          <w:color w:val="0D0D0D" w:themeColor="text1" w:themeTint="F2"/>
          <w:sz w:val="20"/>
          <w:szCs w:val="20"/>
        </w:rPr>
        <w:t xml:space="preserve"> </w:t>
      </w:r>
    </w:p>
    <w:p w14:paraId="77B92184" w14:textId="5063D138" w:rsidR="000E21EB" w:rsidRPr="004C0C26" w:rsidRDefault="005239A8" w:rsidP="00C13345">
      <w:pPr>
        <w:tabs>
          <w:tab w:val="left" w:pos="2760"/>
          <w:tab w:val="left" w:pos="2835"/>
          <w:tab w:val="left" w:pos="4678"/>
        </w:tabs>
        <w:ind w:left="75" w:firstLine="2760"/>
        <w:jc w:val="both"/>
        <w:rPr>
          <w:rFonts w:ascii="Tahoma" w:hAnsi="Tahoma" w:cs="Tahoma"/>
          <w:color w:val="0D0D0D" w:themeColor="text1" w:themeTint="F2"/>
          <w:sz w:val="20"/>
          <w:szCs w:val="20"/>
        </w:rPr>
      </w:pPr>
      <w:r w:rsidRPr="004C0C26">
        <w:rPr>
          <w:rFonts w:ascii="Tahoma" w:hAnsi="Tahoma" w:cs="Tahoma"/>
          <w:b/>
          <w:noProof/>
          <w:color w:val="0D0D0D" w:themeColor="text1" w:themeTint="F2"/>
          <w:sz w:val="20"/>
          <w:szCs w:val="20"/>
          <w:lang w:eastAsia="es-PE"/>
        </w:rPr>
        <w:drawing>
          <wp:anchor distT="0" distB="0" distL="114300" distR="114300" simplePos="0" relativeHeight="251656704" behindDoc="0" locked="0" layoutInCell="1" allowOverlap="1" wp14:anchorId="51CD11BF" wp14:editId="2A23DD38">
            <wp:simplePos x="0" y="0"/>
            <wp:positionH relativeFrom="margin">
              <wp:align>center</wp:align>
            </wp:positionH>
            <wp:positionV relativeFrom="paragraph">
              <wp:posOffset>-2228215</wp:posOffset>
            </wp:positionV>
            <wp:extent cx="3335020" cy="13874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368" r="1193" b="8958"/>
                    <a:stretch>
                      <a:fillRect/>
                    </a:stretch>
                  </pic:blipFill>
                  <pic:spPr bwMode="auto">
                    <a:xfrm>
                      <a:off x="0" y="0"/>
                      <a:ext cx="333502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F34" w:rsidRPr="004C0C26">
        <w:rPr>
          <w:rFonts w:ascii="Tahoma" w:hAnsi="Tahoma" w:cs="Tahoma"/>
          <w:b/>
          <w:color w:val="0D0D0D" w:themeColor="text1" w:themeTint="F2"/>
          <w:sz w:val="20"/>
          <w:szCs w:val="20"/>
        </w:rPr>
        <w:t>N</w:t>
      </w:r>
      <w:r w:rsidR="00946D6F" w:rsidRPr="004C0C26">
        <w:rPr>
          <w:rFonts w:ascii="Tahoma" w:hAnsi="Tahoma" w:cs="Tahoma"/>
          <w:b/>
          <w:color w:val="0D0D0D" w:themeColor="text1" w:themeTint="F2"/>
          <w:sz w:val="20"/>
          <w:szCs w:val="20"/>
        </w:rPr>
        <w:t>.</w:t>
      </w:r>
      <w:r w:rsidR="009F06E1" w:rsidRPr="004C0C26">
        <w:rPr>
          <w:rFonts w:ascii="Tahoma" w:hAnsi="Tahoma" w:cs="Tahoma"/>
          <w:b/>
          <w:color w:val="0D0D0D" w:themeColor="text1" w:themeTint="F2"/>
          <w:sz w:val="20"/>
          <w:szCs w:val="20"/>
        </w:rPr>
        <w:t>°</w:t>
      </w:r>
      <w:r w:rsidR="0073153C" w:rsidRPr="004C0C26">
        <w:rPr>
          <w:rFonts w:ascii="Tahoma" w:hAnsi="Tahoma" w:cs="Tahoma"/>
          <w:b/>
          <w:color w:val="0D0D0D" w:themeColor="text1" w:themeTint="F2"/>
          <w:sz w:val="20"/>
          <w:szCs w:val="20"/>
        </w:rPr>
        <w:t xml:space="preserve"> </w:t>
      </w:r>
      <w:r w:rsidR="001F6B57" w:rsidRPr="001F6B57">
        <w:rPr>
          <w:rFonts w:ascii="Tahoma" w:hAnsi="Tahoma" w:cs="Tahoma"/>
          <w:b/>
          <w:color w:val="0D0D0D" w:themeColor="text1" w:themeTint="F2"/>
          <w:sz w:val="20"/>
          <w:szCs w:val="20"/>
        </w:rPr>
        <w:t>00032-2025-SUNASS-GG</w:t>
      </w:r>
    </w:p>
    <w:p w14:paraId="1447B653" w14:textId="77777777" w:rsidR="000E21EB" w:rsidRPr="004C0C26" w:rsidRDefault="000E21EB" w:rsidP="00291B56">
      <w:pPr>
        <w:tabs>
          <w:tab w:val="left" w:pos="2835"/>
          <w:tab w:val="left" w:pos="4678"/>
        </w:tabs>
        <w:ind w:left="2835" w:hanging="2126"/>
        <w:jc w:val="both"/>
        <w:rPr>
          <w:rFonts w:ascii="Tahoma" w:hAnsi="Tahoma" w:cs="Tahoma"/>
          <w:color w:val="0D0D0D" w:themeColor="text1" w:themeTint="F2"/>
          <w:sz w:val="20"/>
          <w:szCs w:val="20"/>
        </w:rPr>
      </w:pPr>
    </w:p>
    <w:p w14:paraId="4A98802B" w14:textId="77777777" w:rsidR="00E92C73" w:rsidRPr="004C0C26" w:rsidRDefault="00E92C73" w:rsidP="00291B56">
      <w:pPr>
        <w:tabs>
          <w:tab w:val="left" w:pos="2835"/>
          <w:tab w:val="left" w:pos="4678"/>
        </w:tabs>
        <w:ind w:left="2835" w:hanging="2126"/>
        <w:jc w:val="both"/>
        <w:rPr>
          <w:rFonts w:ascii="Tahoma" w:hAnsi="Tahoma" w:cs="Tahoma"/>
          <w:color w:val="0D0D0D" w:themeColor="text1" w:themeTint="F2"/>
          <w:sz w:val="20"/>
          <w:szCs w:val="20"/>
        </w:rPr>
      </w:pPr>
    </w:p>
    <w:p w14:paraId="1E2A3AE3" w14:textId="065919D1" w:rsidR="000E21EB" w:rsidRPr="004C0C26" w:rsidRDefault="00D50F34" w:rsidP="00B901F6">
      <w:pPr>
        <w:ind w:left="676" w:firstLine="2160"/>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Lima,</w:t>
      </w:r>
      <w:r w:rsidR="0073153C" w:rsidRPr="004C0C26">
        <w:rPr>
          <w:rFonts w:ascii="Tahoma" w:hAnsi="Tahoma" w:cs="Tahoma"/>
          <w:color w:val="0D0D0D" w:themeColor="text1" w:themeTint="F2"/>
          <w:sz w:val="20"/>
          <w:szCs w:val="20"/>
        </w:rPr>
        <w:t xml:space="preserve"> </w:t>
      </w:r>
      <w:r w:rsidR="000162CB">
        <w:rPr>
          <w:rFonts w:ascii="Tahoma" w:hAnsi="Tahoma" w:cs="Tahoma"/>
          <w:color w:val="0D0D0D" w:themeColor="text1" w:themeTint="F2"/>
          <w:sz w:val="20"/>
          <w:szCs w:val="20"/>
        </w:rPr>
        <w:t>10</w:t>
      </w:r>
      <w:r w:rsidR="0073153C" w:rsidRPr="004C0C26">
        <w:rPr>
          <w:rFonts w:ascii="Tahoma" w:hAnsi="Tahoma" w:cs="Tahoma"/>
          <w:color w:val="0D0D0D" w:themeColor="text1" w:themeTint="F2"/>
          <w:sz w:val="20"/>
          <w:szCs w:val="20"/>
        </w:rPr>
        <w:t xml:space="preserve"> </w:t>
      </w:r>
      <w:r w:rsidR="005239A8"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6D0512" w:rsidRPr="004C0C26">
        <w:rPr>
          <w:rFonts w:ascii="Tahoma" w:hAnsi="Tahoma" w:cs="Tahoma"/>
          <w:color w:val="0D0D0D" w:themeColor="text1" w:themeTint="F2"/>
          <w:sz w:val="20"/>
          <w:szCs w:val="20"/>
        </w:rPr>
        <w:t>febrero</w:t>
      </w:r>
      <w:r w:rsidR="0073153C" w:rsidRPr="004C0C26">
        <w:rPr>
          <w:rFonts w:ascii="Tahoma" w:hAnsi="Tahoma" w:cs="Tahoma"/>
          <w:color w:val="0D0D0D" w:themeColor="text1" w:themeTint="F2"/>
          <w:sz w:val="20"/>
          <w:szCs w:val="20"/>
        </w:rPr>
        <w:t xml:space="preserve"> </w:t>
      </w:r>
      <w:r w:rsidR="005239A8"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5239A8" w:rsidRPr="004C0C26">
        <w:rPr>
          <w:rFonts w:ascii="Tahoma" w:hAnsi="Tahoma" w:cs="Tahoma"/>
          <w:color w:val="0D0D0D" w:themeColor="text1" w:themeTint="F2"/>
          <w:sz w:val="20"/>
          <w:szCs w:val="20"/>
        </w:rPr>
        <w:t>202</w:t>
      </w:r>
      <w:r w:rsidR="009A03BB" w:rsidRPr="004C0C26">
        <w:rPr>
          <w:rFonts w:ascii="Tahoma" w:hAnsi="Tahoma" w:cs="Tahoma"/>
          <w:color w:val="0D0D0D" w:themeColor="text1" w:themeTint="F2"/>
          <w:sz w:val="20"/>
          <w:szCs w:val="20"/>
        </w:rPr>
        <w:t>5</w:t>
      </w:r>
    </w:p>
    <w:p w14:paraId="42816A8C" w14:textId="79912225" w:rsidR="00711450" w:rsidRPr="004C0C26" w:rsidRDefault="00EB1F73" w:rsidP="00D91FB7">
      <w:pPr>
        <w:tabs>
          <w:tab w:val="left" w:pos="6384"/>
        </w:tabs>
        <w:ind w:left="676" w:firstLine="2160"/>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b/>
      </w:r>
    </w:p>
    <w:p w14:paraId="5521DACC" w14:textId="77777777" w:rsidR="000E21EB" w:rsidRPr="004C0C26" w:rsidRDefault="000E21EB" w:rsidP="00291B56">
      <w:pPr>
        <w:ind w:firstLine="2700"/>
        <w:jc w:val="both"/>
        <w:rPr>
          <w:rFonts w:ascii="Tahoma" w:hAnsi="Tahoma" w:cs="Tahoma"/>
          <w:color w:val="0D0D0D" w:themeColor="text1" w:themeTint="F2"/>
          <w:sz w:val="20"/>
          <w:szCs w:val="20"/>
        </w:rPr>
      </w:pPr>
    </w:p>
    <w:p w14:paraId="0ED3B721" w14:textId="08D19CD8" w:rsidR="000E21EB" w:rsidRPr="004C0C26" w:rsidRDefault="00D50F34" w:rsidP="001A1B96">
      <w:pPr>
        <w:tabs>
          <w:tab w:val="left" w:pos="2127"/>
        </w:tabs>
        <w:ind w:left="2124" w:firstLine="708"/>
        <w:jc w:val="both"/>
        <w:rPr>
          <w:rFonts w:ascii="Tahoma" w:hAnsi="Tahoma" w:cs="Tahoma"/>
          <w:b/>
          <w:color w:val="0D0D0D" w:themeColor="text1" w:themeTint="F2"/>
          <w:sz w:val="20"/>
          <w:szCs w:val="20"/>
        </w:rPr>
      </w:pPr>
      <w:r w:rsidRPr="004C0C26">
        <w:rPr>
          <w:rFonts w:ascii="Tahoma" w:hAnsi="Tahoma" w:cs="Tahoma"/>
          <w:b/>
          <w:color w:val="0D0D0D" w:themeColor="text1" w:themeTint="F2"/>
          <w:sz w:val="20"/>
          <w:szCs w:val="20"/>
        </w:rPr>
        <w:t>VISTO</w:t>
      </w:r>
      <w:r w:rsidR="0087672E" w:rsidRPr="004C0C26">
        <w:rPr>
          <w:rFonts w:ascii="Tahoma" w:hAnsi="Tahoma" w:cs="Tahoma"/>
          <w:b/>
          <w:color w:val="0D0D0D" w:themeColor="text1" w:themeTint="F2"/>
          <w:sz w:val="20"/>
          <w:szCs w:val="20"/>
        </w:rPr>
        <w:t>S</w:t>
      </w:r>
      <w:r w:rsidRPr="004C0C26">
        <w:rPr>
          <w:rFonts w:ascii="Tahoma" w:hAnsi="Tahoma" w:cs="Tahoma"/>
          <w:b/>
          <w:color w:val="0D0D0D" w:themeColor="text1" w:themeTint="F2"/>
          <w:sz w:val="20"/>
          <w:szCs w:val="20"/>
        </w:rPr>
        <w:t>:</w:t>
      </w:r>
    </w:p>
    <w:p w14:paraId="6B25197E" w14:textId="77777777" w:rsidR="000E21EB" w:rsidRPr="004C0C26" w:rsidRDefault="000E21EB" w:rsidP="00291B56">
      <w:pPr>
        <w:ind w:left="2124" w:firstLine="708"/>
        <w:jc w:val="both"/>
        <w:rPr>
          <w:rFonts w:ascii="Tahoma" w:hAnsi="Tahoma" w:cs="Tahoma"/>
          <w:b/>
          <w:color w:val="0D0D0D" w:themeColor="text1" w:themeTint="F2"/>
          <w:sz w:val="20"/>
          <w:szCs w:val="20"/>
        </w:rPr>
      </w:pPr>
    </w:p>
    <w:p w14:paraId="094FF2EF" w14:textId="7F45C727" w:rsidR="000E21EB" w:rsidRPr="004C0C26" w:rsidRDefault="002574B3" w:rsidP="0066610E">
      <w:pPr>
        <w:tabs>
          <w:tab w:val="left" w:pos="2835"/>
        </w:tabs>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b/>
      </w:r>
      <w:r w:rsidR="00D50F34"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D50F34" w:rsidRPr="004C0C26">
        <w:rPr>
          <w:rFonts w:ascii="Tahoma" w:hAnsi="Tahoma" w:cs="Tahoma"/>
          <w:color w:val="0D0D0D" w:themeColor="text1" w:themeTint="F2"/>
          <w:sz w:val="20"/>
          <w:szCs w:val="20"/>
        </w:rPr>
        <w:t>recurso</w:t>
      </w:r>
      <w:r w:rsidR="0073153C" w:rsidRPr="004C0C26">
        <w:rPr>
          <w:rFonts w:ascii="Tahoma" w:hAnsi="Tahoma" w:cs="Tahoma"/>
          <w:color w:val="0D0D0D" w:themeColor="text1" w:themeTint="F2"/>
          <w:sz w:val="20"/>
          <w:szCs w:val="20"/>
        </w:rPr>
        <w:t xml:space="preserve"> </w:t>
      </w:r>
      <w:r w:rsidR="00D50F34"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D50F34" w:rsidRPr="004C0C26">
        <w:rPr>
          <w:rFonts w:ascii="Tahoma" w:hAnsi="Tahoma" w:cs="Tahoma"/>
          <w:color w:val="0D0D0D" w:themeColor="text1" w:themeTint="F2"/>
          <w:sz w:val="20"/>
          <w:szCs w:val="20"/>
        </w:rPr>
        <w:t>apelación</w:t>
      </w:r>
      <w:r w:rsidR="0073153C" w:rsidRPr="004C0C26">
        <w:rPr>
          <w:rFonts w:ascii="Tahoma" w:hAnsi="Tahoma" w:cs="Tahoma"/>
          <w:color w:val="0D0D0D" w:themeColor="text1" w:themeTint="F2"/>
          <w:sz w:val="20"/>
          <w:szCs w:val="20"/>
        </w:rPr>
        <w:t xml:space="preserve"> </w:t>
      </w:r>
      <w:r w:rsidR="00D50F34" w:rsidRPr="004C0C26">
        <w:rPr>
          <w:rFonts w:ascii="Tahoma" w:hAnsi="Tahoma" w:cs="Tahoma"/>
          <w:color w:val="0D0D0D" w:themeColor="text1" w:themeTint="F2"/>
          <w:sz w:val="20"/>
          <w:szCs w:val="20"/>
        </w:rPr>
        <w:t>interpuesto</w:t>
      </w:r>
      <w:r w:rsidR="0073153C" w:rsidRPr="004C0C26">
        <w:rPr>
          <w:rFonts w:ascii="Tahoma" w:hAnsi="Tahoma" w:cs="Tahoma"/>
          <w:color w:val="0D0D0D" w:themeColor="text1" w:themeTint="F2"/>
          <w:sz w:val="20"/>
          <w:szCs w:val="20"/>
        </w:rPr>
        <w:t xml:space="preserve"> </w:t>
      </w:r>
      <w:r w:rsidR="00D50F34" w:rsidRPr="004C0C26">
        <w:rPr>
          <w:rFonts w:ascii="Tahoma" w:hAnsi="Tahoma" w:cs="Tahoma"/>
          <w:color w:val="0D0D0D" w:themeColor="text1" w:themeTint="F2"/>
          <w:sz w:val="20"/>
          <w:szCs w:val="20"/>
        </w:rPr>
        <w:t>por</w:t>
      </w:r>
      <w:r w:rsidR="0073153C" w:rsidRPr="004C0C26">
        <w:rPr>
          <w:rFonts w:ascii="Tahoma" w:hAnsi="Tahoma" w:cs="Tahoma"/>
          <w:color w:val="0D0D0D" w:themeColor="text1" w:themeTint="F2"/>
          <w:sz w:val="20"/>
          <w:szCs w:val="20"/>
        </w:rPr>
        <w:t xml:space="preserve"> </w:t>
      </w:r>
      <w:r w:rsidR="00BD1B21" w:rsidRPr="004C0C26">
        <w:rPr>
          <w:rFonts w:ascii="Tahoma" w:hAnsi="Tahoma" w:cs="Tahoma"/>
          <w:b/>
          <w:bCs/>
          <w:color w:val="0D0D0D" w:themeColor="text1" w:themeTint="F2"/>
          <w:sz w:val="20"/>
          <w:szCs w:val="20"/>
        </w:rPr>
        <w:t>EMAPACOP</w:t>
      </w:r>
      <w:r w:rsidR="0073153C" w:rsidRPr="004C0C26">
        <w:rPr>
          <w:rFonts w:ascii="Tahoma" w:hAnsi="Tahoma" w:cs="Tahoma"/>
          <w:b/>
          <w:bCs/>
          <w:color w:val="0D0D0D" w:themeColor="text1" w:themeTint="F2"/>
          <w:sz w:val="20"/>
          <w:szCs w:val="20"/>
        </w:rPr>
        <w:t xml:space="preserve"> </w:t>
      </w:r>
      <w:r w:rsidR="00C348EC" w:rsidRPr="004C0C26">
        <w:rPr>
          <w:rFonts w:ascii="Tahoma" w:hAnsi="Tahoma" w:cs="Tahoma"/>
          <w:b/>
          <w:bCs/>
          <w:color w:val="0D0D0D" w:themeColor="text1" w:themeTint="F2"/>
          <w:sz w:val="20"/>
          <w:szCs w:val="20"/>
        </w:rPr>
        <w:t>S.A.</w:t>
      </w:r>
      <w:r w:rsidR="0073153C" w:rsidRPr="004C0C26">
        <w:rPr>
          <w:rFonts w:ascii="Tahoma" w:hAnsi="Tahoma" w:cs="Tahoma"/>
          <w:b/>
          <w:bCs/>
          <w:color w:val="0D0D0D" w:themeColor="text1" w:themeTint="F2"/>
          <w:sz w:val="20"/>
          <w:szCs w:val="20"/>
        </w:rPr>
        <w:t xml:space="preserve"> </w:t>
      </w:r>
      <w:r w:rsidR="00F3401C" w:rsidRPr="004C0C26">
        <w:rPr>
          <w:rFonts w:ascii="Tahoma" w:hAnsi="Tahoma" w:cs="Tahoma"/>
          <w:color w:val="0D0D0D" w:themeColor="text1" w:themeTint="F2"/>
          <w:sz w:val="20"/>
          <w:szCs w:val="20"/>
        </w:rPr>
        <w:t>(</w:t>
      </w:r>
      <w:r w:rsidR="008F3329"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008F3329" w:rsidRPr="004C0C26">
        <w:rPr>
          <w:rFonts w:ascii="Tahoma" w:hAnsi="Tahoma" w:cs="Tahoma"/>
          <w:color w:val="0D0D0D" w:themeColor="text1" w:themeTint="F2"/>
          <w:sz w:val="20"/>
          <w:szCs w:val="20"/>
        </w:rPr>
        <w:t>adelante</w:t>
      </w:r>
      <w:r w:rsidR="007D7D7B"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Pr="004C0C26">
        <w:rPr>
          <w:rFonts w:ascii="Tahoma" w:hAnsi="Tahoma" w:cs="Tahoma"/>
          <w:color w:val="0D0D0D" w:themeColor="text1" w:themeTint="F2"/>
          <w:sz w:val="20"/>
          <w:szCs w:val="20"/>
        </w:rPr>
        <w:t>)</w:t>
      </w:r>
      <w:r w:rsidR="0073153C" w:rsidRPr="004C0C26">
        <w:rPr>
          <w:rFonts w:ascii="Tahoma" w:hAnsi="Tahoma" w:cs="Tahoma"/>
          <w:b/>
          <w:color w:val="0D0D0D" w:themeColor="text1" w:themeTint="F2"/>
          <w:sz w:val="20"/>
          <w:szCs w:val="20"/>
        </w:rPr>
        <w:t xml:space="preserve"> </w:t>
      </w:r>
      <w:r w:rsidR="00D50F34" w:rsidRPr="004C0C26">
        <w:rPr>
          <w:rFonts w:ascii="Tahoma" w:hAnsi="Tahoma" w:cs="Tahoma"/>
          <w:color w:val="0D0D0D" w:themeColor="text1" w:themeTint="F2"/>
          <w:sz w:val="20"/>
          <w:szCs w:val="20"/>
        </w:rPr>
        <w:t>contra</w:t>
      </w:r>
      <w:r w:rsidR="0073153C" w:rsidRPr="004C0C26">
        <w:rPr>
          <w:rFonts w:ascii="Tahoma" w:hAnsi="Tahoma" w:cs="Tahoma"/>
          <w:color w:val="0D0D0D" w:themeColor="text1" w:themeTint="F2"/>
          <w:sz w:val="20"/>
          <w:szCs w:val="20"/>
        </w:rPr>
        <w:t xml:space="preserve"> </w:t>
      </w:r>
      <w:r w:rsidR="00D50F34"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D50F34"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00F3401C"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F3401C"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167ED6" w:rsidRPr="004C0C26">
        <w:rPr>
          <w:rFonts w:ascii="Tahoma" w:hAnsi="Tahoma" w:cs="Tahoma"/>
          <w:color w:val="0D0D0D" w:themeColor="text1" w:themeTint="F2"/>
          <w:sz w:val="20"/>
          <w:szCs w:val="20"/>
        </w:rPr>
        <w:t>Dirección</w:t>
      </w:r>
      <w:r w:rsidR="0073153C" w:rsidRPr="004C0C26">
        <w:rPr>
          <w:rFonts w:ascii="Tahoma" w:hAnsi="Tahoma" w:cs="Tahoma"/>
          <w:color w:val="0D0D0D" w:themeColor="text1" w:themeTint="F2"/>
          <w:sz w:val="20"/>
          <w:szCs w:val="20"/>
        </w:rPr>
        <w:t xml:space="preserve"> </w:t>
      </w:r>
      <w:r w:rsidR="00167ED6"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167ED6" w:rsidRPr="004C0C26">
        <w:rPr>
          <w:rFonts w:ascii="Tahoma" w:hAnsi="Tahoma" w:cs="Tahoma"/>
          <w:color w:val="0D0D0D" w:themeColor="text1" w:themeTint="F2"/>
          <w:sz w:val="20"/>
          <w:szCs w:val="20"/>
        </w:rPr>
        <w:t>Sanciones</w:t>
      </w:r>
      <w:r w:rsidR="0073153C" w:rsidRPr="004C0C26">
        <w:rPr>
          <w:rFonts w:ascii="Tahoma" w:hAnsi="Tahoma" w:cs="Tahoma"/>
          <w:color w:val="0D0D0D" w:themeColor="text1" w:themeTint="F2"/>
          <w:sz w:val="20"/>
          <w:szCs w:val="20"/>
        </w:rPr>
        <w:t xml:space="preserve"> </w:t>
      </w:r>
      <w:r w:rsidR="00F3401C" w:rsidRPr="004C0C26">
        <w:rPr>
          <w:rFonts w:ascii="Tahoma" w:hAnsi="Tahoma" w:cs="Tahoma"/>
          <w:color w:val="0D0D0D" w:themeColor="text1" w:themeTint="F2"/>
          <w:sz w:val="20"/>
          <w:szCs w:val="20"/>
        </w:rPr>
        <w:t>N.</w:t>
      </w:r>
      <w:r w:rsidR="00FA59FE"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BD1B21" w:rsidRPr="004C0C26">
        <w:rPr>
          <w:rFonts w:ascii="Tahoma" w:hAnsi="Tahoma" w:cs="Tahoma"/>
          <w:color w:val="0D0D0D" w:themeColor="text1" w:themeTint="F2"/>
          <w:sz w:val="20"/>
          <w:szCs w:val="20"/>
        </w:rPr>
        <w:t>393</w:t>
      </w:r>
      <w:r w:rsidR="00F3401C" w:rsidRPr="004C0C26">
        <w:rPr>
          <w:rFonts w:ascii="Tahoma" w:hAnsi="Tahoma" w:cs="Tahoma"/>
          <w:color w:val="0D0D0D" w:themeColor="text1" w:themeTint="F2"/>
          <w:sz w:val="20"/>
          <w:szCs w:val="20"/>
        </w:rPr>
        <w:t>-202</w:t>
      </w:r>
      <w:r w:rsidR="00BE5D4A" w:rsidRPr="004C0C26">
        <w:rPr>
          <w:rFonts w:ascii="Tahoma" w:hAnsi="Tahoma" w:cs="Tahoma"/>
          <w:color w:val="0D0D0D" w:themeColor="text1" w:themeTint="F2"/>
          <w:sz w:val="20"/>
          <w:szCs w:val="20"/>
        </w:rPr>
        <w:t>4</w:t>
      </w:r>
      <w:r w:rsidR="00F3401C" w:rsidRPr="004C0C26">
        <w:rPr>
          <w:rFonts w:ascii="Tahoma" w:hAnsi="Tahoma" w:cs="Tahoma"/>
          <w:color w:val="0D0D0D" w:themeColor="text1" w:themeTint="F2"/>
          <w:sz w:val="20"/>
          <w:szCs w:val="20"/>
        </w:rPr>
        <w:t>-SUNASS-</w:t>
      </w:r>
      <w:r w:rsidR="00EB3FAD" w:rsidRPr="004C0C26">
        <w:rPr>
          <w:rFonts w:ascii="Tahoma" w:hAnsi="Tahoma" w:cs="Tahoma"/>
          <w:color w:val="0D0D0D" w:themeColor="text1" w:themeTint="F2"/>
          <w:sz w:val="20"/>
          <w:szCs w:val="20"/>
        </w:rPr>
        <w:t>DS</w:t>
      </w:r>
      <w:r w:rsidR="0073153C" w:rsidRPr="004C0C26">
        <w:rPr>
          <w:rFonts w:ascii="Tahoma" w:hAnsi="Tahoma" w:cs="Tahoma"/>
          <w:color w:val="0D0D0D" w:themeColor="text1" w:themeTint="F2"/>
          <w:sz w:val="20"/>
          <w:szCs w:val="20"/>
        </w:rPr>
        <w:t xml:space="preserve"> </w:t>
      </w:r>
      <w:r w:rsidR="00BE5D4A"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00E501B5" w:rsidRPr="004C0C26">
        <w:rPr>
          <w:rFonts w:ascii="Tahoma" w:hAnsi="Tahoma" w:cs="Tahoma"/>
          <w:bCs/>
          <w:color w:val="0D0D0D" w:themeColor="text1" w:themeTint="F2"/>
          <w:sz w:val="20"/>
          <w:szCs w:val="20"/>
        </w:rPr>
        <w:t>el</w:t>
      </w:r>
      <w:r w:rsidR="0073153C" w:rsidRPr="004C0C26">
        <w:rPr>
          <w:rFonts w:ascii="Tahoma" w:hAnsi="Tahoma" w:cs="Tahoma"/>
          <w:bCs/>
          <w:color w:val="0D0D0D" w:themeColor="text1" w:themeTint="F2"/>
          <w:sz w:val="20"/>
          <w:szCs w:val="20"/>
        </w:rPr>
        <w:t xml:space="preserve"> </w:t>
      </w:r>
      <w:r w:rsidR="006E4BFE" w:rsidRPr="004C0C26">
        <w:rPr>
          <w:rFonts w:ascii="Tahoma" w:hAnsi="Tahoma" w:cs="Tahoma"/>
          <w:bCs/>
          <w:color w:val="0D0D0D" w:themeColor="text1" w:themeTint="F2"/>
          <w:sz w:val="20"/>
          <w:szCs w:val="20"/>
        </w:rPr>
        <w:t xml:space="preserve">Informe N.° </w:t>
      </w:r>
      <w:r w:rsidR="006E4BFE" w:rsidRPr="00B17F57">
        <w:rPr>
          <w:rFonts w:ascii="Tahoma" w:hAnsi="Tahoma" w:cs="Tahoma"/>
          <w:bCs/>
          <w:color w:val="0D0D0D" w:themeColor="text1" w:themeTint="F2"/>
          <w:sz w:val="20"/>
          <w:szCs w:val="20"/>
        </w:rPr>
        <w:t xml:space="preserve">00023-2025-SUNASS-OAJ </w:t>
      </w:r>
      <w:r w:rsidR="00676B2E" w:rsidRPr="004C0C26">
        <w:rPr>
          <w:rFonts w:ascii="Tahoma" w:hAnsi="Tahoma" w:cs="Tahoma"/>
          <w:bCs/>
          <w:color w:val="0D0D0D" w:themeColor="text1" w:themeTint="F2"/>
          <w:sz w:val="20"/>
          <w:szCs w:val="20"/>
        </w:rPr>
        <w:t>de</w:t>
      </w:r>
      <w:r w:rsidR="0073153C" w:rsidRPr="004C0C26">
        <w:rPr>
          <w:rFonts w:ascii="Tahoma" w:hAnsi="Tahoma" w:cs="Tahoma"/>
          <w:bCs/>
          <w:color w:val="0D0D0D" w:themeColor="text1" w:themeTint="F2"/>
          <w:sz w:val="20"/>
          <w:szCs w:val="20"/>
        </w:rPr>
        <w:t xml:space="preserve"> </w:t>
      </w:r>
      <w:r w:rsidR="00676B2E" w:rsidRPr="004C0C26">
        <w:rPr>
          <w:rFonts w:ascii="Tahoma" w:hAnsi="Tahoma" w:cs="Tahoma"/>
          <w:bCs/>
          <w:color w:val="0D0D0D" w:themeColor="text1" w:themeTint="F2"/>
          <w:sz w:val="20"/>
          <w:szCs w:val="20"/>
        </w:rPr>
        <w:t>la</w:t>
      </w:r>
      <w:r w:rsidR="0073153C" w:rsidRPr="004C0C26">
        <w:rPr>
          <w:rFonts w:ascii="Tahoma" w:hAnsi="Tahoma" w:cs="Tahoma"/>
          <w:bCs/>
          <w:color w:val="0D0D0D" w:themeColor="text1" w:themeTint="F2"/>
          <w:sz w:val="20"/>
          <w:szCs w:val="20"/>
        </w:rPr>
        <w:t xml:space="preserve"> </w:t>
      </w:r>
      <w:r w:rsidR="00676B2E" w:rsidRPr="004C0C26">
        <w:rPr>
          <w:rFonts w:ascii="Tahoma" w:hAnsi="Tahoma" w:cs="Tahoma"/>
          <w:bCs/>
          <w:color w:val="0D0D0D" w:themeColor="text1" w:themeTint="F2"/>
          <w:sz w:val="20"/>
          <w:szCs w:val="20"/>
        </w:rPr>
        <w:t>Oficina</w:t>
      </w:r>
      <w:r w:rsidR="0073153C" w:rsidRPr="004C0C26">
        <w:rPr>
          <w:rFonts w:ascii="Tahoma" w:hAnsi="Tahoma" w:cs="Tahoma"/>
          <w:bCs/>
          <w:color w:val="0D0D0D" w:themeColor="text1" w:themeTint="F2"/>
          <w:sz w:val="20"/>
          <w:szCs w:val="20"/>
        </w:rPr>
        <w:t xml:space="preserve"> </w:t>
      </w:r>
      <w:r w:rsidR="00676B2E" w:rsidRPr="004C0C26">
        <w:rPr>
          <w:rFonts w:ascii="Tahoma" w:hAnsi="Tahoma" w:cs="Tahoma"/>
          <w:bCs/>
          <w:color w:val="0D0D0D" w:themeColor="text1" w:themeTint="F2"/>
          <w:sz w:val="20"/>
          <w:szCs w:val="20"/>
        </w:rPr>
        <w:t>de</w:t>
      </w:r>
      <w:r w:rsidR="0073153C" w:rsidRPr="004C0C26">
        <w:rPr>
          <w:rFonts w:ascii="Tahoma" w:hAnsi="Tahoma" w:cs="Tahoma"/>
          <w:bCs/>
          <w:color w:val="0D0D0D" w:themeColor="text1" w:themeTint="F2"/>
          <w:sz w:val="20"/>
          <w:szCs w:val="20"/>
        </w:rPr>
        <w:t xml:space="preserve"> </w:t>
      </w:r>
      <w:r w:rsidR="00676B2E" w:rsidRPr="004C0C26">
        <w:rPr>
          <w:rFonts w:ascii="Tahoma" w:hAnsi="Tahoma" w:cs="Tahoma"/>
          <w:bCs/>
          <w:color w:val="0D0D0D" w:themeColor="text1" w:themeTint="F2"/>
          <w:sz w:val="20"/>
          <w:szCs w:val="20"/>
        </w:rPr>
        <w:t>Asesoría</w:t>
      </w:r>
      <w:r w:rsidR="0073153C" w:rsidRPr="004C0C26">
        <w:rPr>
          <w:rFonts w:ascii="Tahoma" w:hAnsi="Tahoma" w:cs="Tahoma"/>
          <w:bCs/>
          <w:color w:val="0D0D0D" w:themeColor="text1" w:themeTint="F2"/>
          <w:sz w:val="20"/>
          <w:szCs w:val="20"/>
        </w:rPr>
        <w:t xml:space="preserve"> </w:t>
      </w:r>
      <w:r w:rsidR="00676B2E" w:rsidRPr="004C0C26">
        <w:rPr>
          <w:rFonts w:ascii="Tahoma" w:hAnsi="Tahoma" w:cs="Tahoma"/>
          <w:bCs/>
          <w:color w:val="0D0D0D" w:themeColor="text1" w:themeTint="F2"/>
          <w:sz w:val="20"/>
          <w:szCs w:val="20"/>
        </w:rPr>
        <w:t>Jurídica</w:t>
      </w:r>
      <w:r w:rsidR="00A00F63"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p>
    <w:p w14:paraId="5B276D8D" w14:textId="77777777" w:rsidR="000E21EB" w:rsidRPr="004C0C26" w:rsidRDefault="000E21EB" w:rsidP="00291B56">
      <w:pPr>
        <w:ind w:left="2124" w:firstLine="708"/>
        <w:jc w:val="both"/>
        <w:rPr>
          <w:rFonts w:ascii="Tahoma" w:hAnsi="Tahoma" w:cs="Tahoma"/>
          <w:b/>
          <w:color w:val="0D0D0D" w:themeColor="text1" w:themeTint="F2"/>
          <w:sz w:val="20"/>
          <w:szCs w:val="20"/>
        </w:rPr>
      </w:pPr>
    </w:p>
    <w:p w14:paraId="01EBDD6E" w14:textId="4E8FFF14" w:rsidR="000E21EB" w:rsidRPr="004C0C26" w:rsidRDefault="00D50F34" w:rsidP="00534E34">
      <w:pPr>
        <w:ind w:left="2124" w:firstLine="708"/>
        <w:jc w:val="both"/>
        <w:rPr>
          <w:rFonts w:ascii="Tahoma" w:hAnsi="Tahoma" w:cs="Tahoma"/>
          <w:b/>
          <w:color w:val="0D0D0D" w:themeColor="text1" w:themeTint="F2"/>
          <w:sz w:val="20"/>
          <w:szCs w:val="20"/>
        </w:rPr>
      </w:pPr>
      <w:r w:rsidRPr="004C0C26">
        <w:rPr>
          <w:rFonts w:ascii="Tahoma" w:hAnsi="Tahoma" w:cs="Tahoma"/>
          <w:b/>
          <w:color w:val="0D0D0D" w:themeColor="text1" w:themeTint="F2"/>
          <w:sz w:val="20"/>
          <w:szCs w:val="20"/>
        </w:rPr>
        <w:t>CONSIDERANDO:</w:t>
      </w:r>
    </w:p>
    <w:p w14:paraId="509A6913" w14:textId="77777777" w:rsidR="000E21EB" w:rsidRPr="004C0C26" w:rsidRDefault="00D50F34" w:rsidP="00291B56">
      <w:pPr>
        <w:ind w:firstLine="2700"/>
        <w:jc w:val="both"/>
        <w:rPr>
          <w:rFonts w:ascii="Tahoma" w:hAnsi="Tahoma" w:cs="Tahoma"/>
          <w:color w:val="0D0D0D" w:themeColor="text1" w:themeTint="F2"/>
          <w:sz w:val="20"/>
          <w:szCs w:val="20"/>
          <w:lang w:val="es-ES"/>
        </w:rPr>
      </w:pPr>
      <w:r w:rsidRPr="004C0C26">
        <w:rPr>
          <w:rFonts w:ascii="Tahoma" w:hAnsi="Tahoma" w:cs="Tahoma"/>
          <w:color w:val="0D0D0D" w:themeColor="text1" w:themeTint="F2"/>
          <w:sz w:val="20"/>
          <w:szCs w:val="20"/>
          <w:lang w:val="es-ES"/>
        </w:rPr>
        <w:tab/>
      </w:r>
    </w:p>
    <w:p w14:paraId="76C286DE" w14:textId="0539883F" w:rsidR="00D73F96" w:rsidRPr="004C0C26" w:rsidRDefault="00D50F34" w:rsidP="00B70CAE">
      <w:pPr>
        <w:numPr>
          <w:ilvl w:val="0"/>
          <w:numId w:val="1"/>
        </w:numPr>
        <w:ind w:left="567" w:hanging="567"/>
        <w:jc w:val="both"/>
        <w:rPr>
          <w:rFonts w:ascii="Tahoma" w:hAnsi="Tahoma" w:cs="Tahoma"/>
          <w:b/>
          <w:color w:val="0D0D0D" w:themeColor="text1" w:themeTint="F2"/>
          <w:sz w:val="20"/>
          <w:szCs w:val="20"/>
          <w:lang w:val="es-ES"/>
        </w:rPr>
      </w:pPr>
      <w:r w:rsidRPr="004C0C26">
        <w:rPr>
          <w:rFonts w:ascii="Tahoma" w:hAnsi="Tahoma" w:cs="Tahoma"/>
          <w:b/>
          <w:color w:val="0D0D0D" w:themeColor="text1" w:themeTint="F2"/>
          <w:sz w:val="20"/>
          <w:szCs w:val="20"/>
          <w:lang w:val="es-ES"/>
        </w:rPr>
        <w:t>ANTECEDENTES</w:t>
      </w:r>
    </w:p>
    <w:p w14:paraId="7C0B6F92" w14:textId="5DC42AF3" w:rsidR="001C2357" w:rsidRPr="004C0C26" w:rsidRDefault="001C2357" w:rsidP="001C2357">
      <w:pPr>
        <w:pStyle w:val="Prrafodelista"/>
        <w:pBdr>
          <w:top w:val="nil"/>
          <w:left w:val="nil"/>
          <w:bottom w:val="nil"/>
          <w:right w:val="nil"/>
          <w:between w:val="nil"/>
        </w:pBdr>
        <w:ind w:left="567"/>
        <w:jc w:val="both"/>
        <w:rPr>
          <w:rFonts w:ascii="Tahoma" w:eastAsia="Tahoma" w:hAnsi="Tahoma" w:cs="Tahoma"/>
          <w:color w:val="0D0D0D" w:themeColor="text1" w:themeTint="F2"/>
          <w:sz w:val="20"/>
          <w:szCs w:val="20"/>
        </w:rPr>
      </w:pPr>
      <w:bookmarkStart w:id="2" w:name="_Hlk159323072"/>
      <w:bookmarkStart w:id="3" w:name="_Hlk157417283"/>
      <w:bookmarkStart w:id="4" w:name="_Hlk146901401"/>
      <w:bookmarkStart w:id="5" w:name="_Hlk180146875"/>
    </w:p>
    <w:p w14:paraId="159CECFC" w14:textId="3DF5E001" w:rsidR="001C2357" w:rsidRPr="004C0C26" w:rsidRDefault="001C2357" w:rsidP="001C2357">
      <w:pPr>
        <w:pStyle w:val="Prrafodelista"/>
        <w:numPr>
          <w:ilvl w:val="1"/>
          <w:numId w:val="4"/>
        </w:numPr>
        <w:pBdr>
          <w:top w:val="nil"/>
          <w:left w:val="nil"/>
          <w:bottom w:val="nil"/>
          <w:right w:val="nil"/>
          <w:between w:val="nil"/>
        </w:pBdr>
        <w:ind w:left="567" w:hanging="567"/>
        <w:jc w:val="both"/>
        <w:rPr>
          <w:rFonts w:ascii="Tahoma" w:eastAsia="Tahoma" w:hAnsi="Tahoma" w:cs="Tahoma"/>
          <w:color w:val="0D0D0D" w:themeColor="text1" w:themeTint="F2"/>
          <w:sz w:val="20"/>
          <w:szCs w:val="20"/>
        </w:rPr>
      </w:pPr>
      <w:r w:rsidRPr="004C0C26">
        <w:rPr>
          <w:rFonts w:ascii="Tahoma" w:eastAsia="Tahoma" w:hAnsi="Tahoma" w:cs="Tahoma"/>
          <w:color w:val="0D0D0D" w:themeColor="text1" w:themeTint="F2"/>
          <w:sz w:val="20"/>
          <w:szCs w:val="20"/>
        </w:rPr>
        <w:t>Mediante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bookmarkStart w:id="6" w:name="_Hlk185607272"/>
      <w:r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Oficina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Desconcentrada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Servicios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Ucayali</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0002-2024-SUNASS-ODS-UCA</w:t>
      </w:r>
      <w:r w:rsidRPr="004C0C26">
        <w:rPr>
          <w:rStyle w:val="Refdenotaalpie"/>
          <w:rFonts w:ascii="Tahoma" w:eastAsia="Tahoma" w:hAnsi="Tahoma" w:cs="Tahoma"/>
          <w:color w:val="0D0D0D" w:themeColor="text1" w:themeTint="F2"/>
          <w:sz w:val="20"/>
          <w:szCs w:val="20"/>
        </w:rPr>
        <w:footnoteReference w:id="1"/>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w:t>
      </w:r>
      <w:r w:rsidRPr="004C0C26">
        <w:rPr>
          <w:rFonts w:ascii="Tahoma" w:eastAsia="Tahoma" w:hAnsi="Tahoma" w:cs="Tahoma"/>
          <w:b/>
          <w:bCs/>
          <w:color w:val="0D0D0D" w:themeColor="text1" w:themeTint="F2"/>
          <w:sz w:val="20"/>
          <w:szCs w:val="20"/>
        </w:rPr>
        <w:t>Resolución</w:t>
      </w:r>
      <w:r w:rsidR="0073153C" w:rsidRPr="004C0C26">
        <w:rPr>
          <w:rFonts w:ascii="Tahoma" w:eastAsia="Tahoma" w:hAnsi="Tahoma" w:cs="Tahoma"/>
          <w:b/>
          <w:bCs/>
          <w:color w:val="0D0D0D" w:themeColor="text1" w:themeTint="F2"/>
          <w:sz w:val="20"/>
          <w:szCs w:val="20"/>
        </w:rPr>
        <w:t xml:space="preserve"> </w:t>
      </w:r>
      <w:r w:rsidRPr="004C0C26">
        <w:rPr>
          <w:rFonts w:ascii="Tahoma" w:eastAsia="Tahoma" w:hAnsi="Tahoma" w:cs="Tahoma"/>
          <w:b/>
          <w:bCs/>
          <w:color w:val="0D0D0D" w:themeColor="text1" w:themeTint="F2"/>
          <w:sz w:val="20"/>
          <w:szCs w:val="20"/>
        </w:rPr>
        <w:t>002</w:t>
      </w:r>
      <w:r w:rsidRPr="004C0C26">
        <w:rPr>
          <w:rFonts w:ascii="Tahoma" w:eastAsia="Tahoma" w:hAnsi="Tahoma" w:cs="Tahoma"/>
          <w:color w:val="0D0D0D" w:themeColor="text1" w:themeTint="F2"/>
          <w:sz w:val="20"/>
          <w:szCs w:val="20"/>
        </w:rPr>
        <w:t>),</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Oficina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Desconcentrada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Servicios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Ucayali</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w:t>
      </w:r>
      <w:r w:rsidRPr="004C0C26">
        <w:rPr>
          <w:rFonts w:ascii="Tahoma" w:hAnsi="Tahoma" w:cs="Tahoma"/>
          <w:b/>
          <w:bCs/>
          <w:color w:val="0D0D0D" w:themeColor="text1" w:themeTint="F2"/>
          <w:sz w:val="20"/>
          <w:szCs w:val="20"/>
        </w:rPr>
        <w:t>ODS</w:t>
      </w:r>
      <w:r w:rsidR="0073153C" w:rsidRPr="004C0C26">
        <w:rPr>
          <w:rFonts w:ascii="Tahoma" w:hAnsi="Tahoma" w:cs="Tahoma"/>
          <w:b/>
          <w:bCs/>
          <w:color w:val="0D0D0D" w:themeColor="text1" w:themeTint="F2"/>
          <w:sz w:val="20"/>
          <w:szCs w:val="20"/>
        </w:rPr>
        <w:t xml:space="preserve"> </w:t>
      </w:r>
      <w:r w:rsidRPr="004C0C26">
        <w:rPr>
          <w:rFonts w:ascii="Tahoma" w:hAnsi="Tahoma" w:cs="Tahoma"/>
          <w:b/>
          <w:bCs/>
          <w:color w:val="0D0D0D" w:themeColor="text1" w:themeTint="F2"/>
          <w:sz w:val="20"/>
          <w:szCs w:val="20"/>
        </w:rPr>
        <w:t>Ucayali</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Superintendencia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Nacional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Servicios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Saneamiento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(Sunass)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inició</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un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procedimiento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administrativo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sancionador</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(PAS)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en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contra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00EB3238"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por</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presunta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comisión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infracción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tipificada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en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numeral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66</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ítem</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Anexo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2</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Texto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Único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Ordenado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Reglamento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General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Fiscalización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y</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Sanción</w:t>
      </w:r>
      <w:r w:rsidRPr="004C0C26">
        <w:rPr>
          <w:rStyle w:val="Refdenotaalpie"/>
          <w:rFonts w:ascii="Tahoma" w:eastAsia="Tahoma" w:hAnsi="Tahoma" w:cs="Tahoma"/>
          <w:color w:val="0D0D0D" w:themeColor="text1" w:themeTint="F2"/>
          <w:sz w:val="20"/>
          <w:szCs w:val="20"/>
        </w:rPr>
        <w:footnoteReference w:id="2"/>
      </w:r>
      <w:r w:rsidRPr="004C0C26">
        <w:rPr>
          <w:rFonts w:ascii="Tahoma" w:eastAsia="Tahoma" w:hAnsi="Tahoma" w:cs="Tahoma"/>
          <w:color w:val="0D0D0D" w:themeColor="text1" w:themeTint="F2"/>
          <w:sz w:val="20"/>
          <w:szCs w:val="20"/>
        </w:rPr>
        <w:t>,</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aprobado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por</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Resolución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Consejo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Directivo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064-2023-SUNASS-CD</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(TUO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RGFS)</w:t>
      </w:r>
      <w:r w:rsidR="0084214A" w:rsidRPr="004C0C26">
        <w:rPr>
          <w:rFonts w:ascii="Tahoma" w:eastAsia="Tahoma" w:hAnsi="Tahoma" w:cs="Tahoma"/>
          <w:color w:val="0D0D0D" w:themeColor="text1" w:themeTint="F2"/>
          <w:sz w:val="20"/>
          <w:szCs w:val="20"/>
        </w:rPr>
        <w:t>,</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porque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habría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implementado</w:t>
      </w:r>
      <w:r w:rsidR="0073153C" w:rsidRPr="004C0C26">
        <w:rPr>
          <w:rFonts w:ascii="Tahoma" w:eastAsia="Tahoma" w:hAnsi="Tahoma" w:cs="Tahoma"/>
          <w:color w:val="0D0D0D" w:themeColor="text1" w:themeTint="F2"/>
          <w:sz w:val="20"/>
          <w:szCs w:val="20"/>
        </w:rPr>
        <w:t xml:space="preserve"> </w:t>
      </w:r>
      <w:bookmarkStart w:id="7" w:name="_Hlk188362091"/>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medida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correctiva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única</w:t>
      </w:r>
      <w:r w:rsidR="0073153C" w:rsidRPr="004C0C26">
        <w:rPr>
          <w:rFonts w:ascii="Tahoma" w:eastAsia="Tahoma" w:hAnsi="Tahoma" w:cs="Tahoma"/>
          <w:color w:val="0D0D0D" w:themeColor="text1" w:themeTint="F2"/>
          <w:sz w:val="20"/>
          <w:szCs w:val="20"/>
        </w:rPr>
        <w:t xml:space="preserve"> </w:t>
      </w:r>
      <w:bookmarkEnd w:id="7"/>
      <w:r w:rsidRPr="004C0C26">
        <w:rPr>
          <w:rFonts w:ascii="Tahoma" w:eastAsia="Tahoma" w:hAnsi="Tahoma" w:cs="Tahoma"/>
          <w:color w:val="0D0D0D" w:themeColor="text1" w:themeTint="F2"/>
          <w:sz w:val="20"/>
          <w:szCs w:val="20"/>
        </w:rPr>
        <w:t>impuesta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mediante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Dirección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Sanciones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w:t>
      </w:r>
      <w:r w:rsidR="00B6132E" w:rsidRPr="004C0C26">
        <w:rPr>
          <w:rFonts w:ascii="Tahoma" w:hAnsi="Tahoma" w:cs="Tahoma"/>
          <w:color w:val="0D0D0D" w:themeColor="text1" w:themeTint="F2"/>
          <w:sz w:val="20"/>
          <w:szCs w:val="20"/>
        </w:rPr>
        <w:t>.</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052-2020-SUNASS-DS</w:t>
      </w:r>
      <w:r w:rsidRPr="004C0C26">
        <w:rPr>
          <w:rStyle w:val="Refdenotaalpie"/>
          <w:rFonts w:ascii="Tahoma" w:eastAsia="Tahoma" w:hAnsi="Tahoma" w:cs="Tahoma"/>
          <w:color w:val="0D0D0D" w:themeColor="text1" w:themeTint="F2"/>
          <w:sz w:val="20"/>
          <w:szCs w:val="20"/>
        </w:rPr>
        <w:footnoteReference w:id="3"/>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que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transcribe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continuación:</w:t>
      </w:r>
      <w:r w:rsidR="0073153C" w:rsidRPr="004C0C26">
        <w:rPr>
          <w:rFonts w:ascii="Tahoma" w:eastAsia="Tahoma" w:hAnsi="Tahoma" w:cs="Tahoma"/>
          <w:color w:val="0D0D0D" w:themeColor="text1" w:themeTint="F2"/>
          <w:sz w:val="20"/>
          <w:szCs w:val="20"/>
        </w:rPr>
        <w:t xml:space="preserve"> </w:t>
      </w:r>
    </w:p>
    <w:p w14:paraId="20CFBE51" w14:textId="4AF59C61" w:rsidR="001C7902" w:rsidRPr="004C0C26" w:rsidRDefault="001C7902" w:rsidP="001C7902">
      <w:pPr>
        <w:pStyle w:val="Prrafodelista"/>
        <w:pBdr>
          <w:top w:val="nil"/>
          <w:left w:val="nil"/>
          <w:bottom w:val="nil"/>
          <w:right w:val="nil"/>
          <w:between w:val="nil"/>
        </w:pBdr>
        <w:ind w:left="567"/>
        <w:jc w:val="both"/>
        <w:rPr>
          <w:rFonts w:ascii="Tahoma" w:eastAsia="Tahoma" w:hAnsi="Tahoma" w:cs="Tahoma"/>
          <w:color w:val="0D0D0D" w:themeColor="text1" w:themeTint="F2"/>
          <w:sz w:val="20"/>
          <w:szCs w:val="20"/>
        </w:rPr>
      </w:pPr>
    </w:p>
    <w:p w14:paraId="4B7D1093" w14:textId="1C9F59D6" w:rsidR="001C7902" w:rsidRPr="004C0C26" w:rsidRDefault="001C7902" w:rsidP="006A19E0">
      <w:pPr>
        <w:pStyle w:val="Prrafodelista"/>
        <w:pBdr>
          <w:top w:val="nil"/>
          <w:left w:val="nil"/>
          <w:bottom w:val="nil"/>
          <w:right w:val="nil"/>
          <w:between w:val="nil"/>
        </w:pBdr>
        <w:ind w:left="567"/>
        <w:jc w:val="center"/>
        <w:rPr>
          <w:rFonts w:ascii="Tahoma" w:eastAsia="Tahoma" w:hAnsi="Tahoma" w:cs="Tahoma"/>
          <w:color w:val="0D0D0D" w:themeColor="text1" w:themeTint="F2"/>
          <w:sz w:val="20"/>
          <w:szCs w:val="20"/>
        </w:rPr>
      </w:pPr>
      <w:r w:rsidRPr="004C0C26">
        <w:rPr>
          <w:rFonts w:ascii="Tahoma" w:hAnsi="Tahoma" w:cs="Tahoma"/>
          <w:b/>
          <w:bCs/>
          <w:i/>
          <w:iCs/>
          <w:color w:val="0D0D0D" w:themeColor="text1" w:themeTint="F2"/>
          <w:sz w:val="20"/>
          <w:szCs w:val="20"/>
        </w:rPr>
        <w:t>“Medida</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Correctiva</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Única</w:t>
      </w:r>
    </w:p>
    <w:p w14:paraId="0A973E63" w14:textId="301BCC3A" w:rsidR="001C7902" w:rsidRPr="004C0C26" w:rsidRDefault="001C7902" w:rsidP="001C7902">
      <w:pPr>
        <w:autoSpaceDE w:val="0"/>
        <w:autoSpaceDN w:val="0"/>
        <w:adjustRightInd w:val="0"/>
        <w:ind w:left="567"/>
        <w:contextualSpacing/>
        <w:jc w:val="both"/>
        <w:rPr>
          <w:rFonts w:ascii="Tahoma" w:hAnsi="Tahoma" w:cs="Tahoma"/>
          <w:i/>
          <w:iCs/>
          <w:color w:val="0D0D0D" w:themeColor="text1" w:themeTint="F2"/>
          <w:sz w:val="20"/>
          <w:szCs w:val="20"/>
        </w:rPr>
      </w:pPr>
      <w:r w:rsidRPr="004C0C26">
        <w:rPr>
          <w:rFonts w:ascii="Tahoma" w:eastAsia="SimSun" w:hAnsi="Tahoma" w:cs="Tahoma"/>
          <w:b/>
          <w:bCs/>
          <w:i/>
          <w:iCs/>
          <w:color w:val="0D0D0D" w:themeColor="text1" w:themeTint="F2"/>
          <w:sz w:val="20"/>
          <w:szCs w:val="20"/>
          <w:lang w:eastAsia="es-PE"/>
        </w:rPr>
        <w:t>Incumplimiento</w:t>
      </w:r>
      <w:r w:rsidRPr="004C0C26">
        <w:rPr>
          <w:rFonts w:ascii="Tahoma" w:hAnsi="Tahoma" w:cs="Tahoma"/>
          <w:i/>
          <w:iCs/>
          <w:color w:val="0D0D0D" w:themeColor="text1" w:themeTint="F2"/>
          <w:sz w:val="20"/>
          <w:szCs w:val="20"/>
        </w:rPr>
        <w:t>:</w:t>
      </w:r>
      <w:r w:rsidR="0073153C" w:rsidRPr="004C0C26">
        <w:rPr>
          <w:rFonts w:ascii="Tahoma" w:hAnsi="Tahoma" w:cs="Tahoma"/>
          <w:i/>
          <w:iCs/>
          <w:color w:val="0D0D0D" w:themeColor="text1" w:themeTint="F2"/>
          <w:sz w:val="20"/>
          <w:szCs w:val="20"/>
        </w:rPr>
        <w:t xml:space="preserve"> </w:t>
      </w:r>
      <w:bookmarkStart w:id="8" w:name="_Hlk188362101"/>
      <w:r w:rsidRPr="004C0C26">
        <w:rPr>
          <w:rFonts w:ascii="Tahoma" w:hAnsi="Tahoma" w:cs="Tahoma"/>
          <w:i/>
          <w:iCs/>
          <w:color w:val="0D0D0D" w:themeColor="text1" w:themeTint="F2"/>
          <w:sz w:val="20"/>
          <w:szCs w:val="20"/>
        </w:rPr>
        <w:t>Utilizar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recursos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fines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distintos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dispuesto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resolución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que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aprobó</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metas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gestión,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fórmula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estructuras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tarifarias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quinquenio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regulatorio,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ocurrido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dentro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periodo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octubre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2012</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junio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2018.</w:t>
      </w:r>
      <w:r w:rsidR="0073153C" w:rsidRPr="004C0C26">
        <w:rPr>
          <w:rFonts w:ascii="Tahoma" w:hAnsi="Tahoma" w:cs="Tahoma"/>
          <w:i/>
          <w:iCs/>
          <w:color w:val="0D0D0D" w:themeColor="text1" w:themeTint="F2"/>
          <w:sz w:val="20"/>
          <w:szCs w:val="20"/>
        </w:rPr>
        <w:t xml:space="preserve"> </w:t>
      </w:r>
      <w:bookmarkEnd w:id="8"/>
    </w:p>
    <w:p w14:paraId="13D5E772" w14:textId="4ADCEB48" w:rsidR="001C7902" w:rsidRPr="004C0C26" w:rsidRDefault="001C7902" w:rsidP="001C7902">
      <w:pPr>
        <w:autoSpaceDE w:val="0"/>
        <w:autoSpaceDN w:val="0"/>
        <w:adjustRightInd w:val="0"/>
        <w:ind w:left="567"/>
        <w:contextualSpacing/>
        <w:jc w:val="both"/>
        <w:rPr>
          <w:rFonts w:ascii="Tahoma" w:hAnsi="Tahoma" w:cs="Tahoma"/>
          <w:i/>
          <w:iCs/>
          <w:color w:val="0D0D0D" w:themeColor="text1" w:themeTint="F2"/>
          <w:sz w:val="20"/>
          <w:szCs w:val="20"/>
        </w:rPr>
      </w:pPr>
      <w:r w:rsidRPr="004C0C26">
        <w:rPr>
          <w:rFonts w:ascii="Tahoma" w:eastAsia="SimSun" w:hAnsi="Tahoma" w:cs="Tahoma"/>
          <w:b/>
          <w:bCs/>
          <w:i/>
          <w:iCs/>
          <w:color w:val="0D0D0D" w:themeColor="text1" w:themeTint="F2"/>
          <w:sz w:val="20"/>
          <w:szCs w:val="20"/>
          <w:lang w:eastAsia="es-PE"/>
        </w:rPr>
        <w:t>Base</w:t>
      </w:r>
      <w:r w:rsidR="0073153C" w:rsidRPr="004C0C26">
        <w:rPr>
          <w:rFonts w:ascii="Tahoma" w:eastAsia="SimSun" w:hAnsi="Tahoma" w:cs="Tahoma"/>
          <w:b/>
          <w:bCs/>
          <w:i/>
          <w:iCs/>
          <w:color w:val="0D0D0D" w:themeColor="text1" w:themeTint="F2"/>
          <w:sz w:val="20"/>
          <w:szCs w:val="20"/>
          <w:lang w:eastAsia="es-PE"/>
        </w:rPr>
        <w:t xml:space="preserve"> </w:t>
      </w:r>
      <w:r w:rsidRPr="004C0C26">
        <w:rPr>
          <w:rFonts w:ascii="Tahoma" w:eastAsia="SimSun" w:hAnsi="Tahoma" w:cs="Tahoma"/>
          <w:b/>
          <w:bCs/>
          <w:i/>
          <w:iCs/>
          <w:color w:val="0D0D0D" w:themeColor="text1" w:themeTint="F2"/>
          <w:sz w:val="20"/>
          <w:szCs w:val="20"/>
          <w:lang w:eastAsia="es-PE"/>
        </w:rPr>
        <w:t>normativa:</w:t>
      </w:r>
      <w:r w:rsidR="0073153C" w:rsidRPr="004C0C26">
        <w:rPr>
          <w:rFonts w:ascii="Tahoma" w:eastAsia="SimSun" w:hAnsi="Tahoma" w:cs="Tahoma"/>
          <w:b/>
          <w:bCs/>
          <w:i/>
          <w:iCs/>
          <w:color w:val="0D0D0D" w:themeColor="text1" w:themeTint="F2"/>
          <w:sz w:val="20"/>
          <w:szCs w:val="20"/>
          <w:lang w:eastAsia="es-PE"/>
        </w:rPr>
        <w:t xml:space="preserve"> </w:t>
      </w:r>
      <w:r w:rsidRPr="004C0C26">
        <w:rPr>
          <w:rFonts w:ascii="Tahoma" w:hAnsi="Tahoma" w:cs="Tahoma"/>
          <w:i/>
          <w:iCs/>
          <w:color w:val="0D0D0D" w:themeColor="text1" w:themeTint="F2"/>
          <w:sz w:val="20"/>
          <w:szCs w:val="20"/>
        </w:rPr>
        <w:t>Artículo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5</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Resolución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Consejo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Directivo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w:t>
      </w:r>
      <w:r w:rsidR="000162CB">
        <w:rPr>
          <w:rFonts w:ascii="Tahoma" w:hAnsi="Tahoma" w:cs="Tahoma"/>
          <w:i/>
          <w:iCs/>
          <w:color w:val="0D0D0D" w:themeColor="text1" w:themeTint="F2"/>
          <w:sz w:val="20"/>
          <w:szCs w:val="20"/>
        </w:rPr>
        <w:t>.</w:t>
      </w:r>
      <w:r w:rsidRPr="004C0C26">
        <w:rPr>
          <w:rFonts w:ascii="Tahoma" w:hAnsi="Tahoma" w:cs="Tahoma"/>
          <w:i/>
          <w:iCs/>
          <w:color w:val="0D0D0D" w:themeColor="text1" w:themeTint="F2"/>
          <w:sz w:val="20"/>
          <w:szCs w:val="20"/>
        </w:rPr>
        <w:t>°</w:t>
      </w:r>
      <w:r w:rsidR="0073153C" w:rsidRPr="004C0C26">
        <w:rPr>
          <w:rFonts w:ascii="Tahoma" w:hAnsi="Tahoma" w:cs="Tahoma"/>
          <w:i/>
          <w:iCs/>
          <w:color w:val="0D0D0D" w:themeColor="text1" w:themeTint="F2"/>
          <w:sz w:val="20"/>
          <w:szCs w:val="20"/>
        </w:rPr>
        <w:t xml:space="preserve"> </w:t>
      </w:r>
      <w:r w:rsidR="000162CB">
        <w:rPr>
          <w:rFonts w:ascii="Tahoma" w:hAnsi="Tahoma" w:cs="Tahoma"/>
          <w:i/>
          <w:iCs/>
          <w:color w:val="0D0D0D" w:themeColor="text1" w:themeTint="F2"/>
          <w:sz w:val="20"/>
          <w:szCs w:val="20"/>
        </w:rPr>
        <w:t>037-202</w:t>
      </w:r>
      <w:r w:rsidRPr="004C0C26">
        <w:rPr>
          <w:rFonts w:ascii="Tahoma" w:hAnsi="Tahoma" w:cs="Tahoma"/>
          <w:i/>
          <w:iCs/>
          <w:color w:val="0D0D0D" w:themeColor="text1" w:themeTint="F2"/>
          <w:sz w:val="20"/>
          <w:szCs w:val="20"/>
        </w:rPr>
        <w:t>3-SUNASS/CD.</w:t>
      </w:r>
    </w:p>
    <w:p w14:paraId="0E6BC84B" w14:textId="23A3441B" w:rsidR="001C7902" w:rsidRPr="004C0C26" w:rsidRDefault="001C7902" w:rsidP="001C7902">
      <w:pPr>
        <w:autoSpaceDE w:val="0"/>
        <w:autoSpaceDN w:val="0"/>
        <w:adjustRightInd w:val="0"/>
        <w:ind w:left="567"/>
        <w:contextualSpacing/>
        <w:jc w:val="both"/>
        <w:rPr>
          <w:rFonts w:ascii="Tahoma" w:hAnsi="Tahoma" w:cs="Tahoma"/>
          <w:i/>
          <w:iCs/>
          <w:color w:val="0D0D0D" w:themeColor="text1" w:themeTint="F2"/>
          <w:sz w:val="20"/>
          <w:szCs w:val="20"/>
        </w:rPr>
      </w:pPr>
    </w:p>
    <w:p w14:paraId="0079D328" w14:textId="1246E7DA" w:rsidR="001C7902" w:rsidRPr="004C0C26" w:rsidRDefault="001C7902" w:rsidP="001C7902">
      <w:pPr>
        <w:pBdr>
          <w:top w:val="nil"/>
          <w:left w:val="nil"/>
          <w:bottom w:val="nil"/>
          <w:right w:val="nil"/>
          <w:between w:val="nil"/>
        </w:pBdr>
        <w:tabs>
          <w:tab w:val="left" w:pos="851"/>
        </w:tabs>
        <w:ind w:left="425"/>
        <w:contextualSpacing/>
        <w:jc w:val="both"/>
        <w:rPr>
          <w:rFonts w:ascii="Tahoma" w:hAnsi="Tahoma" w:cs="Tahoma"/>
          <w:b/>
          <w:bCs/>
          <w:i/>
          <w:iCs/>
          <w:color w:val="0D0D0D" w:themeColor="text1" w:themeTint="F2"/>
          <w:sz w:val="20"/>
          <w:szCs w:val="20"/>
        </w:rPr>
      </w:pPr>
      <w:r w:rsidRPr="004C0C26">
        <w:rPr>
          <w:rFonts w:ascii="Tahoma" w:hAnsi="Tahoma" w:cs="Tahoma"/>
          <w:b/>
          <w:bCs/>
          <w:i/>
          <w:iCs/>
          <w:color w:val="0D0D0D" w:themeColor="text1" w:themeTint="F2"/>
          <w:sz w:val="20"/>
          <w:szCs w:val="20"/>
        </w:rPr>
        <w:lastRenderedPageBreak/>
        <w:t>EMAPACOP</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S.A.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deberá</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restituir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importe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millones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sesenta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siete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trescientos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uno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37/100</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Soles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2,267,301.37),</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utilizados,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forma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indebida,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fines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distintos,</w:t>
      </w:r>
      <w:r w:rsidR="0073153C" w:rsidRPr="004C0C26">
        <w:rPr>
          <w:rFonts w:ascii="Tahoma" w:hAnsi="Tahoma" w:cs="Tahoma"/>
          <w:i/>
          <w:iCs/>
          <w:color w:val="0D0D0D" w:themeColor="text1" w:themeTint="F2"/>
          <w:sz w:val="20"/>
          <w:szCs w:val="20"/>
        </w:rPr>
        <w:t xml:space="preserve"> </w:t>
      </w:r>
      <w:r w:rsidRPr="004C0C26">
        <w:rPr>
          <w:rFonts w:ascii="Tahoma" w:hAnsi="Tahoma" w:cs="Tahoma"/>
          <w:b/>
          <w:bCs/>
          <w:i/>
          <w:iCs/>
          <w:color w:val="0D0D0D" w:themeColor="text1" w:themeTint="F2"/>
          <w:sz w:val="20"/>
          <w:szCs w:val="20"/>
        </w:rPr>
        <w:t>en</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el</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periodo</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de</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octubre</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del</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2012</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a</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junio</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del</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2018.</w:t>
      </w:r>
    </w:p>
    <w:p w14:paraId="73BFFE43" w14:textId="77777777" w:rsidR="001C7902" w:rsidRPr="004C0C26" w:rsidRDefault="001C7902" w:rsidP="001C7902">
      <w:pPr>
        <w:pBdr>
          <w:top w:val="nil"/>
          <w:left w:val="nil"/>
          <w:bottom w:val="nil"/>
          <w:right w:val="nil"/>
          <w:between w:val="nil"/>
        </w:pBdr>
        <w:tabs>
          <w:tab w:val="left" w:pos="851"/>
        </w:tabs>
        <w:ind w:left="425"/>
        <w:contextualSpacing/>
        <w:jc w:val="both"/>
        <w:rPr>
          <w:rFonts w:ascii="Tahoma" w:hAnsi="Tahoma" w:cs="Tahoma"/>
          <w:i/>
          <w:iCs/>
          <w:color w:val="0D0D0D" w:themeColor="text1" w:themeTint="F2"/>
          <w:sz w:val="20"/>
          <w:szCs w:val="20"/>
        </w:rPr>
      </w:pPr>
    </w:p>
    <w:p w14:paraId="1055CCFA" w14:textId="18F9CC14" w:rsidR="001C7902" w:rsidRPr="004C0C26" w:rsidRDefault="001C7902" w:rsidP="001C7902">
      <w:pPr>
        <w:pBdr>
          <w:top w:val="nil"/>
          <w:left w:val="nil"/>
          <w:bottom w:val="nil"/>
          <w:right w:val="nil"/>
          <w:between w:val="nil"/>
        </w:pBdr>
        <w:tabs>
          <w:tab w:val="left" w:pos="851"/>
        </w:tabs>
        <w:ind w:left="425"/>
        <w:contextualSpacing/>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acreditar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cumplimiento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medida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correctiva,</w:t>
      </w:r>
      <w:r w:rsidR="0073153C" w:rsidRPr="004C0C26">
        <w:rPr>
          <w:rFonts w:ascii="Tahoma" w:hAnsi="Tahoma" w:cs="Tahoma"/>
          <w:i/>
          <w:iCs/>
          <w:color w:val="0D0D0D" w:themeColor="text1" w:themeTint="F2"/>
          <w:sz w:val="20"/>
          <w:szCs w:val="20"/>
        </w:rPr>
        <w:t xml:space="preserve"> </w:t>
      </w:r>
      <w:r w:rsidRPr="004C0C26">
        <w:rPr>
          <w:rFonts w:ascii="Tahoma" w:hAnsi="Tahoma" w:cs="Tahoma"/>
          <w:b/>
          <w:bCs/>
          <w:i/>
          <w:iCs/>
          <w:color w:val="0D0D0D" w:themeColor="text1" w:themeTint="F2"/>
          <w:sz w:val="20"/>
          <w:szCs w:val="20"/>
        </w:rPr>
        <w:t>EMAPACOP</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S.A.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deberá</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remitir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central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Sunass,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un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plazo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máximo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90</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días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calendario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contado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partir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día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siguiente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culminado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plazo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establecido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acápite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5.1.1</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numeral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5.1</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artículo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5</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Decreto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Urgencia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036-2020</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sus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ampliaciones,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caso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corresponda;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siguientes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documentos:</w:t>
      </w:r>
    </w:p>
    <w:p w14:paraId="5C00E3F8" w14:textId="77777777" w:rsidR="001C7902" w:rsidRPr="004C0C26" w:rsidRDefault="001C7902" w:rsidP="001C7902">
      <w:pPr>
        <w:autoSpaceDE w:val="0"/>
        <w:autoSpaceDN w:val="0"/>
        <w:adjustRightInd w:val="0"/>
        <w:ind w:left="567"/>
        <w:contextualSpacing/>
        <w:jc w:val="both"/>
        <w:rPr>
          <w:rFonts w:ascii="Tahoma" w:hAnsi="Tahoma" w:cs="Tahoma"/>
          <w:i/>
          <w:iCs/>
          <w:color w:val="0D0D0D" w:themeColor="text1" w:themeTint="F2"/>
          <w:sz w:val="20"/>
          <w:szCs w:val="20"/>
        </w:rPr>
      </w:pPr>
    </w:p>
    <w:p w14:paraId="08CA84CC" w14:textId="168BAE7F" w:rsidR="001C7902" w:rsidRPr="004C0C26" w:rsidRDefault="001C7902" w:rsidP="001C7902">
      <w:pPr>
        <w:pStyle w:val="Prrafodelista"/>
        <w:numPr>
          <w:ilvl w:val="0"/>
          <w:numId w:val="10"/>
        </w:numPr>
        <w:pBdr>
          <w:top w:val="nil"/>
          <w:left w:val="nil"/>
          <w:bottom w:val="nil"/>
          <w:right w:val="nil"/>
          <w:between w:val="nil"/>
        </w:pBdr>
        <w:ind w:hanging="501"/>
        <w:jc w:val="both"/>
        <w:rPr>
          <w:rFonts w:ascii="Tahoma" w:eastAsia="Tahoma" w:hAnsi="Tahoma" w:cs="Tahoma"/>
          <w:i/>
          <w:iCs/>
          <w:color w:val="0D0D0D" w:themeColor="text1" w:themeTint="F2"/>
          <w:sz w:val="20"/>
          <w:szCs w:val="20"/>
        </w:rPr>
      </w:pPr>
      <w:r w:rsidRPr="004C0C26">
        <w:rPr>
          <w:rFonts w:ascii="Tahoma" w:hAnsi="Tahoma" w:cs="Tahoma"/>
          <w:i/>
          <w:iCs/>
          <w:color w:val="0D0D0D" w:themeColor="text1" w:themeTint="F2"/>
          <w:sz w:val="20"/>
          <w:szCs w:val="20"/>
        </w:rPr>
        <w:t>Declaración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jurada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sobre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restituir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millones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sesenta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siete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trescientos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uno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37/100</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Soles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2,267,301.37),</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que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consigne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siguiente:</w:t>
      </w:r>
    </w:p>
    <w:p w14:paraId="3109E386" w14:textId="77DCAB4A" w:rsidR="001C7902" w:rsidRPr="004C0C26" w:rsidRDefault="001C7902" w:rsidP="001C7902">
      <w:pPr>
        <w:pStyle w:val="Prrafodelista"/>
        <w:pBdr>
          <w:top w:val="nil"/>
          <w:left w:val="nil"/>
          <w:bottom w:val="nil"/>
          <w:right w:val="nil"/>
          <w:between w:val="nil"/>
        </w:pBdr>
        <w:ind w:left="927"/>
        <w:jc w:val="both"/>
        <w:rPr>
          <w:rFonts w:ascii="Tahoma" w:hAnsi="Tahoma" w:cs="Tahoma"/>
          <w:i/>
          <w:iCs/>
          <w:color w:val="0D0D0D" w:themeColor="text1" w:themeTint="F2"/>
          <w:sz w:val="20"/>
          <w:szCs w:val="20"/>
        </w:rPr>
      </w:pPr>
    </w:p>
    <w:p w14:paraId="67A432C9" w14:textId="1CC6B3F5" w:rsidR="001C7902" w:rsidRPr="004C0C26" w:rsidRDefault="001C7902" w:rsidP="001C7902">
      <w:pPr>
        <w:pStyle w:val="Prrafodelista"/>
        <w:numPr>
          <w:ilvl w:val="0"/>
          <w:numId w:val="11"/>
        </w:numPr>
        <w:pBdr>
          <w:top w:val="nil"/>
          <w:left w:val="nil"/>
          <w:bottom w:val="nil"/>
          <w:right w:val="nil"/>
          <w:between w:val="nil"/>
        </w:pBdr>
        <w:ind w:left="1418"/>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Apellidos,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nombres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cargo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responsable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representante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legal,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respectiva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firma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sello.</w:t>
      </w:r>
    </w:p>
    <w:p w14:paraId="77A6DEF4" w14:textId="5D068ECB" w:rsidR="001C7902" w:rsidRPr="004C0C26" w:rsidRDefault="001C7902" w:rsidP="001C7902">
      <w:pPr>
        <w:pStyle w:val="Prrafodelista"/>
        <w:numPr>
          <w:ilvl w:val="0"/>
          <w:numId w:val="11"/>
        </w:numPr>
        <w:pBdr>
          <w:top w:val="nil"/>
          <w:left w:val="nil"/>
          <w:bottom w:val="nil"/>
          <w:right w:val="nil"/>
          <w:between w:val="nil"/>
        </w:pBdr>
        <w:ind w:left="1418"/>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Fecha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Fecha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bancario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importe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correspondiente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consignando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número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cuenta.</w:t>
      </w:r>
    </w:p>
    <w:p w14:paraId="4C53B736" w14:textId="5D461990" w:rsidR="001C7902" w:rsidRPr="004C0C26" w:rsidRDefault="001C7902" w:rsidP="001C7902">
      <w:pPr>
        <w:pStyle w:val="Prrafodelista"/>
        <w:numPr>
          <w:ilvl w:val="0"/>
          <w:numId w:val="11"/>
        </w:numPr>
        <w:pBdr>
          <w:top w:val="nil"/>
          <w:left w:val="nil"/>
          <w:bottom w:val="nil"/>
          <w:right w:val="nil"/>
          <w:between w:val="nil"/>
        </w:pBdr>
        <w:ind w:left="1418"/>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Número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comprobante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bancario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p>
    <w:p w14:paraId="77E7493A" w14:textId="322A7F79" w:rsidR="001C7902" w:rsidRPr="004C0C26" w:rsidRDefault="001C7902" w:rsidP="001C7902">
      <w:pPr>
        <w:pStyle w:val="Prrafodelista"/>
        <w:numPr>
          <w:ilvl w:val="0"/>
          <w:numId w:val="11"/>
        </w:numPr>
        <w:pBdr>
          <w:top w:val="nil"/>
          <w:left w:val="nil"/>
          <w:bottom w:val="nil"/>
          <w:right w:val="nil"/>
          <w:between w:val="nil"/>
        </w:pBdr>
        <w:ind w:left="1418"/>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Precisar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motivo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siguientes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términos: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Banco…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completar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monto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millones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sesenta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siete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trescientos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uno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37/100</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Soles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2,267,301.37),</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haber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utilizado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recursos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destinados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inversiones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fines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distintos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dicho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fin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período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octubre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2012</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junio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2018,</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según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medida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correctiva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única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impuesta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w:t>
      </w:r>
      <w:r w:rsidR="0073153C" w:rsidRPr="004C0C26">
        <w:rPr>
          <w:rFonts w:ascii="Tahoma" w:hAnsi="Tahoma" w:cs="Tahoma"/>
          <w:i/>
          <w:iCs/>
          <w:color w:val="0D0D0D" w:themeColor="text1" w:themeTint="F2"/>
          <w:sz w:val="20"/>
          <w:szCs w:val="20"/>
        </w:rPr>
        <w:t xml:space="preserve"> </w:t>
      </w:r>
      <w:r w:rsidRPr="004C0C26">
        <w:rPr>
          <w:rFonts w:ascii="Tahoma" w:hAnsi="Tahoma" w:cs="Tahoma"/>
          <w:b/>
          <w:bCs/>
          <w:i/>
          <w:iCs/>
          <w:color w:val="0D0D0D" w:themeColor="text1" w:themeTint="F2"/>
          <w:sz w:val="20"/>
          <w:szCs w:val="20"/>
        </w:rPr>
        <w:t>EMAPACOP</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S.A.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mediante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Resolución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Dirección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Sanciones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052-2020-SUNASS-DS.</w:t>
      </w:r>
    </w:p>
    <w:p w14:paraId="5FFC42BF" w14:textId="41F77BCC" w:rsidR="001C7902" w:rsidRPr="004C0C26" w:rsidRDefault="001C7902" w:rsidP="001C7902">
      <w:pPr>
        <w:pStyle w:val="Prrafodelista"/>
        <w:pBdr>
          <w:top w:val="nil"/>
          <w:left w:val="nil"/>
          <w:bottom w:val="nil"/>
          <w:right w:val="nil"/>
          <w:between w:val="nil"/>
        </w:pBdr>
        <w:ind w:left="1418"/>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Dicho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perjuicio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obligación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nuestra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representada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mensuales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quinquenio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regulatorio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constituir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según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porcentajes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ingresos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establecidos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EMAPACOP</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Resolución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Consejo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directivo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037-2012-SUNASS-CD;</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decir,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este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distinto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mensuales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establecidos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referida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resolución”.</w:t>
      </w:r>
    </w:p>
    <w:p w14:paraId="2BBDBA69" w14:textId="77777777" w:rsidR="001C7902" w:rsidRPr="004C0C26" w:rsidRDefault="001C7902" w:rsidP="001C7902">
      <w:pPr>
        <w:pStyle w:val="Prrafodelista"/>
        <w:pBdr>
          <w:top w:val="nil"/>
          <w:left w:val="nil"/>
          <w:bottom w:val="nil"/>
          <w:right w:val="nil"/>
          <w:between w:val="nil"/>
        </w:pBdr>
        <w:ind w:left="1418"/>
        <w:jc w:val="both"/>
        <w:rPr>
          <w:rFonts w:ascii="Tahoma" w:hAnsi="Tahoma" w:cs="Tahoma"/>
          <w:i/>
          <w:iCs/>
          <w:color w:val="0D0D0D" w:themeColor="text1" w:themeTint="F2"/>
          <w:sz w:val="20"/>
          <w:szCs w:val="20"/>
        </w:rPr>
      </w:pPr>
    </w:p>
    <w:p w14:paraId="4B4C0612" w14:textId="3450235A" w:rsidR="001C7902" w:rsidRPr="004C0C26" w:rsidRDefault="001C7902" w:rsidP="001C7902">
      <w:pPr>
        <w:pStyle w:val="Prrafodelista"/>
        <w:numPr>
          <w:ilvl w:val="0"/>
          <w:numId w:val="10"/>
        </w:numPr>
        <w:pBdr>
          <w:top w:val="nil"/>
          <w:left w:val="nil"/>
          <w:bottom w:val="nil"/>
          <w:right w:val="nil"/>
          <w:between w:val="nil"/>
        </w:pBdr>
        <w:ind w:hanging="501"/>
        <w:jc w:val="both"/>
        <w:rPr>
          <w:rFonts w:ascii="Tahoma" w:eastAsia="Tahoma" w:hAnsi="Tahoma" w:cs="Tahoma"/>
          <w:i/>
          <w:iCs/>
          <w:color w:val="0D0D0D" w:themeColor="text1" w:themeTint="F2"/>
          <w:sz w:val="20"/>
          <w:szCs w:val="20"/>
        </w:rPr>
      </w:pPr>
      <w:r w:rsidRPr="004C0C26">
        <w:rPr>
          <w:rFonts w:ascii="Tahoma" w:hAnsi="Tahoma" w:cs="Tahoma"/>
          <w:i/>
          <w:iCs/>
          <w:color w:val="0D0D0D" w:themeColor="text1" w:themeTint="F2"/>
          <w:sz w:val="20"/>
          <w:szCs w:val="20"/>
        </w:rPr>
        <w:t>Copia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comprobante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bancario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Cuenta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Corriente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correspondiente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monto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monto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millones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sesenta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siete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trescientos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uno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37/100</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Soles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lastRenderedPageBreak/>
        <w:t>2,267,301.37),</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acreditar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indicado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parte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b/>
          <w:bCs/>
          <w:i/>
          <w:iCs/>
          <w:color w:val="0D0D0D" w:themeColor="text1" w:themeTint="F2"/>
          <w:sz w:val="20"/>
          <w:szCs w:val="20"/>
        </w:rPr>
        <w:t>EMAPACOP</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S.A.</w:t>
      </w:r>
    </w:p>
    <w:p w14:paraId="6BEF8F83" w14:textId="77777777" w:rsidR="000D5469" w:rsidRPr="004C0C26" w:rsidRDefault="000D5469" w:rsidP="000D5469">
      <w:pPr>
        <w:pStyle w:val="Prrafodelista"/>
        <w:pBdr>
          <w:top w:val="nil"/>
          <w:left w:val="nil"/>
          <w:bottom w:val="nil"/>
          <w:right w:val="nil"/>
          <w:between w:val="nil"/>
        </w:pBdr>
        <w:ind w:left="927"/>
        <w:jc w:val="both"/>
        <w:rPr>
          <w:rFonts w:ascii="Tahoma" w:eastAsia="Tahoma" w:hAnsi="Tahoma" w:cs="Tahoma"/>
          <w:i/>
          <w:iCs/>
          <w:color w:val="0D0D0D" w:themeColor="text1" w:themeTint="F2"/>
          <w:sz w:val="20"/>
          <w:szCs w:val="20"/>
        </w:rPr>
      </w:pPr>
    </w:p>
    <w:p w14:paraId="37CF4738" w14:textId="0897C694" w:rsidR="001C7902" w:rsidRPr="004C0C26" w:rsidRDefault="001C7902" w:rsidP="001C7902">
      <w:pPr>
        <w:pStyle w:val="Prrafodelista"/>
        <w:numPr>
          <w:ilvl w:val="0"/>
          <w:numId w:val="10"/>
        </w:numPr>
        <w:pBdr>
          <w:top w:val="nil"/>
          <w:left w:val="nil"/>
          <w:bottom w:val="nil"/>
          <w:right w:val="nil"/>
          <w:between w:val="nil"/>
        </w:pBdr>
        <w:ind w:hanging="501"/>
        <w:jc w:val="both"/>
        <w:rPr>
          <w:rFonts w:ascii="Tahoma" w:eastAsia="Tahoma" w:hAnsi="Tahoma" w:cs="Tahoma"/>
          <w:i/>
          <w:iCs/>
          <w:color w:val="0D0D0D" w:themeColor="text1" w:themeTint="F2"/>
          <w:sz w:val="20"/>
          <w:szCs w:val="20"/>
        </w:rPr>
      </w:pPr>
      <w:r w:rsidRPr="004C0C26">
        <w:rPr>
          <w:rFonts w:ascii="Tahoma" w:hAnsi="Tahoma" w:cs="Tahoma"/>
          <w:i/>
          <w:iCs/>
          <w:color w:val="0D0D0D" w:themeColor="text1" w:themeTint="F2"/>
          <w:sz w:val="20"/>
          <w:szCs w:val="20"/>
        </w:rPr>
        <w:t>Copia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Estados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Cuenta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Corriente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Consultas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Movimiento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Cuenta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Corriente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banco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asignada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Inversión,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que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consigne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realización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depósito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monto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millones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doscientos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sesenta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siete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mil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trescientos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uno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37/100</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Soles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2,267,301.37)”.</w:t>
      </w:r>
    </w:p>
    <w:bookmarkEnd w:id="6"/>
    <w:p w14:paraId="49B0904E" w14:textId="77777777" w:rsidR="001C2357" w:rsidRPr="004C0C26" w:rsidRDefault="001C2357" w:rsidP="001C2357">
      <w:pPr>
        <w:pStyle w:val="Prrafodelista"/>
        <w:pBdr>
          <w:top w:val="nil"/>
          <w:left w:val="nil"/>
          <w:bottom w:val="nil"/>
          <w:right w:val="nil"/>
          <w:between w:val="nil"/>
        </w:pBdr>
        <w:ind w:left="567"/>
        <w:jc w:val="both"/>
        <w:rPr>
          <w:rFonts w:ascii="Tahoma" w:eastAsia="Tahoma" w:hAnsi="Tahoma" w:cs="Tahoma"/>
          <w:color w:val="0D0D0D" w:themeColor="text1" w:themeTint="F2"/>
          <w:sz w:val="20"/>
          <w:szCs w:val="20"/>
        </w:rPr>
      </w:pPr>
    </w:p>
    <w:p w14:paraId="15745CAC" w14:textId="22C0C46E" w:rsidR="000D5469" w:rsidRPr="004C0C26" w:rsidRDefault="000D5469" w:rsidP="000D5469">
      <w:pPr>
        <w:pStyle w:val="Prrafodelista"/>
        <w:numPr>
          <w:ilvl w:val="1"/>
          <w:numId w:val="4"/>
        </w:numPr>
        <w:pBdr>
          <w:top w:val="nil"/>
          <w:left w:val="nil"/>
          <w:bottom w:val="nil"/>
          <w:right w:val="nil"/>
          <w:between w:val="nil"/>
        </w:pBdr>
        <w:ind w:left="567" w:hanging="567"/>
        <w:jc w:val="both"/>
        <w:rPr>
          <w:rFonts w:ascii="Tahoma" w:eastAsia="Tahoma" w:hAnsi="Tahoma" w:cs="Tahoma"/>
          <w:color w:val="0D0D0D" w:themeColor="text1" w:themeTint="F2"/>
          <w:sz w:val="20"/>
          <w:szCs w:val="20"/>
        </w:rPr>
      </w:pPr>
      <w:r w:rsidRPr="004C0C26">
        <w:rPr>
          <w:rFonts w:ascii="Tahoma" w:eastAsia="Tahoma" w:hAnsi="Tahoma" w:cs="Tahoma"/>
          <w:color w:val="0D0D0D" w:themeColor="text1" w:themeTint="F2"/>
          <w:sz w:val="20"/>
          <w:szCs w:val="20"/>
        </w:rPr>
        <w:t>Con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Escrito</w:t>
      </w:r>
      <w:r w:rsidR="0073153C" w:rsidRPr="004C0C26">
        <w:rPr>
          <w:rFonts w:ascii="Tahoma" w:eastAsia="Tahoma" w:hAnsi="Tahoma" w:cs="Tahoma"/>
          <w:color w:val="0D0D0D" w:themeColor="text1" w:themeTint="F2"/>
          <w:sz w:val="20"/>
          <w:szCs w:val="20"/>
        </w:rPr>
        <w:t xml:space="preserve"> </w:t>
      </w:r>
      <w:r w:rsidR="00497D63" w:rsidRPr="004C0C26">
        <w:rPr>
          <w:rFonts w:ascii="Tahoma" w:eastAsia="Tahoma" w:hAnsi="Tahoma" w:cs="Tahoma"/>
          <w:color w:val="0D0D0D" w:themeColor="text1" w:themeTint="F2"/>
          <w:sz w:val="20"/>
          <w:szCs w:val="20"/>
        </w:rPr>
        <w:t>S</w:t>
      </w:r>
      <w:r w:rsidR="00303991" w:rsidRPr="004C0C26">
        <w:rPr>
          <w:rFonts w:ascii="Tahoma" w:eastAsia="Tahoma" w:hAnsi="Tahoma" w:cs="Tahoma"/>
          <w:color w:val="0D0D0D" w:themeColor="text1" w:themeTint="F2"/>
          <w:sz w:val="20"/>
          <w:szCs w:val="20"/>
        </w:rPr>
        <w:t>/</w:t>
      </w:r>
      <w:r w:rsidR="00497D63" w:rsidRPr="004C0C26">
        <w:rPr>
          <w:rFonts w:ascii="Tahoma" w:eastAsia="Tahoma" w:hAnsi="Tahoma" w:cs="Tahoma"/>
          <w:color w:val="0D0D0D" w:themeColor="text1" w:themeTint="F2"/>
          <w:sz w:val="20"/>
          <w:szCs w:val="20"/>
        </w:rPr>
        <w:t>N</w:t>
      </w:r>
      <w:r w:rsidRPr="004C0C26">
        <w:rPr>
          <w:rStyle w:val="Refdenotaalpie"/>
          <w:rFonts w:ascii="Tahoma" w:eastAsia="Tahoma" w:hAnsi="Tahoma" w:cs="Tahoma"/>
          <w:color w:val="0D0D0D" w:themeColor="text1" w:themeTint="F2"/>
          <w:sz w:val="20"/>
          <w:szCs w:val="20"/>
          <w:lang w:val="es-ES"/>
        </w:rPr>
        <w:footnoteReference w:id="4"/>
      </w:r>
      <w:r w:rsidRPr="004C0C26">
        <w:rPr>
          <w:rFonts w:ascii="Tahoma" w:eastAsia="Tahoma" w:hAnsi="Tahoma" w:cs="Tahoma"/>
          <w:color w:val="0D0D0D" w:themeColor="text1" w:themeTint="F2"/>
          <w:sz w:val="20"/>
          <w:szCs w:val="20"/>
        </w:rPr>
        <w:t>,</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00EB3238"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presentó</w:t>
      </w:r>
      <w:r w:rsidR="0073153C" w:rsidRPr="004C0C26">
        <w:rPr>
          <w:rFonts w:ascii="Tahoma" w:eastAsia="Tahoma" w:hAnsi="Tahoma" w:cs="Tahoma"/>
          <w:color w:val="0D0D0D" w:themeColor="text1" w:themeTint="F2"/>
          <w:sz w:val="20"/>
          <w:szCs w:val="20"/>
        </w:rPr>
        <w:t xml:space="preserve"> </w:t>
      </w:r>
      <w:r w:rsidR="001E095A" w:rsidRPr="004C0C26">
        <w:rPr>
          <w:rFonts w:ascii="Tahoma" w:eastAsia="Tahoma" w:hAnsi="Tahoma" w:cs="Tahoma"/>
          <w:color w:val="0D0D0D" w:themeColor="text1" w:themeTint="F2"/>
          <w:sz w:val="20"/>
          <w:szCs w:val="20"/>
        </w:rPr>
        <w:t>a</w:t>
      </w:r>
      <w:r w:rsidR="0073153C" w:rsidRPr="004C0C26">
        <w:rPr>
          <w:rFonts w:ascii="Tahoma" w:eastAsia="Tahoma" w:hAnsi="Tahoma" w:cs="Tahoma"/>
          <w:color w:val="0D0D0D" w:themeColor="text1" w:themeTint="F2"/>
          <w:sz w:val="20"/>
          <w:szCs w:val="20"/>
        </w:rPr>
        <w:t xml:space="preserve"> </w:t>
      </w:r>
      <w:r w:rsidR="001E095A"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001E095A" w:rsidRPr="004C0C26">
        <w:rPr>
          <w:rFonts w:ascii="Tahoma" w:eastAsia="Tahoma" w:hAnsi="Tahoma" w:cs="Tahoma"/>
          <w:b/>
          <w:bCs/>
          <w:color w:val="0D0D0D" w:themeColor="text1" w:themeTint="F2"/>
          <w:sz w:val="20"/>
          <w:szCs w:val="20"/>
        </w:rPr>
        <w:t>ODS</w:t>
      </w:r>
      <w:r w:rsidR="0073153C" w:rsidRPr="004C0C26">
        <w:rPr>
          <w:rFonts w:ascii="Tahoma" w:eastAsia="Tahoma" w:hAnsi="Tahoma" w:cs="Tahoma"/>
          <w:b/>
          <w:bCs/>
          <w:color w:val="0D0D0D" w:themeColor="text1" w:themeTint="F2"/>
          <w:sz w:val="20"/>
          <w:szCs w:val="20"/>
        </w:rPr>
        <w:t xml:space="preserve"> </w:t>
      </w:r>
      <w:r w:rsidR="001E095A" w:rsidRPr="004C0C26">
        <w:rPr>
          <w:rFonts w:ascii="Tahoma" w:eastAsia="Tahoma" w:hAnsi="Tahoma" w:cs="Tahoma"/>
          <w:b/>
          <w:bCs/>
          <w:color w:val="0D0D0D" w:themeColor="text1" w:themeTint="F2"/>
          <w:sz w:val="20"/>
          <w:szCs w:val="20"/>
        </w:rPr>
        <w:t>Ucayali</w:t>
      </w:r>
      <w:r w:rsidR="0073153C" w:rsidRPr="004C0C26">
        <w:rPr>
          <w:rFonts w:ascii="Tahoma" w:eastAsia="Tahoma" w:hAnsi="Tahoma" w:cs="Tahoma"/>
          <w:color w:val="0D0D0D" w:themeColor="text1" w:themeTint="F2"/>
          <w:sz w:val="20"/>
          <w:szCs w:val="20"/>
        </w:rPr>
        <w:t xml:space="preserve"> </w:t>
      </w:r>
      <w:r w:rsidR="001E095A" w:rsidRPr="004C0C26">
        <w:rPr>
          <w:rFonts w:ascii="Tahoma" w:eastAsia="Tahoma" w:hAnsi="Tahoma" w:cs="Tahoma"/>
          <w:color w:val="0D0D0D" w:themeColor="text1" w:themeTint="F2"/>
          <w:sz w:val="20"/>
          <w:szCs w:val="20"/>
        </w:rPr>
        <w:t>sus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descargos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al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PAS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iniciado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mediante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Resolución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Oficina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Desconcentrada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Servicios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Ucayali</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w:t>
      </w:r>
      <w:r w:rsidR="00A1551F" w:rsidRPr="004C0C26">
        <w:rPr>
          <w:rFonts w:ascii="Tahoma" w:eastAsia="Tahoma" w:hAnsi="Tahoma" w:cs="Tahoma"/>
          <w:color w:val="0D0D0D" w:themeColor="text1" w:themeTint="F2"/>
          <w:sz w:val="20"/>
          <w:szCs w:val="20"/>
        </w:rPr>
        <w:t>.</w:t>
      </w:r>
      <w:r w:rsidRPr="004C0C26">
        <w:rPr>
          <w:rFonts w:ascii="Tahoma" w:eastAsia="Tahoma" w:hAnsi="Tahoma" w:cs="Tahoma"/>
          <w:color w:val="0D0D0D" w:themeColor="text1" w:themeTint="F2"/>
          <w:sz w:val="20"/>
          <w:szCs w:val="20"/>
        </w:rPr>
        <w:t>°</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0002-2024-SUNASS-ODS-UCA.</w:t>
      </w:r>
    </w:p>
    <w:p w14:paraId="14F662AF" w14:textId="4B349E34" w:rsidR="000D5469" w:rsidRPr="004C0C26" w:rsidRDefault="000D5469" w:rsidP="005A7BF1">
      <w:pPr>
        <w:pStyle w:val="Prrafodelista"/>
        <w:rPr>
          <w:rFonts w:ascii="Tahoma" w:eastAsia="Tahoma" w:hAnsi="Tahoma" w:cs="Tahoma"/>
          <w:color w:val="0D0D0D" w:themeColor="text1" w:themeTint="F2"/>
          <w:sz w:val="20"/>
          <w:szCs w:val="20"/>
        </w:rPr>
      </w:pPr>
    </w:p>
    <w:p w14:paraId="14579D12" w14:textId="59E247B6" w:rsidR="00DB693C" w:rsidRPr="004C0C26" w:rsidRDefault="00DB693C" w:rsidP="00DB693C">
      <w:pPr>
        <w:pStyle w:val="Prrafodelista"/>
        <w:numPr>
          <w:ilvl w:val="1"/>
          <w:numId w:val="4"/>
        </w:numPr>
        <w:pBdr>
          <w:top w:val="nil"/>
          <w:left w:val="nil"/>
          <w:bottom w:val="nil"/>
          <w:right w:val="nil"/>
          <w:between w:val="nil"/>
        </w:pBdr>
        <w:ind w:left="567" w:hanging="567"/>
        <w:jc w:val="both"/>
        <w:rPr>
          <w:rFonts w:ascii="Tahoma" w:eastAsia="Tahoma" w:hAnsi="Tahoma" w:cs="Tahoma"/>
          <w:color w:val="0D0D0D" w:themeColor="text1" w:themeTint="F2"/>
          <w:sz w:val="20"/>
          <w:szCs w:val="20"/>
        </w:rPr>
      </w:pPr>
      <w:r w:rsidRPr="004C0C26">
        <w:rPr>
          <w:rFonts w:ascii="Tahoma" w:eastAsia="Tahoma" w:hAnsi="Tahoma" w:cs="Tahoma"/>
          <w:color w:val="0D0D0D" w:themeColor="text1" w:themeTint="F2"/>
          <w:sz w:val="20"/>
          <w:szCs w:val="20"/>
        </w:rPr>
        <w:t>Por</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Oficio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N.º</w:t>
      </w:r>
      <w:r w:rsidR="0073153C" w:rsidRPr="004C0C26">
        <w:rPr>
          <w:rFonts w:ascii="Tahoma" w:eastAsia="Tahoma" w:hAnsi="Tahoma" w:cs="Tahoma"/>
          <w:color w:val="0D0D0D" w:themeColor="text1" w:themeTint="F2"/>
          <w:sz w:val="20"/>
          <w:szCs w:val="20"/>
        </w:rPr>
        <w:t xml:space="preserve"> </w:t>
      </w:r>
      <w:r w:rsidR="00303991" w:rsidRPr="004C0C26">
        <w:rPr>
          <w:rFonts w:ascii="Tahoma" w:eastAsia="Tahoma" w:hAnsi="Tahoma" w:cs="Tahoma"/>
          <w:color w:val="0D0D0D" w:themeColor="text1" w:themeTint="F2"/>
          <w:sz w:val="20"/>
          <w:szCs w:val="20"/>
        </w:rPr>
        <w:t>440-2024-SUNASS-DS</w:t>
      </w:r>
      <w:r w:rsidR="00303991" w:rsidRPr="004C0C26">
        <w:rPr>
          <w:rStyle w:val="Refdenotaalpie"/>
          <w:rFonts w:ascii="Tahoma" w:eastAsia="Tahoma" w:hAnsi="Tahoma" w:cs="Tahoma"/>
          <w:color w:val="0D0D0D" w:themeColor="text1" w:themeTint="F2"/>
          <w:sz w:val="20"/>
          <w:szCs w:val="20"/>
        </w:rPr>
        <w:footnoteReference w:id="5"/>
      </w:r>
      <w:r w:rsidR="000B0FF2" w:rsidRPr="004C0C26">
        <w:rPr>
          <w:rFonts w:ascii="Tahoma" w:eastAsia="Tahoma" w:hAnsi="Tahoma" w:cs="Tahoma"/>
          <w:color w:val="0D0D0D" w:themeColor="text1" w:themeTint="F2"/>
          <w:sz w:val="20"/>
          <w:szCs w:val="20"/>
        </w:rPr>
        <w:t>,</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Dirección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Sanciones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w:t>
      </w:r>
      <w:r w:rsidRPr="004C0C26">
        <w:rPr>
          <w:rFonts w:ascii="Tahoma" w:eastAsia="Tahoma" w:hAnsi="Tahoma" w:cs="Tahoma"/>
          <w:b/>
          <w:bCs/>
          <w:color w:val="0D0D0D" w:themeColor="text1" w:themeTint="F2"/>
          <w:sz w:val="20"/>
          <w:szCs w:val="20"/>
        </w:rPr>
        <w:t>DS</w:t>
      </w:r>
      <w:r w:rsidRPr="004C0C26">
        <w:rPr>
          <w:rFonts w:ascii="Tahoma" w:eastAsia="Tahoma" w:hAnsi="Tahoma" w:cs="Tahoma"/>
          <w:color w:val="0D0D0D" w:themeColor="text1" w:themeTint="F2"/>
          <w:sz w:val="20"/>
          <w:szCs w:val="20"/>
        </w:rPr>
        <w:t>)</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notificó</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a</w:t>
      </w:r>
      <w:r w:rsidR="0073153C" w:rsidRPr="004C0C26">
        <w:rPr>
          <w:rFonts w:ascii="Tahoma" w:eastAsia="Tahoma" w:hAnsi="Tahoma" w:cs="Tahoma"/>
          <w:color w:val="0D0D0D" w:themeColor="text1" w:themeTint="F2"/>
          <w:sz w:val="20"/>
          <w:szCs w:val="20"/>
        </w:rPr>
        <w:t xml:space="preserve"> </w:t>
      </w:r>
      <w:r w:rsidR="00303991"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00EB3238"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Informe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Final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Instrucción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w:t>
      </w:r>
      <w:r w:rsidR="0073153C" w:rsidRPr="004C0C26">
        <w:rPr>
          <w:rFonts w:ascii="Tahoma" w:eastAsia="Tahoma" w:hAnsi="Tahoma" w:cs="Tahoma"/>
          <w:color w:val="0D0D0D" w:themeColor="text1" w:themeTint="F2"/>
          <w:sz w:val="20"/>
          <w:szCs w:val="20"/>
        </w:rPr>
        <w:t xml:space="preserve"> </w:t>
      </w:r>
      <w:r w:rsidR="00303991" w:rsidRPr="004C0C26">
        <w:rPr>
          <w:rFonts w:ascii="Tahoma" w:hAnsi="Tahoma" w:cs="Tahoma"/>
          <w:color w:val="0D0D0D" w:themeColor="text1" w:themeTint="F2"/>
          <w:sz w:val="20"/>
          <w:szCs w:val="20"/>
        </w:rPr>
        <w:t>0142-2024-SUNASS-ODS-UCA-ESP</w:t>
      </w:r>
      <w:r w:rsidR="00211A43">
        <w:rPr>
          <w:rFonts w:ascii="Tahoma" w:hAnsi="Tahoma" w:cs="Tahoma"/>
          <w:color w:val="0D0D0D" w:themeColor="text1" w:themeTint="F2"/>
          <w:sz w:val="20"/>
          <w:szCs w:val="20"/>
        </w:rPr>
        <w:t xml:space="preserve"> </w:t>
      </w:r>
      <w:r w:rsidR="00303991" w:rsidRPr="004C0C26">
        <w:rPr>
          <w:rFonts w:ascii="Tahoma" w:eastAsia="Tahoma" w:hAnsi="Tahoma" w:cs="Tahoma"/>
          <w:color w:val="0D0D0D" w:themeColor="text1" w:themeTint="F2"/>
          <w:sz w:val="20"/>
          <w:szCs w:val="20"/>
        </w:rPr>
        <w:t>y</w:t>
      </w:r>
      <w:r w:rsidR="0073153C" w:rsidRPr="004C0C26">
        <w:rPr>
          <w:rFonts w:ascii="Tahoma" w:eastAsia="Tahoma" w:hAnsi="Tahoma" w:cs="Tahoma"/>
          <w:color w:val="0D0D0D" w:themeColor="text1" w:themeTint="F2"/>
          <w:sz w:val="20"/>
          <w:szCs w:val="20"/>
        </w:rPr>
        <w:t xml:space="preserve"> </w:t>
      </w:r>
      <w:r w:rsidR="00303991" w:rsidRPr="004C0C26">
        <w:rPr>
          <w:rFonts w:ascii="Tahoma" w:eastAsia="Tahoma" w:hAnsi="Tahoma" w:cs="Tahoma"/>
          <w:color w:val="0D0D0D" w:themeColor="text1" w:themeTint="F2"/>
          <w:sz w:val="20"/>
          <w:szCs w:val="20"/>
        </w:rPr>
        <w:t>el</w:t>
      </w:r>
      <w:r w:rsidR="0073153C" w:rsidRPr="004C0C26">
        <w:rPr>
          <w:rFonts w:ascii="Tahoma" w:eastAsia="Tahoma" w:hAnsi="Tahoma" w:cs="Tahoma"/>
          <w:color w:val="0D0D0D" w:themeColor="text1" w:themeTint="F2"/>
          <w:sz w:val="20"/>
          <w:szCs w:val="20"/>
        </w:rPr>
        <w:t xml:space="preserve"> </w:t>
      </w:r>
      <w:r w:rsidR="00303991" w:rsidRPr="004C0C26">
        <w:rPr>
          <w:rFonts w:ascii="Tahoma" w:eastAsia="Tahoma" w:hAnsi="Tahoma" w:cs="Tahoma"/>
          <w:color w:val="0D0D0D" w:themeColor="text1" w:themeTint="F2"/>
          <w:sz w:val="20"/>
          <w:szCs w:val="20"/>
        </w:rPr>
        <w:t>Memorando</w:t>
      </w:r>
      <w:r w:rsidR="0073153C" w:rsidRPr="004C0C26">
        <w:rPr>
          <w:rFonts w:ascii="Tahoma" w:eastAsia="Tahoma" w:hAnsi="Tahoma" w:cs="Tahoma"/>
          <w:color w:val="0D0D0D" w:themeColor="text1" w:themeTint="F2"/>
          <w:sz w:val="20"/>
          <w:szCs w:val="20"/>
        </w:rPr>
        <w:t xml:space="preserve"> </w:t>
      </w:r>
      <w:r w:rsidR="00303991" w:rsidRPr="004C0C26">
        <w:rPr>
          <w:rFonts w:ascii="Tahoma" w:eastAsia="Tahoma" w:hAnsi="Tahoma" w:cs="Tahoma"/>
          <w:color w:val="0D0D0D" w:themeColor="text1" w:themeTint="F2"/>
          <w:sz w:val="20"/>
          <w:szCs w:val="20"/>
        </w:rPr>
        <w:t>N.°</w:t>
      </w:r>
      <w:r w:rsidR="0073153C" w:rsidRPr="004C0C26">
        <w:rPr>
          <w:rFonts w:ascii="Tahoma" w:eastAsia="Tahoma" w:hAnsi="Tahoma" w:cs="Tahoma"/>
          <w:color w:val="0D0D0D" w:themeColor="text1" w:themeTint="F2"/>
          <w:sz w:val="20"/>
          <w:szCs w:val="20"/>
        </w:rPr>
        <w:t xml:space="preserve"> </w:t>
      </w:r>
      <w:r w:rsidR="00303991" w:rsidRPr="004C0C26">
        <w:rPr>
          <w:rFonts w:ascii="Tahoma" w:hAnsi="Tahoma" w:cs="Tahoma"/>
          <w:color w:val="0D0D0D" w:themeColor="text1" w:themeTint="F2"/>
          <w:sz w:val="20"/>
          <w:szCs w:val="20"/>
        </w:rPr>
        <w:t>330-2024-SUNASS-ODS-UCA</w:t>
      </w:r>
      <w:r w:rsidRPr="004C0C26">
        <w:rPr>
          <w:rFonts w:ascii="Tahoma" w:eastAsia="Tahoma" w:hAnsi="Tahoma" w:cs="Tahoma"/>
          <w:color w:val="0D0D0D" w:themeColor="text1" w:themeTint="F2"/>
          <w:sz w:val="20"/>
          <w:szCs w:val="20"/>
        </w:rPr>
        <w:t>,</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otorgándole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un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plazo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5</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días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hábiles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para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que,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considerarlo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conveniente,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pronuncie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sobre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mencionado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informe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antes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emisión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respectiva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resolución.</w:t>
      </w:r>
      <w:r w:rsidR="0073153C" w:rsidRPr="004C0C26">
        <w:rPr>
          <w:rFonts w:ascii="Tahoma" w:eastAsia="Tahoma" w:hAnsi="Tahoma" w:cs="Tahoma"/>
          <w:color w:val="0D0D0D" w:themeColor="text1" w:themeTint="F2"/>
          <w:sz w:val="20"/>
          <w:szCs w:val="20"/>
        </w:rPr>
        <w:t xml:space="preserve"> </w:t>
      </w:r>
    </w:p>
    <w:p w14:paraId="04131343" w14:textId="77777777" w:rsidR="00303991" w:rsidRPr="004C0C26" w:rsidRDefault="00303991" w:rsidP="00303991">
      <w:pPr>
        <w:pStyle w:val="Prrafodelista"/>
        <w:pBdr>
          <w:top w:val="nil"/>
          <w:left w:val="nil"/>
          <w:bottom w:val="nil"/>
          <w:right w:val="nil"/>
          <w:between w:val="nil"/>
        </w:pBdr>
        <w:ind w:left="567"/>
        <w:jc w:val="both"/>
        <w:rPr>
          <w:rFonts w:ascii="Tahoma" w:eastAsia="Tahoma" w:hAnsi="Tahoma" w:cs="Tahoma"/>
          <w:color w:val="0D0D0D" w:themeColor="text1" w:themeTint="F2"/>
          <w:sz w:val="20"/>
          <w:szCs w:val="20"/>
        </w:rPr>
      </w:pPr>
    </w:p>
    <w:p w14:paraId="06C4185E" w14:textId="224C1401" w:rsidR="00DB693C" w:rsidRPr="004C0C26" w:rsidRDefault="00DB693C" w:rsidP="00DB693C">
      <w:pPr>
        <w:pStyle w:val="Prrafodelista"/>
        <w:numPr>
          <w:ilvl w:val="1"/>
          <w:numId w:val="4"/>
        </w:numPr>
        <w:pBdr>
          <w:top w:val="nil"/>
          <w:left w:val="nil"/>
          <w:bottom w:val="nil"/>
          <w:right w:val="nil"/>
          <w:between w:val="nil"/>
        </w:pBd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través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00C85765" w:rsidRPr="004C0C26">
        <w:rPr>
          <w:rFonts w:ascii="Tahoma" w:hAnsi="Tahoma" w:cs="Tahoma"/>
          <w:color w:val="0D0D0D" w:themeColor="text1" w:themeTint="F2"/>
          <w:sz w:val="20"/>
          <w:szCs w:val="20"/>
        </w:rPr>
        <w:t>Escrito</w:t>
      </w:r>
      <w:r w:rsidR="0073153C" w:rsidRPr="004C0C26">
        <w:rPr>
          <w:rFonts w:ascii="Tahoma" w:hAnsi="Tahoma" w:cs="Tahoma"/>
          <w:color w:val="0D0D0D" w:themeColor="text1" w:themeTint="F2"/>
          <w:sz w:val="20"/>
          <w:szCs w:val="20"/>
        </w:rPr>
        <w:t xml:space="preserve"> </w:t>
      </w:r>
      <w:r w:rsidR="00A1551F" w:rsidRPr="004C0C26">
        <w:rPr>
          <w:rFonts w:ascii="Tahoma" w:hAnsi="Tahoma" w:cs="Tahoma"/>
          <w:color w:val="0D0D0D" w:themeColor="text1" w:themeTint="F2"/>
          <w:sz w:val="20"/>
          <w:szCs w:val="20"/>
        </w:rPr>
        <w:t>S</w:t>
      </w:r>
      <w:r w:rsidR="00C85765" w:rsidRPr="004C0C26">
        <w:rPr>
          <w:rFonts w:ascii="Tahoma" w:hAnsi="Tahoma" w:cs="Tahoma"/>
          <w:color w:val="0D0D0D" w:themeColor="text1" w:themeTint="F2"/>
          <w:sz w:val="20"/>
          <w:szCs w:val="20"/>
        </w:rPr>
        <w:t>/</w:t>
      </w:r>
      <w:r w:rsidR="00A1551F" w:rsidRPr="004C0C26">
        <w:rPr>
          <w:rFonts w:ascii="Tahoma" w:hAnsi="Tahoma" w:cs="Tahoma"/>
          <w:color w:val="0D0D0D" w:themeColor="text1" w:themeTint="F2"/>
          <w:sz w:val="20"/>
          <w:szCs w:val="20"/>
        </w:rPr>
        <w:t>N</w:t>
      </w:r>
      <w:r w:rsidR="00303991" w:rsidRPr="004C0C26">
        <w:rPr>
          <w:rStyle w:val="Refdenotaalpie"/>
          <w:rFonts w:ascii="Tahoma" w:hAnsi="Tahoma" w:cs="Tahoma"/>
          <w:color w:val="0D0D0D" w:themeColor="text1" w:themeTint="F2"/>
          <w:sz w:val="20"/>
          <w:szCs w:val="20"/>
        </w:rPr>
        <w:footnoteReference w:id="6"/>
      </w:r>
      <w:r w:rsidR="000B0FF2"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303991"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00EB3238"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presentó</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descargos</w:t>
      </w:r>
      <w:r w:rsidR="0073153C" w:rsidRPr="004C0C26">
        <w:rPr>
          <w:rFonts w:ascii="Tahoma" w:hAnsi="Tahoma" w:cs="Tahoma"/>
          <w:color w:val="0D0D0D" w:themeColor="text1" w:themeTint="F2"/>
          <w:sz w:val="20"/>
          <w:szCs w:val="20"/>
        </w:rPr>
        <w:t xml:space="preserve"> </w:t>
      </w:r>
      <w:r w:rsidR="00DB164E" w:rsidRPr="004C0C26">
        <w:rPr>
          <w:rFonts w:ascii="Tahoma" w:hAnsi="Tahoma" w:cs="Tahoma"/>
          <w:color w:val="0D0D0D" w:themeColor="text1" w:themeTint="F2"/>
          <w:sz w:val="20"/>
          <w:szCs w:val="20"/>
        </w:rPr>
        <w:t>contra</w:t>
      </w:r>
      <w:r w:rsidR="0073153C" w:rsidRPr="004C0C26">
        <w:rPr>
          <w:rFonts w:ascii="Tahoma" w:hAnsi="Tahoma" w:cs="Tahoma"/>
          <w:color w:val="0D0D0D" w:themeColor="text1" w:themeTint="F2"/>
          <w:sz w:val="20"/>
          <w:szCs w:val="20"/>
        </w:rPr>
        <w:t xml:space="preserve"> </w:t>
      </w:r>
      <w:r w:rsidR="00DB164E"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D01138" w:rsidRPr="004C0C26">
        <w:rPr>
          <w:rFonts w:ascii="Tahoma" w:eastAsia="Tahoma" w:hAnsi="Tahoma" w:cs="Tahoma"/>
          <w:color w:val="0D0D0D" w:themeColor="text1" w:themeTint="F2"/>
          <w:sz w:val="20"/>
          <w:szCs w:val="20"/>
        </w:rPr>
        <w:t>Informe</w:t>
      </w:r>
      <w:r w:rsidR="0073153C" w:rsidRPr="004C0C26">
        <w:rPr>
          <w:rFonts w:ascii="Tahoma" w:eastAsia="Tahoma" w:hAnsi="Tahoma" w:cs="Tahoma"/>
          <w:color w:val="0D0D0D" w:themeColor="text1" w:themeTint="F2"/>
          <w:sz w:val="20"/>
          <w:szCs w:val="20"/>
        </w:rPr>
        <w:t xml:space="preserve"> </w:t>
      </w:r>
      <w:r w:rsidR="00D01138" w:rsidRPr="004C0C26">
        <w:rPr>
          <w:rFonts w:ascii="Tahoma" w:eastAsia="Tahoma" w:hAnsi="Tahoma" w:cs="Tahoma"/>
          <w:color w:val="0D0D0D" w:themeColor="text1" w:themeTint="F2"/>
          <w:sz w:val="20"/>
          <w:szCs w:val="20"/>
        </w:rPr>
        <w:t>Final</w:t>
      </w:r>
      <w:r w:rsidR="0073153C" w:rsidRPr="004C0C26">
        <w:rPr>
          <w:rFonts w:ascii="Tahoma" w:eastAsia="Tahoma" w:hAnsi="Tahoma" w:cs="Tahoma"/>
          <w:color w:val="0D0D0D" w:themeColor="text1" w:themeTint="F2"/>
          <w:sz w:val="20"/>
          <w:szCs w:val="20"/>
        </w:rPr>
        <w:t xml:space="preserve"> </w:t>
      </w:r>
      <w:r w:rsidR="00D01138"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00D01138" w:rsidRPr="004C0C26">
        <w:rPr>
          <w:rFonts w:ascii="Tahoma" w:eastAsia="Tahoma" w:hAnsi="Tahoma" w:cs="Tahoma"/>
          <w:color w:val="0D0D0D" w:themeColor="text1" w:themeTint="F2"/>
          <w:sz w:val="20"/>
          <w:szCs w:val="20"/>
        </w:rPr>
        <w:t>Instrucción</w:t>
      </w:r>
      <w:r w:rsidR="0073153C" w:rsidRPr="004C0C26">
        <w:rPr>
          <w:rFonts w:ascii="Tahoma" w:eastAsia="Tahoma" w:hAnsi="Tahoma" w:cs="Tahoma"/>
          <w:color w:val="0D0D0D" w:themeColor="text1" w:themeTint="F2"/>
          <w:sz w:val="20"/>
          <w:szCs w:val="20"/>
        </w:rPr>
        <w:t xml:space="preserve"> </w:t>
      </w:r>
      <w:r w:rsidR="00D01138" w:rsidRPr="004C0C26">
        <w:rPr>
          <w:rFonts w:ascii="Tahoma" w:eastAsia="Tahoma" w:hAnsi="Tahoma" w:cs="Tahoma"/>
          <w:color w:val="0D0D0D" w:themeColor="text1" w:themeTint="F2"/>
          <w:sz w:val="20"/>
          <w:szCs w:val="20"/>
        </w:rPr>
        <w:t>N.°</w:t>
      </w:r>
      <w:r w:rsidR="0073153C" w:rsidRPr="004C0C26">
        <w:rPr>
          <w:rFonts w:ascii="Tahoma" w:eastAsia="Tahoma" w:hAnsi="Tahoma" w:cs="Tahoma"/>
          <w:color w:val="0D0D0D" w:themeColor="text1" w:themeTint="F2"/>
          <w:sz w:val="20"/>
          <w:szCs w:val="20"/>
        </w:rPr>
        <w:t xml:space="preserve"> </w:t>
      </w:r>
      <w:r w:rsidR="00303991" w:rsidRPr="004C0C26">
        <w:rPr>
          <w:rFonts w:ascii="Tahoma" w:hAnsi="Tahoma" w:cs="Tahoma"/>
          <w:color w:val="0D0D0D" w:themeColor="text1" w:themeTint="F2"/>
          <w:sz w:val="20"/>
          <w:szCs w:val="20"/>
        </w:rPr>
        <w:t>0142-2024-SUNASS-ODS-UCA-ESP</w:t>
      </w:r>
      <w:r w:rsidR="00C85765" w:rsidRPr="004C0C26">
        <w:rPr>
          <w:rFonts w:ascii="Tahoma" w:hAnsi="Tahoma" w:cs="Tahoma"/>
          <w:color w:val="0D0D0D" w:themeColor="text1" w:themeTint="F2"/>
          <w:sz w:val="20"/>
          <w:szCs w:val="20"/>
        </w:rPr>
        <w:t>.</w:t>
      </w:r>
    </w:p>
    <w:p w14:paraId="1BDDE5A4" w14:textId="32938FCC" w:rsidR="00303991" w:rsidRPr="004C0C26" w:rsidRDefault="00303991" w:rsidP="00303991">
      <w:pPr>
        <w:pStyle w:val="Prrafodelista"/>
        <w:pBdr>
          <w:top w:val="nil"/>
          <w:left w:val="nil"/>
          <w:bottom w:val="nil"/>
          <w:right w:val="nil"/>
          <w:between w:val="nil"/>
        </w:pBdr>
        <w:ind w:left="567"/>
        <w:jc w:val="both"/>
        <w:rPr>
          <w:rFonts w:ascii="Tahoma" w:hAnsi="Tahoma" w:cs="Tahoma"/>
          <w:color w:val="0D0D0D" w:themeColor="text1" w:themeTint="F2"/>
          <w:sz w:val="20"/>
          <w:szCs w:val="20"/>
        </w:rPr>
      </w:pPr>
    </w:p>
    <w:p w14:paraId="6200508F" w14:textId="48640A5B" w:rsidR="00303991" w:rsidRPr="004C0C26" w:rsidRDefault="00303991" w:rsidP="00303991">
      <w:pPr>
        <w:pStyle w:val="Prrafodelista"/>
        <w:numPr>
          <w:ilvl w:val="1"/>
          <w:numId w:val="4"/>
        </w:numPr>
        <w:pBdr>
          <w:top w:val="nil"/>
          <w:left w:val="nil"/>
          <w:bottom w:val="nil"/>
          <w:right w:val="nil"/>
          <w:between w:val="nil"/>
        </w:pBd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Mediante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Oficio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663-2024-GG-EMAPACOP</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S.A.</w:t>
      </w:r>
      <w:r w:rsidR="004B7F8C" w:rsidRPr="004C0C26">
        <w:rPr>
          <w:rStyle w:val="Refdenotaalpie"/>
          <w:rFonts w:ascii="Tahoma" w:hAnsi="Tahoma" w:cs="Tahoma"/>
          <w:color w:val="0D0D0D" w:themeColor="text1" w:themeTint="F2"/>
          <w:sz w:val="20"/>
          <w:szCs w:val="20"/>
        </w:rPr>
        <w:footnoteReference w:id="7"/>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00EB3238"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solicitó</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uso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palabra,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8F3913" w:rsidRPr="004C0C26">
        <w:rPr>
          <w:rFonts w:ascii="Tahoma" w:hAnsi="Tahoma" w:cs="Tahoma"/>
          <w:color w:val="0D0D0D" w:themeColor="text1" w:themeTint="F2"/>
          <w:sz w:val="20"/>
          <w:szCs w:val="20"/>
        </w:rPr>
        <w:t>cual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concedido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través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Oficio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486-2024-SUNASS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DS</w:t>
      </w:r>
      <w:r w:rsidRPr="004C0C26">
        <w:rPr>
          <w:rStyle w:val="Refdenotaalpie"/>
          <w:rFonts w:ascii="Tahoma" w:hAnsi="Tahoma" w:cs="Tahoma"/>
          <w:color w:val="0D0D0D" w:themeColor="text1" w:themeTint="F2"/>
          <w:sz w:val="20"/>
          <w:szCs w:val="20"/>
        </w:rPr>
        <w:footnoteReference w:id="8"/>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llevándose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cabo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22</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octubre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2024</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10:30</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horas,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través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plataforma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virtual</w:t>
      </w:r>
      <w:r w:rsidR="0073153C" w:rsidRPr="004C0C26">
        <w:rPr>
          <w:rFonts w:ascii="Tahoma" w:hAnsi="Tahoma" w:cs="Tahoma"/>
          <w:color w:val="0D0D0D" w:themeColor="text1" w:themeTint="F2"/>
          <w:sz w:val="20"/>
          <w:szCs w:val="20"/>
        </w:rPr>
        <w:t xml:space="preserve"> </w:t>
      </w:r>
      <w:r w:rsidRPr="004C0C26">
        <w:rPr>
          <w:rFonts w:ascii="Tahoma" w:hAnsi="Tahoma" w:cs="Tahoma"/>
          <w:i/>
          <w:iCs/>
          <w:color w:val="0D0D0D" w:themeColor="text1" w:themeTint="F2"/>
          <w:sz w:val="20"/>
          <w:szCs w:val="20"/>
        </w:rPr>
        <w:t>Microsoft</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Teams</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donde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reiter</w:t>
      </w:r>
      <w:r w:rsidR="00846A63" w:rsidRPr="004C0C26">
        <w:rPr>
          <w:rFonts w:ascii="Tahoma" w:hAnsi="Tahoma" w:cs="Tahoma"/>
          <w:color w:val="0D0D0D" w:themeColor="text1" w:themeTint="F2"/>
          <w:sz w:val="20"/>
          <w:szCs w:val="20"/>
        </w:rPr>
        <w:t>ó</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argumentos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escritos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descargos</w:t>
      </w:r>
      <w:r w:rsidR="00E334F3" w:rsidRPr="004C0C26">
        <w:rPr>
          <w:rFonts w:ascii="Tahoma" w:hAnsi="Tahoma" w:cs="Tahoma"/>
          <w:color w:val="0D0D0D" w:themeColor="text1" w:themeTint="F2"/>
          <w:sz w:val="20"/>
          <w:szCs w:val="20"/>
        </w:rPr>
        <w:t xml:space="preserve"> contra el inicio de PAS y contra el I</w:t>
      </w:r>
      <w:r w:rsidR="00E334F3" w:rsidRPr="004C0C26">
        <w:rPr>
          <w:rFonts w:ascii="Tahoma" w:eastAsia="Tahoma" w:hAnsi="Tahoma" w:cs="Tahoma"/>
          <w:color w:val="0D0D0D" w:themeColor="text1" w:themeTint="F2"/>
          <w:sz w:val="20"/>
          <w:szCs w:val="20"/>
        </w:rPr>
        <w:t xml:space="preserve">nforme Final de Instrucción N.° </w:t>
      </w:r>
      <w:r w:rsidR="00E334F3" w:rsidRPr="004C0C26">
        <w:rPr>
          <w:rFonts w:ascii="Tahoma" w:hAnsi="Tahoma" w:cs="Tahoma"/>
          <w:color w:val="0D0D0D" w:themeColor="text1" w:themeTint="F2"/>
          <w:sz w:val="20"/>
          <w:szCs w:val="20"/>
        </w:rPr>
        <w:t>0142-2024-SUNASS-ODS-UCA-ESP</w:t>
      </w:r>
      <w:r w:rsidRPr="004C0C26">
        <w:rPr>
          <w:rFonts w:ascii="Tahoma" w:hAnsi="Tahoma" w:cs="Tahoma"/>
          <w:color w:val="0D0D0D" w:themeColor="text1" w:themeTint="F2"/>
          <w:sz w:val="20"/>
          <w:szCs w:val="20"/>
        </w:rPr>
        <w:t>.</w:t>
      </w:r>
    </w:p>
    <w:p w14:paraId="620E5FB6" w14:textId="5C7AAEF1" w:rsidR="00303991" w:rsidRPr="004C0C26" w:rsidRDefault="00303991" w:rsidP="00303991">
      <w:pPr>
        <w:pStyle w:val="Prrafodelista"/>
        <w:pBdr>
          <w:top w:val="nil"/>
          <w:left w:val="nil"/>
          <w:bottom w:val="nil"/>
          <w:right w:val="nil"/>
          <w:between w:val="nil"/>
        </w:pBdr>
        <w:ind w:left="567"/>
        <w:jc w:val="both"/>
        <w:rPr>
          <w:rFonts w:ascii="Tahoma" w:hAnsi="Tahoma" w:cs="Tahoma"/>
          <w:color w:val="0D0D0D" w:themeColor="text1" w:themeTint="F2"/>
          <w:sz w:val="20"/>
          <w:szCs w:val="20"/>
        </w:rPr>
      </w:pPr>
    </w:p>
    <w:p w14:paraId="79995A6D" w14:textId="1413E637" w:rsidR="00303991" w:rsidRPr="004C0C26" w:rsidRDefault="00303991" w:rsidP="00303991">
      <w:pPr>
        <w:pStyle w:val="Prrafodelista"/>
        <w:numPr>
          <w:ilvl w:val="1"/>
          <w:numId w:val="4"/>
        </w:numPr>
        <w:pBdr>
          <w:top w:val="nil"/>
          <w:left w:val="nil"/>
          <w:bottom w:val="nil"/>
          <w:right w:val="nil"/>
          <w:between w:val="nil"/>
        </w:pBd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Mediante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Escrito</w:t>
      </w:r>
      <w:r w:rsidR="0073153C" w:rsidRPr="004C0C26">
        <w:rPr>
          <w:rFonts w:ascii="Tahoma" w:hAnsi="Tahoma" w:cs="Tahoma"/>
          <w:color w:val="0D0D0D" w:themeColor="text1" w:themeTint="F2"/>
          <w:sz w:val="20"/>
          <w:szCs w:val="20"/>
        </w:rPr>
        <w:t xml:space="preserve"> </w:t>
      </w:r>
      <w:r w:rsidR="00E334F3" w:rsidRPr="004C0C26">
        <w:rPr>
          <w:rFonts w:ascii="Tahoma" w:hAnsi="Tahoma" w:cs="Tahoma"/>
          <w:color w:val="0D0D0D" w:themeColor="text1" w:themeTint="F2"/>
          <w:sz w:val="20"/>
          <w:szCs w:val="20"/>
        </w:rPr>
        <w:t>S</w:t>
      </w:r>
      <w:r w:rsidR="009948A8" w:rsidRPr="004C0C26">
        <w:rPr>
          <w:rFonts w:ascii="Tahoma" w:hAnsi="Tahoma" w:cs="Tahoma"/>
          <w:color w:val="0D0D0D" w:themeColor="text1" w:themeTint="F2"/>
          <w:sz w:val="20"/>
          <w:szCs w:val="20"/>
        </w:rPr>
        <w:t>/</w:t>
      </w:r>
      <w:r w:rsidR="00E334F3" w:rsidRPr="004C0C26">
        <w:rPr>
          <w:rFonts w:ascii="Tahoma" w:hAnsi="Tahoma" w:cs="Tahoma"/>
          <w:color w:val="0D0D0D" w:themeColor="text1" w:themeTint="F2"/>
          <w:sz w:val="20"/>
          <w:szCs w:val="20"/>
        </w:rPr>
        <w:t>N</w:t>
      </w:r>
      <w:r w:rsidR="009948A8" w:rsidRPr="004C0C26">
        <w:rPr>
          <w:rStyle w:val="Refdenotaalpie"/>
          <w:rFonts w:ascii="Tahoma" w:hAnsi="Tahoma" w:cs="Tahoma"/>
          <w:color w:val="0D0D0D" w:themeColor="text1" w:themeTint="F2"/>
          <w:sz w:val="20"/>
          <w:szCs w:val="20"/>
        </w:rPr>
        <w:footnoteReference w:id="9"/>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00EB3238"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remitió</w:t>
      </w:r>
      <w:r w:rsidR="0073153C" w:rsidRPr="004C0C26">
        <w:rPr>
          <w:rFonts w:ascii="Tahoma" w:hAnsi="Tahoma" w:cs="Tahoma"/>
          <w:color w:val="0D0D0D" w:themeColor="text1" w:themeTint="F2"/>
          <w:sz w:val="20"/>
          <w:szCs w:val="20"/>
        </w:rPr>
        <w:t xml:space="preserve"> </w:t>
      </w:r>
      <w:r w:rsidR="009948A8" w:rsidRPr="004C0C26">
        <w:rPr>
          <w:rFonts w:ascii="Tahoma" w:hAnsi="Tahoma" w:cs="Tahoma"/>
          <w:color w:val="0D0D0D" w:themeColor="text1" w:themeTint="F2"/>
          <w:sz w:val="20"/>
          <w:szCs w:val="20"/>
        </w:rPr>
        <w:t>sus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descargos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adicionales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respecto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Informe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Final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Instrucción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w:t>
      </w:r>
      <w:r w:rsidR="00E334F3" w:rsidRPr="004C0C26">
        <w:rPr>
          <w:rFonts w:ascii="Tahoma" w:hAnsi="Tahoma" w:cs="Tahoma"/>
          <w:color w:val="0D0D0D" w:themeColor="text1" w:themeTint="F2"/>
          <w:sz w:val="20"/>
          <w:szCs w:val="20"/>
        </w:rPr>
        <w:t>.</w:t>
      </w:r>
      <w:r w:rsidRPr="004C0C26">
        <w:rPr>
          <w:rFonts w:ascii="Tahoma" w:hAnsi="Tahoma" w:cs="Tahoma"/>
          <w:color w:val="0D0D0D" w:themeColor="text1" w:themeTint="F2"/>
          <w:sz w:val="20"/>
          <w:szCs w:val="20"/>
        </w:rPr>
        <w:t>º</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0142-2024-SUNASS-ODS-UCA-ESP</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presentación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utilizada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audiencia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informe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oral.</w:t>
      </w:r>
    </w:p>
    <w:p w14:paraId="0B2EF320" w14:textId="77777777" w:rsidR="00303991" w:rsidRPr="004C0C26" w:rsidRDefault="00303991" w:rsidP="00303991">
      <w:pPr>
        <w:pStyle w:val="Prrafodelista"/>
        <w:rPr>
          <w:rFonts w:ascii="Tahoma" w:hAnsi="Tahoma" w:cs="Tahoma"/>
          <w:color w:val="0D0D0D" w:themeColor="text1" w:themeTint="F2"/>
          <w:sz w:val="20"/>
          <w:szCs w:val="20"/>
        </w:rPr>
      </w:pPr>
    </w:p>
    <w:p w14:paraId="2EE6FC20" w14:textId="1B3ED34B" w:rsidR="00303991" w:rsidRPr="004C0C26" w:rsidRDefault="00303991" w:rsidP="00303991">
      <w:pPr>
        <w:pStyle w:val="Prrafodelista"/>
        <w:numPr>
          <w:ilvl w:val="1"/>
          <w:numId w:val="4"/>
        </w:numPr>
        <w:pBdr>
          <w:top w:val="nil"/>
          <w:left w:val="nil"/>
          <w:bottom w:val="nil"/>
          <w:right w:val="nil"/>
          <w:between w:val="nil"/>
        </w:pBd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Mediante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Escrito</w:t>
      </w:r>
      <w:r w:rsidR="0073153C" w:rsidRPr="004C0C26">
        <w:rPr>
          <w:rFonts w:ascii="Tahoma" w:hAnsi="Tahoma" w:cs="Tahoma"/>
          <w:color w:val="0D0D0D" w:themeColor="text1" w:themeTint="F2"/>
          <w:sz w:val="20"/>
          <w:szCs w:val="20"/>
        </w:rPr>
        <w:t xml:space="preserve"> </w:t>
      </w:r>
      <w:r w:rsidR="00F82653" w:rsidRPr="004C0C26">
        <w:rPr>
          <w:rFonts w:ascii="Tahoma" w:hAnsi="Tahoma" w:cs="Tahoma"/>
          <w:color w:val="0D0D0D" w:themeColor="text1" w:themeTint="F2"/>
          <w:sz w:val="20"/>
          <w:szCs w:val="20"/>
        </w:rPr>
        <w:t>S</w:t>
      </w:r>
      <w:r w:rsidR="009948A8" w:rsidRPr="004C0C26">
        <w:rPr>
          <w:rFonts w:ascii="Tahoma" w:hAnsi="Tahoma" w:cs="Tahoma"/>
          <w:color w:val="0D0D0D" w:themeColor="text1" w:themeTint="F2"/>
          <w:sz w:val="20"/>
          <w:szCs w:val="20"/>
        </w:rPr>
        <w:t>/</w:t>
      </w:r>
      <w:r w:rsidR="00F82653" w:rsidRPr="004C0C26">
        <w:rPr>
          <w:rFonts w:ascii="Tahoma" w:hAnsi="Tahoma" w:cs="Tahoma"/>
          <w:color w:val="0D0D0D" w:themeColor="text1" w:themeTint="F2"/>
          <w:sz w:val="20"/>
          <w:szCs w:val="20"/>
        </w:rPr>
        <w:t>N</w:t>
      </w:r>
      <w:r w:rsidR="009948A8" w:rsidRPr="004C0C26">
        <w:rPr>
          <w:rStyle w:val="Refdenotaalpie"/>
          <w:rFonts w:ascii="Tahoma" w:hAnsi="Tahoma" w:cs="Tahoma"/>
          <w:color w:val="0D0D0D" w:themeColor="text1" w:themeTint="F2"/>
          <w:sz w:val="20"/>
          <w:szCs w:val="20"/>
        </w:rPr>
        <w:footnoteReference w:id="10"/>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00EB3238"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remitió</w:t>
      </w:r>
      <w:r w:rsidR="0073153C" w:rsidRPr="004C0C26">
        <w:rPr>
          <w:rFonts w:ascii="Tahoma" w:hAnsi="Tahoma" w:cs="Tahoma"/>
          <w:color w:val="0D0D0D" w:themeColor="text1" w:themeTint="F2"/>
          <w:sz w:val="20"/>
          <w:szCs w:val="20"/>
        </w:rPr>
        <w:t xml:space="preserve"> </w:t>
      </w:r>
      <w:r w:rsidR="00DE495F" w:rsidRPr="004C0C26">
        <w:rPr>
          <w:rFonts w:ascii="Tahoma" w:hAnsi="Tahoma" w:cs="Tahoma"/>
          <w:color w:val="0D0D0D" w:themeColor="text1" w:themeTint="F2"/>
          <w:sz w:val="20"/>
          <w:szCs w:val="20"/>
        </w:rPr>
        <w:t xml:space="preserve">nuevamente </w:t>
      </w:r>
      <w:r w:rsidRPr="004C0C26">
        <w:rPr>
          <w:rFonts w:ascii="Tahoma" w:hAnsi="Tahoma" w:cs="Tahoma"/>
          <w:color w:val="0D0D0D" w:themeColor="text1" w:themeTint="F2"/>
          <w:sz w:val="20"/>
          <w:szCs w:val="20"/>
        </w:rPr>
        <w:t>descargos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complementarios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Informe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Final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Instrucción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w:t>
      </w:r>
      <w:r w:rsidR="009948A8" w:rsidRPr="004C0C26">
        <w:rPr>
          <w:rFonts w:ascii="Tahoma" w:hAnsi="Tahoma" w:cs="Tahoma"/>
          <w:color w:val="0D0D0D" w:themeColor="text1" w:themeTint="F2"/>
          <w:sz w:val="20"/>
          <w:szCs w:val="20"/>
        </w:rPr>
        <w:t>.</w:t>
      </w:r>
      <w:r w:rsidRPr="004C0C26">
        <w:rPr>
          <w:rFonts w:ascii="Tahoma" w:hAnsi="Tahoma" w:cs="Tahoma"/>
          <w:color w:val="0D0D0D" w:themeColor="text1" w:themeTint="F2"/>
          <w:sz w:val="20"/>
          <w:szCs w:val="20"/>
        </w:rPr>
        <w:t>º</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0142-2024</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SUNASS-ODS-UCA-ESP</w:t>
      </w:r>
      <w:r w:rsidR="00F66EA8" w:rsidRPr="004C0C26">
        <w:rPr>
          <w:rFonts w:ascii="Tahoma" w:hAnsi="Tahoma" w:cs="Tahoma"/>
          <w:color w:val="0D0D0D" w:themeColor="text1" w:themeTint="F2"/>
          <w:sz w:val="20"/>
          <w:szCs w:val="20"/>
        </w:rPr>
        <w:t xml:space="preserve"> (</w:t>
      </w:r>
      <w:r w:rsidR="00F66EA8" w:rsidRPr="004C0C26">
        <w:rPr>
          <w:rFonts w:ascii="Tahoma" w:hAnsi="Tahoma" w:cs="Tahoma"/>
          <w:b/>
          <w:color w:val="0D0D0D" w:themeColor="text1" w:themeTint="F2"/>
          <w:sz w:val="20"/>
          <w:szCs w:val="20"/>
        </w:rPr>
        <w:t>IFI</w:t>
      </w:r>
      <w:r w:rsidR="00F66EA8" w:rsidRPr="004C0C26">
        <w:rPr>
          <w:rFonts w:ascii="Tahoma" w:hAnsi="Tahoma" w:cs="Tahoma"/>
          <w:color w:val="0D0D0D" w:themeColor="text1" w:themeTint="F2"/>
          <w:sz w:val="20"/>
          <w:szCs w:val="20"/>
        </w:rPr>
        <w:t>)</w:t>
      </w:r>
      <w:r w:rsidRPr="004C0C26">
        <w:rPr>
          <w:rFonts w:ascii="Tahoma" w:hAnsi="Tahoma" w:cs="Tahoma"/>
          <w:color w:val="0D0D0D" w:themeColor="text1" w:themeTint="F2"/>
          <w:sz w:val="20"/>
          <w:szCs w:val="20"/>
        </w:rPr>
        <w:t>.</w:t>
      </w:r>
    </w:p>
    <w:p w14:paraId="6FB615A8" w14:textId="3769C76A" w:rsidR="00303991" w:rsidRPr="004C0C26" w:rsidRDefault="00303991" w:rsidP="00303991">
      <w:pPr>
        <w:pStyle w:val="Prrafodelista"/>
        <w:pBdr>
          <w:top w:val="nil"/>
          <w:left w:val="nil"/>
          <w:bottom w:val="nil"/>
          <w:right w:val="nil"/>
          <w:between w:val="nil"/>
        </w:pBdr>
        <w:ind w:left="567"/>
        <w:jc w:val="both"/>
        <w:rPr>
          <w:rFonts w:ascii="Tahoma" w:hAnsi="Tahoma" w:cs="Tahoma"/>
          <w:color w:val="0D0D0D" w:themeColor="text1" w:themeTint="F2"/>
          <w:sz w:val="20"/>
          <w:szCs w:val="20"/>
        </w:rPr>
      </w:pPr>
    </w:p>
    <w:p w14:paraId="23920600" w14:textId="74DD377B" w:rsidR="009948A8" w:rsidRPr="004C0C26" w:rsidRDefault="009948A8" w:rsidP="009948A8">
      <w:pPr>
        <w:pStyle w:val="Prrafodelista"/>
        <w:numPr>
          <w:ilvl w:val="1"/>
          <w:numId w:val="4"/>
        </w:numPr>
        <w:pBdr>
          <w:top w:val="nil"/>
          <w:left w:val="nil"/>
          <w:bottom w:val="nil"/>
          <w:right w:val="nil"/>
          <w:between w:val="nil"/>
        </w:pBdr>
        <w:ind w:left="567" w:hanging="567"/>
        <w:jc w:val="both"/>
        <w:rPr>
          <w:rFonts w:ascii="Tahoma" w:eastAsia="Tahoma" w:hAnsi="Tahoma" w:cs="Tahoma"/>
          <w:b/>
          <w:color w:val="0D0D0D" w:themeColor="text1" w:themeTint="F2"/>
          <w:sz w:val="20"/>
          <w:szCs w:val="20"/>
        </w:rPr>
      </w:pPr>
      <w:r w:rsidRPr="004C0C26">
        <w:rPr>
          <w:rFonts w:ascii="Tahoma" w:eastAsia="Tahoma" w:hAnsi="Tahoma" w:cs="Tahoma"/>
          <w:color w:val="0D0D0D" w:themeColor="text1" w:themeTint="F2"/>
          <w:sz w:val="20"/>
          <w:szCs w:val="20"/>
        </w:rPr>
        <w:lastRenderedPageBreak/>
        <w:t>Mediante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bookmarkStart w:id="9" w:name="_Hlk185607248"/>
      <w:r w:rsidRPr="004C0C26">
        <w:rPr>
          <w:rFonts w:ascii="Tahoma" w:eastAsia="Tahoma" w:hAnsi="Tahoma" w:cs="Tahoma"/>
          <w:color w:val="0D0D0D" w:themeColor="text1" w:themeTint="F2"/>
          <w:sz w:val="20"/>
          <w:szCs w:val="20"/>
        </w:rPr>
        <w:t>Resolución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Dirección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Sanciones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w:t>
      </w:r>
      <w:r w:rsidR="0073153C" w:rsidRPr="004C0C26">
        <w:rPr>
          <w:rFonts w:ascii="Tahoma" w:eastAsia="Tahoma" w:hAnsi="Tahoma" w:cs="Tahoma"/>
          <w:color w:val="0D0D0D" w:themeColor="text1" w:themeTint="F2"/>
          <w:sz w:val="20"/>
          <w:szCs w:val="20"/>
        </w:rPr>
        <w:t xml:space="preserve"> </w:t>
      </w:r>
      <w:r w:rsidR="00EF6B95" w:rsidRPr="004C0C26">
        <w:rPr>
          <w:rFonts w:ascii="Tahoma" w:eastAsia="Tahoma" w:hAnsi="Tahoma" w:cs="Tahoma"/>
          <w:color w:val="0D0D0D" w:themeColor="text1" w:themeTint="F2"/>
          <w:sz w:val="20"/>
          <w:szCs w:val="20"/>
        </w:rPr>
        <w:t>393-2024-SUNASS-DS</w:t>
      </w:r>
      <w:r w:rsidR="00EF6B95" w:rsidRPr="004C0C26">
        <w:rPr>
          <w:rStyle w:val="Refdenotaalpie"/>
          <w:rFonts w:ascii="Tahoma" w:eastAsia="Tahoma" w:hAnsi="Tahoma" w:cs="Tahoma"/>
          <w:color w:val="0D0D0D" w:themeColor="text1" w:themeTint="F2"/>
          <w:sz w:val="20"/>
          <w:szCs w:val="20"/>
        </w:rPr>
        <w:footnoteReference w:id="11"/>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w:t>
      </w:r>
      <w:r w:rsidRPr="004C0C26">
        <w:rPr>
          <w:rFonts w:ascii="Tahoma" w:eastAsia="Tahoma" w:hAnsi="Tahoma" w:cs="Tahoma"/>
          <w:b/>
          <w:color w:val="0D0D0D" w:themeColor="text1" w:themeTint="F2"/>
          <w:sz w:val="20"/>
          <w:szCs w:val="20"/>
        </w:rPr>
        <w:t>Resolución</w:t>
      </w:r>
      <w:r w:rsidR="0073153C" w:rsidRPr="004C0C26">
        <w:rPr>
          <w:rFonts w:ascii="Tahoma" w:eastAsia="Tahoma" w:hAnsi="Tahoma" w:cs="Tahoma"/>
          <w:b/>
          <w:color w:val="0D0D0D" w:themeColor="text1" w:themeTint="F2"/>
          <w:sz w:val="20"/>
          <w:szCs w:val="20"/>
        </w:rPr>
        <w:t xml:space="preserve"> </w:t>
      </w:r>
      <w:r w:rsidR="00EF6B95" w:rsidRPr="004C0C26">
        <w:rPr>
          <w:rFonts w:ascii="Tahoma" w:eastAsia="Tahoma" w:hAnsi="Tahoma" w:cs="Tahoma"/>
          <w:b/>
          <w:color w:val="0D0D0D" w:themeColor="text1" w:themeTint="F2"/>
          <w:sz w:val="20"/>
          <w:szCs w:val="20"/>
        </w:rPr>
        <w:t>393</w:t>
      </w:r>
      <w:r w:rsidRPr="004C0C26">
        <w:rPr>
          <w:rFonts w:ascii="Tahoma" w:eastAsia="Tahoma" w:hAnsi="Tahoma" w:cs="Tahoma"/>
          <w:color w:val="0D0D0D" w:themeColor="text1" w:themeTint="F2"/>
          <w:sz w:val="20"/>
          <w:szCs w:val="20"/>
        </w:rPr>
        <w:t>),</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b/>
          <w:color w:val="0D0D0D" w:themeColor="text1" w:themeTint="F2"/>
          <w:sz w:val="20"/>
          <w:szCs w:val="20"/>
        </w:rPr>
        <w:t>DS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resolvió</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w:t>
      </w:r>
      <w:r w:rsidRPr="004C0C26">
        <w:rPr>
          <w:rFonts w:ascii="Tahoma" w:eastAsia="Tahoma" w:hAnsi="Tahoma" w:cs="Tahoma"/>
          <w:iCs/>
          <w:color w:val="0D0D0D" w:themeColor="text1" w:themeTint="F2"/>
          <w:sz w:val="20"/>
          <w:szCs w:val="20"/>
        </w:rPr>
        <w:t>eclarar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00EB3238"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responsable</w:t>
      </w:r>
      <w:r w:rsidR="0073153C" w:rsidRPr="004C0C26">
        <w:rPr>
          <w:rFonts w:ascii="Tahoma" w:eastAsia="Tahoma" w:hAnsi="Tahoma" w:cs="Tahoma"/>
          <w:iCs/>
          <w:color w:val="0D0D0D" w:themeColor="text1" w:themeTint="F2"/>
          <w:sz w:val="20"/>
          <w:szCs w:val="20"/>
        </w:rPr>
        <w:t xml:space="preserve"> </w:t>
      </w:r>
      <w:bookmarkEnd w:id="9"/>
      <w:r w:rsidRPr="004C0C26">
        <w:rPr>
          <w:rFonts w:ascii="Tahoma" w:eastAsia="Tahoma" w:hAnsi="Tahoma" w:cs="Tahoma"/>
          <w:iCs/>
          <w:color w:val="0D0D0D" w:themeColor="text1" w:themeTint="F2"/>
          <w:sz w:val="20"/>
          <w:szCs w:val="20"/>
        </w:rPr>
        <w:t>por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comisión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infracción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tipificada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en</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numeral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66</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ítem</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Anexo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N.º</w:t>
      </w:r>
      <w:r w:rsidR="00EB3238"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2</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TUO</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del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RGFS,</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al</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corroborar</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que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incumplió</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medida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correctiva</w:t>
      </w:r>
      <w:r w:rsidR="0073153C" w:rsidRPr="004C0C26">
        <w:rPr>
          <w:rFonts w:ascii="Tahoma" w:eastAsia="Tahoma" w:hAnsi="Tahoma" w:cs="Tahoma"/>
          <w:color w:val="0D0D0D" w:themeColor="text1" w:themeTint="F2"/>
          <w:sz w:val="20"/>
          <w:szCs w:val="20"/>
        </w:rPr>
        <w:t xml:space="preserve"> </w:t>
      </w:r>
      <w:r w:rsidR="00EF6B95" w:rsidRPr="004C0C26">
        <w:rPr>
          <w:rFonts w:ascii="Tahoma" w:eastAsia="Tahoma" w:hAnsi="Tahoma" w:cs="Tahoma"/>
          <w:color w:val="0D0D0D" w:themeColor="text1" w:themeTint="F2"/>
          <w:sz w:val="20"/>
          <w:szCs w:val="20"/>
        </w:rPr>
        <w:t>única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impuesta</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mediante</w:t>
      </w:r>
      <w:r w:rsidR="0073153C" w:rsidRPr="004C0C26">
        <w:rPr>
          <w:rFonts w:ascii="Tahoma" w:eastAsia="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la</w:t>
      </w:r>
      <w:r w:rsidR="0073153C" w:rsidRPr="004C0C26">
        <w:rPr>
          <w:rFonts w:ascii="Tahoma" w:eastAsia="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Dirección</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Sanciones</w:t>
      </w:r>
      <w:r w:rsidR="0073153C" w:rsidRPr="004C0C26">
        <w:rPr>
          <w:rFonts w:ascii="Tahoma" w:hAnsi="Tahoma" w:cs="Tahoma"/>
          <w:color w:val="0D0D0D" w:themeColor="text1" w:themeTint="F2"/>
          <w:sz w:val="20"/>
          <w:szCs w:val="20"/>
        </w:rPr>
        <w:t xml:space="preserve"> </w:t>
      </w:r>
      <w:r w:rsidRPr="004C0C26">
        <w:rPr>
          <w:rFonts w:ascii="Tahoma" w:eastAsia="Tahoma" w:hAnsi="Tahoma" w:cs="Tahoma"/>
          <w:color w:val="0D0D0D" w:themeColor="text1" w:themeTint="F2"/>
          <w:sz w:val="20"/>
          <w:szCs w:val="20"/>
        </w:rPr>
        <w:t>N.°</w:t>
      </w:r>
      <w:r w:rsidR="0073153C" w:rsidRPr="004C0C26">
        <w:rPr>
          <w:rFonts w:ascii="Tahoma" w:eastAsia="Tahoma" w:hAnsi="Tahoma" w:cs="Tahoma"/>
          <w:color w:val="0D0D0D" w:themeColor="text1" w:themeTint="F2"/>
          <w:sz w:val="20"/>
          <w:szCs w:val="20"/>
        </w:rPr>
        <w:t xml:space="preserve"> </w:t>
      </w:r>
      <w:r w:rsidR="005026A6" w:rsidRPr="004C0C26">
        <w:rPr>
          <w:rFonts w:ascii="Tahoma" w:eastAsia="Tahoma" w:hAnsi="Tahoma" w:cs="Tahoma"/>
          <w:color w:val="0D0D0D" w:themeColor="text1" w:themeTint="F2"/>
          <w:sz w:val="20"/>
          <w:szCs w:val="20"/>
        </w:rPr>
        <w:t>052</w:t>
      </w:r>
      <w:r w:rsidRPr="004C0C26">
        <w:rPr>
          <w:rFonts w:ascii="Tahoma" w:eastAsia="Tahoma" w:hAnsi="Tahoma" w:cs="Tahoma"/>
          <w:color w:val="0D0D0D" w:themeColor="text1" w:themeTint="F2"/>
          <w:sz w:val="20"/>
          <w:szCs w:val="20"/>
        </w:rPr>
        <w:t>-202</w:t>
      </w:r>
      <w:r w:rsidR="005026A6" w:rsidRPr="004C0C26">
        <w:rPr>
          <w:rFonts w:ascii="Tahoma" w:eastAsia="Tahoma" w:hAnsi="Tahoma" w:cs="Tahoma"/>
          <w:color w:val="0D0D0D" w:themeColor="text1" w:themeTint="F2"/>
          <w:sz w:val="20"/>
          <w:szCs w:val="20"/>
        </w:rPr>
        <w:t>0</w:t>
      </w:r>
      <w:r w:rsidRPr="004C0C26">
        <w:rPr>
          <w:rFonts w:ascii="Tahoma" w:eastAsia="Tahoma" w:hAnsi="Tahoma" w:cs="Tahoma"/>
          <w:color w:val="0D0D0D" w:themeColor="text1" w:themeTint="F2"/>
          <w:sz w:val="20"/>
          <w:szCs w:val="20"/>
        </w:rPr>
        <w:t>-SUNASS-D</w:t>
      </w:r>
      <w:r w:rsidR="00AA4C19" w:rsidRPr="004C0C26">
        <w:rPr>
          <w:rFonts w:ascii="Tahoma" w:eastAsia="Tahoma" w:hAnsi="Tahoma" w:cs="Tahoma"/>
          <w:color w:val="0D0D0D" w:themeColor="text1" w:themeTint="F2"/>
          <w:sz w:val="20"/>
          <w:szCs w:val="20"/>
        </w:rPr>
        <w:t>S</w:t>
      </w:r>
      <w:r w:rsidRPr="004C0C26">
        <w:rPr>
          <w:rFonts w:ascii="Tahoma" w:eastAsia="Tahoma" w:hAnsi="Tahoma" w:cs="Tahoma"/>
          <w:color w:val="0D0D0D" w:themeColor="text1" w:themeTint="F2"/>
          <w:sz w:val="20"/>
          <w:szCs w:val="20"/>
        </w:rPr>
        <w:t>;</w:t>
      </w:r>
      <w:r w:rsidR="0073153C" w:rsidRPr="004C0C26">
        <w:rPr>
          <w:rFonts w:ascii="Tahoma" w:eastAsia="Tahoma" w:hAnsi="Tahoma" w:cs="Tahoma"/>
          <w:i/>
          <w:iCs/>
          <w:color w:val="0D0D0D" w:themeColor="text1" w:themeTint="F2"/>
          <w:sz w:val="20"/>
          <w:szCs w:val="20"/>
        </w:rPr>
        <w:t xml:space="preserve"> </w:t>
      </w:r>
      <w:r w:rsidRPr="004C0C26">
        <w:rPr>
          <w:rFonts w:ascii="Tahoma" w:eastAsia="Tahoma" w:hAnsi="Tahoma" w:cs="Tahoma"/>
          <w:iCs/>
          <w:color w:val="0D0D0D" w:themeColor="text1" w:themeTint="F2"/>
          <w:sz w:val="20"/>
          <w:szCs w:val="20"/>
        </w:rPr>
        <w:t>en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consecuencia,</w:t>
      </w:r>
      <w:r w:rsidR="001A7C9E" w:rsidRPr="004C0C26">
        <w:rPr>
          <w:rFonts w:ascii="Tahoma" w:eastAsia="Tahoma" w:hAnsi="Tahoma" w:cs="Tahoma"/>
          <w:iCs/>
          <w:color w:val="0D0D0D" w:themeColor="text1" w:themeTint="F2"/>
          <w:sz w:val="20"/>
          <w:szCs w:val="20"/>
        </w:rPr>
        <w:t xml:space="preserve"> le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impuso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una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multa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ascendente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w:t>
      </w:r>
      <w:r w:rsidR="0073153C" w:rsidRPr="004C0C26">
        <w:rPr>
          <w:rFonts w:ascii="Tahoma" w:eastAsia="Tahoma" w:hAnsi="Tahoma" w:cs="Tahoma"/>
          <w:iCs/>
          <w:color w:val="0D0D0D" w:themeColor="text1" w:themeTint="F2"/>
          <w:sz w:val="20"/>
          <w:szCs w:val="20"/>
        </w:rPr>
        <w:t xml:space="preserve"> </w:t>
      </w:r>
      <w:r w:rsidR="005026A6" w:rsidRPr="004C0C26">
        <w:rPr>
          <w:rFonts w:ascii="Tahoma" w:eastAsia="Tahoma" w:hAnsi="Tahoma" w:cs="Tahoma"/>
          <w:iCs/>
          <w:color w:val="0D0D0D" w:themeColor="text1" w:themeTint="F2"/>
          <w:sz w:val="20"/>
          <w:szCs w:val="20"/>
        </w:rPr>
        <w:t>10.91</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UIT.</w:t>
      </w:r>
    </w:p>
    <w:p w14:paraId="0E65A5DF" w14:textId="6C9920B8" w:rsidR="00AE0719" w:rsidRPr="004C0C26" w:rsidRDefault="00AE0719" w:rsidP="00AE0719">
      <w:pPr>
        <w:pStyle w:val="Prrafodelista"/>
        <w:pBdr>
          <w:top w:val="nil"/>
          <w:left w:val="nil"/>
          <w:bottom w:val="nil"/>
          <w:right w:val="nil"/>
          <w:between w:val="nil"/>
        </w:pBdr>
        <w:ind w:left="567"/>
        <w:jc w:val="both"/>
        <w:rPr>
          <w:rFonts w:ascii="Tahoma" w:eastAsia="Tahoma" w:hAnsi="Tahoma" w:cs="Tahoma"/>
          <w:color w:val="0D0D0D" w:themeColor="text1" w:themeTint="F2"/>
          <w:sz w:val="20"/>
          <w:szCs w:val="20"/>
        </w:rPr>
      </w:pPr>
    </w:p>
    <w:p w14:paraId="371A56F4" w14:textId="443D7E00" w:rsidR="00FA4E33" w:rsidRPr="004C0C26" w:rsidRDefault="00FA4E33" w:rsidP="00FA4E33">
      <w:pPr>
        <w:pStyle w:val="Prrafodelista"/>
        <w:numPr>
          <w:ilvl w:val="1"/>
          <w:numId w:val="4"/>
        </w:numPr>
        <w:ind w:left="567" w:hanging="567"/>
        <w:jc w:val="both"/>
        <w:rPr>
          <w:rFonts w:ascii="Tahoma" w:eastAsia="Calibri" w:hAnsi="Tahoma" w:cs="Tahoma"/>
          <w:color w:val="0D0D0D" w:themeColor="text1" w:themeTint="F2"/>
          <w:sz w:val="20"/>
          <w:szCs w:val="20"/>
          <w:lang w:val="es-ES" w:eastAsia="es-PE"/>
        </w:rPr>
      </w:pPr>
      <w:bookmarkStart w:id="10" w:name="_Hlk189819092"/>
      <w:bookmarkEnd w:id="2"/>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23</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diciembre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2024,</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EB3238" w:rsidRPr="004C0C26">
        <w:rPr>
          <w:rFonts w:ascii="Tahoma" w:hAnsi="Tahoma" w:cs="Tahoma"/>
          <w:b/>
          <w:color w:val="0D0D0D" w:themeColor="text1" w:themeTint="F2"/>
          <w:sz w:val="20"/>
          <w:szCs w:val="20"/>
        </w:rPr>
        <w:t>empresa prestadora</w:t>
      </w:r>
      <w:r w:rsidR="00EB3238"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interpuso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recurso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apelación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contra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b/>
          <w:bCs/>
          <w:color w:val="0D0D0D" w:themeColor="text1" w:themeTint="F2"/>
          <w:sz w:val="20"/>
          <w:szCs w:val="20"/>
        </w:rPr>
        <w:t>Resolución</w:t>
      </w:r>
      <w:r w:rsidR="0073153C" w:rsidRPr="004C0C26">
        <w:rPr>
          <w:rFonts w:ascii="Tahoma" w:hAnsi="Tahoma" w:cs="Tahoma"/>
          <w:b/>
          <w:bCs/>
          <w:color w:val="0D0D0D" w:themeColor="text1" w:themeTint="F2"/>
          <w:sz w:val="20"/>
          <w:szCs w:val="20"/>
        </w:rPr>
        <w:t xml:space="preserve"> </w:t>
      </w:r>
      <w:r w:rsidR="005026A6" w:rsidRPr="004C0C26">
        <w:rPr>
          <w:rFonts w:ascii="Tahoma" w:hAnsi="Tahoma" w:cs="Tahoma"/>
          <w:b/>
          <w:bCs/>
          <w:color w:val="0D0D0D" w:themeColor="text1" w:themeTint="F2"/>
          <w:sz w:val="20"/>
          <w:szCs w:val="20"/>
        </w:rPr>
        <w:t>393</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fin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005026A6" w:rsidRPr="004C0C26">
        <w:rPr>
          <w:rFonts w:ascii="Tahoma" w:hAnsi="Tahoma" w:cs="Tahoma"/>
          <w:color w:val="0D0D0D" w:themeColor="text1" w:themeTint="F2"/>
          <w:sz w:val="20"/>
          <w:szCs w:val="20"/>
        </w:rPr>
        <w:t>revoque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sanción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disponga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archivo,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bajo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siguientes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argumentos:</w:t>
      </w:r>
    </w:p>
    <w:p w14:paraId="1CEA860A" w14:textId="77777777" w:rsidR="00F1132D" w:rsidRPr="004C0C26" w:rsidRDefault="00F1132D" w:rsidP="00F1132D">
      <w:pPr>
        <w:pStyle w:val="Prrafodelista"/>
        <w:rPr>
          <w:rFonts w:ascii="Tahoma" w:eastAsia="Calibri" w:hAnsi="Tahoma" w:cs="Tahoma"/>
          <w:color w:val="0D0D0D" w:themeColor="text1" w:themeTint="F2"/>
          <w:sz w:val="20"/>
          <w:szCs w:val="20"/>
          <w:lang w:val="es-ES" w:eastAsia="es-PE"/>
        </w:rPr>
      </w:pPr>
    </w:p>
    <w:p w14:paraId="6B563A3D" w14:textId="518A21BA" w:rsidR="009571F6" w:rsidRPr="004C0C26" w:rsidRDefault="00603F08" w:rsidP="006A19E0">
      <w:pPr>
        <w:pStyle w:val="Prrafodelista"/>
        <w:ind w:left="567"/>
        <w:jc w:val="both"/>
        <w:rPr>
          <w:rFonts w:ascii="Tahoma" w:hAnsi="Tahoma" w:cs="Tahoma"/>
          <w:color w:val="0D0D0D" w:themeColor="text1" w:themeTint="F2"/>
          <w:sz w:val="20"/>
          <w:szCs w:val="20"/>
          <w:u w:val="single"/>
        </w:rPr>
      </w:pPr>
      <w:bookmarkStart w:id="11" w:name="_Hlk188620992"/>
      <w:r w:rsidRPr="004C0C26">
        <w:rPr>
          <w:rFonts w:ascii="Tahoma" w:hAnsi="Tahoma" w:cs="Tahoma"/>
          <w:color w:val="0D0D0D" w:themeColor="text1" w:themeTint="F2"/>
          <w:sz w:val="20"/>
          <w:szCs w:val="20"/>
          <w:u w:val="single"/>
        </w:rPr>
        <w:t xml:space="preserve">Sobre la propuesta de restitución </w:t>
      </w:r>
      <w:r w:rsidR="00034E79" w:rsidRPr="004C0C26">
        <w:rPr>
          <w:rFonts w:ascii="Tahoma" w:hAnsi="Tahoma" w:cs="Tahoma"/>
          <w:color w:val="0D0D0D" w:themeColor="text1" w:themeTint="F2"/>
          <w:sz w:val="20"/>
          <w:szCs w:val="20"/>
          <w:u w:val="single"/>
        </w:rPr>
        <w:t xml:space="preserve">al </w:t>
      </w:r>
      <w:r w:rsidRPr="004C0C26">
        <w:rPr>
          <w:rFonts w:ascii="Tahoma" w:hAnsi="Tahoma" w:cs="Tahoma"/>
          <w:color w:val="0D0D0D" w:themeColor="text1" w:themeTint="F2"/>
          <w:sz w:val="20"/>
          <w:szCs w:val="20"/>
          <w:u w:val="single"/>
        </w:rPr>
        <w:t>F</w:t>
      </w:r>
      <w:r w:rsidR="00034E79" w:rsidRPr="004C0C26">
        <w:rPr>
          <w:rFonts w:ascii="Tahoma" w:hAnsi="Tahoma" w:cs="Tahoma"/>
          <w:color w:val="0D0D0D" w:themeColor="text1" w:themeTint="F2"/>
          <w:sz w:val="20"/>
          <w:szCs w:val="20"/>
          <w:u w:val="single"/>
        </w:rPr>
        <w:t>ondo de Inversiones (FI)</w:t>
      </w:r>
    </w:p>
    <w:p w14:paraId="210BF80A" w14:textId="77777777" w:rsidR="00603F08" w:rsidRPr="004C0C26" w:rsidRDefault="00603F08" w:rsidP="005026A6">
      <w:pPr>
        <w:pStyle w:val="Prrafodelista"/>
        <w:ind w:left="1134"/>
        <w:jc w:val="both"/>
        <w:rPr>
          <w:rFonts w:ascii="Tahoma" w:hAnsi="Tahoma" w:cs="Tahoma"/>
          <w:color w:val="0D0D0D" w:themeColor="text1" w:themeTint="F2"/>
          <w:sz w:val="20"/>
          <w:szCs w:val="20"/>
        </w:rPr>
      </w:pPr>
    </w:p>
    <w:p w14:paraId="27D015F3" w14:textId="77850472" w:rsidR="005026A6" w:rsidRPr="004C0C26" w:rsidRDefault="005026A6" w:rsidP="005026A6">
      <w:pPr>
        <w:pStyle w:val="Prrafodelista"/>
        <w:numPr>
          <w:ilvl w:val="0"/>
          <w:numId w:val="5"/>
        </w:numPr>
        <w:ind w:left="1134"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propuesta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restitución</w:t>
      </w:r>
      <w:r w:rsidR="0073153C" w:rsidRPr="004C0C26">
        <w:rPr>
          <w:rFonts w:ascii="Tahoma" w:hAnsi="Tahoma" w:cs="Tahoma"/>
          <w:color w:val="0D0D0D" w:themeColor="text1" w:themeTint="F2"/>
          <w:sz w:val="20"/>
          <w:szCs w:val="20"/>
        </w:rPr>
        <w:t xml:space="preserve"> </w:t>
      </w:r>
      <w:r w:rsidR="008C4A0F" w:rsidRPr="004C0C26">
        <w:rPr>
          <w:rFonts w:ascii="Tahoma" w:hAnsi="Tahoma" w:cs="Tahoma"/>
          <w:color w:val="0D0D0D" w:themeColor="text1" w:themeTint="F2"/>
          <w:sz w:val="20"/>
          <w:szCs w:val="20"/>
        </w:rPr>
        <w:t xml:space="preserve">al FI </w:t>
      </w:r>
      <w:r w:rsidR="00086A61" w:rsidRPr="004C0C26">
        <w:rPr>
          <w:rFonts w:ascii="Tahoma" w:hAnsi="Tahoma" w:cs="Tahoma"/>
          <w:color w:val="0D0D0D" w:themeColor="text1" w:themeTint="F2"/>
          <w:sz w:val="20"/>
          <w:szCs w:val="20"/>
        </w:rPr>
        <w:t xml:space="preserve">habría sido </w:t>
      </w:r>
      <w:r w:rsidRPr="004C0C26">
        <w:rPr>
          <w:rFonts w:ascii="Tahoma" w:hAnsi="Tahoma" w:cs="Tahoma"/>
          <w:color w:val="0D0D0D" w:themeColor="text1" w:themeTint="F2"/>
          <w:sz w:val="20"/>
          <w:szCs w:val="20"/>
        </w:rPr>
        <w:t>presentada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29</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setiembre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2021,</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009E7A22" w:rsidRPr="004C0C26">
        <w:rPr>
          <w:rFonts w:ascii="Tahoma" w:hAnsi="Tahoma" w:cs="Tahoma"/>
          <w:color w:val="0D0D0D" w:themeColor="text1" w:themeTint="F2"/>
          <w:sz w:val="20"/>
          <w:szCs w:val="20"/>
        </w:rPr>
        <w:t xml:space="preserve">la </w:t>
      </w:r>
      <w:r w:rsidRPr="004C0C26">
        <w:rPr>
          <w:rFonts w:ascii="Tahoma" w:hAnsi="Tahoma" w:cs="Tahoma"/>
          <w:color w:val="0D0D0D" w:themeColor="text1" w:themeTint="F2"/>
          <w:sz w:val="20"/>
          <w:szCs w:val="20"/>
        </w:rPr>
        <w:t>Sunass</w:t>
      </w:r>
      <w:r w:rsidR="0073153C" w:rsidRPr="004C0C26">
        <w:rPr>
          <w:rFonts w:ascii="Tahoma" w:hAnsi="Tahoma" w:cs="Tahoma"/>
          <w:color w:val="0D0D0D" w:themeColor="text1" w:themeTint="F2"/>
          <w:sz w:val="20"/>
          <w:szCs w:val="20"/>
        </w:rPr>
        <w:t xml:space="preserve"> </w:t>
      </w:r>
      <w:r w:rsidR="001F4724" w:rsidRPr="004C0C26">
        <w:rPr>
          <w:rFonts w:ascii="Tahoma" w:hAnsi="Tahoma" w:cs="Tahoma"/>
          <w:color w:val="0D0D0D" w:themeColor="text1" w:themeTint="F2"/>
          <w:sz w:val="20"/>
          <w:szCs w:val="20"/>
        </w:rPr>
        <w:t>habría emitido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respuesta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recién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6</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julio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2022,</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decir,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después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casi</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8</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meses.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Durante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periodo,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posible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realizar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ningún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depósito,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propuesta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cronograma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estaba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pendiente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evaluación.</w:t>
      </w:r>
    </w:p>
    <w:p w14:paraId="4A5B3A74" w14:textId="28DE42BE" w:rsidR="00766F21" w:rsidRPr="004C0C26" w:rsidRDefault="00766F21" w:rsidP="00766F21">
      <w:pPr>
        <w:pStyle w:val="Prrafodelista"/>
        <w:ind w:left="1134"/>
        <w:jc w:val="both"/>
        <w:rPr>
          <w:rFonts w:ascii="Tahoma" w:hAnsi="Tahoma" w:cs="Tahoma"/>
          <w:color w:val="0D0D0D" w:themeColor="text1" w:themeTint="F2"/>
          <w:sz w:val="20"/>
          <w:szCs w:val="20"/>
        </w:rPr>
      </w:pPr>
    </w:p>
    <w:p w14:paraId="03F50A5A" w14:textId="12515A25" w:rsidR="00766F21" w:rsidRPr="004C0C26" w:rsidRDefault="00766F21" w:rsidP="00766F21">
      <w:pPr>
        <w:pStyle w:val="Prrafodelista"/>
        <w:numPr>
          <w:ilvl w:val="0"/>
          <w:numId w:val="5"/>
        </w:numPr>
        <w:ind w:left="1134"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La </w:t>
      </w:r>
      <w:r w:rsidR="00EB3238" w:rsidRPr="004C0C26">
        <w:rPr>
          <w:rFonts w:ascii="Tahoma" w:hAnsi="Tahoma" w:cs="Tahoma"/>
          <w:b/>
          <w:color w:val="0D0D0D" w:themeColor="text1" w:themeTint="F2"/>
          <w:sz w:val="20"/>
          <w:szCs w:val="20"/>
        </w:rPr>
        <w:t>empresa prestadora</w:t>
      </w:r>
      <w:r w:rsidR="00EB3238" w:rsidRPr="004C0C26">
        <w:rPr>
          <w:rFonts w:ascii="Tahoma" w:hAnsi="Tahoma" w:cs="Tahoma"/>
          <w:color w:val="0D0D0D" w:themeColor="text1" w:themeTint="F2"/>
          <w:sz w:val="20"/>
          <w:szCs w:val="20"/>
        </w:rPr>
        <w:t xml:space="preserve"> habría </w:t>
      </w:r>
      <w:r w:rsidR="00FC5374" w:rsidRPr="004C0C26">
        <w:rPr>
          <w:rFonts w:ascii="Tahoma" w:hAnsi="Tahoma" w:cs="Tahoma"/>
          <w:color w:val="0D0D0D" w:themeColor="text1" w:themeTint="F2"/>
          <w:sz w:val="20"/>
          <w:szCs w:val="20"/>
        </w:rPr>
        <w:t>acreditado</w:t>
      </w:r>
      <w:r w:rsidRPr="004C0C26">
        <w:rPr>
          <w:rFonts w:ascii="Tahoma" w:hAnsi="Tahoma" w:cs="Tahoma"/>
          <w:color w:val="0D0D0D" w:themeColor="text1" w:themeTint="F2"/>
          <w:sz w:val="20"/>
          <w:szCs w:val="20"/>
        </w:rPr>
        <w:t xml:space="preserve"> la presentación de cronogramas de pago debido a la falta de presupuesto para realizar el depósito total de S/ 2,267,301.37 </w:t>
      </w:r>
      <w:r w:rsidR="00AA4C19" w:rsidRPr="004C0C26">
        <w:rPr>
          <w:rFonts w:ascii="Tahoma" w:hAnsi="Tahoma" w:cs="Tahoma"/>
          <w:color w:val="0D0D0D" w:themeColor="text1" w:themeTint="F2"/>
          <w:sz w:val="20"/>
          <w:szCs w:val="20"/>
        </w:rPr>
        <w:t xml:space="preserve">soles </w:t>
      </w:r>
      <w:r w:rsidRPr="004C0C26">
        <w:rPr>
          <w:rFonts w:ascii="Tahoma" w:hAnsi="Tahoma" w:cs="Tahoma"/>
          <w:color w:val="0D0D0D" w:themeColor="text1" w:themeTint="F2"/>
          <w:sz w:val="20"/>
          <w:szCs w:val="20"/>
        </w:rPr>
        <w:t xml:space="preserve">dentro del plazo establecido por la medida correctiva. </w:t>
      </w:r>
      <w:r w:rsidR="00CB3B89" w:rsidRPr="004C0C26">
        <w:rPr>
          <w:rFonts w:ascii="Tahoma" w:hAnsi="Tahoma" w:cs="Tahoma"/>
          <w:color w:val="0D0D0D" w:themeColor="text1" w:themeTint="F2"/>
          <w:sz w:val="20"/>
          <w:szCs w:val="20"/>
        </w:rPr>
        <w:t>Además, señala que</w:t>
      </w:r>
      <w:r w:rsidR="00AA4C19" w:rsidRPr="004C0C26">
        <w:rPr>
          <w:rFonts w:ascii="Tahoma" w:hAnsi="Tahoma" w:cs="Tahoma"/>
          <w:color w:val="0D0D0D" w:themeColor="text1" w:themeTint="F2"/>
          <w:sz w:val="20"/>
          <w:szCs w:val="20"/>
        </w:rPr>
        <w:t>,</w:t>
      </w:r>
      <w:r w:rsidR="00CB3B89" w:rsidRPr="004C0C26">
        <w:rPr>
          <w:rFonts w:ascii="Tahoma" w:hAnsi="Tahoma" w:cs="Tahoma"/>
          <w:color w:val="0D0D0D" w:themeColor="text1" w:themeTint="F2"/>
          <w:sz w:val="20"/>
          <w:szCs w:val="20"/>
        </w:rPr>
        <w:t xml:space="preserve"> e</w:t>
      </w:r>
      <w:r w:rsidRPr="004C0C26">
        <w:rPr>
          <w:rFonts w:ascii="Tahoma" w:hAnsi="Tahoma" w:cs="Tahoma"/>
          <w:color w:val="0D0D0D" w:themeColor="text1" w:themeTint="F2"/>
          <w:sz w:val="20"/>
          <w:szCs w:val="20"/>
        </w:rPr>
        <w:t>n virtud de los principios de informalismo y simplificación administrativa, Sunass debió aceptar dichas propuestas como una ampliación del plazo otorgado.</w:t>
      </w:r>
    </w:p>
    <w:p w14:paraId="74E6C232" w14:textId="77777777" w:rsidR="005026A6" w:rsidRPr="004C0C26" w:rsidRDefault="005026A6" w:rsidP="009571F6">
      <w:pPr>
        <w:pStyle w:val="Prrafodelista"/>
        <w:ind w:left="1134"/>
        <w:jc w:val="both"/>
        <w:rPr>
          <w:rFonts w:ascii="Tahoma" w:hAnsi="Tahoma" w:cs="Tahoma"/>
          <w:color w:val="0D0D0D" w:themeColor="text1" w:themeTint="F2"/>
          <w:sz w:val="20"/>
          <w:szCs w:val="20"/>
        </w:rPr>
      </w:pPr>
    </w:p>
    <w:p w14:paraId="53B4FDD6" w14:textId="4DDDFB10" w:rsidR="005026A6" w:rsidRPr="004C0C26" w:rsidRDefault="005026A6" w:rsidP="005026A6">
      <w:pPr>
        <w:pStyle w:val="Prrafodelista"/>
        <w:numPr>
          <w:ilvl w:val="0"/>
          <w:numId w:val="5"/>
        </w:numPr>
        <w:ind w:left="1134"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Aunque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efectuó</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depósito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al</w:t>
      </w:r>
      <w:r w:rsidR="0073153C" w:rsidRPr="004C0C26">
        <w:rPr>
          <w:rFonts w:ascii="Tahoma" w:hAnsi="Tahoma" w:cs="Tahoma"/>
          <w:color w:val="0D0D0D" w:themeColor="text1" w:themeTint="F2"/>
          <w:sz w:val="20"/>
          <w:szCs w:val="20"/>
        </w:rPr>
        <w:t xml:space="preserve"> </w:t>
      </w:r>
      <w:r w:rsidR="008C4A0F" w:rsidRPr="004C0C26">
        <w:rPr>
          <w:rFonts w:ascii="Tahoma" w:hAnsi="Tahoma" w:cs="Tahoma"/>
          <w:color w:val="0D0D0D" w:themeColor="text1" w:themeTint="F2"/>
          <w:sz w:val="20"/>
          <w:szCs w:val="20"/>
        </w:rPr>
        <w:t>FI</w:t>
      </w:r>
      <w:r w:rsidR="006F45B5"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durante</w:t>
      </w:r>
      <w:r w:rsidR="0073153C" w:rsidRPr="004C0C26">
        <w:rPr>
          <w:rFonts w:ascii="Tahoma" w:hAnsi="Tahoma" w:cs="Tahoma"/>
          <w:color w:val="0D0D0D" w:themeColor="text1" w:themeTint="F2"/>
          <w:sz w:val="20"/>
          <w:szCs w:val="20"/>
        </w:rPr>
        <w:t xml:space="preserve"> </w:t>
      </w:r>
      <w:r w:rsidR="005276C0" w:rsidRPr="004C0C26">
        <w:rPr>
          <w:rFonts w:ascii="Tahoma" w:hAnsi="Tahoma" w:cs="Tahoma"/>
          <w:color w:val="0D0D0D" w:themeColor="text1" w:themeTint="F2"/>
          <w:sz w:val="20"/>
          <w:szCs w:val="20"/>
        </w:rPr>
        <w:t xml:space="preserve">el </w:t>
      </w:r>
      <w:r w:rsidRPr="004C0C26">
        <w:rPr>
          <w:rFonts w:ascii="Tahoma" w:hAnsi="Tahoma" w:cs="Tahoma"/>
          <w:color w:val="0D0D0D" w:themeColor="text1" w:themeTint="F2"/>
          <w:sz w:val="20"/>
          <w:szCs w:val="20"/>
        </w:rPr>
        <w:t>periodo</w:t>
      </w:r>
      <w:r w:rsidR="005276C0" w:rsidRPr="004C0C26">
        <w:rPr>
          <w:rFonts w:ascii="Tahoma" w:hAnsi="Tahoma" w:cs="Tahoma"/>
          <w:color w:val="0D0D0D" w:themeColor="text1" w:themeTint="F2"/>
          <w:sz w:val="20"/>
          <w:szCs w:val="20"/>
        </w:rPr>
        <w:t xml:space="preserve"> para cumplir la medida </w:t>
      </w:r>
      <w:r w:rsidR="006F45B5" w:rsidRPr="004C0C26">
        <w:rPr>
          <w:rFonts w:ascii="Tahoma" w:hAnsi="Tahoma" w:cs="Tahoma"/>
          <w:color w:val="0D0D0D" w:themeColor="text1" w:themeTint="F2"/>
          <w:sz w:val="20"/>
          <w:szCs w:val="20"/>
        </w:rPr>
        <w:t>correctiva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propuso,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mediante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Oficio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N.º</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153-2022-GG-EMAPACOP</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14</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marzo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2022,</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alternativa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novación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como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forma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pago.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propuesta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reiterada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varias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ocasiones</w:t>
      </w:r>
      <w:r w:rsidR="005276C0" w:rsidRPr="004C0C26">
        <w:rPr>
          <w:rFonts w:ascii="Tahoma" w:hAnsi="Tahoma" w:cs="Tahoma"/>
          <w:color w:val="0D0D0D" w:themeColor="text1" w:themeTint="F2"/>
          <w:sz w:val="20"/>
          <w:szCs w:val="20"/>
        </w:rPr>
        <w:t xml:space="preserve"> a la Sunass</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pero</w:t>
      </w:r>
      <w:r w:rsidR="0073153C" w:rsidRPr="004C0C26">
        <w:rPr>
          <w:rFonts w:ascii="Tahoma" w:hAnsi="Tahoma" w:cs="Tahoma"/>
          <w:color w:val="0D0D0D" w:themeColor="text1" w:themeTint="F2"/>
          <w:sz w:val="20"/>
          <w:szCs w:val="20"/>
        </w:rPr>
        <w:t xml:space="preserve"> </w:t>
      </w:r>
      <w:r w:rsidR="002C11A7" w:rsidRPr="004C0C26">
        <w:rPr>
          <w:rFonts w:ascii="Tahoma" w:hAnsi="Tahoma" w:cs="Tahoma"/>
          <w:color w:val="0D0D0D" w:themeColor="text1" w:themeTint="F2"/>
          <w:sz w:val="20"/>
          <w:szCs w:val="20"/>
        </w:rPr>
        <w:t>su respuesta habría sido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tardía</w:t>
      </w:r>
      <w:r w:rsidR="0073153C" w:rsidRPr="004C0C26">
        <w:rPr>
          <w:rFonts w:ascii="Tahoma" w:hAnsi="Tahoma" w:cs="Tahoma"/>
          <w:color w:val="0D0D0D" w:themeColor="text1" w:themeTint="F2"/>
          <w:sz w:val="20"/>
          <w:szCs w:val="20"/>
        </w:rPr>
        <w:t xml:space="preserve"> </w:t>
      </w:r>
      <w:r w:rsidR="002C11A7" w:rsidRPr="004C0C26">
        <w:rPr>
          <w:rFonts w:ascii="Tahoma" w:hAnsi="Tahoma" w:cs="Tahoma"/>
          <w:color w:val="0D0D0D" w:themeColor="text1" w:themeTint="F2"/>
          <w:sz w:val="20"/>
          <w:szCs w:val="20"/>
        </w:rPr>
        <w:t>como se aprecia d</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Oficio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N.º</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068-2023-SUNASS-DS</w:t>
      </w:r>
      <w:r w:rsidR="0073153C" w:rsidRPr="004C0C26">
        <w:rPr>
          <w:rFonts w:ascii="Tahoma" w:hAnsi="Tahoma" w:cs="Tahoma"/>
          <w:color w:val="0D0D0D" w:themeColor="text1" w:themeTint="F2"/>
          <w:sz w:val="20"/>
          <w:szCs w:val="20"/>
        </w:rPr>
        <w:t xml:space="preserve"> </w:t>
      </w:r>
      <w:r w:rsidR="008059DD" w:rsidRPr="004C0C26">
        <w:rPr>
          <w:rFonts w:ascii="Tahoma" w:hAnsi="Tahoma" w:cs="Tahoma"/>
          <w:color w:val="0D0D0D" w:themeColor="text1" w:themeTint="F2"/>
          <w:sz w:val="20"/>
          <w:szCs w:val="20"/>
        </w:rPr>
        <w:t>el 2</w:t>
      </w:r>
      <w:r w:rsidR="0073153C" w:rsidRPr="004C0C26">
        <w:rPr>
          <w:rFonts w:ascii="Tahoma" w:hAnsi="Tahoma" w:cs="Tahoma"/>
          <w:color w:val="0D0D0D" w:themeColor="text1" w:themeTint="F2"/>
          <w:sz w:val="20"/>
          <w:szCs w:val="20"/>
        </w:rPr>
        <w:t xml:space="preserve"> </w:t>
      </w:r>
      <w:r w:rsidR="009D2E36"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9D2E36" w:rsidRPr="004C0C26">
        <w:rPr>
          <w:rFonts w:ascii="Tahoma" w:hAnsi="Tahoma" w:cs="Tahoma"/>
          <w:color w:val="0D0D0D" w:themeColor="text1" w:themeTint="F2"/>
          <w:sz w:val="20"/>
          <w:szCs w:val="20"/>
        </w:rPr>
        <w:t>febrero</w:t>
      </w:r>
      <w:r w:rsidR="0073153C" w:rsidRPr="004C0C26">
        <w:rPr>
          <w:rFonts w:ascii="Tahoma" w:hAnsi="Tahoma" w:cs="Tahoma"/>
          <w:color w:val="0D0D0D" w:themeColor="text1" w:themeTint="F2"/>
          <w:sz w:val="20"/>
          <w:szCs w:val="20"/>
        </w:rPr>
        <w:t xml:space="preserve"> </w:t>
      </w:r>
      <w:r w:rsidR="009D2E36"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9D2E36" w:rsidRPr="004C0C26">
        <w:rPr>
          <w:rFonts w:ascii="Tahoma" w:hAnsi="Tahoma" w:cs="Tahoma"/>
          <w:color w:val="0D0D0D" w:themeColor="text1" w:themeTint="F2"/>
          <w:sz w:val="20"/>
          <w:szCs w:val="20"/>
        </w:rPr>
        <w:t>2023</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A0071E" w:rsidRPr="004C0C26">
        <w:rPr>
          <w:rFonts w:ascii="Tahoma" w:hAnsi="Tahoma" w:cs="Tahoma"/>
          <w:color w:val="0D0D0D" w:themeColor="text1" w:themeTint="F2"/>
          <w:sz w:val="20"/>
          <w:szCs w:val="20"/>
        </w:rPr>
        <w:t>que dio respuesta a una solicitud de</w:t>
      </w:r>
      <w:r w:rsidR="0073153C" w:rsidRPr="004C0C26">
        <w:rPr>
          <w:rFonts w:ascii="Tahoma" w:hAnsi="Tahoma" w:cs="Tahoma"/>
          <w:color w:val="0D0D0D" w:themeColor="text1" w:themeTint="F2"/>
          <w:sz w:val="20"/>
          <w:szCs w:val="20"/>
        </w:rPr>
        <w:t xml:space="preserve"> </w:t>
      </w:r>
      <w:r w:rsidR="009D2E36" w:rsidRPr="004C0C26">
        <w:rPr>
          <w:rFonts w:ascii="Tahoma" w:hAnsi="Tahoma" w:cs="Tahoma"/>
          <w:color w:val="0D0D0D" w:themeColor="text1" w:themeTint="F2"/>
          <w:sz w:val="20"/>
          <w:szCs w:val="20"/>
        </w:rPr>
        <w:t>s</w:t>
      </w:r>
      <w:r w:rsidRPr="004C0C26">
        <w:rPr>
          <w:rFonts w:ascii="Tahoma" w:hAnsi="Tahoma" w:cs="Tahoma"/>
          <w:color w:val="0D0D0D" w:themeColor="text1" w:themeTint="F2"/>
          <w:sz w:val="20"/>
          <w:szCs w:val="20"/>
        </w:rPr>
        <w:t>ilencio</w:t>
      </w:r>
      <w:r w:rsidR="0073153C" w:rsidRPr="004C0C26">
        <w:rPr>
          <w:rFonts w:ascii="Tahoma" w:hAnsi="Tahoma" w:cs="Tahoma"/>
          <w:color w:val="0D0D0D" w:themeColor="text1" w:themeTint="F2"/>
          <w:sz w:val="20"/>
          <w:szCs w:val="20"/>
        </w:rPr>
        <w:t xml:space="preserve"> </w:t>
      </w:r>
      <w:r w:rsidR="009D2E36" w:rsidRPr="004C0C26">
        <w:rPr>
          <w:rFonts w:ascii="Tahoma" w:hAnsi="Tahoma" w:cs="Tahoma"/>
          <w:color w:val="0D0D0D" w:themeColor="text1" w:themeTint="F2"/>
          <w:sz w:val="20"/>
          <w:szCs w:val="20"/>
        </w:rPr>
        <w:t>a</w:t>
      </w:r>
      <w:r w:rsidRPr="004C0C26">
        <w:rPr>
          <w:rFonts w:ascii="Tahoma" w:hAnsi="Tahoma" w:cs="Tahoma"/>
          <w:color w:val="0D0D0D" w:themeColor="text1" w:themeTint="F2"/>
          <w:sz w:val="20"/>
          <w:szCs w:val="20"/>
        </w:rPr>
        <w:t>dministrativo</w:t>
      </w:r>
      <w:r w:rsidR="0073153C" w:rsidRPr="004C0C26">
        <w:rPr>
          <w:rFonts w:ascii="Tahoma" w:hAnsi="Tahoma" w:cs="Tahoma"/>
          <w:color w:val="0D0D0D" w:themeColor="text1" w:themeTint="F2"/>
          <w:sz w:val="20"/>
          <w:szCs w:val="20"/>
        </w:rPr>
        <w:t xml:space="preserve"> </w:t>
      </w:r>
      <w:r w:rsidR="009D2E36" w:rsidRPr="004C0C26">
        <w:rPr>
          <w:rFonts w:ascii="Tahoma" w:hAnsi="Tahoma" w:cs="Tahoma"/>
          <w:color w:val="0D0D0D" w:themeColor="text1" w:themeTint="F2"/>
          <w:sz w:val="20"/>
          <w:szCs w:val="20"/>
        </w:rPr>
        <w:t>p</w:t>
      </w:r>
      <w:r w:rsidRPr="004C0C26">
        <w:rPr>
          <w:rFonts w:ascii="Tahoma" w:hAnsi="Tahoma" w:cs="Tahoma"/>
          <w:color w:val="0D0D0D" w:themeColor="text1" w:themeTint="F2"/>
          <w:sz w:val="20"/>
          <w:szCs w:val="20"/>
        </w:rPr>
        <w:t>ositivo.</w:t>
      </w:r>
    </w:p>
    <w:p w14:paraId="617AD661" w14:textId="77777777" w:rsidR="005026A6" w:rsidRPr="004C0C26" w:rsidRDefault="005026A6" w:rsidP="009D2E36">
      <w:pPr>
        <w:pStyle w:val="Prrafodelista"/>
        <w:ind w:left="1134"/>
        <w:jc w:val="both"/>
        <w:rPr>
          <w:rFonts w:ascii="Tahoma" w:hAnsi="Tahoma" w:cs="Tahoma"/>
          <w:color w:val="0D0D0D" w:themeColor="text1" w:themeTint="F2"/>
          <w:sz w:val="20"/>
          <w:szCs w:val="20"/>
        </w:rPr>
      </w:pPr>
    </w:p>
    <w:p w14:paraId="36865EF6" w14:textId="7788BBC3" w:rsidR="00DF796A" w:rsidRPr="004C0C26" w:rsidRDefault="00933694" w:rsidP="007723E5">
      <w:pPr>
        <w:pStyle w:val="Prrafodelista"/>
        <w:numPr>
          <w:ilvl w:val="0"/>
          <w:numId w:val="5"/>
        </w:numPr>
        <w:ind w:left="1134"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La </w:t>
      </w:r>
      <w:r w:rsidRPr="004C0C26">
        <w:rPr>
          <w:rFonts w:ascii="Tahoma" w:hAnsi="Tahoma" w:cs="Tahoma"/>
          <w:b/>
          <w:bCs/>
          <w:color w:val="0D0D0D" w:themeColor="text1" w:themeTint="F2"/>
          <w:sz w:val="20"/>
          <w:szCs w:val="20"/>
        </w:rPr>
        <w:t>DS</w:t>
      </w:r>
      <w:r w:rsidRPr="004C0C26">
        <w:rPr>
          <w:rFonts w:ascii="Tahoma" w:hAnsi="Tahoma" w:cs="Tahoma"/>
          <w:color w:val="0D0D0D" w:themeColor="text1" w:themeTint="F2"/>
          <w:sz w:val="20"/>
          <w:szCs w:val="20"/>
        </w:rPr>
        <w:t xml:space="preserve"> </w:t>
      </w:r>
      <w:r w:rsidR="00E52E45" w:rsidRPr="004C0C26">
        <w:rPr>
          <w:rFonts w:ascii="Tahoma" w:hAnsi="Tahoma" w:cs="Tahoma"/>
          <w:color w:val="0D0D0D" w:themeColor="text1" w:themeTint="F2"/>
          <w:sz w:val="20"/>
          <w:szCs w:val="20"/>
        </w:rPr>
        <w:t xml:space="preserve">habría afirmado en el numeral 3.11 de la </w:t>
      </w:r>
      <w:r w:rsidR="00E52E45" w:rsidRPr="004C0C26">
        <w:rPr>
          <w:rFonts w:ascii="Tahoma" w:hAnsi="Tahoma" w:cs="Tahoma"/>
          <w:b/>
          <w:bCs/>
          <w:color w:val="0D0D0D" w:themeColor="text1" w:themeTint="F2"/>
          <w:sz w:val="20"/>
          <w:szCs w:val="20"/>
        </w:rPr>
        <w:t>Resolución 393</w:t>
      </w:r>
      <w:r w:rsidR="00E52E45" w:rsidRPr="004C0C26">
        <w:rPr>
          <w:rFonts w:ascii="Tahoma" w:hAnsi="Tahoma" w:cs="Tahoma"/>
          <w:color w:val="0D0D0D" w:themeColor="text1" w:themeTint="F2"/>
          <w:sz w:val="20"/>
          <w:szCs w:val="20"/>
        </w:rPr>
        <w:t xml:space="preserve"> que </w:t>
      </w:r>
      <w:r w:rsidR="00DF796A" w:rsidRPr="004C0C26">
        <w:rPr>
          <w:rFonts w:ascii="Tahoma" w:hAnsi="Tahoma" w:cs="Tahoma"/>
          <w:color w:val="0D0D0D" w:themeColor="text1" w:themeTint="F2"/>
          <w:sz w:val="20"/>
          <w:szCs w:val="20"/>
        </w:rPr>
        <w:t xml:space="preserve">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DF796A" w:rsidRPr="004C0C26">
        <w:rPr>
          <w:rFonts w:ascii="Tahoma" w:hAnsi="Tahoma" w:cs="Tahoma"/>
          <w:color w:val="0D0D0D" w:themeColor="text1" w:themeTint="F2"/>
          <w:sz w:val="20"/>
          <w:szCs w:val="20"/>
        </w:rPr>
        <w:t xml:space="preserve">realizó acciones de mitigación después del inicio del PAS, las cuales serían consideradas como un atenuante. Sin embargo, este argumento </w:t>
      </w:r>
      <w:r w:rsidR="00C51263" w:rsidRPr="004C0C26">
        <w:rPr>
          <w:rFonts w:ascii="Tahoma" w:hAnsi="Tahoma" w:cs="Tahoma"/>
          <w:color w:val="0D0D0D" w:themeColor="text1" w:themeTint="F2"/>
          <w:sz w:val="20"/>
          <w:szCs w:val="20"/>
        </w:rPr>
        <w:t xml:space="preserve">sería </w:t>
      </w:r>
      <w:r w:rsidR="00DF796A" w:rsidRPr="004C0C26">
        <w:rPr>
          <w:rFonts w:ascii="Tahoma" w:hAnsi="Tahoma" w:cs="Tahoma"/>
          <w:color w:val="0D0D0D" w:themeColor="text1" w:themeTint="F2"/>
          <w:sz w:val="20"/>
          <w:szCs w:val="20"/>
        </w:rPr>
        <w:t>incorrecto, ya que interpuso un recurso de reconsideración que</w:t>
      </w:r>
      <w:r w:rsidR="007856CC" w:rsidRPr="004C0C26">
        <w:rPr>
          <w:rFonts w:ascii="Tahoma" w:hAnsi="Tahoma" w:cs="Tahoma"/>
          <w:color w:val="0D0D0D" w:themeColor="text1" w:themeTint="F2"/>
          <w:sz w:val="20"/>
          <w:szCs w:val="20"/>
        </w:rPr>
        <w:t xml:space="preserve"> </w:t>
      </w:r>
      <w:r w:rsidR="00DF796A" w:rsidRPr="004C0C26">
        <w:rPr>
          <w:rFonts w:ascii="Tahoma" w:hAnsi="Tahoma" w:cs="Tahoma"/>
          <w:color w:val="0D0D0D" w:themeColor="text1" w:themeTint="F2"/>
          <w:sz w:val="20"/>
          <w:szCs w:val="20"/>
        </w:rPr>
        <w:t xml:space="preserve">fue declarado infundado. Posteriormente, al agotarse </w:t>
      </w:r>
      <w:r w:rsidR="00DF796A" w:rsidRPr="004C0C26">
        <w:rPr>
          <w:rFonts w:ascii="Tahoma" w:hAnsi="Tahoma" w:cs="Tahoma"/>
          <w:color w:val="0D0D0D" w:themeColor="text1" w:themeTint="F2"/>
          <w:sz w:val="20"/>
          <w:szCs w:val="20"/>
        </w:rPr>
        <w:lastRenderedPageBreak/>
        <w:t xml:space="preserve">la vía administrativa, presentó el Informe Legal N.º 004-2021-GG/OAL-EMAPACOP S.A., en el cual se recomendaba iniciar la programación del pago para la restitución, la </w:t>
      </w:r>
      <w:r w:rsidR="00C51263" w:rsidRPr="004C0C26">
        <w:rPr>
          <w:rFonts w:ascii="Tahoma" w:hAnsi="Tahoma" w:cs="Tahoma"/>
          <w:color w:val="0D0D0D" w:themeColor="text1" w:themeTint="F2"/>
          <w:sz w:val="20"/>
          <w:szCs w:val="20"/>
        </w:rPr>
        <w:t>cual</w:t>
      </w:r>
      <w:r w:rsidR="00DF796A" w:rsidRPr="004C0C26">
        <w:rPr>
          <w:rFonts w:ascii="Tahoma" w:hAnsi="Tahoma" w:cs="Tahoma"/>
          <w:color w:val="0D0D0D" w:themeColor="text1" w:themeTint="F2"/>
          <w:sz w:val="20"/>
          <w:szCs w:val="20"/>
        </w:rPr>
        <w:t xml:space="preserve"> no fue atendida oportunamente por </w:t>
      </w:r>
      <w:r w:rsidR="00C51263" w:rsidRPr="004C0C26">
        <w:rPr>
          <w:rFonts w:ascii="Tahoma" w:hAnsi="Tahoma" w:cs="Tahoma"/>
          <w:color w:val="0D0D0D" w:themeColor="text1" w:themeTint="F2"/>
          <w:sz w:val="20"/>
          <w:szCs w:val="20"/>
        </w:rPr>
        <w:t xml:space="preserve">la </w:t>
      </w:r>
      <w:r w:rsidR="00DF796A" w:rsidRPr="004C0C26">
        <w:rPr>
          <w:rFonts w:ascii="Tahoma" w:hAnsi="Tahoma" w:cs="Tahoma"/>
          <w:color w:val="0D0D0D" w:themeColor="text1" w:themeTint="F2"/>
          <w:sz w:val="20"/>
          <w:szCs w:val="20"/>
        </w:rPr>
        <w:t>Sunass.</w:t>
      </w:r>
    </w:p>
    <w:p w14:paraId="68FC643C" w14:textId="58730308" w:rsidR="005026A6" w:rsidRPr="004C0C26" w:rsidRDefault="005026A6" w:rsidP="009D2E36">
      <w:pPr>
        <w:pStyle w:val="Prrafodelista"/>
        <w:ind w:left="1134"/>
        <w:jc w:val="both"/>
        <w:rPr>
          <w:rFonts w:ascii="Tahoma" w:hAnsi="Tahoma" w:cs="Tahoma"/>
          <w:color w:val="0D0D0D" w:themeColor="text1" w:themeTint="F2"/>
          <w:sz w:val="20"/>
          <w:szCs w:val="20"/>
        </w:rPr>
      </w:pPr>
    </w:p>
    <w:p w14:paraId="1F78D213" w14:textId="18DE36DF" w:rsidR="00F65D21" w:rsidRPr="004C0C26" w:rsidRDefault="00603F08" w:rsidP="00F65D21">
      <w:pPr>
        <w:pStyle w:val="Prrafodelista"/>
        <w:ind w:left="1134"/>
        <w:jc w:val="both"/>
        <w:rPr>
          <w:rFonts w:ascii="Tahoma" w:hAnsi="Tahoma" w:cs="Tahoma"/>
          <w:color w:val="0D0D0D" w:themeColor="text1" w:themeTint="F2"/>
          <w:sz w:val="20"/>
          <w:szCs w:val="20"/>
          <w:u w:val="single"/>
        </w:rPr>
      </w:pPr>
      <w:r w:rsidRPr="004C0C26">
        <w:rPr>
          <w:rFonts w:ascii="Tahoma" w:hAnsi="Tahoma" w:cs="Tahoma"/>
          <w:color w:val="0D0D0D" w:themeColor="text1" w:themeTint="F2"/>
          <w:sz w:val="20"/>
          <w:szCs w:val="20"/>
          <w:u w:val="single"/>
        </w:rPr>
        <w:t>Sobre la aplicación preferente de sanciones no pecuniarias</w:t>
      </w:r>
    </w:p>
    <w:p w14:paraId="60455002" w14:textId="77777777" w:rsidR="00F65D21" w:rsidRPr="004C0C26" w:rsidRDefault="00F65D21" w:rsidP="009D2E36">
      <w:pPr>
        <w:pStyle w:val="Prrafodelista"/>
        <w:ind w:left="1134"/>
        <w:jc w:val="both"/>
        <w:rPr>
          <w:rFonts w:ascii="Tahoma" w:hAnsi="Tahoma" w:cs="Tahoma"/>
          <w:color w:val="0D0D0D" w:themeColor="text1" w:themeTint="F2"/>
          <w:sz w:val="20"/>
          <w:szCs w:val="20"/>
        </w:rPr>
      </w:pPr>
    </w:p>
    <w:p w14:paraId="78D70744" w14:textId="1FC28402" w:rsidR="007812B8" w:rsidRPr="004C0C26" w:rsidRDefault="007812B8" w:rsidP="007812B8">
      <w:pPr>
        <w:pStyle w:val="Prrafodelista"/>
        <w:numPr>
          <w:ilvl w:val="0"/>
          <w:numId w:val="5"/>
        </w:numPr>
        <w:ind w:left="1134"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La </w:t>
      </w:r>
      <w:r w:rsidRPr="004C0C26">
        <w:rPr>
          <w:rFonts w:ascii="Tahoma" w:hAnsi="Tahoma" w:cs="Tahoma"/>
          <w:b/>
          <w:bCs/>
          <w:color w:val="0D0D0D" w:themeColor="text1" w:themeTint="F2"/>
          <w:sz w:val="20"/>
          <w:szCs w:val="20"/>
        </w:rPr>
        <w:t>Resolución 393</w:t>
      </w:r>
      <w:r w:rsidRPr="004C0C26">
        <w:rPr>
          <w:rFonts w:ascii="Tahoma" w:hAnsi="Tahoma" w:cs="Tahoma"/>
          <w:color w:val="0D0D0D" w:themeColor="text1" w:themeTint="F2"/>
          <w:sz w:val="20"/>
          <w:szCs w:val="20"/>
        </w:rPr>
        <w:t xml:space="preserve"> afirma</w:t>
      </w:r>
      <w:r w:rsidR="00C54CB7" w:rsidRPr="004C0C26">
        <w:rPr>
          <w:rFonts w:ascii="Tahoma" w:hAnsi="Tahoma" w:cs="Tahoma"/>
          <w:color w:val="0D0D0D" w:themeColor="text1" w:themeTint="F2"/>
          <w:sz w:val="20"/>
          <w:szCs w:val="20"/>
        </w:rPr>
        <w:t>ría</w:t>
      </w:r>
      <w:r w:rsidRPr="004C0C26">
        <w:rPr>
          <w:rFonts w:ascii="Tahoma" w:hAnsi="Tahoma" w:cs="Tahoma"/>
          <w:color w:val="0D0D0D" w:themeColor="text1" w:themeTint="F2"/>
          <w:sz w:val="20"/>
          <w:szCs w:val="20"/>
        </w:rPr>
        <w:t xml:space="preserve"> que la sanción se emitió conforme a los principios de razonabilidad y proporcionalidad; sin embargo, el Reglamento de la Ley de Servicio Universal</w:t>
      </w:r>
      <w:r w:rsidRPr="004C0C26">
        <w:rPr>
          <w:rStyle w:val="Refdenotaalpie"/>
          <w:rFonts w:ascii="Tahoma" w:hAnsi="Tahoma" w:cs="Tahoma"/>
          <w:color w:val="0D0D0D" w:themeColor="text1" w:themeTint="F2"/>
          <w:sz w:val="20"/>
          <w:szCs w:val="20"/>
        </w:rPr>
        <w:footnoteReference w:id="12"/>
      </w:r>
      <w:r w:rsidRPr="004C0C26">
        <w:rPr>
          <w:rFonts w:ascii="Tahoma" w:hAnsi="Tahoma" w:cs="Tahoma"/>
          <w:color w:val="0D0D0D" w:themeColor="text1" w:themeTint="F2"/>
          <w:sz w:val="20"/>
          <w:szCs w:val="20"/>
        </w:rPr>
        <w:t xml:space="preserve"> (</w:t>
      </w:r>
      <w:r w:rsidRPr="004C0C26">
        <w:rPr>
          <w:rFonts w:ascii="Tahoma" w:hAnsi="Tahoma" w:cs="Tahoma"/>
          <w:b/>
          <w:bCs/>
          <w:color w:val="0D0D0D" w:themeColor="text1" w:themeTint="F2"/>
          <w:sz w:val="20"/>
          <w:szCs w:val="20"/>
        </w:rPr>
        <w:t>RLSU</w:t>
      </w:r>
      <w:r w:rsidRPr="004C0C26">
        <w:rPr>
          <w:rFonts w:ascii="Tahoma" w:hAnsi="Tahoma" w:cs="Tahoma"/>
          <w:color w:val="0D0D0D" w:themeColor="text1" w:themeTint="F2"/>
          <w:sz w:val="20"/>
          <w:szCs w:val="20"/>
        </w:rPr>
        <w:t>)</w:t>
      </w:r>
      <w:r w:rsidR="00BA5D79"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 xml:space="preserve">en su artículo 153 establece, mediante el término "preferentemente", que Sunass puede priorizar sanciones no pecuniarias sobre las pecuniarias, decisión que debe evaluarse considerando la situación económica de cada </w:t>
      </w:r>
      <w:r w:rsidR="00C11579" w:rsidRPr="004C0C26">
        <w:rPr>
          <w:rFonts w:ascii="Tahoma" w:hAnsi="Tahoma" w:cs="Tahoma"/>
          <w:b/>
          <w:color w:val="0D0D0D" w:themeColor="text1" w:themeTint="F2"/>
          <w:sz w:val="20"/>
          <w:szCs w:val="20"/>
        </w:rPr>
        <w:t>empresa prestadora</w:t>
      </w:r>
      <w:r w:rsidRPr="004C0C26">
        <w:rPr>
          <w:rFonts w:ascii="Tahoma" w:hAnsi="Tahoma" w:cs="Tahoma"/>
          <w:color w:val="0D0D0D" w:themeColor="text1" w:themeTint="F2"/>
          <w:sz w:val="20"/>
          <w:szCs w:val="20"/>
        </w:rPr>
        <w:t>.</w:t>
      </w:r>
    </w:p>
    <w:p w14:paraId="5D4659FA" w14:textId="6EF6B698" w:rsidR="001F700A" w:rsidRPr="004C0C26" w:rsidRDefault="001F700A" w:rsidP="001F700A">
      <w:pPr>
        <w:pStyle w:val="Prrafodelista"/>
        <w:ind w:left="1134"/>
        <w:jc w:val="both"/>
        <w:rPr>
          <w:rFonts w:ascii="Tahoma" w:hAnsi="Tahoma" w:cs="Tahoma"/>
          <w:color w:val="0D0D0D" w:themeColor="text1" w:themeTint="F2"/>
          <w:sz w:val="20"/>
          <w:szCs w:val="20"/>
        </w:rPr>
      </w:pPr>
    </w:p>
    <w:p w14:paraId="6C0C74B3" w14:textId="0DB85198" w:rsidR="005026A6" w:rsidRPr="004C0C26" w:rsidRDefault="005026A6" w:rsidP="005026A6">
      <w:pPr>
        <w:pStyle w:val="Prrafodelista"/>
        <w:numPr>
          <w:ilvl w:val="0"/>
          <w:numId w:val="5"/>
        </w:numPr>
        <w:ind w:left="1134" w:hanging="567"/>
        <w:jc w:val="both"/>
        <w:rPr>
          <w:rFonts w:ascii="Tahoma" w:hAnsi="Tahoma" w:cs="Tahoma"/>
          <w:color w:val="0D0D0D" w:themeColor="text1" w:themeTint="F2"/>
          <w:sz w:val="20"/>
          <w:szCs w:val="20"/>
        </w:rPr>
      </w:pPr>
      <w:bookmarkStart w:id="12" w:name="_Hlk189815848"/>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caso,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escrito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presentado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contra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b/>
          <w:color w:val="0D0D0D" w:themeColor="text1" w:themeTint="F2"/>
          <w:sz w:val="20"/>
          <w:szCs w:val="20"/>
        </w:rPr>
        <w:t>IFI</w:t>
      </w:r>
      <w:r w:rsidR="0073153C" w:rsidRPr="004C0C26">
        <w:rPr>
          <w:rFonts w:ascii="Tahoma" w:hAnsi="Tahoma" w:cs="Tahoma"/>
          <w:b/>
          <w:color w:val="0D0D0D" w:themeColor="text1" w:themeTint="F2"/>
          <w:sz w:val="20"/>
          <w:szCs w:val="20"/>
        </w:rPr>
        <w:t xml:space="preserve"> </w:t>
      </w:r>
      <w:r w:rsidR="00B45548" w:rsidRPr="004C0C26">
        <w:rPr>
          <w:rFonts w:ascii="Tahoma" w:hAnsi="Tahoma" w:cs="Tahoma"/>
          <w:color w:val="0D0D0D" w:themeColor="text1" w:themeTint="F2"/>
          <w:sz w:val="20"/>
          <w:szCs w:val="20"/>
        </w:rPr>
        <w:t>habría acreditado</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según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Estudio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Tarifario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2025-2029,</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índice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solvencia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durante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periodo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2019-2023</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superior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unidad,</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evidencia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todo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patrimonio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está</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comprometido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pago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deudas.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aspecto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no</w:t>
      </w:r>
      <w:r w:rsidR="0073153C" w:rsidRPr="004C0C26">
        <w:rPr>
          <w:rFonts w:ascii="Tahoma" w:hAnsi="Tahoma" w:cs="Tahoma"/>
          <w:color w:val="0D0D0D" w:themeColor="text1" w:themeTint="F2"/>
          <w:sz w:val="20"/>
          <w:szCs w:val="20"/>
        </w:rPr>
        <w:t xml:space="preserve"> </w:t>
      </w:r>
      <w:r w:rsidR="00DD2B07" w:rsidRPr="004C0C26">
        <w:rPr>
          <w:rFonts w:ascii="Tahoma" w:hAnsi="Tahoma" w:cs="Tahoma"/>
          <w:color w:val="0D0D0D" w:themeColor="text1" w:themeTint="F2"/>
          <w:sz w:val="20"/>
          <w:szCs w:val="20"/>
        </w:rPr>
        <w:t>habría sido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considerado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adecuadamente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evaluación</w:t>
      </w:r>
      <w:r w:rsidR="007812B8" w:rsidRPr="004C0C26">
        <w:rPr>
          <w:rFonts w:ascii="Tahoma" w:hAnsi="Tahoma" w:cs="Tahoma"/>
          <w:color w:val="0D0D0D" w:themeColor="text1" w:themeTint="F2"/>
          <w:sz w:val="20"/>
          <w:szCs w:val="20"/>
        </w:rPr>
        <w:t xml:space="preserve"> por parte de la </w:t>
      </w:r>
      <w:r w:rsidR="007812B8" w:rsidRPr="004C0C26">
        <w:rPr>
          <w:rFonts w:ascii="Tahoma" w:hAnsi="Tahoma" w:cs="Tahoma"/>
          <w:b/>
          <w:bCs/>
          <w:color w:val="0D0D0D" w:themeColor="text1" w:themeTint="F2"/>
          <w:sz w:val="20"/>
          <w:szCs w:val="20"/>
        </w:rPr>
        <w:t>DS</w:t>
      </w:r>
      <w:r w:rsidRPr="004C0C26">
        <w:rPr>
          <w:rFonts w:ascii="Tahoma" w:hAnsi="Tahoma" w:cs="Tahoma"/>
          <w:color w:val="0D0D0D" w:themeColor="text1" w:themeTint="F2"/>
          <w:sz w:val="20"/>
          <w:szCs w:val="20"/>
        </w:rPr>
        <w:t>.</w:t>
      </w:r>
    </w:p>
    <w:p w14:paraId="34E5DE81" w14:textId="77777777" w:rsidR="005026A6" w:rsidRPr="004C0C26" w:rsidRDefault="005026A6" w:rsidP="00F65D21">
      <w:pPr>
        <w:pStyle w:val="Prrafodelista"/>
        <w:ind w:left="1134"/>
        <w:jc w:val="both"/>
        <w:rPr>
          <w:rFonts w:ascii="Tahoma" w:hAnsi="Tahoma" w:cs="Tahoma"/>
          <w:color w:val="0D0D0D" w:themeColor="text1" w:themeTint="F2"/>
          <w:sz w:val="20"/>
          <w:szCs w:val="20"/>
        </w:rPr>
      </w:pPr>
    </w:p>
    <w:p w14:paraId="7195CEDB" w14:textId="03A2C9BA" w:rsidR="005026A6" w:rsidRPr="004C0C26" w:rsidRDefault="005026A6" w:rsidP="005026A6">
      <w:pPr>
        <w:pStyle w:val="Prrafodelista"/>
        <w:numPr>
          <w:ilvl w:val="0"/>
          <w:numId w:val="5"/>
        </w:numPr>
        <w:ind w:left="1134"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sanción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10.91</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UIT</w:t>
      </w:r>
      <w:r w:rsidR="0073153C" w:rsidRPr="004C0C26">
        <w:rPr>
          <w:rFonts w:ascii="Tahoma" w:hAnsi="Tahoma" w:cs="Tahoma"/>
          <w:color w:val="0D0D0D" w:themeColor="text1" w:themeTint="F2"/>
          <w:sz w:val="20"/>
          <w:szCs w:val="20"/>
        </w:rPr>
        <w:t xml:space="preserve"> </w:t>
      </w:r>
      <w:r w:rsidR="00115E5C" w:rsidRPr="004C0C26">
        <w:rPr>
          <w:rFonts w:ascii="Tahoma" w:hAnsi="Tahoma" w:cs="Tahoma"/>
          <w:color w:val="0D0D0D" w:themeColor="text1" w:themeTint="F2"/>
          <w:sz w:val="20"/>
          <w:szCs w:val="20"/>
        </w:rPr>
        <w:t xml:space="preserve">sería </w:t>
      </w:r>
      <w:r w:rsidRPr="004C0C26">
        <w:rPr>
          <w:rFonts w:ascii="Tahoma" w:hAnsi="Tahoma" w:cs="Tahoma"/>
          <w:color w:val="0D0D0D" w:themeColor="text1" w:themeTint="F2"/>
          <w:sz w:val="20"/>
          <w:szCs w:val="20"/>
        </w:rPr>
        <w:t>económicamente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perjudicial,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ingresos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percibidos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provienen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recursos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directamente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recaudados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destinados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gastos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operativos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gestión.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Por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ello,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debió</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aplicarse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artículo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38</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TUO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RGFS,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considerando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situación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financiera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AF2717" w:rsidRPr="004C0C26">
        <w:rPr>
          <w:rFonts w:ascii="Tahoma" w:hAnsi="Tahoma" w:cs="Tahoma"/>
          <w:b/>
          <w:color w:val="0D0D0D" w:themeColor="text1" w:themeTint="F2"/>
          <w:sz w:val="20"/>
          <w:szCs w:val="20"/>
        </w:rPr>
        <w:t>empresa prestadora</w:t>
      </w:r>
      <w:r w:rsidRPr="004C0C26">
        <w:rPr>
          <w:rFonts w:ascii="Tahoma" w:hAnsi="Tahoma" w:cs="Tahoma"/>
          <w:color w:val="0D0D0D" w:themeColor="text1" w:themeTint="F2"/>
          <w:sz w:val="20"/>
          <w:szCs w:val="20"/>
        </w:rPr>
        <w:t>.</w:t>
      </w:r>
    </w:p>
    <w:bookmarkEnd w:id="12"/>
    <w:p w14:paraId="6B09B9F1" w14:textId="77777777" w:rsidR="00ED0859" w:rsidRPr="004C0C26" w:rsidRDefault="00ED0859" w:rsidP="00F65D21">
      <w:pPr>
        <w:pStyle w:val="Prrafodelista"/>
        <w:ind w:left="1134"/>
        <w:jc w:val="both"/>
        <w:rPr>
          <w:rFonts w:ascii="Tahoma" w:hAnsi="Tahoma" w:cs="Tahoma"/>
          <w:color w:val="0D0D0D" w:themeColor="text1" w:themeTint="F2"/>
          <w:sz w:val="20"/>
          <w:szCs w:val="20"/>
        </w:rPr>
      </w:pPr>
    </w:p>
    <w:p w14:paraId="5DEDD21D" w14:textId="656BF8CD" w:rsidR="00F65D21" w:rsidRPr="004C0C26" w:rsidRDefault="003C21A4" w:rsidP="00F65D21">
      <w:pPr>
        <w:pStyle w:val="Prrafodelista"/>
        <w:ind w:left="1134"/>
        <w:jc w:val="both"/>
        <w:rPr>
          <w:rFonts w:ascii="Tahoma" w:hAnsi="Tahoma" w:cs="Tahoma"/>
          <w:color w:val="0D0D0D" w:themeColor="text1" w:themeTint="F2"/>
          <w:sz w:val="20"/>
          <w:szCs w:val="20"/>
          <w:u w:val="single"/>
        </w:rPr>
      </w:pPr>
      <w:r w:rsidRPr="004C0C26">
        <w:rPr>
          <w:rFonts w:ascii="Tahoma" w:hAnsi="Tahoma" w:cs="Tahoma"/>
          <w:color w:val="0D0D0D" w:themeColor="text1" w:themeTint="F2"/>
          <w:sz w:val="20"/>
          <w:szCs w:val="20"/>
          <w:u w:val="single"/>
        </w:rPr>
        <w:t>Con relación a la s</w:t>
      </w:r>
      <w:r w:rsidR="00603F08" w:rsidRPr="004C0C26">
        <w:rPr>
          <w:rFonts w:ascii="Tahoma" w:hAnsi="Tahoma" w:cs="Tahoma"/>
          <w:color w:val="0D0D0D" w:themeColor="text1" w:themeTint="F2"/>
          <w:sz w:val="20"/>
          <w:szCs w:val="20"/>
          <w:u w:val="single"/>
        </w:rPr>
        <w:t xml:space="preserve">upuesta vulneración </w:t>
      </w:r>
      <w:r w:rsidRPr="004C0C26">
        <w:rPr>
          <w:rFonts w:ascii="Tahoma" w:hAnsi="Tahoma" w:cs="Tahoma"/>
          <w:color w:val="0D0D0D" w:themeColor="text1" w:themeTint="F2"/>
          <w:sz w:val="20"/>
          <w:szCs w:val="20"/>
          <w:u w:val="single"/>
        </w:rPr>
        <w:t>d</w:t>
      </w:r>
      <w:r w:rsidR="003956B2" w:rsidRPr="004C0C26">
        <w:rPr>
          <w:rFonts w:ascii="Tahoma" w:hAnsi="Tahoma" w:cs="Tahoma"/>
          <w:color w:val="0D0D0D" w:themeColor="text1" w:themeTint="F2"/>
          <w:sz w:val="20"/>
          <w:szCs w:val="20"/>
          <w:u w:val="single"/>
        </w:rPr>
        <w:t xml:space="preserve">el </w:t>
      </w:r>
      <w:r w:rsidR="00603F08" w:rsidRPr="004C0C26">
        <w:rPr>
          <w:rFonts w:ascii="Tahoma" w:hAnsi="Tahoma" w:cs="Tahoma"/>
          <w:color w:val="0D0D0D" w:themeColor="text1" w:themeTint="F2"/>
          <w:sz w:val="20"/>
          <w:szCs w:val="20"/>
          <w:u w:val="single"/>
        </w:rPr>
        <w:t xml:space="preserve">principio de debido procedimiento y </w:t>
      </w:r>
      <w:r w:rsidR="003956B2" w:rsidRPr="004C0C26">
        <w:rPr>
          <w:rFonts w:ascii="Tahoma" w:hAnsi="Tahoma" w:cs="Tahoma"/>
          <w:color w:val="0D0D0D" w:themeColor="text1" w:themeTint="F2"/>
          <w:sz w:val="20"/>
          <w:szCs w:val="20"/>
          <w:u w:val="single"/>
        </w:rPr>
        <w:t xml:space="preserve">el derecho </w:t>
      </w:r>
      <w:r w:rsidR="00603F08" w:rsidRPr="004C0C26">
        <w:rPr>
          <w:rFonts w:ascii="Tahoma" w:hAnsi="Tahoma" w:cs="Tahoma"/>
          <w:color w:val="0D0D0D" w:themeColor="text1" w:themeTint="F2"/>
          <w:sz w:val="20"/>
          <w:szCs w:val="20"/>
          <w:u w:val="single"/>
        </w:rPr>
        <w:t>de defensa</w:t>
      </w:r>
    </w:p>
    <w:p w14:paraId="074F70C4" w14:textId="77777777" w:rsidR="00F65D21" w:rsidRPr="004C0C26" w:rsidRDefault="00F65D21" w:rsidP="00F65D21">
      <w:pPr>
        <w:pStyle w:val="Prrafodelista"/>
        <w:ind w:left="1134"/>
        <w:jc w:val="both"/>
        <w:rPr>
          <w:rFonts w:ascii="Tahoma" w:hAnsi="Tahoma" w:cs="Tahoma"/>
          <w:color w:val="0D0D0D" w:themeColor="text1" w:themeTint="F2"/>
          <w:sz w:val="20"/>
          <w:szCs w:val="20"/>
        </w:rPr>
      </w:pPr>
    </w:p>
    <w:p w14:paraId="6FB9C2DE" w14:textId="7A34B446" w:rsidR="005026A6" w:rsidRPr="004C0C26" w:rsidRDefault="005026A6" w:rsidP="005026A6">
      <w:pPr>
        <w:pStyle w:val="Prrafodelista"/>
        <w:numPr>
          <w:ilvl w:val="0"/>
          <w:numId w:val="5"/>
        </w:numPr>
        <w:ind w:left="1134"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acápite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5.2</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Informe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Decisión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N.º</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348-2024-SUNASS-DS,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003956B2" w:rsidRPr="004C0C26">
        <w:rPr>
          <w:rFonts w:ascii="Tahoma" w:hAnsi="Tahoma" w:cs="Tahoma"/>
          <w:color w:val="0D0D0D" w:themeColor="text1" w:themeTint="F2"/>
          <w:sz w:val="20"/>
          <w:szCs w:val="20"/>
        </w:rPr>
        <w:t xml:space="preserve">habría </w:t>
      </w:r>
      <w:r w:rsidRPr="004C0C26">
        <w:rPr>
          <w:rFonts w:ascii="Tahoma" w:hAnsi="Tahoma" w:cs="Tahoma"/>
          <w:color w:val="0D0D0D" w:themeColor="text1" w:themeTint="F2"/>
          <w:sz w:val="20"/>
          <w:szCs w:val="20"/>
        </w:rPr>
        <w:t>vulner</w:t>
      </w:r>
      <w:r w:rsidR="003956B2" w:rsidRPr="004C0C26">
        <w:rPr>
          <w:rFonts w:ascii="Tahoma" w:hAnsi="Tahoma" w:cs="Tahoma"/>
          <w:color w:val="0D0D0D" w:themeColor="text1" w:themeTint="F2"/>
          <w:sz w:val="20"/>
          <w:szCs w:val="20"/>
        </w:rPr>
        <w:t>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derecho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defensa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modificar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supuesto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beneficio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ilícito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"costo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evitado"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(según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b/>
          <w:color w:val="0D0D0D" w:themeColor="text1" w:themeTint="F2"/>
          <w:sz w:val="20"/>
          <w:szCs w:val="20"/>
        </w:rPr>
        <w:t>IFI</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"costo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postergado"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etapa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decisión.</w:t>
      </w:r>
    </w:p>
    <w:p w14:paraId="4475ACF1" w14:textId="77777777" w:rsidR="005026A6" w:rsidRPr="004C0C26" w:rsidRDefault="005026A6" w:rsidP="00F65D21">
      <w:pPr>
        <w:pStyle w:val="Prrafodelista"/>
        <w:ind w:left="1134"/>
        <w:jc w:val="both"/>
        <w:rPr>
          <w:rFonts w:ascii="Tahoma" w:hAnsi="Tahoma" w:cs="Tahoma"/>
          <w:color w:val="0D0D0D" w:themeColor="text1" w:themeTint="F2"/>
          <w:sz w:val="20"/>
          <w:szCs w:val="20"/>
        </w:rPr>
      </w:pPr>
    </w:p>
    <w:p w14:paraId="717881C6" w14:textId="5D97CB46" w:rsidR="005026A6" w:rsidRPr="004C0C26" w:rsidRDefault="005026A6" w:rsidP="005026A6">
      <w:pPr>
        <w:pStyle w:val="Prrafodelista"/>
        <w:numPr>
          <w:ilvl w:val="0"/>
          <w:numId w:val="5"/>
        </w:numPr>
        <w:ind w:left="1134"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debe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respetar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debido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procedimiento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derecho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defensa.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Resulta</w:t>
      </w:r>
      <w:r w:rsidR="00D62226" w:rsidRPr="004C0C26">
        <w:rPr>
          <w:rFonts w:ascii="Tahoma" w:hAnsi="Tahoma" w:cs="Tahoma"/>
          <w:color w:val="0D0D0D" w:themeColor="text1" w:themeTint="F2"/>
          <w:sz w:val="20"/>
          <w:szCs w:val="20"/>
        </w:rPr>
        <w:t>ría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arbitrario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Sunass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imponga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una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sanción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multa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modificando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supuesto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beneficio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ilícito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sin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permitir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rebatir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nueva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lastRenderedPageBreak/>
        <w:t>imputación,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considerando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procedimiento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original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imputaba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beneficio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ilícito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"costo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evitado".</w:t>
      </w:r>
    </w:p>
    <w:p w14:paraId="143632D8" w14:textId="77777777" w:rsidR="00FC5374" w:rsidRPr="004C0C26" w:rsidRDefault="00FC5374" w:rsidP="00FC5374">
      <w:pPr>
        <w:pStyle w:val="Prrafodelista"/>
        <w:rPr>
          <w:rFonts w:ascii="Tahoma" w:hAnsi="Tahoma" w:cs="Tahoma"/>
          <w:color w:val="0D0D0D" w:themeColor="text1" w:themeTint="F2"/>
          <w:sz w:val="20"/>
          <w:szCs w:val="20"/>
        </w:rPr>
      </w:pPr>
    </w:p>
    <w:p w14:paraId="631BCCAE" w14:textId="52F4EAFF" w:rsidR="00FC5374" w:rsidRPr="004C0C26" w:rsidRDefault="009452F4" w:rsidP="00FC5374">
      <w:pPr>
        <w:pStyle w:val="Prrafodelista"/>
        <w:ind w:left="1134"/>
        <w:jc w:val="both"/>
        <w:rPr>
          <w:rFonts w:ascii="Tahoma" w:hAnsi="Tahoma" w:cs="Tahoma"/>
          <w:color w:val="0D0D0D" w:themeColor="text1" w:themeTint="F2"/>
          <w:sz w:val="20"/>
          <w:szCs w:val="20"/>
          <w:u w:val="single"/>
        </w:rPr>
      </w:pPr>
      <w:r w:rsidRPr="004C0C26">
        <w:rPr>
          <w:rFonts w:ascii="Tahoma" w:hAnsi="Tahoma" w:cs="Tahoma"/>
          <w:color w:val="0D0D0D" w:themeColor="text1" w:themeTint="F2"/>
          <w:sz w:val="20"/>
          <w:szCs w:val="20"/>
          <w:u w:val="single"/>
        </w:rPr>
        <w:t>Respecto d</w:t>
      </w:r>
      <w:r w:rsidR="00FC5374" w:rsidRPr="004C0C26">
        <w:rPr>
          <w:rFonts w:ascii="Tahoma" w:hAnsi="Tahoma" w:cs="Tahoma"/>
          <w:color w:val="0D0D0D" w:themeColor="text1" w:themeTint="F2"/>
          <w:sz w:val="20"/>
          <w:szCs w:val="20"/>
          <w:u w:val="single"/>
        </w:rPr>
        <w:t xml:space="preserve">e la supuesta falta de análisis de los descargos presentados </w:t>
      </w:r>
    </w:p>
    <w:p w14:paraId="3C882406" w14:textId="77777777" w:rsidR="00FC5374" w:rsidRPr="004C0C26" w:rsidRDefault="00FC5374" w:rsidP="00FC5374">
      <w:pPr>
        <w:pStyle w:val="Prrafodelista"/>
        <w:rPr>
          <w:rFonts w:ascii="Tahoma" w:eastAsia="Calibri" w:hAnsi="Tahoma" w:cs="Tahoma"/>
          <w:color w:val="0D0D0D" w:themeColor="text1" w:themeTint="F2"/>
          <w:sz w:val="20"/>
          <w:szCs w:val="20"/>
          <w:lang w:val="es-ES" w:eastAsia="es-PE"/>
        </w:rPr>
      </w:pPr>
    </w:p>
    <w:p w14:paraId="4DDADAD6" w14:textId="52D1DB14" w:rsidR="00FC5374" w:rsidRPr="004C0C26" w:rsidRDefault="00FC5374" w:rsidP="00FC5374">
      <w:pPr>
        <w:pStyle w:val="Prrafodelista"/>
        <w:numPr>
          <w:ilvl w:val="0"/>
          <w:numId w:val="5"/>
        </w:numPr>
        <w:ind w:left="1134"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La sanción impuesta </w:t>
      </w:r>
      <w:r w:rsidR="009452F4" w:rsidRPr="004C0C26">
        <w:rPr>
          <w:rFonts w:ascii="Tahoma" w:hAnsi="Tahoma" w:cs="Tahoma"/>
          <w:color w:val="0D0D0D" w:themeColor="text1" w:themeTint="F2"/>
          <w:sz w:val="20"/>
          <w:szCs w:val="20"/>
        </w:rPr>
        <w:t xml:space="preserve">sería </w:t>
      </w:r>
      <w:r w:rsidRPr="004C0C26">
        <w:rPr>
          <w:rFonts w:ascii="Tahoma" w:hAnsi="Tahoma" w:cs="Tahoma"/>
          <w:color w:val="0D0D0D" w:themeColor="text1" w:themeTint="F2"/>
          <w:sz w:val="20"/>
          <w:szCs w:val="20"/>
        </w:rPr>
        <w:t xml:space="preserve">desproporcionada y no se </w:t>
      </w:r>
      <w:r w:rsidR="00CF1A48" w:rsidRPr="004C0C26">
        <w:rPr>
          <w:rFonts w:ascii="Tahoma" w:hAnsi="Tahoma" w:cs="Tahoma"/>
          <w:color w:val="0D0D0D" w:themeColor="text1" w:themeTint="F2"/>
          <w:sz w:val="20"/>
          <w:szCs w:val="20"/>
        </w:rPr>
        <w:t xml:space="preserve">habría </w:t>
      </w:r>
      <w:r w:rsidRPr="004C0C26">
        <w:rPr>
          <w:rFonts w:ascii="Tahoma" w:hAnsi="Tahoma" w:cs="Tahoma"/>
          <w:color w:val="0D0D0D" w:themeColor="text1" w:themeTint="F2"/>
          <w:sz w:val="20"/>
          <w:szCs w:val="20"/>
        </w:rPr>
        <w:t>realiz</w:t>
      </w:r>
      <w:r w:rsidR="00CF1A48" w:rsidRPr="004C0C26">
        <w:rPr>
          <w:rFonts w:ascii="Tahoma" w:hAnsi="Tahoma" w:cs="Tahoma"/>
          <w:color w:val="0D0D0D" w:themeColor="text1" w:themeTint="F2"/>
          <w:sz w:val="20"/>
          <w:szCs w:val="20"/>
        </w:rPr>
        <w:t>ado</w:t>
      </w:r>
      <w:r w:rsidRPr="004C0C26">
        <w:rPr>
          <w:rFonts w:ascii="Tahoma" w:hAnsi="Tahoma" w:cs="Tahoma"/>
          <w:color w:val="0D0D0D" w:themeColor="text1" w:themeTint="F2"/>
          <w:sz w:val="20"/>
          <w:szCs w:val="20"/>
        </w:rPr>
        <w:t xml:space="preserve"> un análisis adecuado ni valora</w:t>
      </w:r>
      <w:r w:rsidR="00CF1A48" w:rsidRPr="004C0C26">
        <w:rPr>
          <w:rFonts w:ascii="Tahoma" w:hAnsi="Tahoma" w:cs="Tahoma"/>
          <w:color w:val="0D0D0D" w:themeColor="text1" w:themeTint="F2"/>
          <w:sz w:val="20"/>
          <w:szCs w:val="20"/>
        </w:rPr>
        <w:t>do</w:t>
      </w:r>
      <w:r w:rsidRPr="004C0C26">
        <w:rPr>
          <w:rFonts w:ascii="Tahoma" w:hAnsi="Tahoma" w:cs="Tahoma"/>
          <w:color w:val="0D0D0D" w:themeColor="text1" w:themeTint="F2"/>
          <w:sz w:val="20"/>
          <w:szCs w:val="20"/>
        </w:rPr>
        <w:t xml:space="preserve"> correctamente los medios probatorios presentados para su defensa.</w:t>
      </w:r>
    </w:p>
    <w:bookmarkEnd w:id="10"/>
    <w:bookmarkEnd w:id="11"/>
    <w:p w14:paraId="1F448454" w14:textId="77777777" w:rsidR="005026A6" w:rsidRPr="004C0C26" w:rsidRDefault="005026A6" w:rsidP="00261A73">
      <w:pPr>
        <w:pStyle w:val="Prrafodelista"/>
        <w:rPr>
          <w:rFonts w:ascii="Tahoma" w:eastAsia="Tahoma" w:hAnsi="Tahoma" w:cs="Tahoma"/>
          <w:iCs/>
          <w:color w:val="0D0D0D" w:themeColor="text1" w:themeTint="F2"/>
          <w:sz w:val="20"/>
          <w:szCs w:val="20"/>
        </w:rPr>
      </w:pPr>
    </w:p>
    <w:bookmarkEnd w:id="3"/>
    <w:bookmarkEnd w:id="4"/>
    <w:p w14:paraId="53AE8095" w14:textId="6ECE9C00" w:rsidR="000E21EB" w:rsidRPr="004C0C26" w:rsidRDefault="00D50F34" w:rsidP="00B70CAE">
      <w:pPr>
        <w:numPr>
          <w:ilvl w:val="0"/>
          <w:numId w:val="1"/>
        </w:numPr>
        <w:ind w:left="567" w:hanging="567"/>
        <w:jc w:val="both"/>
        <w:rPr>
          <w:rFonts w:ascii="Tahoma" w:hAnsi="Tahoma" w:cs="Tahoma"/>
          <w:b/>
          <w:color w:val="0D0D0D" w:themeColor="text1" w:themeTint="F2"/>
          <w:sz w:val="20"/>
          <w:szCs w:val="20"/>
          <w:lang w:val="es-ES"/>
        </w:rPr>
      </w:pPr>
      <w:r w:rsidRPr="004C0C26">
        <w:rPr>
          <w:rFonts w:ascii="Tahoma" w:hAnsi="Tahoma" w:cs="Tahoma"/>
          <w:b/>
          <w:color w:val="0D0D0D" w:themeColor="text1" w:themeTint="F2"/>
          <w:sz w:val="20"/>
          <w:szCs w:val="20"/>
          <w:lang w:val="es-ES"/>
        </w:rPr>
        <w:t>CUESTIONES</w:t>
      </w:r>
      <w:r w:rsidR="0073153C" w:rsidRPr="004C0C26">
        <w:rPr>
          <w:rFonts w:ascii="Tahoma" w:hAnsi="Tahoma" w:cs="Tahoma"/>
          <w:b/>
          <w:color w:val="0D0D0D" w:themeColor="text1" w:themeTint="F2"/>
          <w:sz w:val="20"/>
          <w:szCs w:val="20"/>
          <w:lang w:val="es-ES"/>
        </w:rPr>
        <w:t xml:space="preserve"> </w:t>
      </w:r>
      <w:r w:rsidR="00246AC9" w:rsidRPr="004C0C26">
        <w:rPr>
          <w:rFonts w:ascii="Tahoma" w:hAnsi="Tahoma" w:cs="Tahoma"/>
          <w:b/>
          <w:color w:val="0D0D0D" w:themeColor="text1" w:themeTint="F2"/>
          <w:sz w:val="20"/>
          <w:szCs w:val="20"/>
          <w:lang w:val="es-ES"/>
        </w:rPr>
        <w:t>POR</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DETERMINAR</w:t>
      </w:r>
    </w:p>
    <w:p w14:paraId="6D3B957D" w14:textId="77777777" w:rsidR="00E26957" w:rsidRPr="004C0C26" w:rsidRDefault="00E26957" w:rsidP="00E26957">
      <w:pPr>
        <w:ind w:left="851"/>
        <w:jc w:val="both"/>
        <w:rPr>
          <w:rFonts w:ascii="Tahoma" w:hAnsi="Tahoma" w:cs="Tahoma"/>
          <w:b/>
          <w:color w:val="0D0D0D" w:themeColor="text1" w:themeTint="F2"/>
          <w:sz w:val="20"/>
          <w:szCs w:val="20"/>
          <w:lang w:val="es-ES"/>
        </w:rPr>
      </w:pPr>
    </w:p>
    <w:p w14:paraId="5843FEA7" w14:textId="219DDF81" w:rsidR="00E26957" w:rsidRPr="004C0C26" w:rsidRDefault="00E26957" w:rsidP="00B70CAE">
      <w:pPr>
        <w:ind w:left="567"/>
        <w:jc w:val="both"/>
        <w:rPr>
          <w:rFonts w:ascii="Tahoma" w:hAnsi="Tahoma" w:cs="Tahoma"/>
          <w:bCs/>
          <w:color w:val="0D0D0D" w:themeColor="text1" w:themeTint="F2"/>
          <w:sz w:val="20"/>
          <w:szCs w:val="20"/>
          <w:lang w:val="es-ES"/>
        </w:rPr>
      </w:pPr>
      <w:bookmarkStart w:id="13" w:name="_Hlk146901628"/>
      <w:r w:rsidRPr="004C0C26">
        <w:rPr>
          <w:rFonts w:ascii="Tahoma" w:hAnsi="Tahoma" w:cs="Tahoma"/>
          <w:bCs/>
          <w:color w:val="0D0D0D" w:themeColor="text1" w:themeTint="F2"/>
          <w:sz w:val="20"/>
          <w:szCs w:val="20"/>
          <w:lang w:val="es-ES"/>
        </w:rPr>
        <w:t>De</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acuerdo</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con</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los</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antecedentes</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expuestos,</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corresponde</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determinar</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lo</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siguiente:</w:t>
      </w:r>
    </w:p>
    <w:p w14:paraId="6887C93D" w14:textId="77777777" w:rsidR="000E21EB" w:rsidRPr="004C0C26" w:rsidRDefault="000E21EB" w:rsidP="00291B56">
      <w:pPr>
        <w:ind w:left="567"/>
        <w:jc w:val="both"/>
        <w:rPr>
          <w:rFonts w:ascii="Tahoma" w:hAnsi="Tahoma" w:cs="Tahoma"/>
          <w:b/>
          <w:color w:val="0D0D0D" w:themeColor="text1" w:themeTint="F2"/>
          <w:sz w:val="20"/>
          <w:szCs w:val="20"/>
          <w:lang w:val="es-ES"/>
        </w:rPr>
      </w:pPr>
    </w:p>
    <w:p w14:paraId="163EF45F" w14:textId="3B88DC0E" w:rsidR="00B14C7F" w:rsidRPr="004C0C26" w:rsidRDefault="00B14C7F" w:rsidP="00647E13">
      <w:pPr>
        <w:numPr>
          <w:ilvl w:val="1"/>
          <w:numId w:val="2"/>
        </w:numPr>
        <w:ind w:left="567" w:hanging="567"/>
        <w:jc w:val="both"/>
        <w:rPr>
          <w:rFonts w:ascii="Tahoma" w:hAnsi="Tahoma" w:cs="Tahoma"/>
          <w:color w:val="0D0D0D" w:themeColor="text1" w:themeTint="F2"/>
          <w:sz w:val="20"/>
          <w:szCs w:val="20"/>
          <w:lang w:val="es-MX"/>
        </w:rPr>
      </w:pPr>
      <w:bookmarkStart w:id="14" w:name="_Hlk130201336"/>
      <w:r w:rsidRPr="004C0C26">
        <w:rPr>
          <w:rFonts w:ascii="Tahoma" w:hAnsi="Tahoma" w:cs="Tahoma"/>
          <w:color w:val="0D0D0D" w:themeColor="text1" w:themeTint="F2"/>
          <w:sz w:val="20"/>
          <w:szCs w:val="20"/>
          <w:lang w:val="es-ES"/>
        </w:rPr>
        <w:t>Si</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el</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recurso</w:t>
      </w:r>
      <w:r w:rsidR="0073153C" w:rsidRPr="004C0C26">
        <w:rPr>
          <w:rFonts w:ascii="Tahoma" w:hAnsi="Tahoma" w:cs="Tahoma"/>
          <w:color w:val="0D0D0D" w:themeColor="text1" w:themeTint="F2"/>
          <w:sz w:val="20"/>
          <w:szCs w:val="20"/>
          <w:lang w:val="es-ES"/>
        </w:rPr>
        <w:t xml:space="preserve"> </w:t>
      </w:r>
      <w:r w:rsidR="002B4CE1" w:rsidRPr="004C0C26">
        <w:rPr>
          <w:rFonts w:ascii="Tahoma" w:hAnsi="Tahoma" w:cs="Tahoma"/>
          <w:color w:val="0D0D0D" w:themeColor="text1" w:themeTint="F2"/>
          <w:sz w:val="20"/>
          <w:szCs w:val="20"/>
          <w:lang w:val="es-ES"/>
        </w:rPr>
        <w:t>de</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apelación</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reúne</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los</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requisitos</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de</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procedencia.</w:t>
      </w:r>
    </w:p>
    <w:p w14:paraId="08318C6C" w14:textId="77777777" w:rsidR="00B14C7F" w:rsidRPr="004C0C26" w:rsidRDefault="00B14C7F" w:rsidP="00B70CAE">
      <w:pPr>
        <w:ind w:left="567" w:hanging="567"/>
        <w:jc w:val="both"/>
        <w:rPr>
          <w:rFonts w:ascii="Tahoma" w:hAnsi="Tahoma" w:cs="Tahoma"/>
          <w:color w:val="0D0D0D" w:themeColor="text1" w:themeTint="F2"/>
          <w:sz w:val="20"/>
          <w:szCs w:val="20"/>
          <w:lang w:val="es-MX"/>
        </w:rPr>
      </w:pPr>
    </w:p>
    <w:p w14:paraId="358809DA" w14:textId="4AA991A1" w:rsidR="00AF5DD7" w:rsidRPr="004C0C26" w:rsidRDefault="00B14C7F" w:rsidP="00647E13">
      <w:pPr>
        <w:numPr>
          <w:ilvl w:val="1"/>
          <w:numId w:val="2"/>
        </w:numPr>
        <w:tabs>
          <w:tab w:val="left" w:pos="993"/>
        </w:tabs>
        <w:ind w:left="567" w:hanging="567"/>
        <w:jc w:val="both"/>
        <w:rPr>
          <w:rFonts w:ascii="Tahoma" w:hAnsi="Tahoma" w:cs="Tahoma"/>
          <w:color w:val="0D0D0D" w:themeColor="text1" w:themeTint="F2"/>
          <w:sz w:val="20"/>
          <w:szCs w:val="20"/>
          <w:lang w:val="es-ES"/>
        </w:rPr>
      </w:pPr>
      <w:r w:rsidRPr="004C0C26">
        <w:rPr>
          <w:rFonts w:ascii="Tahoma" w:hAnsi="Tahoma" w:cs="Tahoma"/>
          <w:color w:val="0D0D0D" w:themeColor="text1" w:themeTint="F2"/>
          <w:sz w:val="20"/>
          <w:szCs w:val="20"/>
          <w:lang w:val="es-ES"/>
        </w:rPr>
        <w:t>En</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caso</w:t>
      </w:r>
      <w:r w:rsidR="0073153C" w:rsidRPr="004C0C26">
        <w:rPr>
          <w:rFonts w:ascii="Tahoma" w:hAnsi="Tahoma" w:cs="Tahoma"/>
          <w:color w:val="0D0D0D" w:themeColor="text1" w:themeTint="F2"/>
          <w:sz w:val="20"/>
          <w:szCs w:val="20"/>
          <w:lang w:val="es-ES"/>
        </w:rPr>
        <w:t xml:space="preserve"> </w:t>
      </w:r>
      <w:r w:rsidR="007E768B" w:rsidRPr="004C0C26">
        <w:rPr>
          <w:rFonts w:ascii="Tahoma" w:hAnsi="Tahoma" w:cs="Tahoma"/>
          <w:color w:val="0D0D0D" w:themeColor="text1" w:themeTint="F2"/>
          <w:sz w:val="20"/>
          <w:szCs w:val="20"/>
          <w:lang w:val="es-ES"/>
        </w:rPr>
        <w:t>reúna</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los</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requisitos</w:t>
      </w:r>
      <w:r w:rsidR="007E768B" w:rsidRPr="004C0C26">
        <w:rPr>
          <w:rFonts w:ascii="Tahoma" w:hAnsi="Tahoma" w:cs="Tahoma"/>
          <w:color w:val="0D0D0D" w:themeColor="text1" w:themeTint="F2"/>
          <w:sz w:val="20"/>
          <w:szCs w:val="20"/>
          <w:lang w:val="es-ES"/>
        </w:rPr>
        <w:t>,</w:t>
      </w:r>
      <w:r w:rsidR="0073153C" w:rsidRPr="004C0C26">
        <w:rPr>
          <w:rFonts w:ascii="Tahoma" w:hAnsi="Tahoma" w:cs="Tahoma"/>
          <w:color w:val="0D0D0D" w:themeColor="text1" w:themeTint="F2"/>
          <w:sz w:val="20"/>
          <w:szCs w:val="20"/>
          <w:lang w:val="es-ES"/>
        </w:rPr>
        <w:t xml:space="preserve"> </w:t>
      </w:r>
      <w:r w:rsidR="00DD64DB" w:rsidRPr="004C0C26">
        <w:rPr>
          <w:rFonts w:ascii="Tahoma" w:hAnsi="Tahoma" w:cs="Tahoma"/>
          <w:color w:val="0D0D0D" w:themeColor="text1" w:themeTint="F2"/>
          <w:sz w:val="20"/>
          <w:szCs w:val="20"/>
          <w:lang w:val="es-ES"/>
        </w:rPr>
        <w:t>si</w:t>
      </w:r>
      <w:r w:rsidR="0073153C" w:rsidRPr="004C0C26">
        <w:rPr>
          <w:rFonts w:ascii="Tahoma" w:hAnsi="Tahoma" w:cs="Tahoma"/>
          <w:color w:val="0D0D0D" w:themeColor="text1" w:themeTint="F2"/>
          <w:sz w:val="20"/>
          <w:szCs w:val="20"/>
          <w:lang w:val="es-ES"/>
        </w:rPr>
        <w:t xml:space="preserve"> </w:t>
      </w:r>
      <w:r w:rsidR="00025526" w:rsidRPr="004C0C26">
        <w:rPr>
          <w:rFonts w:ascii="Tahoma" w:hAnsi="Tahoma" w:cs="Tahoma"/>
          <w:color w:val="0D0D0D" w:themeColor="text1" w:themeTint="F2"/>
          <w:sz w:val="20"/>
          <w:szCs w:val="20"/>
          <w:lang w:val="es-ES"/>
        </w:rPr>
        <w:t>el</w:t>
      </w:r>
      <w:r w:rsidR="0073153C" w:rsidRPr="004C0C26">
        <w:rPr>
          <w:rFonts w:ascii="Tahoma" w:hAnsi="Tahoma" w:cs="Tahoma"/>
          <w:color w:val="0D0D0D" w:themeColor="text1" w:themeTint="F2"/>
          <w:sz w:val="20"/>
          <w:szCs w:val="20"/>
          <w:lang w:val="es-ES"/>
        </w:rPr>
        <w:t xml:space="preserve"> </w:t>
      </w:r>
      <w:r w:rsidR="00025526" w:rsidRPr="004C0C26">
        <w:rPr>
          <w:rFonts w:ascii="Tahoma" w:hAnsi="Tahoma" w:cs="Tahoma"/>
          <w:color w:val="0D0D0D" w:themeColor="text1" w:themeTint="F2"/>
          <w:sz w:val="20"/>
          <w:szCs w:val="20"/>
          <w:lang w:val="es-ES"/>
        </w:rPr>
        <w:t>recurso</w:t>
      </w:r>
      <w:r w:rsidR="0073153C" w:rsidRPr="004C0C26">
        <w:rPr>
          <w:rFonts w:ascii="Tahoma" w:hAnsi="Tahoma" w:cs="Tahoma"/>
          <w:color w:val="0D0D0D" w:themeColor="text1" w:themeTint="F2"/>
          <w:sz w:val="20"/>
          <w:szCs w:val="20"/>
          <w:lang w:val="es-ES"/>
        </w:rPr>
        <w:t xml:space="preserve"> </w:t>
      </w:r>
      <w:r w:rsidR="00025526" w:rsidRPr="004C0C26">
        <w:rPr>
          <w:rFonts w:ascii="Tahoma" w:hAnsi="Tahoma" w:cs="Tahoma"/>
          <w:color w:val="0D0D0D" w:themeColor="text1" w:themeTint="F2"/>
          <w:sz w:val="20"/>
          <w:szCs w:val="20"/>
          <w:lang w:val="es-ES"/>
        </w:rPr>
        <w:t>de</w:t>
      </w:r>
      <w:r w:rsidR="0073153C" w:rsidRPr="004C0C26">
        <w:rPr>
          <w:rFonts w:ascii="Tahoma" w:hAnsi="Tahoma" w:cs="Tahoma"/>
          <w:color w:val="0D0D0D" w:themeColor="text1" w:themeTint="F2"/>
          <w:sz w:val="20"/>
          <w:szCs w:val="20"/>
          <w:lang w:val="es-ES"/>
        </w:rPr>
        <w:t xml:space="preserve"> </w:t>
      </w:r>
      <w:r w:rsidR="00025526" w:rsidRPr="004C0C26">
        <w:rPr>
          <w:rFonts w:ascii="Tahoma" w:hAnsi="Tahoma" w:cs="Tahoma"/>
          <w:color w:val="0D0D0D" w:themeColor="text1" w:themeTint="F2"/>
          <w:sz w:val="20"/>
          <w:szCs w:val="20"/>
          <w:lang w:val="es-ES"/>
        </w:rPr>
        <w:t>apelación</w:t>
      </w:r>
      <w:r w:rsidR="0073153C" w:rsidRPr="004C0C26">
        <w:rPr>
          <w:rFonts w:ascii="Tahoma" w:hAnsi="Tahoma" w:cs="Tahoma"/>
          <w:color w:val="0D0D0D" w:themeColor="text1" w:themeTint="F2"/>
          <w:sz w:val="20"/>
          <w:szCs w:val="20"/>
          <w:lang w:val="es-ES"/>
        </w:rPr>
        <w:t xml:space="preserve"> </w:t>
      </w:r>
      <w:r w:rsidR="00DD64DB" w:rsidRPr="004C0C26">
        <w:rPr>
          <w:rFonts w:ascii="Tahoma" w:hAnsi="Tahoma" w:cs="Tahoma"/>
          <w:color w:val="0D0D0D" w:themeColor="text1" w:themeTint="F2"/>
          <w:sz w:val="20"/>
          <w:szCs w:val="20"/>
          <w:lang w:val="es-ES"/>
        </w:rPr>
        <w:t>debe</w:t>
      </w:r>
      <w:r w:rsidR="0073153C" w:rsidRPr="004C0C26">
        <w:rPr>
          <w:rFonts w:ascii="Tahoma" w:hAnsi="Tahoma" w:cs="Tahoma"/>
          <w:color w:val="0D0D0D" w:themeColor="text1" w:themeTint="F2"/>
          <w:sz w:val="20"/>
          <w:szCs w:val="20"/>
          <w:lang w:val="es-ES"/>
        </w:rPr>
        <w:t xml:space="preserve"> </w:t>
      </w:r>
      <w:r w:rsidR="00DD64DB" w:rsidRPr="004C0C26">
        <w:rPr>
          <w:rFonts w:ascii="Tahoma" w:hAnsi="Tahoma" w:cs="Tahoma"/>
          <w:color w:val="0D0D0D" w:themeColor="text1" w:themeTint="F2"/>
          <w:sz w:val="20"/>
          <w:szCs w:val="20"/>
          <w:lang w:val="es-ES"/>
        </w:rPr>
        <w:t>ser</w:t>
      </w:r>
      <w:r w:rsidR="0073153C" w:rsidRPr="004C0C26">
        <w:rPr>
          <w:rFonts w:ascii="Tahoma" w:hAnsi="Tahoma" w:cs="Tahoma"/>
          <w:color w:val="0D0D0D" w:themeColor="text1" w:themeTint="F2"/>
          <w:sz w:val="20"/>
          <w:szCs w:val="20"/>
          <w:lang w:val="es-ES"/>
        </w:rPr>
        <w:t xml:space="preserve"> </w:t>
      </w:r>
      <w:r w:rsidR="00DD64DB" w:rsidRPr="004C0C26">
        <w:rPr>
          <w:rFonts w:ascii="Tahoma" w:hAnsi="Tahoma" w:cs="Tahoma"/>
          <w:color w:val="0D0D0D" w:themeColor="text1" w:themeTint="F2"/>
          <w:sz w:val="20"/>
          <w:szCs w:val="20"/>
          <w:lang w:val="es-ES"/>
        </w:rPr>
        <w:t>declarad</w:t>
      </w:r>
      <w:r w:rsidR="00F33687" w:rsidRPr="004C0C26">
        <w:rPr>
          <w:rFonts w:ascii="Tahoma" w:hAnsi="Tahoma" w:cs="Tahoma"/>
          <w:color w:val="0D0D0D" w:themeColor="text1" w:themeTint="F2"/>
          <w:sz w:val="20"/>
          <w:szCs w:val="20"/>
          <w:lang w:val="es-ES"/>
        </w:rPr>
        <w:t>o</w:t>
      </w:r>
      <w:r w:rsidR="0073153C" w:rsidRPr="004C0C26">
        <w:rPr>
          <w:rFonts w:ascii="Tahoma" w:hAnsi="Tahoma" w:cs="Tahoma"/>
          <w:color w:val="0D0D0D" w:themeColor="text1" w:themeTint="F2"/>
          <w:sz w:val="20"/>
          <w:szCs w:val="20"/>
          <w:lang w:val="es-ES"/>
        </w:rPr>
        <w:t xml:space="preserve"> </w:t>
      </w:r>
      <w:r w:rsidR="006E514C" w:rsidRPr="004C0C26">
        <w:rPr>
          <w:rFonts w:ascii="Tahoma" w:hAnsi="Tahoma" w:cs="Tahoma"/>
          <w:color w:val="0D0D0D" w:themeColor="text1" w:themeTint="F2"/>
          <w:sz w:val="20"/>
          <w:szCs w:val="20"/>
          <w:lang w:val="es-ES"/>
        </w:rPr>
        <w:t>fundad</w:t>
      </w:r>
      <w:r w:rsidR="00F33687" w:rsidRPr="004C0C26">
        <w:rPr>
          <w:rFonts w:ascii="Tahoma" w:hAnsi="Tahoma" w:cs="Tahoma"/>
          <w:color w:val="0D0D0D" w:themeColor="text1" w:themeTint="F2"/>
          <w:sz w:val="20"/>
          <w:szCs w:val="20"/>
          <w:lang w:val="es-ES"/>
        </w:rPr>
        <w:t>o</w:t>
      </w:r>
      <w:r w:rsidR="0073153C" w:rsidRPr="004C0C26">
        <w:rPr>
          <w:rFonts w:ascii="Tahoma" w:hAnsi="Tahoma" w:cs="Tahoma"/>
          <w:color w:val="0D0D0D" w:themeColor="text1" w:themeTint="F2"/>
          <w:sz w:val="20"/>
          <w:szCs w:val="20"/>
          <w:lang w:val="es-ES"/>
        </w:rPr>
        <w:t xml:space="preserve"> </w:t>
      </w:r>
      <w:r w:rsidR="00DD64DB" w:rsidRPr="004C0C26">
        <w:rPr>
          <w:rFonts w:ascii="Tahoma" w:hAnsi="Tahoma" w:cs="Tahoma"/>
          <w:color w:val="0D0D0D" w:themeColor="text1" w:themeTint="F2"/>
          <w:sz w:val="20"/>
          <w:szCs w:val="20"/>
          <w:lang w:val="es-ES"/>
        </w:rPr>
        <w:t>o</w:t>
      </w:r>
      <w:r w:rsidR="0073153C" w:rsidRPr="004C0C26">
        <w:rPr>
          <w:rFonts w:ascii="Tahoma" w:hAnsi="Tahoma" w:cs="Tahoma"/>
          <w:color w:val="0D0D0D" w:themeColor="text1" w:themeTint="F2"/>
          <w:sz w:val="20"/>
          <w:szCs w:val="20"/>
          <w:lang w:val="es-ES"/>
        </w:rPr>
        <w:t xml:space="preserve"> </w:t>
      </w:r>
      <w:r w:rsidR="00DD64DB" w:rsidRPr="004C0C26">
        <w:rPr>
          <w:rFonts w:ascii="Tahoma" w:hAnsi="Tahoma" w:cs="Tahoma"/>
          <w:color w:val="0D0D0D" w:themeColor="text1" w:themeTint="F2"/>
          <w:sz w:val="20"/>
          <w:szCs w:val="20"/>
          <w:lang w:val="es-ES"/>
        </w:rPr>
        <w:t>no.</w:t>
      </w:r>
    </w:p>
    <w:bookmarkEnd w:id="13"/>
    <w:bookmarkEnd w:id="14"/>
    <w:p w14:paraId="4FAC0079" w14:textId="77777777" w:rsidR="00F80084" w:rsidRPr="004C0C26" w:rsidRDefault="00F80084" w:rsidP="006E514C">
      <w:pPr>
        <w:jc w:val="both"/>
        <w:rPr>
          <w:rFonts w:ascii="Tahoma" w:hAnsi="Tahoma" w:cs="Tahoma"/>
          <w:color w:val="0D0D0D" w:themeColor="text1" w:themeTint="F2"/>
          <w:sz w:val="20"/>
          <w:szCs w:val="20"/>
          <w:lang w:val="es-ES"/>
        </w:rPr>
      </w:pPr>
    </w:p>
    <w:p w14:paraId="6EB1458A" w14:textId="7488FF87" w:rsidR="000E21EB" w:rsidRPr="004C0C26" w:rsidRDefault="00D50F34" w:rsidP="00B70CAE">
      <w:pPr>
        <w:numPr>
          <w:ilvl w:val="0"/>
          <w:numId w:val="1"/>
        </w:numPr>
        <w:ind w:left="567" w:hanging="709"/>
        <w:jc w:val="both"/>
        <w:rPr>
          <w:rFonts w:ascii="Tahoma" w:hAnsi="Tahoma" w:cs="Tahoma"/>
          <w:b/>
          <w:color w:val="0D0D0D" w:themeColor="text1" w:themeTint="F2"/>
          <w:sz w:val="20"/>
          <w:szCs w:val="20"/>
          <w:lang w:val="es-ES"/>
        </w:rPr>
      </w:pPr>
      <w:r w:rsidRPr="004C0C26">
        <w:rPr>
          <w:rFonts w:ascii="Tahoma" w:hAnsi="Tahoma" w:cs="Tahoma"/>
          <w:b/>
          <w:color w:val="0D0D0D" w:themeColor="text1" w:themeTint="F2"/>
          <w:sz w:val="20"/>
          <w:szCs w:val="20"/>
          <w:lang w:val="es-ES"/>
        </w:rPr>
        <w:t>ANÁLISIS</w:t>
      </w:r>
      <w:r w:rsidR="0073153C" w:rsidRPr="004C0C26">
        <w:rPr>
          <w:rFonts w:ascii="Tahoma" w:hAnsi="Tahoma" w:cs="Tahoma"/>
          <w:b/>
          <w:color w:val="0D0D0D" w:themeColor="text1" w:themeTint="F2"/>
          <w:sz w:val="20"/>
          <w:szCs w:val="20"/>
          <w:lang w:val="es-ES"/>
        </w:rPr>
        <w:t xml:space="preserve"> </w:t>
      </w:r>
    </w:p>
    <w:p w14:paraId="7E609801" w14:textId="5AB44829" w:rsidR="00614F7D" w:rsidRPr="004C0C26" w:rsidRDefault="00614F7D" w:rsidP="00614F7D">
      <w:pPr>
        <w:ind w:left="851"/>
        <w:jc w:val="both"/>
        <w:rPr>
          <w:rFonts w:ascii="Tahoma" w:hAnsi="Tahoma" w:cs="Tahoma"/>
          <w:b/>
          <w:color w:val="0D0D0D" w:themeColor="text1" w:themeTint="F2"/>
          <w:sz w:val="20"/>
          <w:szCs w:val="20"/>
          <w:lang w:val="es-ES"/>
        </w:rPr>
      </w:pPr>
    </w:p>
    <w:p w14:paraId="09DA7646" w14:textId="23245721" w:rsidR="006E514C" w:rsidRPr="004C0C26" w:rsidRDefault="006E514C" w:rsidP="00B70CAE">
      <w:pPr>
        <w:ind w:left="567"/>
        <w:jc w:val="both"/>
        <w:rPr>
          <w:rFonts w:ascii="Tahoma" w:hAnsi="Tahoma" w:cs="Tahoma"/>
          <w:b/>
          <w:color w:val="0D0D0D" w:themeColor="text1" w:themeTint="F2"/>
          <w:sz w:val="20"/>
          <w:szCs w:val="20"/>
          <w:lang w:val="es-ES"/>
        </w:rPr>
      </w:pPr>
      <w:bookmarkStart w:id="15" w:name="_Hlk146901679"/>
      <w:bookmarkStart w:id="16" w:name="_Hlk157417474"/>
      <w:r w:rsidRPr="004C0C26">
        <w:rPr>
          <w:rFonts w:ascii="Tahoma" w:hAnsi="Tahoma" w:cs="Tahoma"/>
          <w:b/>
          <w:color w:val="0D0D0D" w:themeColor="text1" w:themeTint="F2"/>
          <w:sz w:val="20"/>
          <w:szCs w:val="20"/>
          <w:lang w:val="es-ES"/>
        </w:rPr>
        <w:t>Procedencia</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del</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recurso</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administrativo</w:t>
      </w:r>
    </w:p>
    <w:p w14:paraId="1CF81A5F" w14:textId="77777777" w:rsidR="006E514C" w:rsidRPr="004C0C26" w:rsidRDefault="006E514C" w:rsidP="006E514C">
      <w:pPr>
        <w:ind w:left="851"/>
        <w:jc w:val="both"/>
        <w:rPr>
          <w:rFonts w:ascii="Tahoma" w:hAnsi="Tahoma" w:cs="Tahoma"/>
          <w:color w:val="0D0D0D" w:themeColor="text1" w:themeTint="F2"/>
          <w:sz w:val="20"/>
          <w:szCs w:val="20"/>
        </w:rPr>
      </w:pPr>
    </w:p>
    <w:p w14:paraId="7518782A" w14:textId="36D79D7E" w:rsidR="006E514C" w:rsidRPr="004C0C26" w:rsidRDefault="006E514C" w:rsidP="00647E13">
      <w:pPr>
        <w:numPr>
          <w:ilvl w:val="1"/>
          <w:numId w:val="3"/>
        </w:numPr>
        <w:ind w:left="567" w:hanging="567"/>
        <w:jc w:val="both"/>
        <w:rPr>
          <w:rFonts w:ascii="Tahoma" w:hAnsi="Tahoma" w:cs="Tahoma"/>
          <w:color w:val="0D0D0D" w:themeColor="text1" w:themeTint="F2"/>
          <w:sz w:val="20"/>
          <w:szCs w:val="20"/>
        </w:rPr>
      </w:pPr>
      <w:bookmarkStart w:id="17" w:name="_Hlk166141301"/>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bookmarkStart w:id="18" w:name="_Hlk130201990"/>
      <w:r w:rsidRPr="004C0C26">
        <w:rPr>
          <w:rFonts w:ascii="Tahoma" w:hAnsi="Tahoma" w:cs="Tahoma"/>
          <w:color w:val="0D0D0D" w:themeColor="text1" w:themeTint="F2"/>
          <w:sz w:val="20"/>
          <w:szCs w:val="20"/>
        </w:rPr>
        <w:t>artículo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47</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000B631D" w:rsidRPr="004C0C26">
        <w:rPr>
          <w:rFonts w:ascii="Tahoma" w:hAnsi="Tahoma" w:cs="Tahoma"/>
          <w:color w:val="0D0D0D" w:themeColor="text1" w:themeTint="F2"/>
          <w:sz w:val="20"/>
          <w:szCs w:val="20"/>
        </w:rPr>
        <w:t>TUO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RGFS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establece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plazo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interposición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recurso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apelación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15</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días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hábiles,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contado</w:t>
      </w:r>
      <w:r w:rsidR="00F42F69" w:rsidRPr="004C0C26">
        <w:rPr>
          <w:rFonts w:ascii="Tahoma" w:hAnsi="Tahoma" w:cs="Tahoma"/>
          <w:color w:val="0D0D0D" w:themeColor="text1" w:themeTint="F2"/>
          <w:sz w:val="20"/>
          <w:szCs w:val="20"/>
        </w:rPr>
        <w:t>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partir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día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siguiente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notificación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materia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impugnación</w:t>
      </w:r>
      <w:bookmarkEnd w:id="18"/>
      <w:r w:rsidRPr="004C0C26">
        <w:rPr>
          <w:rFonts w:ascii="Tahoma" w:hAnsi="Tahoma" w:cs="Tahoma"/>
          <w:color w:val="0D0D0D" w:themeColor="text1" w:themeTint="F2"/>
          <w:sz w:val="20"/>
          <w:szCs w:val="20"/>
        </w:rPr>
        <w:t>.</w:t>
      </w:r>
    </w:p>
    <w:bookmarkEnd w:id="17"/>
    <w:p w14:paraId="46C6D24D" w14:textId="77777777" w:rsidR="006E514C" w:rsidRPr="004C0C26" w:rsidRDefault="006E514C" w:rsidP="00B70CAE">
      <w:pPr>
        <w:ind w:left="567" w:hanging="567"/>
        <w:jc w:val="both"/>
        <w:rPr>
          <w:rFonts w:ascii="Tahoma" w:hAnsi="Tahoma" w:cs="Tahoma"/>
          <w:i/>
          <w:color w:val="0D0D0D" w:themeColor="text1" w:themeTint="F2"/>
          <w:sz w:val="20"/>
          <w:szCs w:val="20"/>
          <w:lang w:val="es-ES"/>
        </w:rPr>
      </w:pPr>
    </w:p>
    <w:p w14:paraId="547EB54E" w14:textId="25B178CF" w:rsidR="006E514C" w:rsidRPr="004C0C26" w:rsidRDefault="006E514C" w:rsidP="00647E13">
      <w:pPr>
        <w:numPr>
          <w:ilvl w:val="1"/>
          <w:numId w:val="3"/>
        </w:numPr>
        <w:ind w:left="567" w:hanging="567"/>
        <w:jc w:val="both"/>
        <w:rPr>
          <w:rFonts w:ascii="Tahoma" w:hAnsi="Tahoma" w:cs="Tahoma"/>
          <w:iCs/>
          <w:color w:val="0D0D0D" w:themeColor="text1" w:themeTint="F2"/>
          <w:sz w:val="20"/>
          <w:szCs w:val="20"/>
          <w:lang w:val="es-ES"/>
        </w:rPr>
      </w:pP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bookmarkStart w:id="19" w:name="_Hlk130202039"/>
      <w:bookmarkStart w:id="20" w:name="_Hlk130202027"/>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presente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caso</w:t>
      </w:r>
      <w:r w:rsidR="00F42F69"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b/>
          <w:color w:val="0D0D0D" w:themeColor="text1" w:themeTint="F2"/>
          <w:sz w:val="20"/>
          <w:szCs w:val="20"/>
        </w:rPr>
        <w:t>Resolución</w:t>
      </w:r>
      <w:r w:rsidR="0073153C" w:rsidRPr="004C0C26">
        <w:rPr>
          <w:rFonts w:ascii="Tahoma" w:hAnsi="Tahoma" w:cs="Tahoma"/>
          <w:b/>
          <w:color w:val="0D0D0D" w:themeColor="text1" w:themeTint="F2"/>
          <w:sz w:val="20"/>
          <w:szCs w:val="20"/>
        </w:rPr>
        <w:t xml:space="preserve"> </w:t>
      </w:r>
      <w:r w:rsidR="00ED0859" w:rsidRPr="004C0C26">
        <w:rPr>
          <w:rFonts w:ascii="Tahoma" w:hAnsi="Tahoma" w:cs="Tahoma"/>
          <w:b/>
          <w:color w:val="0D0D0D" w:themeColor="text1" w:themeTint="F2"/>
          <w:sz w:val="20"/>
          <w:szCs w:val="20"/>
        </w:rPr>
        <w:t>393</w:t>
      </w:r>
      <w:r w:rsidR="0073153C" w:rsidRPr="004C0C26">
        <w:rPr>
          <w:rFonts w:ascii="Tahoma" w:hAnsi="Tahoma" w:cs="Tahoma"/>
          <w:b/>
          <w:color w:val="0D0D0D" w:themeColor="text1" w:themeTint="F2"/>
          <w:sz w:val="20"/>
          <w:szCs w:val="20"/>
        </w:rPr>
        <w:t xml:space="preserve"> </w:t>
      </w:r>
      <w:r w:rsidRPr="004C0C26">
        <w:rPr>
          <w:rFonts w:ascii="Tahoma" w:hAnsi="Tahoma" w:cs="Tahoma"/>
          <w:bCs/>
          <w:color w:val="0D0D0D" w:themeColor="text1" w:themeTint="F2"/>
          <w:sz w:val="20"/>
          <w:szCs w:val="20"/>
        </w:rPr>
        <w:t>fue</w:t>
      </w:r>
      <w:r w:rsidR="0073153C" w:rsidRPr="004C0C26">
        <w:rPr>
          <w:rFonts w:ascii="Tahoma" w:hAnsi="Tahoma" w:cs="Tahoma"/>
          <w:bCs/>
          <w:color w:val="0D0D0D" w:themeColor="text1" w:themeTint="F2"/>
          <w:sz w:val="20"/>
          <w:szCs w:val="20"/>
        </w:rPr>
        <w:t xml:space="preserve"> </w:t>
      </w:r>
      <w:r w:rsidRPr="004C0C26">
        <w:rPr>
          <w:rFonts w:ascii="Tahoma" w:hAnsi="Tahoma" w:cs="Tahoma"/>
          <w:bCs/>
          <w:color w:val="0D0D0D" w:themeColor="text1" w:themeTint="F2"/>
          <w:sz w:val="20"/>
          <w:szCs w:val="20"/>
        </w:rPr>
        <w:t>notificada</w:t>
      </w:r>
      <w:r w:rsidR="0073153C" w:rsidRPr="004C0C26">
        <w:rPr>
          <w:rFonts w:ascii="Tahoma" w:hAnsi="Tahoma" w:cs="Tahoma"/>
          <w:bCs/>
          <w:color w:val="0D0D0D" w:themeColor="text1" w:themeTint="F2"/>
          <w:sz w:val="20"/>
          <w:szCs w:val="20"/>
        </w:rPr>
        <w:t xml:space="preserve"> </w:t>
      </w:r>
      <w:r w:rsidRPr="004C0C26">
        <w:rPr>
          <w:rFonts w:ascii="Tahoma" w:hAnsi="Tahoma" w:cs="Tahoma"/>
          <w:bCs/>
          <w:color w:val="0D0D0D" w:themeColor="text1" w:themeTint="F2"/>
          <w:sz w:val="20"/>
          <w:szCs w:val="20"/>
        </w:rPr>
        <w:t>a</w:t>
      </w:r>
      <w:r w:rsidR="0073153C" w:rsidRPr="004C0C26">
        <w:rPr>
          <w:rFonts w:ascii="Tahoma" w:hAnsi="Tahoma" w:cs="Tahoma"/>
          <w:bCs/>
          <w:color w:val="0D0D0D" w:themeColor="text1" w:themeTint="F2"/>
          <w:sz w:val="20"/>
          <w:szCs w:val="20"/>
        </w:rPr>
        <w:t xml:space="preserve"> </w:t>
      </w:r>
      <w:r w:rsidR="007C4C1F" w:rsidRPr="004C0C26">
        <w:rPr>
          <w:rFonts w:ascii="Tahoma" w:hAnsi="Tahoma" w:cs="Tahoma"/>
          <w:bCs/>
          <w:color w:val="0D0D0D" w:themeColor="text1" w:themeTint="F2"/>
          <w:sz w:val="20"/>
          <w:szCs w:val="20"/>
        </w:rPr>
        <w:t>la</w:t>
      </w:r>
      <w:r w:rsidR="0073153C" w:rsidRPr="004C0C26">
        <w:rPr>
          <w:rFonts w:ascii="Tahoma" w:hAnsi="Tahoma" w:cs="Tahoma"/>
          <w:bCs/>
          <w:color w:val="0D0D0D" w:themeColor="text1" w:themeTint="F2"/>
          <w:sz w:val="20"/>
          <w:szCs w:val="20"/>
        </w:rPr>
        <w:t xml:space="preserve">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bCs/>
          <w:color w:val="0D0D0D" w:themeColor="text1" w:themeTint="F2"/>
          <w:sz w:val="20"/>
          <w:szCs w:val="20"/>
        </w:rPr>
        <w:t xml:space="preserve"> </w:t>
      </w:r>
      <w:r w:rsidRPr="004C0C26">
        <w:rPr>
          <w:rFonts w:ascii="Tahoma" w:hAnsi="Tahoma" w:cs="Tahoma"/>
          <w:bCs/>
          <w:color w:val="0D0D0D" w:themeColor="text1" w:themeTint="F2"/>
          <w:sz w:val="20"/>
          <w:szCs w:val="20"/>
        </w:rPr>
        <w:t>el</w:t>
      </w:r>
      <w:r w:rsidR="0073153C" w:rsidRPr="004C0C26">
        <w:rPr>
          <w:rFonts w:ascii="Tahoma" w:hAnsi="Tahoma" w:cs="Tahoma"/>
          <w:bCs/>
          <w:color w:val="0D0D0D" w:themeColor="text1" w:themeTint="F2"/>
          <w:sz w:val="20"/>
          <w:szCs w:val="20"/>
        </w:rPr>
        <w:t xml:space="preserve"> </w:t>
      </w:r>
      <w:r w:rsidR="00ED0859" w:rsidRPr="004C0C26">
        <w:rPr>
          <w:rFonts w:ascii="Tahoma" w:hAnsi="Tahoma" w:cs="Tahoma"/>
          <w:bCs/>
          <w:color w:val="0D0D0D" w:themeColor="text1" w:themeTint="F2"/>
          <w:sz w:val="20"/>
          <w:szCs w:val="20"/>
        </w:rPr>
        <w:t>10</w:t>
      </w:r>
      <w:r w:rsidR="0073153C" w:rsidRPr="004C0C26">
        <w:rPr>
          <w:rFonts w:ascii="Tahoma" w:hAnsi="Tahoma" w:cs="Tahoma"/>
          <w:bCs/>
          <w:color w:val="0D0D0D" w:themeColor="text1" w:themeTint="F2"/>
          <w:sz w:val="20"/>
          <w:szCs w:val="20"/>
        </w:rPr>
        <w:t xml:space="preserve"> </w:t>
      </w:r>
      <w:r w:rsidR="00ED0859" w:rsidRPr="004C0C26">
        <w:rPr>
          <w:rFonts w:ascii="Tahoma" w:hAnsi="Tahoma" w:cs="Tahoma"/>
          <w:bCs/>
          <w:color w:val="0D0D0D" w:themeColor="text1" w:themeTint="F2"/>
          <w:sz w:val="20"/>
          <w:szCs w:val="20"/>
        </w:rPr>
        <w:t>de</w:t>
      </w:r>
      <w:r w:rsidR="0073153C" w:rsidRPr="004C0C26">
        <w:rPr>
          <w:rFonts w:ascii="Tahoma" w:hAnsi="Tahoma" w:cs="Tahoma"/>
          <w:bCs/>
          <w:color w:val="0D0D0D" w:themeColor="text1" w:themeTint="F2"/>
          <w:sz w:val="20"/>
          <w:szCs w:val="20"/>
        </w:rPr>
        <w:t xml:space="preserve"> </w:t>
      </w:r>
      <w:r w:rsidR="00ED0859" w:rsidRPr="004C0C26">
        <w:rPr>
          <w:rFonts w:ascii="Tahoma" w:hAnsi="Tahoma" w:cs="Tahoma"/>
          <w:bCs/>
          <w:color w:val="0D0D0D" w:themeColor="text1" w:themeTint="F2"/>
          <w:sz w:val="20"/>
          <w:szCs w:val="20"/>
        </w:rPr>
        <w:t>diciembre</w:t>
      </w:r>
      <w:r w:rsidR="0073153C" w:rsidRPr="004C0C26">
        <w:rPr>
          <w:rFonts w:ascii="Tahoma" w:hAnsi="Tahoma" w:cs="Tahoma"/>
          <w:bCs/>
          <w:color w:val="0D0D0D" w:themeColor="text1" w:themeTint="F2"/>
          <w:sz w:val="20"/>
          <w:szCs w:val="20"/>
        </w:rPr>
        <w:t xml:space="preserve"> </w:t>
      </w:r>
      <w:r w:rsidR="00ED0859" w:rsidRPr="004C0C26">
        <w:rPr>
          <w:rFonts w:ascii="Tahoma" w:hAnsi="Tahoma" w:cs="Tahoma"/>
          <w:bCs/>
          <w:color w:val="0D0D0D" w:themeColor="text1" w:themeTint="F2"/>
          <w:sz w:val="20"/>
          <w:szCs w:val="20"/>
        </w:rPr>
        <w:t>de</w:t>
      </w:r>
      <w:r w:rsidR="0073153C" w:rsidRPr="004C0C26">
        <w:rPr>
          <w:rFonts w:ascii="Tahoma" w:hAnsi="Tahoma" w:cs="Tahoma"/>
          <w:bCs/>
          <w:color w:val="0D0D0D" w:themeColor="text1" w:themeTint="F2"/>
          <w:sz w:val="20"/>
          <w:szCs w:val="20"/>
        </w:rPr>
        <w:t xml:space="preserve"> </w:t>
      </w:r>
      <w:r w:rsidRPr="004C0C26">
        <w:rPr>
          <w:rFonts w:ascii="Tahoma" w:hAnsi="Tahoma" w:cs="Tahoma"/>
          <w:bCs/>
          <w:color w:val="0D0D0D" w:themeColor="text1" w:themeTint="F2"/>
          <w:sz w:val="20"/>
          <w:szCs w:val="20"/>
        </w:rPr>
        <w:t>202</w:t>
      </w:r>
      <w:r w:rsidR="004903AA" w:rsidRPr="004C0C26">
        <w:rPr>
          <w:rFonts w:ascii="Tahoma" w:hAnsi="Tahoma" w:cs="Tahoma"/>
          <w:bCs/>
          <w:color w:val="0D0D0D" w:themeColor="text1" w:themeTint="F2"/>
          <w:sz w:val="20"/>
          <w:szCs w:val="20"/>
        </w:rPr>
        <w:t>4</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esta</w:t>
      </w:r>
      <w:r w:rsidR="0073153C" w:rsidRPr="004C0C26">
        <w:rPr>
          <w:rFonts w:ascii="Tahoma" w:hAnsi="Tahoma" w:cs="Tahoma"/>
          <w:b/>
          <w:color w:val="0D0D0D" w:themeColor="text1" w:themeTint="F2"/>
          <w:sz w:val="20"/>
          <w:szCs w:val="20"/>
        </w:rPr>
        <w:t xml:space="preserve"> </w:t>
      </w:r>
      <w:r w:rsidRPr="004C0C26">
        <w:rPr>
          <w:rFonts w:ascii="Tahoma" w:hAnsi="Tahoma" w:cs="Tahoma"/>
          <w:color w:val="0D0D0D" w:themeColor="text1" w:themeTint="F2"/>
          <w:sz w:val="20"/>
          <w:szCs w:val="20"/>
        </w:rPr>
        <w:t>apeló</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ED0859" w:rsidRPr="004C0C26">
        <w:rPr>
          <w:rFonts w:ascii="Tahoma" w:hAnsi="Tahoma" w:cs="Tahoma"/>
          <w:color w:val="0D0D0D" w:themeColor="text1" w:themeTint="F2"/>
          <w:sz w:val="20"/>
          <w:szCs w:val="20"/>
        </w:rPr>
        <w:t>23</w:t>
      </w:r>
      <w:r w:rsidR="0073153C" w:rsidRPr="004C0C26">
        <w:rPr>
          <w:rFonts w:ascii="Tahoma" w:hAnsi="Tahoma" w:cs="Tahoma"/>
          <w:color w:val="0D0D0D" w:themeColor="text1" w:themeTint="F2"/>
          <w:sz w:val="20"/>
          <w:szCs w:val="20"/>
        </w:rPr>
        <w:t xml:space="preserve"> </w:t>
      </w:r>
      <w:r w:rsidR="00ED0859"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ED0859" w:rsidRPr="004C0C26">
        <w:rPr>
          <w:rFonts w:ascii="Tahoma" w:hAnsi="Tahoma" w:cs="Tahoma"/>
          <w:color w:val="0D0D0D" w:themeColor="text1" w:themeTint="F2"/>
          <w:sz w:val="20"/>
          <w:szCs w:val="20"/>
        </w:rPr>
        <w:t>diciembre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C005AE" w:rsidRPr="004C0C26">
        <w:rPr>
          <w:rFonts w:ascii="Tahoma" w:hAnsi="Tahoma" w:cs="Tahoma"/>
          <w:color w:val="0D0D0D" w:themeColor="text1" w:themeTint="F2"/>
          <w:sz w:val="20"/>
          <w:szCs w:val="20"/>
        </w:rPr>
        <w:t>l</w:t>
      </w:r>
      <w:r w:rsidR="0073153C" w:rsidRPr="004C0C26">
        <w:rPr>
          <w:rFonts w:ascii="Tahoma" w:hAnsi="Tahoma" w:cs="Tahoma"/>
          <w:color w:val="0D0D0D" w:themeColor="text1" w:themeTint="F2"/>
          <w:sz w:val="20"/>
          <w:szCs w:val="20"/>
        </w:rPr>
        <w:t xml:space="preserve"> </w:t>
      </w:r>
      <w:r w:rsidR="00C005AE" w:rsidRPr="004C0C26">
        <w:rPr>
          <w:rFonts w:ascii="Tahoma" w:hAnsi="Tahoma" w:cs="Tahoma"/>
          <w:color w:val="0D0D0D" w:themeColor="text1" w:themeTint="F2"/>
          <w:sz w:val="20"/>
          <w:szCs w:val="20"/>
        </w:rPr>
        <w:t>año</w:t>
      </w:r>
      <w:r w:rsidR="0073153C" w:rsidRPr="004C0C26">
        <w:rPr>
          <w:rFonts w:ascii="Tahoma" w:hAnsi="Tahoma" w:cs="Tahoma"/>
          <w:color w:val="0D0D0D" w:themeColor="text1" w:themeTint="F2"/>
          <w:sz w:val="20"/>
          <w:szCs w:val="20"/>
        </w:rPr>
        <w:t xml:space="preserve"> </w:t>
      </w:r>
      <w:r w:rsidR="00C005AE"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00C005AE" w:rsidRPr="004C0C26">
        <w:rPr>
          <w:rFonts w:ascii="Tahoma" w:hAnsi="Tahoma" w:cs="Tahoma"/>
          <w:color w:val="0D0D0D" w:themeColor="text1" w:themeTint="F2"/>
          <w:sz w:val="20"/>
          <w:szCs w:val="20"/>
        </w:rPr>
        <w:t>curso</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por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recurso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apelación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presentado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dentro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plazo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legal</w:t>
      </w:r>
      <w:bookmarkEnd w:id="19"/>
      <w:r w:rsidRPr="004C0C26">
        <w:rPr>
          <w:rFonts w:ascii="Tahoma" w:hAnsi="Tahoma" w:cs="Tahoma"/>
          <w:color w:val="0D0D0D" w:themeColor="text1" w:themeTint="F2"/>
          <w:sz w:val="20"/>
          <w:szCs w:val="20"/>
        </w:rPr>
        <w:t>.</w:t>
      </w:r>
    </w:p>
    <w:p w14:paraId="1E06BE03" w14:textId="77777777" w:rsidR="0052165D" w:rsidRPr="004C0C26" w:rsidRDefault="0052165D" w:rsidP="0052165D">
      <w:pPr>
        <w:pStyle w:val="Prrafodelista"/>
        <w:rPr>
          <w:rFonts w:ascii="Tahoma" w:hAnsi="Tahoma" w:cs="Tahoma"/>
          <w:iCs/>
          <w:color w:val="0D0D0D" w:themeColor="text1" w:themeTint="F2"/>
          <w:sz w:val="20"/>
          <w:szCs w:val="20"/>
          <w:lang w:val="es-ES"/>
        </w:rPr>
      </w:pPr>
    </w:p>
    <w:p w14:paraId="054EF242" w14:textId="52236654" w:rsidR="006E514C" w:rsidRPr="004C0C26" w:rsidRDefault="006E514C" w:rsidP="00647E13">
      <w:pPr>
        <w:numPr>
          <w:ilvl w:val="1"/>
          <w:numId w:val="3"/>
        </w:numPr>
        <w:ind w:left="567" w:hanging="567"/>
        <w:jc w:val="both"/>
        <w:rPr>
          <w:rFonts w:ascii="Tahoma" w:hAnsi="Tahoma" w:cs="Tahoma"/>
          <w:iCs/>
          <w:color w:val="0D0D0D" w:themeColor="text1" w:themeTint="F2"/>
          <w:sz w:val="20"/>
          <w:szCs w:val="20"/>
          <w:lang w:val="es-ES"/>
        </w:rPr>
      </w:pPr>
      <w:r w:rsidRPr="004C0C26">
        <w:rPr>
          <w:rFonts w:ascii="Tahoma" w:hAnsi="Tahoma" w:cs="Tahoma"/>
          <w:iCs/>
          <w:color w:val="0D0D0D" w:themeColor="text1" w:themeTint="F2"/>
          <w:sz w:val="20"/>
          <w:szCs w:val="20"/>
          <w:lang w:val="es-ES"/>
        </w:rPr>
        <w:t>Asimismo,</w:t>
      </w:r>
      <w:r w:rsidR="0073153C" w:rsidRPr="004C0C26">
        <w:rPr>
          <w:rFonts w:ascii="Tahoma" w:hAnsi="Tahoma" w:cs="Tahoma"/>
          <w:iCs/>
          <w:color w:val="0D0D0D" w:themeColor="text1" w:themeTint="F2"/>
          <w:sz w:val="20"/>
          <w:szCs w:val="20"/>
          <w:lang w:val="es-ES"/>
        </w:rPr>
        <w:t xml:space="preserve"> </w:t>
      </w:r>
      <w:bookmarkStart w:id="21" w:name="_Hlk130202070"/>
      <w:r w:rsidRPr="004C0C26">
        <w:rPr>
          <w:rFonts w:ascii="Tahoma" w:hAnsi="Tahoma" w:cs="Tahoma"/>
          <w:iCs/>
          <w:color w:val="0D0D0D" w:themeColor="text1" w:themeTint="F2"/>
          <w:sz w:val="20"/>
          <w:szCs w:val="20"/>
          <w:lang w:val="es-ES"/>
        </w:rPr>
        <w:t>se</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verifica</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que</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el</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escrito</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ha</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sido</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suscrito</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por</w:t>
      </w:r>
      <w:r w:rsidR="0073153C" w:rsidRPr="004C0C26">
        <w:rPr>
          <w:rFonts w:ascii="Tahoma" w:hAnsi="Tahoma" w:cs="Tahoma"/>
          <w:iCs/>
          <w:color w:val="0D0D0D" w:themeColor="text1" w:themeTint="F2"/>
          <w:sz w:val="20"/>
          <w:szCs w:val="20"/>
          <w:lang w:val="es-ES"/>
        </w:rPr>
        <w:t xml:space="preserve"> </w:t>
      </w:r>
      <w:r w:rsidR="002107EA" w:rsidRPr="004C0C26">
        <w:rPr>
          <w:rFonts w:ascii="Tahoma" w:hAnsi="Tahoma" w:cs="Tahoma"/>
          <w:iCs/>
          <w:color w:val="0D0D0D" w:themeColor="text1" w:themeTint="F2"/>
          <w:sz w:val="20"/>
          <w:szCs w:val="20"/>
          <w:lang w:val="es-ES"/>
        </w:rPr>
        <w:t>su</w:t>
      </w:r>
      <w:r w:rsidR="0073153C" w:rsidRPr="004C0C26">
        <w:rPr>
          <w:rFonts w:ascii="Tahoma" w:hAnsi="Tahoma" w:cs="Tahoma"/>
          <w:iCs/>
          <w:color w:val="0D0D0D" w:themeColor="text1" w:themeTint="F2"/>
          <w:sz w:val="20"/>
          <w:szCs w:val="20"/>
          <w:lang w:val="es-ES"/>
        </w:rPr>
        <w:t xml:space="preserve"> </w:t>
      </w:r>
      <w:r w:rsidR="00832596" w:rsidRPr="004C0C26">
        <w:rPr>
          <w:rFonts w:ascii="Tahoma" w:hAnsi="Tahoma" w:cs="Tahoma"/>
          <w:iCs/>
          <w:color w:val="0D0D0D" w:themeColor="text1" w:themeTint="F2"/>
          <w:sz w:val="20"/>
          <w:szCs w:val="20"/>
          <w:lang w:val="es-ES"/>
        </w:rPr>
        <w:t>a</w:t>
      </w:r>
      <w:r w:rsidR="0052165D" w:rsidRPr="004C0C26">
        <w:rPr>
          <w:rFonts w:ascii="Tahoma" w:hAnsi="Tahoma" w:cs="Tahoma"/>
          <w:iCs/>
          <w:color w:val="0D0D0D" w:themeColor="text1" w:themeTint="F2"/>
          <w:sz w:val="20"/>
          <w:szCs w:val="20"/>
          <w:lang w:val="es-ES"/>
        </w:rPr>
        <w:t>poderado</w:t>
      </w:r>
      <w:r w:rsidR="0073153C" w:rsidRPr="004C0C26">
        <w:rPr>
          <w:rFonts w:ascii="Tahoma" w:hAnsi="Tahoma" w:cs="Tahoma"/>
          <w:iCs/>
          <w:color w:val="0D0D0D" w:themeColor="text1" w:themeTint="F2"/>
          <w:sz w:val="20"/>
          <w:szCs w:val="20"/>
          <w:lang w:val="es-ES"/>
        </w:rPr>
        <w:t xml:space="preserve"> </w:t>
      </w:r>
      <w:r w:rsidR="00832596" w:rsidRPr="004C0C26">
        <w:rPr>
          <w:rFonts w:ascii="Tahoma" w:hAnsi="Tahoma" w:cs="Tahoma"/>
          <w:iCs/>
          <w:color w:val="0D0D0D" w:themeColor="text1" w:themeTint="F2"/>
          <w:sz w:val="20"/>
          <w:szCs w:val="20"/>
          <w:lang w:val="es-ES"/>
        </w:rPr>
        <w:t>l</w:t>
      </w:r>
      <w:r w:rsidR="0052165D" w:rsidRPr="004C0C26">
        <w:rPr>
          <w:rFonts w:ascii="Tahoma" w:hAnsi="Tahoma" w:cs="Tahoma"/>
          <w:iCs/>
          <w:color w:val="0D0D0D" w:themeColor="text1" w:themeTint="F2"/>
          <w:sz w:val="20"/>
          <w:szCs w:val="20"/>
          <w:lang w:val="es-ES"/>
        </w:rPr>
        <w:t>egal</w:t>
      </w:r>
      <w:r w:rsidR="0073153C" w:rsidRPr="004C0C26">
        <w:rPr>
          <w:rFonts w:ascii="Tahoma" w:hAnsi="Tahoma" w:cs="Tahoma"/>
          <w:iCs/>
          <w:color w:val="0D0D0D" w:themeColor="text1" w:themeTint="F2"/>
          <w:sz w:val="20"/>
          <w:szCs w:val="20"/>
          <w:lang w:val="es-ES"/>
        </w:rPr>
        <w:t xml:space="preserve"> </w:t>
      </w:r>
      <w:r w:rsidR="002107EA" w:rsidRPr="004C0C26">
        <w:rPr>
          <w:rFonts w:ascii="Tahoma" w:hAnsi="Tahoma" w:cs="Tahoma"/>
          <w:iCs/>
          <w:color w:val="0D0D0D" w:themeColor="text1" w:themeTint="F2"/>
          <w:sz w:val="20"/>
          <w:szCs w:val="20"/>
          <w:lang w:val="es-ES"/>
        </w:rPr>
        <w:t>y</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como</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se</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ha</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mencionado</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anteriormente,</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contiene</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la</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expresión</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de</w:t>
      </w:r>
      <w:r w:rsidR="0073153C" w:rsidRPr="004C0C26">
        <w:rPr>
          <w:rFonts w:ascii="Tahoma" w:hAnsi="Tahoma" w:cs="Tahoma"/>
          <w:iCs/>
          <w:color w:val="0D0D0D" w:themeColor="text1" w:themeTint="F2"/>
          <w:sz w:val="20"/>
          <w:szCs w:val="20"/>
          <w:lang w:val="es-ES"/>
        </w:rPr>
        <w:t xml:space="preserve"> </w:t>
      </w:r>
      <w:r w:rsidRPr="004C0C26">
        <w:rPr>
          <w:rFonts w:ascii="Tahoma" w:hAnsi="Tahoma" w:cs="Tahoma"/>
          <w:iCs/>
          <w:color w:val="0D0D0D" w:themeColor="text1" w:themeTint="F2"/>
          <w:sz w:val="20"/>
          <w:szCs w:val="20"/>
          <w:lang w:val="es-ES"/>
        </w:rPr>
        <w:t>agravios.</w:t>
      </w:r>
      <w:r w:rsidR="0073153C" w:rsidRPr="004C0C26">
        <w:rPr>
          <w:rFonts w:ascii="Tahoma" w:hAnsi="Tahoma" w:cs="Tahoma"/>
          <w:iCs/>
          <w:color w:val="0D0D0D" w:themeColor="text1" w:themeTint="F2"/>
          <w:sz w:val="20"/>
          <w:szCs w:val="20"/>
          <w:lang w:val="es-ES"/>
        </w:rPr>
        <w:t xml:space="preserve"> </w:t>
      </w:r>
      <w:bookmarkEnd w:id="21"/>
    </w:p>
    <w:p w14:paraId="40B074F1" w14:textId="77777777" w:rsidR="006E514C" w:rsidRPr="004C0C26" w:rsidRDefault="006E514C" w:rsidP="00B70CAE">
      <w:pPr>
        <w:ind w:left="567" w:hanging="567"/>
        <w:jc w:val="both"/>
        <w:rPr>
          <w:rFonts w:ascii="Tahoma" w:hAnsi="Tahoma" w:cs="Tahoma"/>
          <w:iCs/>
          <w:color w:val="0D0D0D" w:themeColor="text1" w:themeTint="F2"/>
          <w:sz w:val="20"/>
          <w:szCs w:val="20"/>
          <w:lang w:val="es-ES"/>
        </w:rPr>
      </w:pPr>
    </w:p>
    <w:p w14:paraId="4E1A08DF" w14:textId="2758EC21" w:rsidR="00746A0F" w:rsidRPr="004C0C26" w:rsidRDefault="006E514C" w:rsidP="0014114E">
      <w:pPr>
        <w:numPr>
          <w:ilvl w:val="1"/>
          <w:numId w:val="3"/>
        </w:numPr>
        <w:ind w:left="567" w:hanging="567"/>
        <w:jc w:val="both"/>
        <w:rPr>
          <w:rFonts w:ascii="Tahoma" w:eastAsia="SimSun" w:hAnsi="Tahoma" w:cs="Tahoma"/>
          <w:b/>
          <w:bCs/>
          <w:color w:val="0D0D0D" w:themeColor="text1" w:themeTint="F2"/>
          <w:sz w:val="20"/>
          <w:szCs w:val="20"/>
          <w:lang w:val="es-ES" w:eastAsia="es-PE"/>
        </w:rPr>
      </w:pPr>
      <w:r w:rsidRPr="004C0C26">
        <w:rPr>
          <w:rFonts w:ascii="Tahoma" w:hAnsi="Tahoma" w:cs="Tahoma"/>
          <w:bCs/>
          <w:color w:val="0D0D0D" w:themeColor="text1" w:themeTint="F2"/>
          <w:sz w:val="20"/>
          <w:szCs w:val="20"/>
          <w:lang w:val="es-ES"/>
        </w:rPr>
        <w:t>En</w:t>
      </w:r>
      <w:r w:rsidR="0073153C" w:rsidRPr="004C0C26">
        <w:rPr>
          <w:rFonts w:ascii="Tahoma" w:hAnsi="Tahoma" w:cs="Tahoma"/>
          <w:bCs/>
          <w:color w:val="0D0D0D" w:themeColor="text1" w:themeTint="F2"/>
          <w:sz w:val="20"/>
          <w:szCs w:val="20"/>
          <w:lang w:val="es-ES"/>
        </w:rPr>
        <w:t xml:space="preserve"> </w:t>
      </w:r>
      <w:bookmarkStart w:id="22" w:name="_Hlk130202088"/>
      <w:r w:rsidRPr="004C0C26">
        <w:rPr>
          <w:rFonts w:ascii="Tahoma" w:hAnsi="Tahoma" w:cs="Tahoma"/>
          <w:bCs/>
          <w:color w:val="0D0D0D" w:themeColor="text1" w:themeTint="F2"/>
          <w:sz w:val="20"/>
          <w:szCs w:val="20"/>
          <w:lang w:val="es-ES"/>
        </w:rPr>
        <w:t>consecuencia,</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el</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recurso</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de</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apelación</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reúne</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los</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requisitos</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de</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procedencia,</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por</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lo</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que,</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corresponde</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determinar</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si</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es</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fundado</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o</w:t>
      </w:r>
      <w:r w:rsidR="0073153C" w:rsidRPr="004C0C26">
        <w:rPr>
          <w:rFonts w:ascii="Tahoma" w:hAnsi="Tahoma" w:cs="Tahoma"/>
          <w:bCs/>
          <w:color w:val="0D0D0D" w:themeColor="text1" w:themeTint="F2"/>
          <w:sz w:val="20"/>
          <w:szCs w:val="20"/>
          <w:lang w:val="es-ES"/>
        </w:rPr>
        <w:t xml:space="preserve"> </w:t>
      </w:r>
      <w:r w:rsidRPr="004C0C26">
        <w:rPr>
          <w:rFonts w:ascii="Tahoma" w:hAnsi="Tahoma" w:cs="Tahoma"/>
          <w:bCs/>
          <w:color w:val="0D0D0D" w:themeColor="text1" w:themeTint="F2"/>
          <w:sz w:val="20"/>
          <w:szCs w:val="20"/>
          <w:lang w:val="es-ES"/>
        </w:rPr>
        <w:t>no</w:t>
      </w:r>
      <w:bookmarkEnd w:id="22"/>
      <w:r w:rsidRPr="004C0C26">
        <w:rPr>
          <w:rFonts w:ascii="Tahoma" w:hAnsi="Tahoma" w:cs="Tahoma"/>
          <w:bCs/>
          <w:color w:val="0D0D0D" w:themeColor="text1" w:themeTint="F2"/>
          <w:sz w:val="20"/>
          <w:szCs w:val="20"/>
          <w:lang w:val="es-ES"/>
        </w:rPr>
        <w:t>.</w:t>
      </w:r>
      <w:bookmarkStart w:id="23" w:name="_Hlk86848751"/>
      <w:bookmarkStart w:id="24" w:name="_Hlk149663091"/>
      <w:bookmarkEnd w:id="15"/>
      <w:bookmarkEnd w:id="20"/>
    </w:p>
    <w:p w14:paraId="2E502078" w14:textId="77777777" w:rsidR="00DB6A69" w:rsidRPr="004C0C26" w:rsidRDefault="00DB6A69" w:rsidP="00B70CAE">
      <w:pPr>
        <w:ind w:left="567"/>
        <w:jc w:val="both"/>
        <w:rPr>
          <w:rFonts w:ascii="Tahoma" w:eastAsia="SimSun" w:hAnsi="Tahoma" w:cs="Tahoma"/>
          <w:b/>
          <w:bCs/>
          <w:color w:val="0D0D0D" w:themeColor="text1" w:themeTint="F2"/>
          <w:sz w:val="20"/>
          <w:szCs w:val="20"/>
          <w:lang w:val="es-ES" w:eastAsia="es-PE"/>
        </w:rPr>
      </w:pPr>
    </w:p>
    <w:p w14:paraId="23406305" w14:textId="4486137D" w:rsidR="00772D40" w:rsidRPr="004C0C26" w:rsidRDefault="00BE0A01">
      <w:pPr>
        <w:keepNext/>
        <w:ind w:left="567"/>
        <w:jc w:val="both"/>
        <w:rPr>
          <w:rFonts w:ascii="Tahoma" w:eastAsia="SimSun" w:hAnsi="Tahoma" w:cs="Tahoma"/>
          <w:b/>
          <w:bCs/>
          <w:color w:val="0D0D0D" w:themeColor="text1" w:themeTint="F2"/>
          <w:sz w:val="20"/>
          <w:szCs w:val="20"/>
          <w:lang w:val="es-ES" w:eastAsia="es-PE"/>
        </w:rPr>
      </w:pPr>
      <w:r w:rsidRPr="004C0C26">
        <w:rPr>
          <w:rFonts w:ascii="Tahoma" w:eastAsia="SimSun" w:hAnsi="Tahoma" w:cs="Tahoma"/>
          <w:b/>
          <w:bCs/>
          <w:color w:val="0D0D0D" w:themeColor="text1" w:themeTint="F2"/>
          <w:sz w:val="20"/>
          <w:szCs w:val="20"/>
          <w:lang w:val="es-ES" w:eastAsia="es-PE"/>
        </w:rPr>
        <w:lastRenderedPageBreak/>
        <w:t>Análisis</w:t>
      </w:r>
      <w:r w:rsidR="0073153C" w:rsidRPr="004C0C26">
        <w:rPr>
          <w:rFonts w:ascii="Tahoma" w:eastAsia="SimSun" w:hAnsi="Tahoma" w:cs="Tahoma"/>
          <w:b/>
          <w:bCs/>
          <w:color w:val="0D0D0D" w:themeColor="text1" w:themeTint="F2"/>
          <w:sz w:val="20"/>
          <w:szCs w:val="20"/>
          <w:lang w:val="es-ES" w:eastAsia="es-PE"/>
        </w:rPr>
        <w:t xml:space="preserve"> </w:t>
      </w:r>
      <w:r w:rsidRPr="004C0C26">
        <w:rPr>
          <w:rFonts w:ascii="Tahoma" w:eastAsia="SimSun" w:hAnsi="Tahoma" w:cs="Tahoma"/>
          <w:b/>
          <w:bCs/>
          <w:color w:val="0D0D0D" w:themeColor="text1" w:themeTint="F2"/>
          <w:sz w:val="20"/>
          <w:szCs w:val="20"/>
          <w:lang w:val="es-ES" w:eastAsia="es-PE"/>
        </w:rPr>
        <w:t>de</w:t>
      </w:r>
      <w:r w:rsidR="0073153C" w:rsidRPr="004C0C26">
        <w:rPr>
          <w:rFonts w:ascii="Tahoma" w:eastAsia="SimSun" w:hAnsi="Tahoma" w:cs="Tahoma"/>
          <w:b/>
          <w:bCs/>
          <w:color w:val="0D0D0D" w:themeColor="text1" w:themeTint="F2"/>
          <w:sz w:val="20"/>
          <w:szCs w:val="20"/>
          <w:lang w:val="es-ES" w:eastAsia="es-PE"/>
        </w:rPr>
        <w:t xml:space="preserve"> </w:t>
      </w:r>
      <w:r w:rsidRPr="004C0C26">
        <w:rPr>
          <w:rFonts w:ascii="Tahoma" w:eastAsia="SimSun" w:hAnsi="Tahoma" w:cs="Tahoma"/>
          <w:b/>
          <w:bCs/>
          <w:color w:val="0D0D0D" w:themeColor="text1" w:themeTint="F2"/>
          <w:sz w:val="20"/>
          <w:szCs w:val="20"/>
          <w:lang w:val="es-ES" w:eastAsia="es-PE"/>
        </w:rPr>
        <w:t>fondo</w:t>
      </w:r>
    </w:p>
    <w:p w14:paraId="094A4959" w14:textId="77777777" w:rsidR="00BD5EB0" w:rsidRPr="004C0C26" w:rsidRDefault="00BD5EB0">
      <w:pPr>
        <w:keepNext/>
        <w:ind w:left="567"/>
        <w:jc w:val="both"/>
        <w:rPr>
          <w:rFonts w:ascii="Tahoma" w:eastAsia="SimSun" w:hAnsi="Tahoma" w:cs="Tahoma"/>
          <w:b/>
          <w:bCs/>
          <w:color w:val="0D0D0D" w:themeColor="text1" w:themeTint="F2"/>
          <w:sz w:val="20"/>
          <w:szCs w:val="20"/>
          <w:lang w:val="es-ES" w:eastAsia="es-PE"/>
        </w:rPr>
      </w:pPr>
    </w:p>
    <w:p w14:paraId="6BB269C2" w14:textId="0BC676C3" w:rsidR="00B61EE5" w:rsidRPr="004C0C26" w:rsidRDefault="00766F21">
      <w:pPr>
        <w:keepNext/>
        <w:ind w:left="567"/>
        <w:jc w:val="both"/>
        <w:rPr>
          <w:rFonts w:ascii="Tahoma" w:eastAsia="SimSun" w:hAnsi="Tahoma" w:cs="Tahoma"/>
          <w:b/>
          <w:bCs/>
          <w:color w:val="0D0D0D" w:themeColor="text1" w:themeTint="F2"/>
          <w:sz w:val="20"/>
          <w:szCs w:val="20"/>
          <w:u w:val="single"/>
          <w:lang w:val="es-ES" w:eastAsia="es-PE"/>
        </w:rPr>
      </w:pPr>
      <w:bookmarkStart w:id="25" w:name="_Hlk189665398"/>
      <w:r w:rsidRPr="004C0C26">
        <w:rPr>
          <w:rFonts w:ascii="Tahoma" w:eastAsia="SimSun" w:hAnsi="Tahoma" w:cs="Tahoma"/>
          <w:b/>
          <w:bCs/>
          <w:color w:val="0D0D0D" w:themeColor="text1" w:themeTint="F2"/>
          <w:sz w:val="20"/>
          <w:szCs w:val="20"/>
          <w:u w:val="single"/>
          <w:lang w:val="es-ES" w:eastAsia="es-PE"/>
        </w:rPr>
        <w:t>Sobre</w:t>
      </w:r>
      <w:r w:rsidR="0073153C" w:rsidRPr="004C0C26">
        <w:rPr>
          <w:rFonts w:ascii="Tahoma" w:eastAsia="SimSun" w:hAnsi="Tahoma" w:cs="Tahoma"/>
          <w:b/>
          <w:bCs/>
          <w:color w:val="0D0D0D" w:themeColor="text1" w:themeTint="F2"/>
          <w:sz w:val="20"/>
          <w:szCs w:val="20"/>
          <w:u w:val="single"/>
          <w:lang w:val="es-ES" w:eastAsia="es-PE"/>
        </w:rPr>
        <w:t xml:space="preserve"> </w:t>
      </w:r>
      <w:r w:rsidR="00B61EE5" w:rsidRPr="004C0C26">
        <w:rPr>
          <w:rFonts w:ascii="Tahoma" w:eastAsia="SimSun" w:hAnsi="Tahoma" w:cs="Tahoma"/>
          <w:b/>
          <w:bCs/>
          <w:color w:val="0D0D0D" w:themeColor="text1" w:themeTint="F2"/>
          <w:sz w:val="20"/>
          <w:szCs w:val="20"/>
          <w:u w:val="single"/>
          <w:lang w:val="es-ES" w:eastAsia="es-PE"/>
        </w:rPr>
        <w:t>la</w:t>
      </w:r>
      <w:r w:rsidR="0073153C" w:rsidRPr="004C0C26">
        <w:rPr>
          <w:rFonts w:ascii="Tahoma" w:eastAsia="SimSun" w:hAnsi="Tahoma" w:cs="Tahoma"/>
          <w:b/>
          <w:bCs/>
          <w:color w:val="0D0D0D" w:themeColor="text1" w:themeTint="F2"/>
          <w:sz w:val="20"/>
          <w:szCs w:val="20"/>
          <w:u w:val="single"/>
          <w:lang w:val="es-ES" w:eastAsia="es-PE"/>
        </w:rPr>
        <w:t xml:space="preserve"> </w:t>
      </w:r>
      <w:r w:rsidR="00C63CFF" w:rsidRPr="004C0C26">
        <w:rPr>
          <w:rFonts w:ascii="Tahoma" w:eastAsia="SimSun" w:hAnsi="Tahoma" w:cs="Tahoma"/>
          <w:b/>
          <w:bCs/>
          <w:color w:val="0D0D0D" w:themeColor="text1" w:themeTint="F2"/>
          <w:sz w:val="20"/>
          <w:szCs w:val="20"/>
          <w:u w:val="single"/>
          <w:lang w:val="es-ES" w:eastAsia="es-PE"/>
        </w:rPr>
        <w:t>propuesta de restitución del FI</w:t>
      </w:r>
    </w:p>
    <w:p w14:paraId="36901716" w14:textId="7E6722AB" w:rsidR="00B61EE5" w:rsidRPr="004C0C26" w:rsidRDefault="00B61EE5" w:rsidP="003857C9">
      <w:pPr>
        <w:pStyle w:val="Prrafodelista"/>
        <w:keepNext/>
        <w:ind w:left="1134"/>
        <w:jc w:val="both"/>
        <w:rPr>
          <w:rFonts w:ascii="Tahoma" w:hAnsi="Tahoma" w:cs="Tahoma"/>
          <w:color w:val="0D0D0D" w:themeColor="text1" w:themeTint="F2"/>
          <w:sz w:val="20"/>
          <w:szCs w:val="20"/>
        </w:rPr>
      </w:pPr>
    </w:p>
    <w:p w14:paraId="7FE803AD" w14:textId="16AD023A" w:rsidR="005A551A" w:rsidRPr="004C0C26" w:rsidRDefault="005A551A">
      <w:pPr>
        <w:keepNext/>
        <w:numPr>
          <w:ilvl w:val="1"/>
          <w:numId w:val="3"/>
        </w:numPr>
        <w:ind w:left="567" w:hanging="567"/>
        <w:jc w:val="both"/>
        <w:rPr>
          <w:rFonts w:ascii="Tahoma" w:eastAsia="Tahoma" w:hAnsi="Tahoma" w:cs="Tahoma"/>
          <w:iCs/>
          <w:color w:val="0D0D0D" w:themeColor="text1" w:themeTint="F2"/>
          <w:sz w:val="20"/>
          <w:szCs w:val="20"/>
        </w:rPr>
      </w:pPr>
      <w:bookmarkStart w:id="26" w:name="_Hlk189815903"/>
      <w:r w:rsidRPr="004C0C26">
        <w:rPr>
          <w:rFonts w:ascii="Tahoma" w:hAnsi="Tahoma" w:cs="Tahoma"/>
          <w:color w:val="0D0D0D" w:themeColor="text1" w:themeTint="F2"/>
          <w:sz w:val="20"/>
          <w:szCs w:val="20"/>
        </w:rPr>
        <w:t xml:space="preserve">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sostiene que</w:t>
      </w:r>
      <w:r w:rsidR="00A3044C" w:rsidRPr="004C0C26">
        <w:rPr>
          <w:rFonts w:ascii="Tahoma" w:hAnsi="Tahoma" w:cs="Tahoma"/>
          <w:color w:val="0D0D0D" w:themeColor="text1" w:themeTint="F2"/>
          <w:sz w:val="20"/>
          <w:szCs w:val="20"/>
        </w:rPr>
        <w:t xml:space="preserve"> e</w:t>
      </w:r>
      <w:r w:rsidRPr="004C0C26">
        <w:rPr>
          <w:rFonts w:ascii="Tahoma" w:eastAsia="Tahoma" w:hAnsi="Tahoma" w:cs="Tahoma"/>
          <w:iCs/>
          <w:color w:val="0D0D0D" w:themeColor="text1" w:themeTint="F2"/>
          <w:sz w:val="20"/>
          <w:szCs w:val="20"/>
        </w:rPr>
        <w:t xml:space="preserve">l 29 de setiembre de 2021 </w:t>
      </w:r>
      <w:r w:rsidR="00232821" w:rsidRPr="004C0C26">
        <w:rPr>
          <w:rFonts w:ascii="Tahoma" w:eastAsia="Tahoma" w:hAnsi="Tahoma" w:cs="Tahoma"/>
          <w:iCs/>
          <w:color w:val="0D0D0D" w:themeColor="text1" w:themeTint="F2"/>
          <w:sz w:val="20"/>
          <w:szCs w:val="20"/>
        </w:rPr>
        <w:t xml:space="preserve">habría </w:t>
      </w:r>
      <w:r w:rsidRPr="004C0C26">
        <w:rPr>
          <w:rFonts w:ascii="Tahoma" w:eastAsia="Tahoma" w:hAnsi="Tahoma" w:cs="Tahoma"/>
          <w:iCs/>
          <w:color w:val="0D0D0D" w:themeColor="text1" w:themeTint="F2"/>
          <w:sz w:val="20"/>
          <w:szCs w:val="20"/>
        </w:rPr>
        <w:t>present</w:t>
      </w:r>
      <w:r w:rsidR="00232821" w:rsidRPr="004C0C26">
        <w:rPr>
          <w:rFonts w:ascii="Tahoma" w:eastAsia="Tahoma" w:hAnsi="Tahoma" w:cs="Tahoma"/>
          <w:iCs/>
          <w:color w:val="0D0D0D" w:themeColor="text1" w:themeTint="F2"/>
          <w:sz w:val="20"/>
          <w:szCs w:val="20"/>
        </w:rPr>
        <w:t>ado</w:t>
      </w:r>
      <w:r w:rsidRPr="004C0C26">
        <w:rPr>
          <w:rFonts w:ascii="Tahoma" w:eastAsia="Tahoma" w:hAnsi="Tahoma" w:cs="Tahoma"/>
          <w:iCs/>
          <w:color w:val="0D0D0D" w:themeColor="text1" w:themeTint="F2"/>
          <w:sz w:val="20"/>
          <w:szCs w:val="20"/>
        </w:rPr>
        <w:t xml:space="preserve"> la </w:t>
      </w:r>
      <w:r w:rsidRPr="004C0C26">
        <w:rPr>
          <w:rFonts w:ascii="Tahoma" w:hAnsi="Tahoma" w:cs="Tahoma"/>
          <w:color w:val="0D0D0D" w:themeColor="text1" w:themeTint="F2"/>
          <w:sz w:val="20"/>
          <w:szCs w:val="20"/>
        </w:rPr>
        <w:t>propuesta de restitución</w:t>
      </w:r>
      <w:r w:rsidR="00232821" w:rsidRPr="004C0C26">
        <w:rPr>
          <w:rFonts w:ascii="Tahoma" w:hAnsi="Tahoma" w:cs="Tahoma"/>
          <w:color w:val="0D0D0D" w:themeColor="text1" w:themeTint="F2"/>
          <w:sz w:val="20"/>
          <w:szCs w:val="20"/>
        </w:rPr>
        <w:t xml:space="preserve"> al FI</w:t>
      </w:r>
      <w:r w:rsidRPr="004C0C26">
        <w:rPr>
          <w:rFonts w:ascii="Tahoma" w:hAnsi="Tahoma" w:cs="Tahoma"/>
          <w:color w:val="0D0D0D" w:themeColor="text1" w:themeTint="F2"/>
          <w:sz w:val="20"/>
          <w:szCs w:val="20"/>
        </w:rPr>
        <w:t xml:space="preserve">, </w:t>
      </w:r>
      <w:r w:rsidR="00232821" w:rsidRPr="004C0C26">
        <w:rPr>
          <w:rFonts w:ascii="Tahoma" w:hAnsi="Tahoma" w:cs="Tahoma"/>
          <w:color w:val="0D0D0D" w:themeColor="text1" w:themeTint="F2"/>
          <w:sz w:val="20"/>
          <w:szCs w:val="20"/>
        </w:rPr>
        <w:t xml:space="preserve">pero que </w:t>
      </w:r>
      <w:r w:rsidRPr="004C0C26">
        <w:rPr>
          <w:rFonts w:ascii="Tahoma" w:hAnsi="Tahoma" w:cs="Tahoma"/>
          <w:color w:val="0D0D0D" w:themeColor="text1" w:themeTint="F2"/>
          <w:sz w:val="20"/>
          <w:szCs w:val="20"/>
        </w:rPr>
        <w:t xml:space="preserve">Sunass </w:t>
      </w:r>
      <w:r w:rsidR="00232821" w:rsidRPr="004C0C26">
        <w:rPr>
          <w:rFonts w:ascii="Tahoma" w:hAnsi="Tahoma" w:cs="Tahoma"/>
          <w:color w:val="0D0D0D" w:themeColor="text1" w:themeTint="F2"/>
          <w:sz w:val="20"/>
          <w:szCs w:val="20"/>
        </w:rPr>
        <w:t xml:space="preserve">habría </w:t>
      </w:r>
      <w:r w:rsidRPr="004C0C26">
        <w:rPr>
          <w:rFonts w:ascii="Tahoma" w:hAnsi="Tahoma" w:cs="Tahoma"/>
          <w:color w:val="0D0D0D" w:themeColor="text1" w:themeTint="F2"/>
          <w:sz w:val="20"/>
          <w:szCs w:val="20"/>
        </w:rPr>
        <w:t>emiti</w:t>
      </w:r>
      <w:r w:rsidR="00232821" w:rsidRPr="004C0C26">
        <w:rPr>
          <w:rFonts w:ascii="Tahoma" w:hAnsi="Tahoma" w:cs="Tahoma"/>
          <w:color w:val="0D0D0D" w:themeColor="text1" w:themeTint="F2"/>
          <w:sz w:val="20"/>
          <w:szCs w:val="20"/>
        </w:rPr>
        <w:t>do</w:t>
      </w:r>
      <w:r w:rsidRPr="004C0C26">
        <w:rPr>
          <w:rFonts w:ascii="Tahoma" w:hAnsi="Tahoma" w:cs="Tahoma"/>
          <w:color w:val="0D0D0D" w:themeColor="text1" w:themeTint="F2"/>
          <w:sz w:val="20"/>
          <w:szCs w:val="20"/>
        </w:rPr>
        <w:t xml:space="preserve"> su respuesta recién el 6 de julio de 2022, es decir, después de casi 8 meses. Durante ese periodo, </w:t>
      </w:r>
      <w:r w:rsidR="008E5B26" w:rsidRPr="004C0C26">
        <w:rPr>
          <w:rFonts w:ascii="Tahoma" w:hAnsi="Tahoma" w:cs="Tahoma"/>
          <w:color w:val="0D0D0D" w:themeColor="text1" w:themeTint="F2"/>
          <w:sz w:val="20"/>
          <w:szCs w:val="20"/>
        </w:rPr>
        <w:t xml:space="preserve">alega </w:t>
      </w:r>
      <w:r w:rsidRPr="004C0C26">
        <w:rPr>
          <w:rFonts w:ascii="Tahoma" w:hAnsi="Tahoma" w:cs="Tahoma"/>
          <w:color w:val="0D0D0D" w:themeColor="text1" w:themeTint="F2"/>
          <w:sz w:val="20"/>
          <w:szCs w:val="20"/>
        </w:rPr>
        <w:t>no</w:t>
      </w:r>
      <w:r w:rsidR="008E5B26" w:rsidRPr="004C0C26">
        <w:rPr>
          <w:rFonts w:ascii="Tahoma" w:hAnsi="Tahoma" w:cs="Tahoma"/>
          <w:color w:val="0D0D0D" w:themeColor="text1" w:themeTint="F2"/>
          <w:sz w:val="20"/>
          <w:szCs w:val="20"/>
        </w:rPr>
        <w:t xml:space="preserve"> le</w:t>
      </w:r>
      <w:r w:rsidRPr="004C0C26">
        <w:rPr>
          <w:rFonts w:ascii="Tahoma" w:hAnsi="Tahoma" w:cs="Tahoma"/>
          <w:color w:val="0D0D0D" w:themeColor="text1" w:themeTint="F2"/>
          <w:sz w:val="20"/>
          <w:szCs w:val="20"/>
        </w:rPr>
        <w:t xml:space="preserve"> fue posible realizar ningún depósito, ya que la propuesta de cronograma estaba pendiente de evaluación.</w:t>
      </w:r>
    </w:p>
    <w:p w14:paraId="16CF411C" w14:textId="28019F59" w:rsidR="00B50ECF" w:rsidRPr="004C0C26" w:rsidRDefault="00B50ECF" w:rsidP="00B50ECF">
      <w:pPr>
        <w:keepNext/>
        <w:ind w:left="567"/>
        <w:jc w:val="both"/>
        <w:rPr>
          <w:rFonts w:ascii="Tahoma" w:hAnsi="Tahoma" w:cs="Tahoma"/>
          <w:color w:val="0D0D0D" w:themeColor="text1" w:themeTint="F2"/>
          <w:sz w:val="20"/>
          <w:szCs w:val="20"/>
        </w:rPr>
      </w:pPr>
    </w:p>
    <w:p w14:paraId="0FAB1B56" w14:textId="56CF8404" w:rsidR="00B50ECF" w:rsidRPr="004C0C26" w:rsidRDefault="00B50ECF" w:rsidP="00B50ECF">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Agrega que, </w:t>
      </w:r>
      <w:r w:rsidR="008E5B26" w:rsidRPr="004C0C26">
        <w:rPr>
          <w:rFonts w:ascii="Tahoma" w:hAnsi="Tahoma" w:cs="Tahoma"/>
          <w:color w:val="0D0D0D" w:themeColor="text1" w:themeTint="F2"/>
          <w:sz w:val="20"/>
          <w:szCs w:val="20"/>
        </w:rPr>
        <w:t xml:space="preserve">habría </w:t>
      </w:r>
      <w:r w:rsidRPr="004C0C26">
        <w:rPr>
          <w:rFonts w:ascii="Tahoma" w:hAnsi="Tahoma" w:cs="Tahoma"/>
          <w:color w:val="0D0D0D" w:themeColor="text1" w:themeTint="F2"/>
          <w:sz w:val="20"/>
          <w:szCs w:val="20"/>
        </w:rPr>
        <w:t>acredit</w:t>
      </w:r>
      <w:r w:rsidR="008E5B26" w:rsidRPr="004C0C26">
        <w:rPr>
          <w:rFonts w:ascii="Tahoma" w:hAnsi="Tahoma" w:cs="Tahoma"/>
          <w:color w:val="0D0D0D" w:themeColor="text1" w:themeTint="F2"/>
          <w:sz w:val="20"/>
          <w:szCs w:val="20"/>
        </w:rPr>
        <w:t>ado</w:t>
      </w:r>
      <w:r w:rsidRPr="004C0C26">
        <w:rPr>
          <w:rFonts w:ascii="Tahoma" w:hAnsi="Tahoma" w:cs="Tahoma"/>
          <w:color w:val="0D0D0D" w:themeColor="text1" w:themeTint="F2"/>
          <w:sz w:val="20"/>
          <w:szCs w:val="20"/>
        </w:rPr>
        <w:t xml:space="preserve"> la presentación de cronogramas de pago debido a la falta de presupuesto para realizar el depósito total de S/ 2,267,301.37 </w:t>
      </w:r>
      <w:r w:rsidR="005929A2" w:rsidRPr="004C0C26">
        <w:rPr>
          <w:rFonts w:ascii="Tahoma" w:hAnsi="Tahoma" w:cs="Tahoma"/>
          <w:color w:val="0D0D0D" w:themeColor="text1" w:themeTint="F2"/>
          <w:sz w:val="20"/>
          <w:szCs w:val="20"/>
        </w:rPr>
        <w:t xml:space="preserve">soles </w:t>
      </w:r>
      <w:r w:rsidRPr="004C0C26">
        <w:rPr>
          <w:rFonts w:ascii="Tahoma" w:hAnsi="Tahoma" w:cs="Tahoma"/>
          <w:color w:val="0D0D0D" w:themeColor="text1" w:themeTint="F2"/>
          <w:sz w:val="20"/>
          <w:szCs w:val="20"/>
        </w:rPr>
        <w:t xml:space="preserve">dentro del plazo establecido por la medida correctiva. </w:t>
      </w:r>
      <w:r w:rsidR="00D3425C" w:rsidRPr="004C0C26">
        <w:rPr>
          <w:rFonts w:ascii="Tahoma" w:hAnsi="Tahoma" w:cs="Tahoma"/>
          <w:color w:val="0D0D0D" w:themeColor="text1" w:themeTint="F2"/>
          <w:sz w:val="20"/>
          <w:szCs w:val="20"/>
        </w:rPr>
        <w:t>Además,</w:t>
      </w:r>
      <w:r w:rsidR="00CB3B89" w:rsidRPr="004C0C26">
        <w:rPr>
          <w:rFonts w:ascii="Tahoma" w:hAnsi="Tahoma" w:cs="Tahoma"/>
          <w:color w:val="0D0D0D" w:themeColor="text1" w:themeTint="F2"/>
          <w:sz w:val="20"/>
          <w:szCs w:val="20"/>
        </w:rPr>
        <w:t xml:space="preserve"> señala que</w:t>
      </w:r>
      <w:r w:rsidR="005929A2" w:rsidRPr="004C0C26">
        <w:rPr>
          <w:rFonts w:ascii="Tahoma" w:hAnsi="Tahoma" w:cs="Tahoma"/>
          <w:color w:val="0D0D0D" w:themeColor="text1" w:themeTint="F2"/>
          <w:sz w:val="20"/>
          <w:szCs w:val="20"/>
        </w:rPr>
        <w:t>,</w:t>
      </w:r>
      <w:r w:rsidR="00D3425C" w:rsidRPr="004C0C26">
        <w:rPr>
          <w:rFonts w:ascii="Tahoma" w:hAnsi="Tahoma" w:cs="Tahoma"/>
          <w:color w:val="0D0D0D" w:themeColor="text1" w:themeTint="F2"/>
          <w:sz w:val="20"/>
          <w:szCs w:val="20"/>
        </w:rPr>
        <w:t xml:space="preserve"> e</w:t>
      </w:r>
      <w:r w:rsidRPr="004C0C26">
        <w:rPr>
          <w:rFonts w:ascii="Tahoma" w:hAnsi="Tahoma" w:cs="Tahoma"/>
          <w:color w:val="0D0D0D" w:themeColor="text1" w:themeTint="F2"/>
          <w:sz w:val="20"/>
          <w:szCs w:val="20"/>
        </w:rPr>
        <w:t>n virtud de los principios de informalismo y simplificación administrativa, Sunass debió aceptar dichas propuestas como una ampliación del plazo otorgado.</w:t>
      </w:r>
    </w:p>
    <w:p w14:paraId="227E112B" w14:textId="77777777" w:rsidR="002316B8" w:rsidRPr="004C0C26" w:rsidRDefault="002316B8" w:rsidP="002316B8">
      <w:pPr>
        <w:keepNext/>
        <w:ind w:left="567"/>
        <w:jc w:val="both"/>
        <w:rPr>
          <w:rFonts w:ascii="Tahoma" w:eastAsia="Tahoma" w:hAnsi="Tahoma" w:cs="Tahoma"/>
          <w:iCs/>
          <w:color w:val="0D0D0D" w:themeColor="text1" w:themeTint="F2"/>
          <w:sz w:val="20"/>
          <w:szCs w:val="20"/>
        </w:rPr>
      </w:pPr>
    </w:p>
    <w:p w14:paraId="233761A6" w14:textId="2FB1D8D1" w:rsidR="006751C0" w:rsidRPr="004C0C26" w:rsidRDefault="00BC31D3" w:rsidP="000A5246">
      <w:pPr>
        <w:keepNext/>
        <w:numPr>
          <w:ilvl w:val="1"/>
          <w:numId w:val="3"/>
        </w:numPr>
        <w:ind w:left="567" w:hanging="567"/>
        <w:jc w:val="both"/>
        <w:rPr>
          <w:rFonts w:ascii="Tahoma" w:eastAsia="Tahoma" w:hAnsi="Tahoma" w:cs="Tahoma"/>
          <w:iCs/>
          <w:color w:val="0D0D0D" w:themeColor="text1" w:themeTint="F2"/>
          <w:sz w:val="20"/>
          <w:szCs w:val="20"/>
        </w:rPr>
      </w:pPr>
      <w:r w:rsidRPr="004C0C26">
        <w:rPr>
          <w:rFonts w:ascii="Tahoma" w:hAnsi="Tahoma" w:cs="Tahoma"/>
          <w:color w:val="0D0D0D" w:themeColor="text1" w:themeTint="F2"/>
          <w:sz w:val="20"/>
          <w:szCs w:val="20"/>
        </w:rPr>
        <w:t xml:space="preserve">Al respecto, </w:t>
      </w:r>
      <w:r w:rsidR="006751C0" w:rsidRPr="004C0C26">
        <w:rPr>
          <w:rFonts w:ascii="Tahoma" w:eastAsia="Tahoma" w:hAnsi="Tahoma" w:cs="Tahoma"/>
          <w:iCs/>
          <w:color w:val="0D0D0D" w:themeColor="text1" w:themeTint="F2"/>
          <w:sz w:val="20"/>
          <w:szCs w:val="20"/>
        </w:rPr>
        <w:t>es</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importante</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desarrollar</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cuál</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es</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el</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alcance</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que</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debe</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tener</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presente</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apelante</w:t>
      </w:r>
      <w:r w:rsidR="0073153C" w:rsidRPr="004C0C26">
        <w:rPr>
          <w:rFonts w:ascii="Tahoma" w:eastAsia="Tahoma" w:hAnsi="Tahoma" w:cs="Tahoma"/>
          <w:iCs/>
          <w:color w:val="0D0D0D" w:themeColor="text1" w:themeTint="F2"/>
          <w:sz w:val="20"/>
          <w:szCs w:val="20"/>
        </w:rPr>
        <w:t xml:space="preserve"> </w:t>
      </w:r>
      <w:r w:rsidR="006751C0" w:rsidRPr="004C0C26">
        <w:rPr>
          <w:rFonts w:ascii="Tahoma" w:eastAsia="Tahoma" w:hAnsi="Tahoma" w:cs="Tahoma"/>
          <w:iCs/>
          <w:color w:val="0D0D0D" w:themeColor="text1" w:themeTint="F2"/>
          <w:sz w:val="20"/>
          <w:szCs w:val="20"/>
        </w:rPr>
        <w:t>sobre</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creación</w:t>
      </w:r>
      <w:r w:rsidR="0073153C" w:rsidRPr="004C0C26">
        <w:rPr>
          <w:rFonts w:ascii="Tahoma" w:eastAsia="Tahoma" w:hAnsi="Tahoma" w:cs="Tahoma"/>
          <w:iCs/>
          <w:color w:val="0D0D0D" w:themeColor="text1" w:themeTint="F2"/>
          <w:sz w:val="20"/>
          <w:szCs w:val="20"/>
        </w:rPr>
        <w:t xml:space="preserve"> </w:t>
      </w:r>
      <w:r w:rsidR="0040398D" w:rsidRPr="004C0C26">
        <w:rPr>
          <w:rFonts w:ascii="Tahoma" w:eastAsia="Tahoma" w:hAnsi="Tahoma" w:cs="Tahoma"/>
          <w:iCs/>
          <w:color w:val="0D0D0D" w:themeColor="text1" w:themeTint="F2"/>
          <w:sz w:val="20"/>
          <w:szCs w:val="20"/>
        </w:rPr>
        <w:t xml:space="preserve">y el uso </w:t>
      </w:r>
      <w:r w:rsidR="004A5783" w:rsidRPr="004C0C26">
        <w:rPr>
          <w:rFonts w:ascii="Tahoma" w:eastAsia="Tahoma" w:hAnsi="Tahoma" w:cs="Tahoma"/>
          <w:iCs/>
          <w:color w:val="0D0D0D" w:themeColor="text1" w:themeTint="F2"/>
          <w:sz w:val="20"/>
          <w:szCs w:val="20"/>
        </w:rPr>
        <w:t>del</w:t>
      </w:r>
      <w:r w:rsidR="0073153C" w:rsidRPr="004C0C26">
        <w:rPr>
          <w:rFonts w:ascii="Tahoma" w:eastAsia="Tahoma" w:hAnsi="Tahoma" w:cs="Tahoma"/>
          <w:iCs/>
          <w:color w:val="0D0D0D" w:themeColor="text1" w:themeTint="F2"/>
          <w:sz w:val="20"/>
          <w:szCs w:val="20"/>
        </w:rPr>
        <w:t xml:space="preserve"> </w:t>
      </w:r>
      <w:r w:rsidR="00703658" w:rsidRPr="004C0C26">
        <w:rPr>
          <w:rFonts w:ascii="Tahoma" w:eastAsia="Tahoma" w:hAnsi="Tahoma" w:cs="Tahoma"/>
          <w:iCs/>
          <w:color w:val="0D0D0D" w:themeColor="text1" w:themeTint="F2"/>
          <w:sz w:val="20"/>
          <w:szCs w:val="20"/>
        </w:rPr>
        <w:t xml:space="preserve">FI </w:t>
      </w:r>
      <w:r w:rsidR="004A5783" w:rsidRPr="004C0C26">
        <w:rPr>
          <w:rFonts w:ascii="Tahoma" w:eastAsia="Tahoma" w:hAnsi="Tahoma" w:cs="Tahoma"/>
          <w:iCs/>
          <w:color w:val="0D0D0D" w:themeColor="text1" w:themeTint="F2"/>
          <w:sz w:val="20"/>
          <w:szCs w:val="20"/>
        </w:rPr>
        <w:t>para</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financiar</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inversiones</w:t>
      </w:r>
      <w:r w:rsidR="006751C0" w:rsidRPr="004C0C26">
        <w:rPr>
          <w:rFonts w:ascii="Tahoma" w:eastAsia="Tahoma" w:hAnsi="Tahoma" w:cs="Tahoma"/>
          <w:iCs/>
          <w:color w:val="0D0D0D" w:themeColor="text1" w:themeTint="F2"/>
          <w:sz w:val="20"/>
          <w:szCs w:val="20"/>
        </w:rPr>
        <w:t>.</w:t>
      </w:r>
      <w:r w:rsidR="0073153C" w:rsidRPr="004C0C26">
        <w:rPr>
          <w:rFonts w:ascii="Tahoma" w:eastAsia="Tahoma" w:hAnsi="Tahoma" w:cs="Tahoma"/>
          <w:iCs/>
          <w:color w:val="0D0D0D" w:themeColor="text1" w:themeTint="F2"/>
          <w:sz w:val="20"/>
          <w:szCs w:val="20"/>
        </w:rPr>
        <w:t xml:space="preserve"> </w:t>
      </w:r>
    </w:p>
    <w:p w14:paraId="1EA9F067" w14:textId="77777777" w:rsidR="006751C0" w:rsidRPr="004C0C26" w:rsidRDefault="006751C0" w:rsidP="006751C0">
      <w:pPr>
        <w:pStyle w:val="Prrafodelista"/>
        <w:rPr>
          <w:rFonts w:ascii="Tahoma" w:hAnsi="Tahoma" w:cs="Tahoma"/>
          <w:color w:val="0D0D0D" w:themeColor="text1" w:themeTint="F2"/>
          <w:sz w:val="20"/>
          <w:szCs w:val="20"/>
        </w:rPr>
      </w:pPr>
    </w:p>
    <w:p w14:paraId="787863C0" w14:textId="004280ED" w:rsidR="006751C0" w:rsidRPr="004C0C26" w:rsidRDefault="006751C0" w:rsidP="006751C0">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primer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lugar,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Consejo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Directivo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N.º</w:t>
      </w:r>
      <w:r w:rsidR="0073153C" w:rsidRPr="004C0C26">
        <w:rPr>
          <w:rFonts w:ascii="Tahoma" w:hAnsi="Tahoma" w:cs="Tahoma"/>
          <w:color w:val="0D0D0D" w:themeColor="text1" w:themeTint="F2"/>
          <w:sz w:val="20"/>
          <w:szCs w:val="20"/>
        </w:rPr>
        <w:t xml:space="preserve"> </w:t>
      </w:r>
      <w:r w:rsidR="004A5783" w:rsidRPr="004C0C26">
        <w:rPr>
          <w:rFonts w:ascii="Tahoma" w:hAnsi="Tahoma" w:cs="Tahoma"/>
          <w:color w:val="0D0D0D" w:themeColor="text1" w:themeTint="F2"/>
          <w:sz w:val="20"/>
          <w:szCs w:val="20"/>
        </w:rPr>
        <w:t>037-2012</w:t>
      </w:r>
      <w:r w:rsidRPr="004C0C26">
        <w:rPr>
          <w:rFonts w:ascii="Tahoma" w:hAnsi="Tahoma" w:cs="Tahoma"/>
          <w:color w:val="0D0D0D" w:themeColor="text1" w:themeTint="F2"/>
          <w:sz w:val="20"/>
          <w:szCs w:val="20"/>
        </w:rPr>
        <w:t>-SUNASS-CD</w:t>
      </w:r>
      <w:r w:rsidR="0073153C" w:rsidRPr="004C0C26">
        <w:rPr>
          <w:rFonts w:ascii="Tahoma" w:hAnsi="Tahoma" w:cs="Tahoma"/>
          <w:color w:val="0D0D0D" w:themeColor="text1" w:themeTint="F2"/>
          <w:sz w:val="20"/>
          <w:szCs w:val="20"/>
        </w:rPr>
        <w:t xml:space="preserve"> </w:t>
      </w:r>
      <w:r w:rsidR="00314EB1" w:rsidRPr="004C0C26">
        <w:rPr>
          <w:rFonts w:ascii="Tahoma" w:hAnsi="Tahoma" w:cs="Tahoma"/>
          <w:color w:val="0D0D0D" w:themeColor="text1" w:themeTint="F2"/>
          <w:sz w:val="20"/>
          <w:szCs w:val="20"/>
        </w:rPr>
        <w:t>(</w:t>
      </w:r>
      <w:r w:rsidR="00314EB1" w:rsidRPr="004C0C26">
        <w:rPr>
          <w:rFonts w:ascii="Tahoma" w:hAnsi="Tahoma" w:cs="Tahoma"/>
          <w:b/>
          <w:bCs/>
          <w:color w:val="0D0D0D" w:themeColor="text1" w:themeTint="F2"/>
          <w:sz w:val="20"/>
          <w:szCs w:val="20"/>
        </w:rPr>
        <w:t>RCD 037</w:t>
      </w:r>
      <w:r w:rsidR="00314EB1"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dispuso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creación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un</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fondo</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para</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financiarse</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las</w:t>
      </w:r>
      <w:r w:rsidR="0073153C" w:rsidRPr="004C0C26">
        <w:rPr>
          <w:rFonts w:ascii="Tahoma" w:eastAsia="Tahoma" w:hAnsi="Tahoma" w:cs="Tahoma"/>
          <w:iCs/>
          <w:color w:val="0D0D0D" w:themeColor="text1" w:themeTint="F2"/>
          <w:sz w:val="20"/>
          <w:szCs w:val="20"/>
        </w:rPr>
        <w:t xml:space="preserve"> </w:t>
      </w:r>
      <w:r w:rsidR="004A5783" w:rsidRPr="004C0C26">
        <w:rPr>
          <w:rFonts w:ascii="Tahoma" w:eastAsia="Tahoma" w:hAnsi="Tahoma" w:cs="Tahoma"/>
          <w:iCs/>
          <w:color w:val="0D0D0D" w:themeColor="text1" w:themeTint="F2"/>
          <w:sz w:val="20"/>
          <w:szCs w:val="20"/>
        </w:rPr>
        <w:t>inversiones</w:t>
      </w:r>
      <w:r w:rsidR="0073153C" w:rsidRPr="004C0C26">
        <w:rPr>
          <w:rFonts w:ascii="Tahoma" w:eastAsia="Tahoma" w:hAnsi="Tahoma" w:cs="Tahoma"/>
          <w:iCs/>
          <w:color w:val="0D0D0D" w:themeColor="text1" w:themeTint="F2"/>
          <w:sz w:val="20"/>
          <w:szCs w:val="20"/>
        </w:rPr>
        <w:t xml:space="preserve"> </w:t>
      </w:r>
      <w:r w:rsidRPr="004C0C26">
        <w:rPr>
          <w:rFonts w:ascii="Tahoma" w:hAnsi="Tahoma" w:cs="Tahoma"/>
          <w:noProof/>
          <w:color w:val="0D0D0D" w:themeColor="text1" w:themeTint="F2"/>
          <w:sz w:val="20"/>
          <w:szCs w:val="20"/>
        </w:rPr>
        <w:t>en</w:t>
      </w:r>
      <w:r w:rsidR="0073153C" w:rsidRPr="004C0C26">
        <w:rPr>
          <w:rFonts w:ascii="Tahoma" w:hAnsi="Tahoma" w:cs="Tahoma"/>
          <w:noProof/>
          <w:color w:val="0D0D0D" w:themeColor="text1" w:themeTint="F2"/>
          <w:sz w:val="20"/>
          <w:szCs w:val="20"/>
        </w:rPr>
        <w:t xml:space="preserve"> </w:t>
      </w:r>
      <w:r w:rsidRPr="004C0C26">
        <w:rPr>
          <w:rFonts w:ascii="Tahoma" w:hAnsi="Tahoma" w:cs="Tahoma"/>
          <w:noProof/>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quinquenio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regulatorio</w:t>
      </w:r>
      <w:r w:rsidR="0073153C" w:rsidRPr="004C0C26">
        <w:rPr>
          <w:rFonts w:ascii="Tahoma" w:hAnsi="Tahoma" w:cs="Tahoma"/>
          <w:color w:val="0D0D0D" w:themeColor="text1" w:themeTint="F2"/>
          <w:sz w:val="20"/>
          <w:szCs w:val="20"/>
        </w:rPr>
        <w:t xml:space="preserve"> </w:t>
      </w:r>
      <w:r w:rsidR="00A459F6" w:rsidRPr="004C0C26">
        <w:rPr>
          <w:rFonts w:ascii="Tahoma" w:hAnsi="Tahoma" w:cs="Tahoma"/>
          <w:color w:val="0D0D0D" w:themeColor="text1" w:themeTint="F2"/>
          <w:sz w:val="20"/>
          <w:szCs w:val="20"/>
        </w:rPr>
        <w:t>2012</w:t>
      </w:r>
      <w:r w:rsidRPr="004C0C26">
        <w:rPr>
          <w:rFonts w:ascii="Tahoma" w:hAnsi="Tahoma" w:cs="Tahoma"/>
          <w:color w:val="0D0D0D" w:themeColor="text1" w:themeTint="F2"/>
          <w:sz w:val="20"/>
          <w:szCs w:val="20"/>
        </w:rPr>
        <w:t>-</w:t>
      </w:r>
      <w:r w:rsidR="00A459F6" w:rsidRPr="004C0C26">
        <w:rPr>
          <w:rFonts w:ascii="Tahoma" w:hAnsi="Tahoma" w:cs="Tahoma"/>
          <w:color w:val="0D0D0D" w:themeColor="text1" w:themeTint="F2"/>
          <w:sz w:val="20"/>
          <w:szCs w:val="20"/>
        </w:rPr>
        <w:t>2017</w:t>
      </w:r>
      <w:r w:rsidRPr="004C0C26">
        <w:rPr>
          <w:rFonts w:ascii="Tahoma" w:eastAsia="Tahoma" w:hAnsi="Tahoma" w:cs="Tahoma"/>
          <w:iCs/>
          <w:color w:val="0D0D0D" w:themeColor="text1" w:themeTint="F2"/>
          <w:sz w:val="20"/>
          <w:szCs w:val="20"/>
        </w:rPr>
        <w:t>,</w:t>
      </w:r>
      <w:r w:rsidR="0073153C" w:rsidRPr="004C0C26">
        <w:rPr>
          <w:rFonts w:ascii="Tahoma" w:eastAsia="Tahoma" w:hAnsi="Tahoma" w:cs="Tahoma"/>
          <w:iCs/>
          <w:color w:val="0D0D0D" w:themeColor="text1" w:themeTint="F2"/>
          <w:sz w:val="20"/>
          <w:szCs w:val="20"/>
        </w:rPr>
        <w:t xml:space="preserve"> </w:t>
      </w:r>
      <w:r w:rsidRPr="004C0C26">
        <w:rPr>
          <w:rFonts w:ascii="Tahoma" w:hAnsi="Tahoma" w:cs="Tahoma"/>
          <w:bCs/>
          <w:color w:val="0D0D0D" w:themeColor="text1" w:themeTint="F2"/>
          <w:sz w:val="20"/>
          <w:szCs w:val="20"/>
        </w:rPr>
        <w:t>estableciendo</w:t>
      </w:r>
      <w:r w:rsidR="0073153C" w:rsidRPr="004C0C26">
        <w:rPr>
          <w:rFonts w:ascii="Tahoma" w:hAnsi="Tahoma" w:cs="Tahoma"/>
          <w:bCs/>
          <w:color w:val="0D0D0D" w:themeColor="text1" w:themeTint="F2"/>
          <w:sz w:val="20"/>
          <w:szCs w:val="20"/>
        </w:rPr>
        <w:t xml:space="preserve"> </w:t>
      </w:r>
      <w:r w:rsidRPr="004C0C26">
        <w:rPr>
          <w:rFonts w:ascii="Tahoma" w:hAnsi="Tahoma" w:cs="Tahoma"/>
          <w:bCs/>
          <w:color w:val="0D0D0D" w:themeColor="text1" w:themeTint="F2"/>
          <w:sz w:val="20"/>
          <w:szCs w:val="20"/>
        </w:rPr>
        <w:t>lo</w:t>
      </w:r>
      <w:r w:rsidR="0073153C" w:rsidRPr="004C0C26">
        <w:rPr>
          <w:rFonts w:ascii="Tahoma" w:hAnsi="Tahoma" w:cs="Tahoma"/>
          <w:bCs/>
          <w:color w:val="0D0D0D" w:themeColor="text1" w:themeTint="F2"/>
          <w:sz w:val="20"/>
          <w:szCs w:val="20"/>
        </w:rPr>
        <w:t xml:space="preserve"> </w:t>
      </w:r>
      <w:r w:rsidRPr="004C0C26">
        <w:rPr>
          <w:rFonts w:ascii="Tahoma" w:hAnsi="Tahoma" w:cs="Tahoma"/>
          <w:bCs/>
          <w:color w:val="0D0D0D" w:themeColor="text1" w:themeTint="F2"/>
          <w:sz w:val="20"/>
          <w:szCs w:val="20"/>
        </w:rPr>
        <w:t>siguiente</w:t>
      </w:r>
      <w:r w:rsidRPr="004C0C26">
        <w:rPr>
          <w:rFonts w:ascii="Tahoma" w:hAnsi="Tahoma" w:cs="Tahoma"/>
          <w:color w:val="0D0D0D" w:themeColor="text1" w:themeTint="F2"/>
          <w:sz w:val="20"/>
          <w:szCs w:val="20"/>
        </w:rPr>
        <w:t>:</w:t>
      </w:r>
    </w:p>
    <w:p w14:paraId="3D97AFC4" w14:textId="151E2DA9" w:rsidR="006751C0" w:rsidRPr="004C0C26" w:rsidRDefault="006751C0" w:rsidP="006751C0">
      <w:pPr>
        <w:jc w:val="both"/>
        <w:rPr>
          <w:rFonts w:ascii="Tahoma" w:hAnsi="Tahoma" w:cs="Tahoma"/>
          <w:i/>
          <w:iCs/>
          <w:color w:val="0D0D0D" w:themeColor="text1" w:themeTint="F2"/>
          <w:sz w:val="20"/>
          <w:szCs w:val="20"/>
        </w:rPr>
      </w:pPr>
    </w:p>
    <w:p w14:paraId="61674710" w14:textId="4DA16C78" w:rsidR="00FB3F82" w:rsidRPr="004C0C26" w:rsidRDefault="00FB3F82" w:rsidP="00FB3F82">
      <w:pPr>
        <w:ind w:left="567"/>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w:t>
      </w:r>
      <w:r w:rsidRPr="004C0C26">
        <w:rPr>
          <w:rFonts w:ascii="Tahoma" w:hAnsi="Tahoma" w:cs="Tahoma"/>
          <w:b/>
          <w:bCs/>
          <w:i/>
          <w:iCs/>
          <w:color w:val="0D0D0D" w:themeColor="text1" w:themeTint="F2"/>
          <w:sz w:val="20"/>
          <w:szCs w:val="20"/>
        </w:rPr>
        <w:t>Artículo</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3</w:t>
      </w:r>
      <w:r w:rsidR="00A76C90" w:rsidRPr="004C0C26">
        <w:rPr>
          <w:rFonts w:ascii="Tahoma" w:hAnsi="Tahoma" w:cs="Tahoma"/>
          <w:b/>
          <w:bCs/>
          <w:i/>
          <w:iCs/>
          <w:color w:val="0D0D0D" w:themeColor="text1" w:themeTint="F2"/>
          <w:sz w:val="20"/>
          <w:szCs w:val="20"/>
        </w:rPr>
        <w:t>°. -</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u w:val="single"/>
        </w:rPr>
        <w:t>Aprobar</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las</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Metas</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de</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Gestión</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que</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deberá</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cumplir</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EMAPACOP</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S.A.</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en</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el</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quinquenio</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regulatorio</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2012-2017</w:t>
      </w:r>
      <w:r w:rsidRPr="004C0C26">
        <w:rPr>
          <w:rFonts w:ascii="Tahoma" w:hAnsi="Tahoma" w:cs="Tahoma"/>
          <w:i/>
          <w:iCs/>
          <w:color w:val="0D0D0D" w:themeColor="text1" w:themeTint="F2"/>
          <w:sz w:val="20"/>
          <w:szCs w:val="20"/>
        </w:rPr>
        <w:t>,</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así</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como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mecanismos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evaluación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su</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cumplimiento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Metas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Gestión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incrementos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tarifarios,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cuales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se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encuentran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contenidos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Anexo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1</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presente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resolución.</w:t>
      </w:r>
    </w:p>
    <w:p w14:paraId="521E0FD2" w14:textId="77777777" w:rsidR="00FB3F82" w:rsidRPr="004C0C26" w:rsidRDefault="00FB3F82" w:rsidP="00FB3F82">
      <w:pPr>
        <w:ind w:left="993"/>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w:t>
      </w:r>
    </w:p>
    <w:p w14:paraId="7F3EC525" w14:textId="580E51D3" w:rsidR="006751C0" w:rsidRPr="004C0C26" w:rsidRDefault="006751C0" w:rsidP="006751C0">
      <w:pPr>
        <w:ind w:left="567"/>
        <w:jc w:val="both"/>
        <w:rPr>
          <w:rFonts w:ascii="Tahoma" w:hAnsi="Tahoma" w:cs="Tahoma"/>
          <w:i/>
          <w:iCs/>
          <w:color w:val="0D0D0D" w:themeColor="text1" w:themeTint="F2"/>
          <w:sz w:val="20"/>
          <w:szCs w:val="20"/>
        </w:rPr>
      </w:pPr>
      <w:r w:rsidRPr="004C0C26">
        <w:rPr>
          <w:rFonts w:ascii="Tahoma" w:hAnsi="Tahoma" w:cs="Tahoma"/>
          <w:b/>
          <w:bCs/>
          <w:i/>
          <w:iCs/>
          <w:color w:val="0D0D0D" w:themeColor="text1" w:themeTint="F2"/>
          <w:sz w:val="20"/>
          <w:szCs w:val="20"/>
        </w:rPr>
        <w:t>Artículo</w:t>
      </w:r>
      <w:r w:rsidR="0073153C" w:rsidRPr="004C0C26">
        <w:rPr>
          <w:rFonts w:ascii="Tahoma" w:hAnsi="Tahoma" w:cs="Tahoma"/>
          <w:b/>
          <w:bCs/>
          <w:i/>
          <w:iCs/>
          <w:color w:val="0D0D0D" w:themeColor="text1" w:themeTint="F2"/>
          <w:sz w:val="20"/>
          <w:szCs w:val="20"/>
        </w:rPr>
        <w:t xml:space="preserve"> </w:t>
      </w:r>
      <w:r w:rsidR="00A459F6" w:rsidRPr="004C0C26">
        <w:rPr>
          <w:rFonts w:ascii="Tahoma" w:hAnsi="Tahoma" w:cs="Tahoma"/>
          <w:b/>
          <w:bCs/>
          <w:i/>
          <w:iCs/>
          <w:color w:val="0D0D0D" w:themeColor="text1" w:themeTint="F2"/>
          <w:sz w:val="20"/>
          <w:szCs w:val="20"/>
        </w:rPr>
        <w:t>5°.</w:t>
      </w:r>
      <w:r w:rsidR="0073153C" w:rsidRPr="004C0C26">
        <w:rPr>
          <w:rFonts w:ascii="Tahoma" w:hAnsi="Tahoma" w:cs="Tahoma"/>
          <w:b/>
          <w:bCs/>
          <w:i/>
          <w:iCs/>
          <w:color w:val="0D0D0D" w:themeColor="text1" w:themeTint="F2"/>
          <w:sz w:val="20"/>
          <w:szCs w:val="20"/>
        </w:rPr>
        <w:t xml:space="preserve"> </w:t>
      </w:r>
      <w:r w:rsidR="00A459F6" w:rsidRPr="004C0C26">
        <w:rPr>
          <w:rFonts w:ascii="Tahoma" w:hAnsi="Tahoma" w:cs="Tahoma"/>
          <w:b/>
          <w:bCs/>
          <w:i/>
          <w:iCs/>
          <w:color w:val="0D0D0D" w:themeColor="text1" w:themeTint="F2"/>
          <w:sz w:val="20"/>
          <w:szCs w:val="20"/>
        </w:rPr>
        <w:t>-</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u w:val="single"/>
        </w:rPr>
        <w:t>Disponer</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la</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creación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u w:val="single"/>
        </w:rPr>
        <w:t>de</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un</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fondo</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para</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financiar</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las</w:t>
      </w:r>
      <w:r w:rsidR="0073153C" w:rsidRPr="004C0C26">
        <w:rPr>
          <w:rFonts w:ascii="Tahoma" w:hAnsi="Tahoma" w:cs="Tahoma"/>
          <w:i/>
          <w:iCs/>
          <w:color w:val="0D0D0D" w:themeColor="text1" w:themeTint="F2"/>
          <w:sz w:val="20"/>
          <w:szCs w:val="20"/>
          <w:u w:val="single"/>
        </w:rPr>
        <w:t xml:space="preserve"> </w:t>
      </w:r>
      <w:r w:rsidRPr="004C0C26">
        <w:rPr>
          <w:rFonts w:ascii="Tahoma" w:hAnsi="Tahoma" w:cs="Tahoma"/>
          <w:i/>
          <w:iCs/>
          <w:color w:val="0D0D0D" w:themeColor="text1" w:themeTint="F2"/>
          <w:sz w:val="20"/>
          <w:szCs w:val="20"/>
          <w:u w:val="single"/>
        </w:rPr>
        <w:t>inversiones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recursos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internamente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generados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EPS</w:t>
      </w:r>
      <w:r w:rsidRPr="004C0C26">
        <w:rPr>
          <w:rFonts w:ascii="Tahoma" w:hAnsi="Tahoma" w:cs="Tahoma"/>
          <w:i/>
          <w:iCs/>
          <w:color w:val="0D0D0D" w:themeColor="text1" w:themeTint="F2"/>
          <w:sz w:val="20"/>
          <w:szCs w:val="20"/>
        </w:rPr>
        <w:t>;</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u w:val="single"/>
        </w:rPr>
        <w:t>el</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cual</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sólo</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podrá</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ser</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utilizado</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para</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tal</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fin</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w:t>
      </w:r>
    </w:p>
    <w:p w14:paraId="261E1F91" w14:textId="0F5AAAB4" w:rsidR="006751C0" w:rsidRPr="004C0C26" w:rsidRDefault="006751C0" w:rsidP="006751C0">
      <w:pPr>
        <w:ind w:left="567"/>
        <w:jc w:val="both"/>
        <w:rPr>
          <w:rFonts w:ascii="Tahoma" w:hAnsi="Tahoma" w:cs="Tahoma"/>
          <w:i/>
          <w:iCs/>
          <w:color w:val="0D0D0D" w:themeColor="text1" w:themeTint="F2"/>
          <w:sz w:val="20"/>
          <w:szCs w:val="20"/>
        </w:rPr>
      </w:pPr>
    </w:p>
    <w:p w14:paraId="6CADD2B8" w14:textId="5D40947F" w:rsidR="006751C0" w:rsidRPr="004C0C26" w:rsidRDefault="006751C0" w:rsidP="006751C0">
      <w:pPr>
        <w:ind w:left="567"/>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Para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constituir</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referido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fondo,</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b/>
          <w:bCs/>
          <w:i/>
          <w:iCs/>
          <w:color w:val="0D0D0D" w:themeColor="text1" w:themeTint="F2"/>
          <w:sz w:val="20"/>
          <w:szCs w:val="20"/>
        </w:rPr>
        <w:t>EMAPACOP</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S.A.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u w:val="single"/>
        </w:rPr>
        <w:t>deberá</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destinar</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mensualmente</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en</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cada</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uno</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de</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los</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años</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del</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periodo</w:t>
      </w:r>
      <w:r w:rsidR="0073153C" w:rsidRPr="004C0C26">
        <w:rPr>
          <w:rFonts w:ascii="Tahoma" w:hAnsi="Tahoma" w:cs="Tahoma"/>
          <w:i/>
          <w:iCs/>
          <w:color w:val="0D0D0D" w:themeColor="text1" w:themeTint="F2"/>
          <w:sz w:val="20"/>
          <w:szCs w:val="20"/>
          <w:u w:val="single"/>
        </w:rPr>
        <w:t xml:space="preserve"> </w:t>
      </w:r>
      <w:r w:rsidR="00A459F6" w:rsidRPr="004C0C26">
        <w:rPr>
          <w:rFonts w:ascii="Tahoma" w:hAnsi="Tahoma" w:cs="Tahoma"/>
          <w:i/>
          <w:iCs/>
          <w:color w:val="0D0D0D" w:themeColor="text1" w:themeTint="F2"/>
          <w:sz w:val="20"/>
          <w:szCs w:val="20"/>
          <w:u w:val="single"/>
        </w:rPr>
        <w:t>quinquenal</w:t>
      </w:r>
      <w:r w:rsidR="00A459F6" w:rsidRPr="004C0C26">
        <w:rPr>
          <w:rFonts w:ascii="Tahoma" w:hAnsi="Tahoma" w:cs="Tahoma"/>
          <w:i/>
          <w:iCs/>
          <w:color w:val="0D0D0D" w:themeColor="text1" w:themeTint="F2"/>
          <w:sz w:val="20"/>
          <w:szCs w:val="20"/>
        </w:rPr>
        <w:t>,</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porcentajes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ingresos</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totales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por</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los</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S</w:t>
      </w:r>
      <w:r w:rsidRPr="004C0C26">
        <w:rPr>
          <w:rFonts w:ascii="Tahoma" w:hAnsi="Tahoma" w:cs="Tahoma"/>
          <w:i/>
          <w:iCs/>
          <w:color w:val="0D0D0D" w:themeColor="text1" w:themeTint="F2"/>
          <w:sz w:val="20"/>
          <w:szCs w:val="20"/>
        </w:rPr>
        <w:t>ervicios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A</w:t>
      </w:r>
      <w:r w:rsidRPr="004C0C26">
        <w:rPr>
          <w:rFonts w:ascii="Tahoma" w:hAnsi="Tahoma" w:cs="Tahoma"/>
          <w:i/>
          <w:iCs/>
          <w:color w:val="0D0D0D" w:themeColor="text1" w:themeTint="F2"/>
          <w:sz w:val="20"/>
          <w:szCs w:val="20"/>
        </w:rPr>
        <w:t>gua</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P</w:t>
      </w:r>
      <w:r w:rsidRPr="004C0C26">
        <w:rPr>
          <w:rFonts w:ascii="Tahoma" w:hAnsi="Tahoma" w:cs="Tahoma"/>
          <w:i/>
          <w:iCs/>
          <w:color w:val="0D0D0D" w:themeColor="text1" w:themeTint="F2"/>
          <w:sz w:val="20"/>
          <w:szCs w:val="20"/>
        </w:rPr>
        <w:t>otable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y</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A</w:t>
      </w:r>
      <w:r w:rsidRPr="004C0C26">
        <w:rPr>
          <w:rFonts w:ascii="Tahoma" w:hAnsi="Tahoma" w:cs="Tahoma"/>
          <w:i/>
          <w:iCs/>
          <w:color w:val="0D0D0D" w:themeColor="text1" w:themeTint="F2"/>
          <w:sz w:val="20"/>
          <w:szCs w:val="20"/>
        </w:rPr>
        <w:t>lcantarillado</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señalados</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en</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el</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Anexo</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N°</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2</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de</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la</w:t>
      </w:r>
      <w:r w:rsidR="0073153C" w:rsidRPr="004C0C26">
        <w:rPr>
          <w:rFonts w:ascii="Tahoma" w:hAnsi="Tahoma" w:cs="Tahoma"/>
          <w:i/>
          <w:iCs/>
          <w:color w:val="0D0D0D" w:themeColor="text1" w:themeTint="F2"/>
          <w:sz w:val="20"/>
          <w:szCs w:val="20"/>
        </w:rPr>
        <w:t xml:space="preserve"> </w:t>
      </w:r>
      <w:r w:rsidRPr="004C0C26">
        <w:rPr>
          <w:rFonts w:ascii="Tahoma" w:hAnsi="Tahoma" w:cs="Tahoma"/>
          <w:i/>
          <w:iCs/>
          <w:color w:val="0D0D0D" w:themeColor="text1" w:themeTint="F2"/>
          <w:sz w:val="20"/>
          <w:szCs w:val="20"/>
        </w:rPr>
        <w:t>presente</w:t>
      </w:r>
      <w:r w:rsidR="0073153C" w:rsidRPr="004C0C26">
        <w:rPr>
          <w:rFonts w:ascii="Tahoma" w:hAnsi="Tahoma" w:cs="Tahoma"/>
          <w:i/>
          <w:iCs/>
          <w:color w:val="0D0D0D" w:themeColor="text1" w:themeTint="F2"/>
          <w:sz w:val="20"/>
          <w:szCs w:val="20"/>
        </w:rPr>
        <w:t xml:space="preserve"> </w:t>
      </w:r>
      <w:r w:rsidR="00A459F6" w:rsidRPr="004C0C26">
        <w:rPr>
          <w:rFonts w:ascii="Tahoma" w:hAnsi="Tahoma" w:cs="Tahoma"/>
          <w:i/>
          <w:iCs/>
          <w:color w:val="0D0D0D" w:themeColor="text1" w:themeTint="F2"/>
          <w:sz w:val="20"/>
          <w:szCs w:val="20"/>
        </w:rPr>
        <w:t>R</w:t>
      </w:r>
      <w:r w:rsidRPr="004C0C26">
        <w:rPr>
          <w:rFonts w:ascii="Tahoma" w:hAnsi="Tahoma" w:cs="Tahoma"/>
          <w:i/>
          <w:iCs/>
          <w:color w:val="0D0D0D" w:themeColor="text1" w:themeTint="F2"/>
          <w:sz w:val="20"/>
          <w:szCs w:val="20"/>
        </w:rPr>
        <w:t>esolución.</w:t>
      </w:r>
      <w:r w:rsidR="0073153C" w:rsidRPr="004C0C26">
        <w:rPr>
          <w:rFonts w:ascii="Tahoma" w:hAnsi="Tahoma" w:cs="Tahoma"/>
          <w:i/>
          <w:iCs/>
          <w:color w:val="0D0D0D" w:themeColor="text1" w:themeTint="F2"/>
          <w:sz w:val="20"/>
          <w:szCs w:val="20"/>
        </w:rPr>
        <w:t xml:space="preserve"> </w:t>
      </w:r>
    </w:p>
    <w:p w14:paraId="6379BCE6" w14:textId="77777777" w:rsidR="006751C0" w:rsidRPr="004C0C26" w:rsidRDefault="006751C0" w:rsidP="006751C0">
      <w:pPr>
        <w:ind w:left="567"/>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w:t>
      </w:r>
    </w:p>
    <w:p w14:paraId="5050BEA9" w14:textId="5019C095" w:rsidR="006751C0" w:rsidRPr="004C0C26" w:rsidRDefault="006751C0" w:rsidP="006751C0">
      <w:pPr>
        <w:ind w:left="993"/>
        <w:jc w:val="right"/>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(Subrayado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nuestro)</w:t>
      </w:r>
    </w:p>
    <w:p w14:paraId="44AF43F1" w14:textId="77777777" w:rsidR="006751C0" w:rsidRPr="004C0C26" w:rsidRDefault="006751C0" w:rsidP="006751C0">
      <w:pPr>
        <w:jc w:val="both"/>
        <w:rPr>
          <w:rFonts w:ascii="Tahoma" w:hAnsi="Tahoma" w:cs="Tahoma"/>
          <w:color w:val="0D0D0D" w:themeColor="text1" w:themeTint="F2"/>
          <w:sz w:val="20"/>
          <w:szCs w:val="20"/>
        </w:rPr>
      </w:pPr>
    </w:p>
    <w:p w14:paraId="38CC8CC9" w14:textId="79D09E71" w:rsidR="00FB3F82" w:rsidRPr="004C0C26" w:rsidRDefault="00FB3F82" w:rsidP="00FB3F82">
      <w:pPr>
        <w:numPr>
          <w:ilvl w:val="1"/>
          <w:numId w:val="3"/>
        </w:numPr>
        <w:ind w:left="567" w:hanging="567"/>
        <w:jc w:val="both"/>
        <w:rPr>
          <w:rFonts w:ascii="Tahoma" w:hAnsi="Tahoma" w:cs="Tahoma"/>
          <w:color w:val="0D0D0D" w:themeColor="text1" w:themeTint="F2"/>
          <w:sz w:val="20"/>
          <w:szCs w:val="20"/>
        </w:rPr>
      </w:pPr>
      <w:bookmarkStart w:id="27" w:name="REF_20188_1627680631076"/>
      <w:bookmarkEnd w:id="27"/>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artículos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desarrollados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precedentemente,</w:t>
      </w:r>
      <w:r w:rsidR="0073153C" w:rsidRPr="004C0C26">
        <w:rPr>
          <w:rFonts w:ascii="Tahoma" w:hAnsi="Tahoma" w:cs="Tahoma"/>
          <w:color w:val="0D0D0D" w:themeColor="text1" w:themeTint="F2"/>
          <w:sz w:val="20"/>
          <w:szCs w:val="20"/>
        </w:rPr>
        <w:t xml:space="preserve"> </w:t>
      </w:r>
      <w:r w:rsidR="00CB3F8B"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encontraba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obligación,</w:t>
      </w:r>
      <w:r w:rsidR="0073153C" w:rsidRPr="004C0C26">
        <w:rPr>
          <w:rFonts w:ascii="Tahoma" w:hAnsi="Tahoma" w:cs="Tahoma"/>
          <w:b/>
          <w:bCs/>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b/>
          <w:bCs/>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quinquenio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regulatorio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CB3F8B" w:rsidRPr="004C0C26">
        <w:rPr>
          <w:rFonts w:ascii="Tahoma" w:hAnsi="Tahoma" w:cs="Tahoma"/>
          <w:color w:val="0D0D0D" w:themeColor="text1" w:themeTint="F2"/>
          <w:sz w:val="20"/>
          <w:szCs w:val="20"/>
        </w:rPr>
        <w:t>2012</w:t>
      </w:r>
      <w:r w:rsidRPr="004C0C26">
        <w:rPr>
          <w:rFonts w:ascii="Tahoma" w:hAnsi="Tahoma" w:cs="Tahoma"/>
          <w:color w:val="0D0D0D" w:themeColor="text1" w:themeTint="F2"/>
          <w:sz w:val="20"/>
          <w:szCs w:val="20"/>
        </w:rPr>
        <w:t>-</w:t>
      </w:r>
      <w:r w:rsidR="00CB3F8B" w:rsidRPr="004C0C26">
        <w:rPr>
          <w:rFonts w:ascii="Tahoma" w:hAnsi="Tahoma" w:cs="Tahoma"/>
          <w:color w:val="0D0D0D" w:themeColor="text1" w:themeTint="F2"/>
          <w:sz w:val="20"/>
          <w:szCs w:val="20"/>
        </w:rPr>
        <w:t>2017</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cumplir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lastRenderedPageBreak/>
        <w:t>con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metas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gestión,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crear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un</w:t>
      </w:r>
      <w:r w:rsidR="0073153C" w:rsidRPr="004C0C26">
        <w:rPr>
          <w:rFonts w:ascii="Tahoma" w:hAnsi="Tahoma" w:cs="Tahoma"/>
          <w:color w:val="0D0D0D" w:themeColor="text1" w:themeTint="F2"/>
          <w:sz w:val="20"/>
          <w:szCs w:val="20"/>
        </w:rPr>
        <w:t xml:space="preserve"> </w:t>
      </w:r>
      <w:r w:rsidRPr="004C0C26">
        <w:rPr>
          <w:rFonts w:ascii="Tahoma" w:hAnsi="Tahoma" w:cs="Tahoma"/>
          <w:b/>
          <w:bCs/>
          <w:color w:val="0D0D0D" w:themeColor="text1" w:themeTint="F2"/>
          <w:sz w:val="20"/>
          <w:szCs w:val="20"/>
        </w:rPr>
        <w:t>FI</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utilizar</w:t>
      </w:r>
      <w:r w:rsidR="0073153C" w:rsidRPr="004C0C26">
        <w:rPr>
          <w:rFonts w:ascii="Tahoma" w:hAnsi="Tahoma" w:cs="Tahoma"/>
          <w:color w:val="0D0D0D" w:themeColor="text1" w:themeTint="F2"/>
          <w:sz w:val="20"/>
          <w:szCs w:val="20"/>
        </w:rPr>
        <w:t xml:space="preserve"> </w:t>
      </w:r>
      <w:r w:rsidR="00CB3F8B" w:rsidRPr="004C0C26">
        <w:rPr>
          <w:rFonts w:ascii="Tahoma" w:hAnsi="Tahoma" w:cs="Tahoma"/>
          <w:color w:val="0D0D0D" w:themeColor="text1" w:themeTint="F2"/>
          <w:sz w:val="20"/>
          <w:szCs w:val="20"/>
        </w:rPr>
        <w:t>ese</w:t>
      </w:r>
      <w:r w:rsidR="0073153C" w:rsidRPr="004C0C26">
        <w:rPr>
          <w:rFonts w:ascii="Tahoma" w:hAnsi="Tahoma" w:cs="Tahoma"/>
          <w:color w:val="0D0D0D" w:themeColor="text1" w:themeTint="F2"/>
          <w:sz w:val="20"/>
          <w:szCs w:val="20"/>
        </w:rPr>
        <w:t xml:space="preserve"> </w:t>
      </w:r>
      <w:r w:rsidR="00CB3F8B" w:rsidRPr="004C0C26">
        <w:rPr>
          <w:rFonts w:ascii="Tahoma" w:hAnsi="Tahoma" w:cs="Tahoma"/>
          <w:color w:val="0D0D0D" w:themeColor="text1" w:themeTint="F2"/>
          <w:sz w:val="20"/>
          <w:szCs w:val="20"/>
        </w:rPr>
        <w:t>fondo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exclusivamente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fines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estipulados.</w:t>
      </w:r>
      <w:r w:rsidR="0073153C" w:rsidRPr="004C0C26">
        <w:rPr>
          <w:rFonts w:ascii="Tahoma" w:hAnsi="Tahoma" w:cs="Tahoma"/>
          <w:color w:val="0D0D0D" w:themeColor="text1" w:themeTint="F2"/>
          <w:sz w:val="20"/>
          <w:szCs w:val="20"/>
        </w:rPr>
        <w:t xml:space="preserve"> </w:t>
      </w:r>
    </w:p>
    <w:p w14:paraId="1A41BC49" w14:textId="77777777" w:rsidR="00FB3F82" w:rsidRPr="004C0C26" w:rsidRDefault="00FB3F82" w:rsidP="00FB3F82">
      <w:pPr>
        <w:jc w:val="both"/>
        <w:rPr>
          <w:rFonts w:ascii="Tahoma" w:eastAsia="SimSun" w:hAnsi="Tahoma" w:cs="Tahoma"/>
          <w:bCs/>
          <w:color w:val="0D0D0D" w:themeColor="text1" w:themeTint="F2"/>
          <w:sz w:val="20"/>
          <w:szCs w:val="20"/>
          <w:lang w:val="es-MX" w:eastAsia="es-PE"/>
        </w:rPr>
      </w:pPr>
    </w:p>
    <w:p w14:paraId="66E0F803" w14:textId="768718FE" w:rsidR="00FB3F82" w:rsidRPr="004C0C26" w:rsidRDefault="00FB3F82" w:rsidP="00FB3F82">
      <w:pPr>
        <w:numPr>
          <w:ilvl w:val="1"/>
          <w:numId w:val="3"/>
        </w:numPr>
        <w:ind w:left="567" w:hanging="567"/>
        <w:jc w:val="both"/>
        <w:rPr>
          <w:rFonts w:ascii="Tahoma" w:eastAsia="SimSun" w:hAnsi="Tahoma" w:cs="Tahoma"/>
          <w:bCs/>
          <w:color w:val="0D0D0D" w:themeColor="text1" w:themeTint="F2"/>
          <w:sz w:val="20"/>
          <w:szCs w:val="20"/>
          <w:lang w:val="es-MX" w:eastAsia="es-PE"/>
        </w:rPr>
      </w:pPr>
      <w:bookmarkStart w:id="28" w:name="_Hlk177980806"/>
      <w:r w:rsidRPr="004C0C26">
        <w:rPr>
          <w:rFonts w:ascii="Tahoma" w:eastAsia="SimSun" w:hAnsi="Tahoma" w:cs="Tahoma"/>
          <w:bCs/>
          <w:color w:val="0D0D0D" w:themeColor="text1" w:themeTint="F2"/>
          <w:sz w:val="20"/>
          <w:szCs w:val="20"/>
          <w:lang w:val="es-MX" w:eastAsia="es-PE"/>
        </w:rPr>
        <w:t>En</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segundo</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lugar,</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el</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artículo</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88</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del</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eastAsia="es-PE"/>
        </w:rPr>
        <w:t>Reglamento</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General</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de</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Tarifas</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de</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los</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Servicios</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de</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Saneamiento</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brindados</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por</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Empresas</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Prestadoras</w:t>
      </w:r>
      <w:r w:rsidRPr="004C0C26">
        <w:rPr>
          <w:rStyle w:val="Refdenotaalpie"/>
          <w:rFonts w:ascii="Tahoma" w:eastAsia="SimSun" w:hAnsi="Tahoma" w:cs="Tahoma"/>
          <w:bCs/>
          <w:color w:val="0D0D0D" w:themeColor="text1" w:themeTint="F2"/>
          <w:sz w:val="20"/>
          <w:szCs w:val="20"/>
          <w:lang w:eastAsia="es-PE"/>
        </w:rPr>
        <w:footnoteReference w:id="13"/>
      </w:r>
      <w:r w:rsidRPr="004C0C26">
        <w:rPr>
          <w:rFonts w:ascii="Tahoma" w:eastAsia="SimSun" w:hAnsi="Tahoma" w:cs="Tahoma"/>
          <w:bCs/>
          <w:color w:val="0D0D0D" w:themeColor="text1" w:themeTint="F2"/>
          <w:sz w:val="20"/>
          <w:szCs w:val="20"/>
          <w:lang w:eastAsia="es-PE"/>
        </w:rPr>
        <w:t>,</w:t>
      </w:r>
      <w:r w:rsidR="0073153C"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val="es-MX" w:eastAsia="es-PE"/>
        </w:rPr>
        <w:t>establece</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que</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los</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fondos</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de</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inversiones</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deben</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ser</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utilizado</w:t>
      </w:r>
      <w:r w:rsidR="003857C9" w:rsidRPr="004C0C26">
        <w:rPr>
          <w:rFonts w:ascii="Tahoma" w:eastAsia="SimSun" w:hAnsi="Tahoma" w:cs="Tahoma"/>
          <w:bCs/>
          <w:color w:val="0D0D0D" w:themeColor="text1" w:themeTint="F2"/>
          <w:sz w:val="20"/>
          <w:szCs w:val="20"/>
          <w:lang w:val="es-MX" w:eastAsia="es-PE"/>
        </w:rPr>
        <w:t>s</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íntegramente</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para</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cubrir</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el</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programa</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val="es-MX" w:eastAsia="es-PE"/>
        </w:rPr>
        <w:t>de</w:t>
      </w:r>
      <w:r w:rsidR="0073153C" w:rsidRPr="004C0C26">
        <w:rPr>
          <w:rFonts w:ascii="Tahoma" w:eastAsia="SimSun" w:hAnsi="Tahoma" w:cs="Tahoma"/>
          <w:bCs/>
          <w:color w:val="0D0D0D" w:themeColor="text1" w:themeTint="F2"/>
          <w:sz w:val="20"/>
          <w:szCs w:val="20"/>
          <w:lang w:val="es-MX" w:eastAsia="es-PE"/>
        </w:rPr>
        <w:t xml:space="preserve"> </w:t>
      </w:r>
      <w:r w:rsidRPr="004C0C26">
        <w:rPr>
          <w:rFonts w:ascii="Tahoma" w:eastAsia="SimSun" w:hAnsi="Tahoma" w:cs="Tahoma"/>
          <w:bCs/>
          <w:color w:val="0D0D0D" w:themeColor="text1" w:themeTint="F2"/>
          <w:sz w:val="20"/>
          <w:szCs w:val="20"/>
          <w:lang w:eastAsia="es-PE"/>
        </w:rPr>
        <w:t>inversiones,</w:t>
      </w:r>
      <w:r w:rsidR="0073153C" w:rsidRPr="004C0C26">
        <w:rPr>
          <w:rFonts w:ascii="Tahoma" w:eastAsia="SimSun" w:hAnsi="Tahoma" w:cs="Tahoma"/>
          <w:bCs/>
          <w:color w:val="0D0D0D" w:themeColor="text1" w:themeTint="F2"/>
          <w:sz w:val="20"/>
          <w:szCs w:val="20"/>
          <w:lang w:eastAsia="es-PE"/>
        </w:rPr>
        <w:t xml:space="preserve"> </w:t>
      </w:r>
      <w:bookmarkEnd w:id="28"/>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cumplir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obligaciones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establecidas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Estudio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Tarifario;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siendo</w:t>
      </w:r>
      <w:r w:rsidR="0073153C" w:rsidRPr="004C0C26">
        <w:rPr>
          <w:rFonts w:ascii="Tahoma" w:hAnsi="Tahoma" w:cs="Tahoma"/>
          <w:color w:val="0D0D0D" w:themeColor="text1" w:themeTint="F2"/>
          <w:sz w:val="20"/>
          <w:szCs w:val="20"/>
        </w:rPr>
        <w:t xml:space="preserve"> </w:t>
      </w:r>
      <w:r w:rsidR="00190340"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C11579" w:rsidRPr="004C0C26">
        <w:rPr>
          <w:rFonts w:ascii="Tahoma" w:hAnsi="Tahoma" w:cs="Tahoma"/>
          <w:b/>
          <w:color w:val="0D0D0D" w:themeColor="text1" w:themeTint="F2"/>
          <w:sz w:val="20"/>
          <w:szCs w:val="20"/>
        </w:rPr>
        <w:t>empresa prestadora</w:t>
      </w:r>
      <w:r w:rsidR="00C11579"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responsable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administración:</w:t>
      </w:r>
    </w:p>
    <w:p w14:paraId="5F976D78" w14:textId="77777777" w:rsidR="00FB3F82" w:rsidRPr="004C0C26" w:rsidRDefault="00FB3F82" w:rsidP="00FB3F82">
      <w:pPr>
        <w:pStyle w:val="Prrafodelista"/>
        <w:rPr>
          <w:rFonts w:ascii="Tahoma" w:eastAsia="SimSun" w:hAnsi="Tahoma" w:cs="Tahoma"/>
          <w:bCs/>
          <w:color w:val="0D0D0D" w:themeColor="text1" w:themeTint="F2"/>
          <w:sz w:val="20"/>
          <w:szCs w:val="20"/>
          <w:lang w:val="es-MX" w:eastAsia="es-PE"/>
        </w:rPr>
      </w:pPr>
    </w:p>
    <w:p w14:paraId="4F4F8164" w14:textId="142EB3C7" w:rsidR="00FB3F82" w:rsidRPr="004C0C26" w:rsidRDefault="00FB3F82" w:rsidP="003857C9">
      <w:pPr>
        <w:ind w:left="567"/>
        <w:jc w:val="both"/>
        <w:rPr>
          <w:rFonts w:ascii="Tahoma" w:hAnsi="Tahoma" w:cs="Tahoma"/>
          <w:i/>
          <w:iCs/>
          <w:color w:val="0D0D0D" w:themeColor="text1" w:themeTint="F2"/>
          <w:sz w:val="20"/>
          <w:szCs w:val="20"/>
        </w:rPr>
      </w:pPr>
      <w:r w:rsidRPr="004C0C26">
        <w:rPr>
          <w:rFonts w:ascii="Tahoma" w:hAnsi="Tahoma" w:cs="Tahoma"/>
          <w:color w:val="0D0D0D" w:themeColor="text1" w:themeTint="F2"/>
          <w:sz w:val="20"/>
          <w:szCs w:val="20"/>
        </w:rPr>
        <w:t>“</w:t>
      </w:r>
      <w:r w:rsidRPr="004C0C26">
        <w:rPr>
          <w:rFonts w:ascii="Tahoma" w:hAnsi="Tahoma" w:cs="Tahoma"/>
          <w:b/>
          <w:bCs/>
          <w:i/>
          <w:iCs/>
          <w:color w:val="0D0D0D" w:themeColor="text1" w:themeTint="F2"/>
          <w:sz w:val="20"/>
          <w:szCs w:val="20"/>
        </w:rPr>
        <w:t>Artículo</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88.-</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Del</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uso</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del</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fondo</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de</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inversiones</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y</w:t>
      </w:r>
      <w:r w:rsidR="0073153C" w:rsidRPr="004C0C26">
        <w:rPr>
          <w:rFonts w:ascii="Tahoma" w:hAnsi="Tahoma" w:cs="Tahoma"/>
          <w:b/>
          <w:bCs/>
          <w:i/>
          <w:iCs/>
          <w:color w:val="0D0D0D" w:themeColor="text1" w:themeTint="F2"/>
          <w:sz w:val="20"/>
          <w:szCs w:val="20"/>
        </w:rPr>
        <w:t xml:space="preserve"> </w:t>
      </w:r>
      <w:r w:rsidRPr="004C0C26">
        <w:rPr>
          <w:rFonts w:ascii="Tahoma" w:hAnsi="Tahoma" w:cs="Tahoma"/>
          <w:b/>
          <w:bCs/>
          <w:i/>
          <w:iCs/>
          <w:color w:val="0D0D0D" w:themeColor="text1" w:themeTint="F2"/>
          <w:sz w:val="20"/>
          <w:szCs w:val="20"/>
        </w:rPr>
        <w:t>reservas</w:t>
      </w:r>
    </w:p>
    <w:p w14:paraId="3823A947" w14:textId="06E75D5F" w:rsidR="00FB3F82" w:rsidRPr="004C0C26" w:rsidRDefault="0073153C" w:rsidP="003857C9">
      <w:pPr>
        <w:ind w:left="567"/>
        <w:jc w:val="both"/>
        <w:rPr>
          <w:rFonts w:ascii="Tahoma" w:hAnsi="Tahoma" w:cs="Tahoma"/>
          <w:i/>
          <w:iCs/>
          <w:color w:val="0D0D0D" w:themeColor="text1" w:themeTint="F2"/>
          <w:sz w:val="20"/>
          <w:szCs w:val="20"/>
        </w:rPr>
      </w:pPr>
      <w:r w:rsidRPr="004C0C26">
        <w:rPr>
          <w:rFonts w:ascii="Tahoma" w:hAnsi="Tahoma" w:cs="Tahoma"/>
          <w:b/>
          <w:bCs/>
          <w:i/>
          <w:iCs/>
          <w:color w:val="0D0D0D" w:themeColor="text1" w:themeTint="F2"/>
          <w:sz w:val="20"/>
          <w:szCs w:val="20"/>
        </w:rPr>
        <w:t xml:space="preserve"> </w:t>
      </w:r>
      <w:r w:rsidR="00FB3F82" w:rsidRPr="004C0C26">
        <w:rPr>
          <w:rFonts w:ascii="Tahoma" w:hAnsi="Tahoma" w:cs="Tahoma"/>
          <w:b/>
          <w:bCs/>
          <w:i/>
          <w:iCs/>
          <w:color w:val="0D0D0D" w:themeColor="text1" w:themeTint="F2"/>
          <w:sz w:val="20"/>
          <w:szCs w:val="20"/>
        </w:rPr>
        <w:t>88.1.</w:t>
      </w:r>
      <w:r w:rsidRPr="004C0C26">
        <w:rPr>
          <w:rFonts w:ascii="Tahoma" w:hAnsi="Tahoma" w:cs="Tahoma"/>
          <w:b/>
          <w:bCs/>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Los</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recursos</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del</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u w:val="single"/>
        </w:rPr>
        <w:t>fondo</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de</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inversiones</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y</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reservas</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u w:val="single"/>
        </w:rPr>
        <w:t>son</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utilizados</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íntegramente</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para</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cubrir</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el</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programa</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de</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inversiones</w:t>
      </w:r>
      <w:r w:rsidR="00FB3F82" w:rsidRPr="004C0C26">
        <w:rPr>
          <w:rFonts w:ascii="Tahoma" w:hAnsi="Tahoma" w:cs="Tahoma"/>
          <w:i/>
          <w:iCs/>
          <w:color w:val="0D0D0D" w:themeColor="text1" w:themeTint="F2"/>
          <w:sz w:val="20"/>
          <w:szCs w:val="20"/>
        </w:rPr>
        <w:t>,</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a</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ser</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financiado</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con</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recursos</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propios</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de</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la</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empresa</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prestadora,</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u w:val="single"/>
        </w:rPr>
        <w:t>y</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las</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obligaciones</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establecidas</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en</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el</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Estudio</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Tarifario</w:t>
      </w:r>
      <w:r w:rsidR="00FB3F82" w:rsidRPr="004C0C26">
        <w:rPr>
          <w:rFonts w:ascii="Tahoma" w:hAnsi="Tahoma" w:cs="Tahoma"/>
          <w:i/>
          <w:iCs/>
          <w:color w:val="0D0D0D" w:themeColor="text1" w:themeTint="F2"/>
          <w:sz w:val="20"/>
          <w:szCs w:val="20"/>
        </w:rPr>
        <w:t>.</w:t>
      </w:r>
    </w:p>
    <w:p w14:paraId="4B21DB5D" w14:textId="029DB333" w:rsidR="00FB3F82" w:rsidRPr="004C0C26" w:rsidRDefault="0073153C" w:rsidP="003857C9">
      <w:pPr>
        <w:ind w:left="567"/>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 xml:space="preserve"> </w:t>
      </w:r>
      <w:r w:rsidR="00FB3F82" w:rsidRPr="004C0C26">
        <w:rPr>
          <w:rFonts w:ascii="Tahoma" w:hAnsi="Tahoma" w:cs="Tahoma"/>
          <w:b/>
          <w:bCs/>
          <w:i/>
          <w:iCs/>
          <w:color w:val="0D0D0D" w:themeColor="text1" w:themeTint="F2"/>
          <w:sz w:val="20"/>
          <w:szCs w:val="20"/>
        </w:rPr>
        <w:t>88.2.</w:t>
      </w:r>
      <w:r w:rsidRPr="004C0C26">
        <w:rPr>
          <w:rFonts w:ascii="Tahoma" w:hAnsi="Tahoma" w:cs="Tahoma"/>
          <w:b/>
          <w:bCs/>
          <w:i/>
          <w:iCs/>
          <w:color w:val="0D0D0D" w:themeColor="text1" w:themeTint="F2"/>
          <w:sz w:val="20"/>
          <w:szCs w:val="20"/>
        </w:rPr>
        <w:t xml:space="preserve"> </w:t>
      </w:r>
      <w:r w:rsidR="00FB3F82" w:rsidRPr="004C0C26">
        <w:rPr>
          <w:rFonts w:ascii="Tahoma" w:hAnsi="Tahoma" w:cs="Tahoma"/>
          <w:i/>
          <w:iCs/>
          <w:color w:val="0D0D0D" w:themeColor="text1" w:themeTint="F2"/>
          <w:sz w:val="20"/>
          <w:szCs w:val="20"/>
        </w:rPr>
        <w:t>La</w:t>
      </w:r>
      <w:r w:rsidRPr="004C0C26">
        <w:rPr>
          <w:rFonts w:ascii="Tahoma" w:hAnsi="Tahoma" w:cs="Tahoma"/>
          <w:i/>
          <w:iCs/>
          <w:color w:val="0D0D0D" w:themeColor="text1" w:themeTint="F2"/>
          <w:sz w:val="20"/>
          <w:szCs w:val="20"/>
        </w:rPr>
        <w:t xml:space="preserve"> </w:t>
      </w:r>
      <w:r w:rsidR="00FB3F82" w:rsidRPr="004C0C26">
        <w:rPr>
          <w:rFonts w:ascii="Tahoma" w:hAnsi="Tahoma" w:cs="Tahoma"/>
          <w:i/>
          <w:iCs/>
          <w:color w:val="0D0D0D" w:themeColor="text1" w:themeTint="F2"/>
          <w:sz w:val="20"/>
          <w:szCs w:val="20"/>
          <w:u w:val="single"/>
        </w:rPr>
        <w:t>empresa</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prestadora</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es</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responsable</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de</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la</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administración</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de</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los</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recursos</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del</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fondo</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de</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inversiones</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y</w:t>
      </w:r>
      <w:r w:rsidRPr="004C0C26">
        <w:rPr>
          <w:rFonts w:ascii="Tahoma" w:hAnsi="Tahoma" w:cs="Tahoma"/>
          <w:i/>
          <w:iCs/>
          <w:color w:val="0D0D0D" w:themeColor="text1" w:themeTint="F2"/>
          <w:sz w:val="20"/>
          <w:szCs w:val="20"/>
          <w:u w:val="single"/>
        </w:rPr>
        <w:t xml:space="preserve"> </w:t>
      </w:r>
      <w:r w:rsidR="00FB3F82" w:rsidRPr="004C0C26">
        <w:rPr>
          <w:rFonts w:ascii="Tahoma" w:hAnsi="Tahoma" w:cs="Tahoma"/>
          <w:i/>
          <w:iCs/>
          <w:color w:val="0D0D0D" w:themeColor="text1" w:themeTint="F2"/>
          <w:sz w:val="20"/>
          <w:szCs w:val="20"/>
          <w:u w:val="single"/>
        </w:rPr>
        <w:t>reservas</w:t>
      </w:r>
      <w:r w:rsidR="00FB3F82" w:rsidRPr="004C0C26">
        <w:rPr>
          <w:rFonts w:ascii="Tahoma" w:hAnsi="Tahoma" w:cs="Tahoma"/>
          <w:i/>
          <w:iCs/>
          <w:color w:val="0D0D0D" w:themeColor="text1" w:themeTint="F2"/>
          <w:sz w:val="20"/>
          <w:szCs w:val="20"/>
        </w:rPr>
        <w:t>.</w:t>
      </w:r>
    </w:p>
    <w:p w14:paraId="6CE95F11" w14:textId="37541FCA" w:rsidR="00FB3F82" w:rsidRPr="004C0C26" w:rsidRDefault="0073153C" w:rsidP="00FB3F82">
      <w:pPr>
        <w:jc w:val="right"/>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(Subrayado</w:t>
      </w:r>
      <w:r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es</w:t>
      </w:r>
      <w:r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nuestro)</w:t>
      </w:r>
    </w:p>
    <w:p w14:paraId="4FF0F8AD" w14:textId="77777777" w:rsidR="00FB3F82" w:rsidRPr="004C0C26" w:rsidRDefault="00FB3F82" w:rsidP="00FB3F82">
      <w:pPr>
        <w:ind w:left="567"/>
        <w:jc w:val="both"/>
        <w:rPr>
          <w:rFonts w:ascii="Tahoma" w:eastAsia="SimSun" w:hAnsi="Tahoma" w:cs="Tahoma"/>
          <w:bCs/>
          <w:color w:val="0D0D0D" w:themeColor="text1" w:themeTint="F2"/>
          <w:sz w:val="20"/>
          <w:szCs w:val="20"/>
          <w:lang w:val="es-MX" w:eastAsia="es-PE"/>
        </w:rPr>
      </w:pPr>
    </w:p>
    <w:p w14:paraId="6A80D518" w14:textId="2E52BB2C" w:rsidR="00FB3F82" w:rsidRPr="004C0C26" w:rsidRDefault="005E3936" w:rsidP="00FB3F82">
      <w:pPr>
        <w:numPr>
          <w:ilvl w:val="1"/>
          <w:numId w:val="3"/>
        </w:numPr>
        <w:ind w:left="567" w:hanging="567"/>
        <w:jc w:val="both"/>
        <w:rPr>
          <w:rFonts w:ascii="Tahoma" w:eastAsia="SimSun" w:hAnsi="Tahoma" w:cs="Tahoma"/>
          <w:bCs/>
          <w:color w:val="0D0D0D" w:themeColor="text1" w:themeTint="F2"/>
          <w:sz w:val="20"/>
          <w:szCs w:val="20"/>
          <w:lang w:val="es-MX" w:eastAsia="es-PE"/>
        </w:rPr>
      </w:pPr>
      <w:bookmarkStart w:id="29" w:name="_Hlk177980913"/>
      <w:r w:rsidRPr="004C0C26">
        <w:rPr>
          <w:rFonts w:ascii="Tahoma" w:eastAsia="SimSun" w:hAnsi="Tahoma" w:cs="Tahoma"/>
          <w:bCs/>
          <w:color w:val="0D0D0D" w:themeColor="text1" w:themeTint="F2"/>
          <w:sz w:val="20"/>
          <w:szCs w:val="20"/>
          <w:lang w:val="es-MX" w:eastAsia="es-PE"/>
        </w:rPr>
        <w:t>C</w:t>
      </w:r>
      <w:r w:rsidR="00A11807" w:rsidRPr="004C0C26">
        <w:rPr>
          <w:rFonts w:ascii="Tahoma" w:eastAsia="SimSun" w:hAnsi="Tahoma" w:cs="Tahoma"/>
          <w:bCs/>
          <w:color w:val="0D0D0D" w:themeColor="text1" w:themeTint="F2"/>
          <w:sz w:val="20"/>
          <w:szCs w:val="20"/>
          <w:lang w:val="es-MX" w:eastAsia="es-PE"/>
        </w:rPr>
        <w:t>abe</w:t>
      </w:r>
      <w:r w:rsidRPr="004C0C26">
        <w:rPr>
          <w:rFonts w:ascii="Tahoma" w:eastAsia="SimSun" w:hAnsi="Tahoma" w:cs="Tahoma"/>
          <w:bCs/>
          <w:color w:val="0D0D0D" w:themeColor="text1" w:themeTint="F2"/>
          <w:sz w:val="20"/>
          <w:szCs w:val="20"/>
          <w:lang w:val="es-MX" w:eastAsia="es-PE"/>
        </w:rPr>
        <w:t xml:space="preserve"> indicar que</w:t>
      </w:r>
      <w:r w:rsidR="005929A2" w:rsidRPr="004C0C26">
        <w:rPr>
          <w:rFonts w:ascii="Tahoma" w:eastAsia="SimSun" w:hAnsi="Tahoma" w:cs="Tahoma"/>
          <w:bCs/>
          <w:color w:val="0D0D0D" w:themeColor="text1" w:themeTint="F2"/>
          <w:sz w:val="20"/>
          <w:szCs w:val="20"/>
          <w:lang w:val="es-MX" w:eastAsia="es-PE"/>
        </w:rPr>
        <w:t>,</w:t>
      </w:r>
      <w:r w:rsidRPr="004C0C26">
        <w:rPr>
          <w:rFonts w:ascii="Tahoma" w:eastAsia="SimSun" w:hAnsi="Tahoma" w:cs="Tahoma"/>
          <w:bCs/>
          <w:color w:val="0D0D0D" w:themeColor="text1" w:themeTint="F2"/>
          <w:sz w:val="20"/>
          <w:szCs w:val="20"/>
          <w:lang w:val="es-MX" w:eastAsia="es-PE"/>
        </w:rPr>
        <w:t xml:space="preserve"> debido a que la </w:t>
      </w:r>
      <w:r w:rsidR="00A11807" w:rsidRPr="004C0C26">
        <w:rPr>
          <w:rFonts w:ascii="Tahoma" w:eastAsia="SimSun" w:hAnsi="Tahoma" w:cs="Tahoma"/>
          <w:bCs/>
          <w:color w:val="0D0D0D" w:themeColor="text1" w:themeTint="F2"/>
          <w:sz w:val="20"/>
          <w:szCs w:val="20"/>
          <w:lang w:val="es-MX" w:eastAsia="es-PE"/>
        </w:rPr>
        <w:t xml:space="preserve">devolución al FI </w:t>
      </w:r>
      <w:r w:rsidR="00C816DF" w:rsidRPr="004C0C26">
        <w:rPr>
          <w:rFonts w:ascii="Tahoma" w:eastAsia="SimSun" w:hAnsi="Tahoma" w:cs="Tahoma"/>
          <w:bCs/>
          <w:color w:val="0D0D0D" w:themeColor="text1" w:themeTint="F2"/>
          <w:sz w:val="20"/>
          <w:szCs w:val="20"/>
          <w:lang w:val="es-MX" w:eastAsia="es-PE"/>
        </w:rPr>
        <w:t xml:space="preserve">objeto del presente PAS </w:t>
      </w:r>
      <w:r w:rsidR="00A11807" w:rsidRPr="004C0C26">
        <w:rPr>
          <w:rFonts w:ascii="Tahoma" w:eastAsia="SimSun" w:hAnsi="Tahoma" w:cs="Tahoma"/>
          <w:bCs/>
          <w:color w:val="0D0D0D" w:themeColor="text1" w:themeTint="F2"/>
          <w:sz w:val="20"/>
          <w:szCs w:val="20"/>
          <w:lang w:val="es-MX" w:eastAsia="es-PE"/>
        </w:rPr>
        <w:t xml:space="preserve">fue producto </w:t>
      </w:r>
      <w:r w:rsidR="00F01B10" w:rsidRPr="004C0C26">
        <w:rPr>
          <w:rFonts w:ascii="Tahoma" w:eastAsia="SimSun" w:hAnsi="Tahoma" w:cs="Tahoma"/>
          <w:bCs/>
          <w:color w:val="0D0D0D" w:themeColor="text1" w:themeTint="F2"/>
          <w:sz w:val="20"/>
          <w:szCs w:val="20"/>
          <w:lang w:val="es-MX" w:eastAsia="es-PE"/>
        </w:rPr>
        <w:t xml:space="preserve">de una medida correctiva asociada a la fiscalización </w:t>
      </w:r>
      <w:r w:rsidR="005575DD" w:rsidRPr="004C0C26">
        <w:rPr>
          <w:rFonts w:ascii="Tahoma" w:eastAsia="SimSun" w:hAnsi="Tahoma" w:cs="Tahoma"/>
          <w:bCs/>
          <w:color w:val="0D0D0D" w:themeColor="text1" w:themeTint="F2"/>
          <w:sz w:val="20"/>
          <w:szCs w:val="20"/>
          <w:lang w:val="es-MX" w:eastAsia="es-PE"/>
        </w:rPr>
        <w:t>para evaluar la</w:t>
      </w:r>
      <w:r w:rsidR="00F01B10" w:rsidRPr="004C0C26">
        <w:rPr>
          <w:rFonts w:ascii="Tahoma" w:eastAsia="SimSun" w:hAnsi="Tahoma" w:cs="Tahoma"/>
          <w:bCs/>
          <w:color w:val="0D0D0D" w:themeColor="text1" w:themeTint="F2"/>
          <w:sz w:val="20"/>
          <w:szCs w:val="20"/>
          <w:lang w:val="es-MX" w:eastAsia="es-PE"/>
        </w:rPr>
        <w:t xml:space="preserve"> conformación y uso del FI </w:t>
      </w:r>
      <w:r w:rsidR="00FD52DD" w:rsidRPr="004C0C26">
        <w:rPr>
          <w:rFonts w:ascii="Tahoma" w:eastAsia="SimSun" w:hAnsi="Tahoma" w:cs="Tahoma"/>
          <w:bCs/>
          <w:color w:val="0D0D0D" w:themeColor="text1" w:themeTint="F2"/>
          <w:sz w:val="20"/>
          <w:szCs w:val="20"/>
          <w:lang w:val="es-MX" w:eastAsia="es-PE"/>
        </w:rPr>
        <w:t>d</w:t>
      </w:r>
      <w:r w:rsidR="005575DD" w:rsidRPr="004C0C26">
        <w:rPr>
          <w:rFonts w:ascii="Tahoma" w:eastAsia="SimSun" w:hAnsi="Tahoma" w:cs="Tahoma"/>
          <w:bCs/>
          <w:color w:val="0D0D0D" w:themeColor="text1" w:themeTint="F2"/>
          <w:sz w:val="20"/>
          <w:szCs w:val="20"/>
          <w:lang w:val="es-MX" w:eastAsia="es-PE"/>
        </w:rPr>
        <w:t>el</w:t>
      </w:r>
      <w:r w:rsidR="00F01B10" w:rsidRPr="004C0C26">
        <w:rPr>
          <w:rFonts w:ascii="Tahoma" w:eastAsia="SimSun" w:hAnsi="Tahoma" w:cs="Tahoma"/>
          <w:bCs/>
          <w:color w:val="0D0D0D" w:themeColor="text1" w:themeTint="F2"/>
          <w:sz w:val="20"/>
          <w:szCs w:val="20"/>
          <w:lang w:val="es-MX" w:eastAsia="es-PE"/>
        </w:rPr>
        <w:t xml:space="preserve"> periodo 2012-201</w:t>
      </w:r>
      <w:r w:rsidR="00DD04D8" w:rsidRPr="004C0C26">
        <w:rPr>
          <w:rFonts w:ascii="Tahoma" w:eastAsia="SimSun" w:hAnsi="Tahoma" w:cs="Tahoma"/>
          <w:bCs/>
          <w:color w:val="0D0D0D" w:themeColor="text1" w:themeTint="F2"/>
          <w:sz w:val="20"/>
          <w:szCs w:val="20"/>
          <w:lang w:val="es-MX" w:eastAsia="es-PE"/>
        </w:rPr>
        <w:t>8</w:t>
      </w:r>
      <w:r w:rsidR="005B7BD3" w:rsidRPr="004C0C26">
        <w:rPr>
          <w:rFonts w:ascii="Tahoma" w:eastAsia="SimSun" w:hAnsi="Tahoma" w:cs="Tahoma"/>
          <w:bCs/>
          <w:color w:val="0D0D0D" w:themeColor="text1" w:themeTint="F2"/>
          <w:sz w:val="20"/>
          <w:szCs w:val="20"/>
          <w:lang w:val="es-MX" w:eastAsia="es-PE"/>
        </w:rPr>
        <w:t xml:space="preserve">, </w:t>
      </w:r>
      <w:r w:rsidR="00D65781" w:rsidRPr="004C0C26">
        <w:rPr>
          <w:rFonts w:ascii="Tahoma" w:eastAsia="SimSun" w:hAnsi="Tahoma" w:cs="Tahoma"/>
          <w:bCs/>
          <w:color w:val="0D0D0D" w:themeColor="text1" w:themeTint="F2"/>
          <w:sz w:val="20"/>
          <w:szCs w:val="20"/>
          <w:lang w:val="es-MX" w:eastAsia="es-PE"/>
        </w:rPr>
        <w:t>l</w:t>
      </w:r>
      <w:r w:rsidR="00211E55" w:rsidRPr="004C0C26">
        <w:rPr>
          <w:rFonts w:ascii="Tahoma" w:eastAsia="SimSun" w:hAnsi="Tahoma" w:cs="Tahoma"/>
          <w:bCs/>
          <w:color w:val="0D0D0D" w:themeColor="text1" w:themeTint="F2"/>
          <w:sz w:val="20"/>
          <w:szCs w:val="20"/>
          <w:lang w:val="es-MX" w:eastAsia="es-PE"/>
        </w:rPr>
        <w:t>os alcances de la</w:t>
      </w:r>
      <w:r w:rsidR="005B7BD3" w:rsidRPr="004C0C26">
        <w:rPr>
          <w:rFonts w:ascii="Tahoma" w:eastAsia="SimSun" w:hAnsi="Tahoma" w:cs="Tahoma"/>
          <w:bCs/>
          <w:color w:val="0D0D0D" w:themeColor="text1" w:themeTint="F2"/>
          <w:sz w:val="20"/>
          <w:szCs w:val="20"/>
          <w:lang w:val="es-MX" w:eastAsia="es-PE"/>
        </w:rPr>
        <w:t xml:space="preserve"> </w:t>
      </w:r>
      <w:r w:rsidR="00D65781" w:rsidRPr="004C0C26">
        <w:rPr>
          <w:rFonts w:ascii="Tahoma" w:eastAsia="SimSun" w:hAnsi="Tahoma" w:cs="Tahoma"/>
          <w:bCs/>
          <w:color w:val="0D0D0D" w:themeColor="text1" w:themeTint="F2"/>
          <w:sz w:val="20"/>
          <w:szCs w:val="20"/>
          <w:lang w:val="es-MX" w:eastAsia="es-PE"/>
        </w:rPr>
        <w:t>norma citada</w:t>
      </w:r>
      <w:r w:rsidR="005B7BD3" w:rsidRPr="004C0C26">
        <w:rPr>
          <w:rFonts w:ascii="Tahoma" w:eastAsia="SimSun" w:hAnsi="Tahoma" w:cs="Tahoma"/>
          <w:bCs/>
          <w:color w:val="0D0D0D" w:themeColor="text1" w:themeTint="F2"/>
          <w:sz w:val="20"/>
          <w:szCs w:val="20"/>
          <w:lang w:val="es-MX" w:eastAsia="es-PE"/>
        </w:rPr>
        <w:t xml:space="preserve"> anteriormente también</w:t>
      </w:r>
      <w:r w:rsidR="00F01B10" w:rsidRPr="004C0C26">
        <w:rPr>
          <w:rFonts w:ascii="Tahoma" w:eastAsia="SimSun" w:hAnsi="Tahoma" w:cs="Tahoma"/>
          <w:bCs/>
          <w:color w:val="0D0D0D" w:themeColor="text1" w:themeTint="F2"/>
          <w:sz w:val="20"/>
          <w:szCs w:val="20"/>
          <w:lang w:val="es-MX" w:eastAsia="es-PE"/>
        </w:rPr>
        <w:t xml:space="preserve"> </w:t>
      </w:r>
      <w:r w:rsidR="003857C9" w:rsidRPr="004C0C26">
        <w:rPr>
          <w:rFonts w:ascii="Tahoma" w:eastAsia="SimSun" w:hAnsi="Tahoma" w:cs="Tahoma"/>
          <w:bCs/>
          <w:color w:val="0D0D0D" w:themeColor="text1" w:themeTint="F2"/>
          <w:sz w:val="20"/>
          <w:szCs w:val="20"/>
          <w:lang w:val="es-MX" w:eastAsia="es-PE"/>
        </w:rPr>
        <w:t xml:space="preserve">estaban establecidos en </w:t>
      </w:r>
      <w:r w:rsidR="00FB3F82" w:rsidRPr="004C0C26">
        <w:rPr>
          <w:rFonts w:ascii="Tahoma" w:eastAsia="SimSun" w:hAnsi="Tahoma" w:cs="Tahoma"/>
          <w:bCs/>
          <w:color w:val="0D0D0D" w:themeColor="text1" w:themeTint="F2"/>
          <w:sz w:val="20"/>
          <w:szCs w:val="20"/>
          <w:lang w:val="es-MX" w:eastAsia="es-PE"/>
        </w:rPr>
        <w:t>el</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acápite</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7</w:t>
      </w:r>
      <w:r w:rsidR="00FB3F82" w:rsidRPr="004C0C26">
        <w:rPr>
          <w:rStyle w:val="Refdenotaalpie"/>
          <w:rFonts w:ascii="Tahoma" w:eastAsia="SimSun" w:hAnsi="Tahoma" w:cs="Tahoma"/>
          <w:bCs/>
          <w:color w:val="0D0D0D" w:themeColor="text1" w:themeTint="F2"/>
          <w:sz w:val="20"/>
          <w:szCs w:val="20"/>
          <w:lang w:val="es-MX" w:eastAsia="es-PE"/>
        </w:rPr>
        <w:footnoteReference w:id="14"/>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del</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Anexo</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12</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del</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Reglamento</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General</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de</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Tarifas,</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aprobado</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mediante</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resolución</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de</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Consejo</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Directivo</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N.º</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009-2007-SUNASS-CD,</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vigente</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al</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momento</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de</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emitir</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la</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resolución</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que</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aprobó</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la</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estructura</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tarifaria,</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fórmula</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tarifaria</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y</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metas</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de</w:t>
      </w:r>
      <w:r w:rsidR="0073153C" w:rsidRPr="004C0C26">
        <w:rPr>
          <w:rFonts w:ascii="Tahoma" w:eastAsia="SimSun" w:hAnsi="Tahoma" w:cs="Tahoma"/>
          <w:bCs/>
          <w:color w:val="0D0D0D" w:themeColor="text1" w:themeTint="F2"/>
          <w:sz w:val="20"/>
          <w:szCs w:val="20"/>
          <w:lang w:val="es-MX" w:eastAsia="es-PE"/>
        </w:rPr>
        <w:t xml:space="preserve"> </w:t>
      </w:r>
      <w:r w:rsidR="00FB3F82" w:rsidRPr="004C0C26">
        <w:rPr>
          <w:rFonts w:ascii="Tahoma" w:eastAsia="SimSun" w:hAnsi="Tahoma" w:cs="Tahoma"/>
          <w:bCs/>
          <w:color w:val="0D0D0D" w:themeColor="text1" w:themeTint="F2"/>
          <w:sz w:val="20"/>
          <w:szCs w:val="20"/>
          <w:lang w:val="es-MX" w:eastAsia="es-PE"/>
        </w:rPr>
        <w:t>gestión</w:t>
      </w:r>
      <w:r w:rsidR="00FD52DD" w:rsidRPr="004C0C26">
        <w:rPr>
          <w:rFonts w:ascii="Tahoma" w:eastAsia="SimSun" w:hAnsi="Tahoma" w:cs="Tahoma"/>
          <w:bCs/>
          <w:color w:val="0D0D0D" w:themeColor="text1" w:themeTint="F2"/>
          <w:sz w:val="20"/>
          <w:szCs w:val="20"/>
          <w:lang w:val="es-MX" w:eastAsia="es-PE"/>
        </w:rPr>
        <w:t xml:space="preserve"> y la </w:t>
      </w:r>
      <w:r w:rsidR="00571AC2" w:rsidRPr="004C0C26">
        <w:rPr>
          <w:rFonts w:ascii="Tahoma" w:hAnsi="Tahoma" w:cs="Tahoma"/>
          <w:color w:val="0D0D0D" w:themeColor="text1" w:themeTint="F2"/>
          <w:sz w:val="20"/>
          <w:szCs w:val="20"/>
        </w:rPr>
        <w:t>Resolución de la Dirección de Sanciones N.° 052-2020-SUNASS-DS</w:t>
      </w:r>
      <w:r w:rsidR="00FB3F82" w:rsidRPr="004C0C26">
        <w:rPr>
          <w:rFonts w:ascii="Tahoma" w:eastAsia="SimSun" w:hAnsi="Tahoma" w:cs="Tahoma"/>
          <w:bCs/>
          <w:color w:val="0D0D0D" w:themeColor="text1" w:themeTint="F2"/>
          <w:sz w:val="20"/>
          <w:szCs w:val="20"/>
          <w:lang w:val="es-MX" w:eastAsia="es-PE"/>
        </w:rPr>
        <w:t>.</w:t>
      </w:r>
    </w:p>
    <w:bookmarkEnd w:id="29"/>
    <w:p w14:paraId="6B7BE829" w14:textId="77777777" w:rsidR="00FB3F82" w:rsidRPr="004C0C26" w:rsidRDefault="00FB3F82" w:rsidP="00FB3F82">
      <w:pPr>
        <w:ind w:left="567"/>
        <w:jc w:val="both"/>
        <w:rPr>
          <w:rFonts w:ascii="Tahoma" w:hAnsi="Tahoma" w:cs="Tahoma"/>
          <w:color w:val="0D0D0D" w:themeColor="text1" w:themeTint="F2"/>
          <w:sz w:val="20"/>
          <w:szCs w:val="20"/>
        </w:rPr>
      </w:pPr>
    </w:p>
    <w:p w14:paraId="4ABA1D06" w14:textId="35712B11" w:rsidR="00FB3F82" w:rsidRPr="004C0C26" w:rsidRDefault="00211E55" w:rsidP="00622337">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Ahora bien, en el</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“Estudio</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Tarifario.</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Determinación</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fórmula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tarifaria,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estructura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tarifaria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metas</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gestión</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aplicables</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00E35DC4" w:rsidRPr="004C0C26">
        <w:rPr>
          <w:rFonts w:ascii="Tahoma" w:hAnsi="Tahoma" w:cs="Tahoma"/>
          <w:b/>
          <w:bCs/>
          <w:color w:val="0D0D0D" w:themeColor="text1" w:themeTint="F2"/>
          <w:sz w:val="20"/>
          <w:szCs w:val="20"/>
        </w:rPr>
        <w:t>EMAPACOP</w:t>
      </w:r>
      <w:r w:rsidR="00E35DC4"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Para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quinquenio</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regulatorio</w:t>
      </w:r>
      <w:r w:rsidR="0073153C" w:rsidRPr="004C0C26">
        <w:rPr>
          <w:rFonts w:ascii="Tahoma" w:hAnsi="Tahoma" w:cs="Tahoma"/>
          <w:color w:val="0D0D0D" w:themeColor="text1" w:themeTint="F2"/>
          <w:sz w:val="20"/>
          <w:szCs w:val="20"/>
        </w:rPr>
        <w:t xml:space="preserve"> </w:t>
      </w:r>
      <w:r w:rsidR="00E037B6" w:rsidRPr="004C0C26">
        <w:rPr>
          <w:rFonts w:ascii="Tahoma" w:hAnsi="Tahoma" w:cs="Tahoma"/>
          <w:color w:val="0D0D0D" w:themeColor="text1" w:themeTint="F2"/>
          <w:sz w:val="20"/>
          <w:szCs w:val="20"/>
        </w:rPr>
        <w:t>2012-2017</w:t>
      </w:r>
      <w:r w:rsidR="00E35DC4" w:rsidRPr="004C0C26">
        <w:rPr>
          <w:rStyle w:val="Refdenotaalpie"/>
          <w:rFonts w:ascii="Tahoma" w:hAnsi="Tahoma" w:cs="Tahoma"/>
          <w:color w:val="0D0D0D" w:themeColor="text1" w:themeTint="F2"/>
          <w:sz w:val="20"/>
          <w:szCs w:val="20"/>
        </w:rPr>
        <w:footnoteReference w:id="15"/>
      </w:r>
      <w:r w:rsidR="00E35DC4"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(Estudio</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Tarifario)</w:t>
      </w:r>
      <w:r w:rsidR="0073153C" w:rsidRPr="004C0C26">
        <w:rPr>
          <w:rFonts w:ascii="Tahoma" w:hAnsi="Tahoma" w:cs="Tahoma"/>
          <w:color w:val="0D0D0D" w:themeColor="text1" w:themeTint="F2"/>
          <w:sz w:val="20"/>
          <w:szCs w:val="20"/>
        </w:rPr>
        <w:t xml:space="preserve"> </w:t>
      </w:r>
      <w:r w:rsidR="0040398D" w:rsidRPr="004C0C26">
        <w:rPr>
          <w:rFonts w:ascii="Tahoma" w:hAnsi="Tahoma" w:cs="Tahoma"/>
          <w:color w:val="0D0D0D" w:themeColor="text1" w:themeTint="F2"/>
          <w:sz w:val="20"/>
          <w:szCs w:val="20"/>
        </w:rPr>
        <w:t xml:space="preserve">se </w:t>
      </w:r>
      <w:r w:rsidR="00FB3F82" w:rsidRPr="004C0C26">
        <w:rPr>
          <w:rFonts w:ascii="Tahoma" w:hAnsi="Tahoma" w:cs="Tahoma"/>
          <w:color w:val="0D0D0D" w:themeColor="text1" w:themeTint="F2"/>
          <w:sz w:val="20"/>
          <w:szCs w:val="20"/>
        </w:rPr>
        <w:t>incluye,</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entre</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otros</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aspectos,</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40398D" w:rsidRPr="004C0C26">
        <w:rPr>
          <w:rFonts w:ascii="Tahoma" w:hAnsi="Tahoma" w:cs="Tahoma"/>
          <w:color w:val="0D0D0D" w:themeColor="text1" w:themeTint="F2"/>
          <w:sz w:val="20"/>
          <w:szCs w:val="20"/>
        </w:rPr>
        <w:t>“Plan</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40398D" w:rsidRPr="004C0C26">
        <w:rPr>
          <w:rFonts w:ascii="Tahoma" w:hAnsi="Tahoma" w:cs="Tahoma"/>
          <w:color w:val="0D0D0D" w:themeColor="text1" w:themeTint="F2"/>
          <w:sz w:val="20"/>
          <w:szCs w:val="20"/>
        </w:rPr>
        <w:t>I</w:t>
      </w:r>
      <w:r w:rsidR="00FB3F82" w:rsidRPr="004C0C26">
        <w:rPr>
          <w:rFonts w:ascii="Tahoma" w:hAnsi="Tahoma" w:cs="Tahoma"/>
          <w:color w:val="0D0D0D" w:themeColor="text1" w:themeTint="F2"/>
          <w:sz w:val="20"/>
          <w:szCs w:val="20"/>
        </w:rPr>
        <w:t>nversiones</w:t>
      </w:r>
      <w:r w:rsidR="0073153C" w:rsidRPr="004C0C26">
        <w:rPr>
          <w:rFonts w:ascii="Tahoma" w:hAnsi="Tahoma" w:cs="Tahoma"/>
          <w:color w:val="0D0D0D" w:themeColor="text1" w:themeTint="F2"/>
          <w:sz w:val="20"/>
          <w:szCs w:val="20"/>
        </w:rPr>
        <w:t xml:space="preserve"> </w:t>
      </w:r>
      <w:r w:rsidR="0040398D" w:rsidRPr="004C0C26">
        <w:rPr>
          <w:rFonts w:ascii="Tahoma" w:hAnsi="Tahoma" w:cs="Tahoma"/>
          <w:color w:val="0D0D0D" w:themeColor="text1" w:themeTint="F2"/>
          <w:sz w:val="20"/>
          <w:szCs w:val="20"/>
        </w:rPr>
        <w:t xml:space="preserve">Referencial” </w:t>
      </w:r>
      <w:r w:rsidR="00BD08BB" w:rsidRPr="004C0C26">
        <w:rPr>
          <w:rFonts w:ascii="Tahoma" w:hAnsi="Tahoma" w:cs="Tahoma"/>
          <w:color w:val="0D0D0D" w:themeColor="text1" w:themeTint="F2"/>
          <w:sz w:val="20"/>
          <w:szCs w:val="20"/>
        </w:rPr>
        <w:t xml:space="preserve">en el cual se </w:t>
      </w:r>
      <w:r w:rsidR="005F19E0" w:rsidRPr="004C0C26">
        <w:rPr>
          <w:rFonts w:ascii="Tahoma" w:hAnsi="Tahoma" w:cs="Tahoma"/>
          <w:color w:val="0D0D0D" w:themeColor="text1" w:themeTint="F2"/>
          <w:sz w:val="20"/>
          <w:szCs w:val="20"/>
        </w:rPr>
        <w:t xml:space="preserve">describe </w:t>
      </w:r>
      <w:r w:rsidR="007339BC" w:rsidRPr="004C0C26">
        <w:rPr>
          <w:rFonts w:ascii="Tahoma" w:hAnsi="Tahoma" w:cs="Tahoma"/>
          <w:color w:val="0D0D0D" w:themeColor="text1" w:themeTint="F2"/>
          <w:sz w:val="20"/>
          <w:szCs w:val="20"/>
        </w:rPr>
        <w:t xml:space="preserve">un </w:t>
      </w:r>
      <w:r w:rsidR="005F19E0" w:rsidRPr="004C0C26">
        <w:rPr>
          <w:rFonts w:ascii="Tahoma" w:hAnsi="Tahoma" w:cs="Tahoma"/>
          <w:color w:val="0D0D0D" w:themeColor="text1" w:themeTint="F2"/>
          <w:sz w:val="20"/>
          <w:szCs w:val="20"/>
        </w:rPr>
        <w:t>resumen</w:t>
      </w:r>
      <w:r w:rsidR="00BD08BB" w:rsidRPr="004C0C26">
        <w:rPr>
          <w:rFonts w:ascii="Tahoma" w:eastAsia="SimSun" w:hAnsi="Tahoma" w:cs="Tahoma"/>
          <w:bCs/>
          <w:color w:val="0D0D0D" w:themeColor="text1" w:themeTint="F2"/>
          <w:sz w:val="20"/>
          <w:szCs w:val="20"/>
          <w:lang w:val="es-MX" w:eastAsia="es-PE"/>
        </w:rPr>
        <w:t xml:space="preserve"> de inversión en ampliaciones, mejoramiento y renovación de agua y alcantarillado</w:t>
      </w:r>
      <w:r w:rsidR="00622337" w:rsidRPr="004C0C26">
        <w:rPr>
          <w:rFonts w:ascii="Tahoma" w:eastAsia="SimSun" w:hAnsi="Tahoma" w:cs="Tahoma"/>
          <w:bCs/>
          <w:color w:val="0D0D0D" w:themeColor="text1" w:themeTint="F2"/>
          <w:sz w:val="20"/>
          <w:szCs w:val="20"/>
          <w:lang w:val="es-MX" w:eastAsia="es-PE"/>
        </w:rPr>
        <w:t xml:space="preserve">. En el referido plan </w:t>
      </w:r>
      <w:r w:rsidR="00FB3F82"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detallan</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las</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inversiones</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00F83ED0"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debía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ejecutar,</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como</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00310C25" w:rsidRPr="004C0C26">
        <w:rPr>
          <w:rFonts w:ascii="Tahoma" w:hAnsi="Tahoma" w:cs="Tahoma"/>
          <w:color w:val="0D0D0D" w:themeColor="text1" w:themeTint="F2"/>
          <w:sz w:val="20"/>
          <w:szCs w:val="20"/>
        </w:rPr>
        <w:t>puede visualizar a continuación</w:t>
      </w:r>
      <w:r w:rsidR="00FB3F82" w:rsidRPr="004C0C26">
        <w:rPr>
          <w:rFonts w:ascii="Tahoma" w:hAnsi="Tahoma" w:cs="Tahoma"/>
          <w:color w:val="0D0D0D" w:themeColor="text1" w:themeTint="F2"/>
          <w:sz w:val="20"/>
          <w:szCs w:val="20"/>
        </w:rPr>
        <w:t>:</w:t>
      </w:r>
    </w:p>
    <w:p w14:paraId="60F853CF" w14:textId="6FCF4201" w:rsidR="00FB3F82" w:rsidRPr="004C0C26" w:rsidRDefault="00FB3F82" w:rsidP="00FB3F82">
      <w:pPr>
        <w:pStyle w:val="Prrafodelista"/>
        <w:rPr>
          <w:rFonts w:ascii="Tahoma" w:hAnsi="Tahoma" w:cs="Tahoma"/>
          <w:color w:val="0D0D0D" w:themeColor="text1" w:themeTint="F2"/>
          <w:sz w:val="20"/>
          <w:szCs w:val="20"/>
        </w:rPr>
      </w:pPr>
    </w:p>
    <w:p w14:paraId="7D242369" w14:textId="3B7A0393" w:rsidR="004C7EB0" w:rsidRPr="004C0C26" w:rsidRDefault="004C7EB0" w:rsidP="004C7EB0">
      <w:pPr>
        <w:pStyle w:val="Prrafodelista"/>
        <w:jc w:val="center"/>
        <w:rPr>
          <w:rFonts w:ascii="Tahoma" w:hAnsi="Tahoma" w:cs="Tahoma"/>
          <w:b/>
          <w:bCs/>
          <w:color w:val="0D0D0D" w:themeColor="text1" w:themeTint="F2"/>
          <w:sz w:val="20"/>
          <w:szCs w:val="20"/>
        </w:rPr>
      </w:pPr>
      <w:r w:rsidRPr="004C0C26">
        <w:rPr>
          <w:rFonts w:ascii="Tahoma" w:hAnsi="Tahoma" w:cs="Tahoma"/>
          <w:b/>
          <w:bCs/>
          <w:color w:val="0D0D0D" w:themeColor="text1" w:themeTint="F2"/>
          <w:sz w:val="20"/>
          <w:szCs w:val="20"/>
        </w:rPr>
        <w:lastRenderedPageBreak/>
        <w:t>Imagen N.° 1</w:t>
      </w:r>
    </w:p>
    <w:p w14:paraId="1F60D985" w14:textId="75A0A633" w:rsidR="00B32D89" w:rsidRPr="004C0C26" w:rsidRDefault="00B32D89" w:rsidP="00FB3F82">
      <w:pPr>
        <w:ind w:left="567"/>
        <w:jc w:val="center"/>
        <w:rPr>
          <w:rFonts w:ascii="Tahoma" w:hAnsi="Tahoma" w:cs="Tahoma"/>
          <w:color w:val="0D0D0D" w:themeColor="text1" w:themeTint="F2"/>
          <w:sz w:val="20"/>
          <w:szCs w:val="20"/>
        </w:rPr>
      </w:pPr>
      <w:r w:rsidRPr="004C0C26">
        <w:rPr>
          <w:rFonts w:ascii="Tahoma" w:hAnsi="Tahoma" w:cs="Tahoma"/>
          <w:noProof/>
          <w:color w:val="0D0D0D" w:themeColor="text1" w:themeTint="F2"/>
          <w:sz w:val="20"/>
          <w:szCs w:val="20"/>
        </w:rPr>
        <w:drawing>
          <wp:inline distT="0" distB="0" distL="0" distR="0" wp14:anchorId="2F14E5B2" wp14:editId="1DEEDA39">
            <wp:extent cx="4472858" cy="3678382"/>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463"/>
                    <a:stretch/>
                  </pic:blipFill>
                  <pic:spPr bwMode="auto">
                    <a:xfrm>
                      <a:off x="0" y="0"/>
                      <a:ext cx="4481893" cy="3685812"/>
                    </a:xfrm>
                    <a:prstGeom prst="rect">
                      <a:avLst/>
                    </a:prstGeom>
                    <a:ln>
                      <a:noFill/>
                    </a:ln>
                    <a:extLst>
                      <a:ext uri="{53640926-AAD7-44D8-BBD7-CCE9431645EC}">
                        <a14:shadowObscured xmlns:a14="http://schemas.microsoft.com/office/drawing/2010/main"/>
                      </a:ext>
                    </a:extLst>
                  </pic:spPr>
                </pic:pic>
              </a:graphicData>
            </a:graphic>
          </wp:inline>
        </w:drawing>
      </w:r>
    </w:p>
    <w:p w14:paraId="130950AE" w14:textId="1CF3BFB2" w:rsidR="00FB3F82" w:rsidRPr="004C0C26" w:rsidRDefault="00FB3F82" w:rsidP="008221F9">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De</w:t>
      </w:r>
      <w:r w:rsidR="00C270C6" w:rsidRPr="004C0C26">
        <w:rPr>
          <w:rFonts w:ascii="Tahoma" w:hAnsi="Tahoma" w:cs="Tahoma"/>
          <w:color w:val="0D0D0D" w:themeColor="text1" w:themeTint="F2"/>
          <w:sz w:val="20"/>
          <w:szCs w:val="20"/>
        </w:rPr>
        <w:t>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cuadro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anterior,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advierte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008221F9"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estaba</w:t>
      </w:r>
      <w:r w:rsidR="0073153C" w:rsidRPr="004C0C26">
        <w:rPr>
          <w:rFonts w:ascii="Tahoma" w:hAnsi="Tahoma" w:cs="Tahoma"/>
          <w:color w:val="0D0D0D" w:themeColor="text1" w:themeTint="F2"/>
          <w:sz w:val="20"/>
          <w:szCs w:val="20"/>
        </w:rPr>
        <w:t xml:space="preserve"> </w:t>
      </w:r>
      <w:r w:rsidR="00A76C90" w:rsidRPr="004C0C26">
        <w:rPr>
          <w:rFonts w:ascii="Tahoma" w:hAnsi="Tahoma" w:cs="Tahoma"/>
          <w:color w:val="0D0D0D" w:themeColor="text1" w:themeTint="F2"/>
          <w:sz w:val="20"/>
          <w:szCs w:val="20"/>
        </w:rPr>
        <w:t>obligada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ejecutar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inversi</w:t>
      </w:r>
      <w:r w:rsidR="009A54FB" w:rsidRPr="004C0C26">
        <w:rPr>
          <w:rFonts w:ascii="Tahoma" w:hAnsi="Tahoma" w:cs="Tahoma"/>
          <w:color w:val="0D0D0D" w:themeColor="text1" w:themeTint="F2"/>
          <w:sz w:val="20"/>
          <w:szCs w:val="20"/>
        </w:rPr>
        <w:t>o</w:t>
      </w:r>
      <w:r w:rsidRPr="004C0C26">
        <w:rPr>
          <w:rFonts w:ascii="Tahoma" w:hAnsi="Tahoma" w:cs="Tahoma"/>
          <w:color w:val="0D0D0D" w:themeColor="text1" w:themeTint="F2"/>
          <w:sz w:val="20"/>
          <w:szCs w:val="20"/>
        </w:rPr>
        <w:t>n</w:t>
      </w:r>
      <w:r w:rsidR="009A54FB" w:rsidRPr="004C0C26">
        <w:rPr>
          <w:rFonts w:ascii="Tahoma" w:hAnsi="Tahoma" w:cs="Tahoma"/>
          <w:color w:val="0D0D0D" w:themeColor="text1" w:themeTint="F2"/>
          <w:sz w:val="20"/>
          <w:szCs w:val="20"/>
        </w:rPr>
        <w:t>es</w:t>
      </w:r>
      <w:r w:rsidR="0073153C" w:rsidRPr="004C0C26">
        <w:rPr>
          <w:rFonts w:ascii="Tahoma" w:hAnsi="Tahoma" w:cs="Tahoma"/>
          <w:color w:val="0D0D0D" w:themeColor="text1" w:themeTint="F2"/>
          <w:sz w:val="20"/>
          <w:szCs w:val="20"/>
        </w:rPr>
        <w:t xml:space="preserve"> </w:t>
      </w:r>
      <w:r w:rsidR="008221F9"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8221F9" w:rsidRPr="004C0C26">
        <w:rPr>
          <w:rFonts w:ascii="Tahoma" w:hAnsi="Tahoma" w:cs="Tahoma"/>
          <w:color w:val="0D0D0D" w:themeColor="text1" w:themeTint="F2"/>
          <w:sz w:val="20"/>
          <w:szCs w:val="20"/>
        </w:rPr>
        <w:t>a</w:t>
      </w:r>
      <w:r w:rsidRPr="004C0C26">
        <w:rPr>
          <w:rFonts w:ascii="Tahoma" w:hAnsi="Tahoma" w:cs="Tahoma"/>
          <w:color w:val="0D0D0D" w:themeColor="text1" w:themeTint="F2"/>
          <w:sz w:val="20"/>
          <w:szCs w:val="20"/>
        </w:rPr>
        <w:t>mpliación</w:t>
      </w:r>
      <w:r w:rsidR="008221F9"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8221F9" w:rsidRPr="004C0C26">
        <w:rPr>
          <w:rFonts w:ascii="Tahoma" w:hAnsi="Tahoma" w:cs="Tahoma"/>
          <w:color w:val="0D0D0D" w:themeColor="text1" w:themeTint="F2"/>
          <w:sz w:val="20"/>
          <w:szCs w:val="20"/>
        </w:rPr>
        <w:t>reposición</w:t>
      </w:r>
      <w:r w:rsidR="0073153C" w:rsidRPr="004C0C26">
        <w:rPr>
          <w:rFonts w:ascii="Tahoma" w:hAnsi="Tahoma" w:cs="Tahoma"/>
          <w:color w:val="0D0D0D" w:themeColor="text1" w:themeTint="F2"/>
          <w:sz w:val="20"/>
          <w:szCs w:val="20"/>
        </w:rPr>
        <w:t xml:space="preserve"> </w:t>
      </w:r>
      <w:r w:rsidR="008221F9"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008221F9" w:rsidRPr="004C0C26">
        <w:rPr>
          <w:rFonts w:ascii="Tahoma" w:hAnsi="Tahoma" w:cs="Tahoma"/>
          <w:color w:val="0D0D0D" w:themeColor="text1" w:themeTint="F2"/>
          <w:sz w:val="20"/>
          <w:szCs w:val="20"/>
        </w:rPr>
        <w:t>renovación,</w:t>
      </w:r>
      <w:r w:rsidR="0073153C" w:rsidRPr="004C0C26">
        <w:rPr>
          <w:rFonts w:ascii="Tahoma" w:hAnsi="Tahoma" w:cs="Tahoma"/>
          <w:color w:val="0D0D0D" w:themeColor="text1" w:themeTint="F2"/>
          <w:sz w:val="20"/>
          <w:szCs w:val="20"/>
        </w:rPr>
        <w:t xml:space="preserve"> </w:t>
      </w:r>
      <w:r w:rsidR="008221F9" w:rsidRPr="004C0C26">
        <w:rPr>
          <w:rFonts w:ascii="Tahoma" w:hAnsi="Tahoma" w:cs="Tahoma"/>
          <w:color w:val="0D0D0D" w:themeColor="text1" w:themeTint="F2"/>
          <w:sz w:val="20"/>
          <w:szCs w:val="20"/>
        </w:rPr>
        <w:t>e</w:t>
      </w:r>
      <w:r w:rsidR="0073153C" w:rsidRPr="004C0C26">
        <w:rPr>
          <w:rFonts w:ascii="Tahoma" w:hAnsi="Tahoma" w:cs="Tahoma"/>
          <w:color w:val="0D0D0D" w:themeColor="text1" w:themeTint="F2"/>
          <w:sz w:val="20"/>
          <w:szCs w:val="20"/>
        </w:rPr>
        <w:t xml:space="preserve"> </w:t>
      </w:r>
      <w:r w:rsidR="008221F9" w:rsidRPr="004C0C26">
        <w:rPr>
          <w:rFonts w:ascii="Tahoma" w:hAnsi="Tahoma" w:cs="Tahoma"/>
          <w:color w:val="0D0D0D" w:themeColor="text1" w:themeTint="F2"/>
          <w:sz w:val="20"/>
          <w:szCs w:val="20"/>
        </w:rPr>
        <w:t>institucionales.</w:t>
      </w:r>
    </w:p>
    <w:p w14:paraId="6E27758E" w14:textId="77777777" w:rsidR="008221F9" w:rsidRPr="004C0C26" w:rsidRDefault="008221F9" w:rsidP="008221F9">
      <w:pPr>
        <w:ind w:left="567"/>
        <w:jc w:val="both"/>
        <w:rPr>
          <w:rFonts w:ascii="Tahoma" w:hAnsi="Tahoma" w:cs="Tahoma"/>
          <w:color w:val="0D0D0D" w:themeColor="text1" w:themeTint="F2"/>
          <w:sz w:val="20"/>
          <w:szCs w:val="20"/>
        </w:rPr>
      </w:pPr>
    </w:p>
    <w:p w14:paraId="6768EDEA" w14:textId="253285D9" w:rsidR="00FB3F82" w:rsidRPr="004C0C26" w:rsidRDefault="009000C8" w:rsidP="00FB3F82">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Por tanto,</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queda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claro</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00F83ED0"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estaba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obligada,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desde</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emisión</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A76C90" w:rsidRPr="004C0C26">
        <w:rPr>
          <w:rFonts w:ascii="Tahoma" w:hAnsi="Tahoma" w:cs="Tahoma"/>
          <w:b/>
          <w:bCs/>
          <w:color w:val="0D0D0D" w:themeColor="text1" w:themeTint="F2"/>
          <w:sz w:val="20"/>
          <w:szCs w:val="20"/>
        </w:rPr>
        <w:t>RCD</w:t>
      </w:r>
      <w:r w:rsidR="0073153C" w:rsidRPr="004C0C26">
        <w:rPr>
          <w:rFonts w:ascii="Tahoma" w:hAnsi="Tahoma" w:cs="Tahoma"/>
          <w:b/>
          <w:bCs/>
          <w:color w:val="0D0D0D" w:themeColor="text1" w:themeTint="F2"/>
          <w:sz w:val="20"/>
          <w:szCs w:val="20"/>
        </w:rPr>
        <w:t xml:space="preserve"> </w:t>
      </w:r>
      <w:r w:rsidR="00F83ED0" w:rsidRPr="004C0C26">
        <w:rPr>
          <w:rFonts w:ascii="Tahoma" w:hAnsi="Tahoma" w:cs="Tahoma"/>
          <w:b/>
          <w:bCs/>
          <w:color w:val="0D0D0D" w:themeColor="text1" w:themeTint="F2"/>
          <w:sz w:val="20"/>
          <w:szCs w:val="20"/>
        </w:rPr>
        <w:t>037</w:t>
      </w:r>
      <w:r w:rsidR="00FB3F82"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u w:val="single"/>
        </w:rPr>
        <w:t>a</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usar</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los</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fondos</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de</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inversión</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exclusivamente</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para</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los</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proyectos</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de</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inversión</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contenidos</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en</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su</w:t>
      </w:r>
      <w:r w:rsidR="0073153C" w:rsidRPr="004C0C26">
        <w:rPr>
          <w:rFonts w:ascii="Tahoma" w:hAnsi="Tahoma" w:cs="Tahoma"/>
          <w:color w:val="0D0D0D" w:themeColor="text1" w:themeTint="F2"/>
          <w:sz w:val="20"/>
          <w:szCs w:val="20"/>
          <w:u w:val="single"/>
        </w:rPr>
        <w:t xml:space="preserve"> </w:t>
      </w:r>
      <w:r w:rsidR="00FB3F82" w:rsidRPr="004C0C26">
        <w:rPr>
          <w:rFonts w:ascii="Tahoma" w:hAnsi="Tahoma" w:cs="Tahoma"/>
          <w:color w:val="0D0D0D" w:themeColor="text1" w:themeTint="F2"/>
          <w:sz w:val="20"/>
          <w:szCs w:val="20"/>
          <w:u w:val="single"/>
        </w:rPr>
        <w:t>P</w:t>
      </w:r>
      <w:r w:rsidR="00CB174A" w:rsidRPr="004C0C26">
        <w:rPr>
          <w:rFonts w:ascii="Tahoma" w:hAnsi="Tahoma" w:cs="Tahoma"/>
          <w:color w:val="0D0D0D" w:themeColor="text1" w:themeTint="F2"/>
          <w:sz w:val="20"/>
          <w:szCs w:val="20"/>
          <w:u w:val="single"/>
        </w:rPr>
        <w:t xml:space="preserve">lan de </w:t>
      </w:r>
      <w:r w:rsidR="00FB3F82" w:rsidRPr="004C0C26">
        <w:rPr>
          <w:rFonts w:ascii="Tahoma" w:hAnsi="Tahoma" w:cs="Tahoma"/>
          <w:color w:val="0D0D0D" w:themeColor="text1" w:themeTint="F2"/>
          <w:sz w:val="20"/>
          <w:szCs w:val="20"/>
          <w:u w:val="single"/>
        </w:rPr>
        <w:t>I</w:t>
      </w:r>
      <w:r w:rsidR="00CB174A" w:rsidRPr="004C0C26">
        <w:rPr>
          <w:rFonts w:ascii="Tahoma" w:hAnsi="Tahoma" w:cs="Tahoma"/>
          <w:color w:val="0D0D0D" w:themeColor="text1" w:themeTint="F2"/>
          <w:sz w:val="20"/>
          <w:szCs w:val="20"/>
          <w:u w:val="single"/>
        </w:rPr>
        <w:t>nversión</w:t>
      </w:r>
      <w:r w:rsidR="00FB3F82"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CA6EBD" w:rsidRPr="004C0C26">
        <w:rPr>
          <w:rFonts w:ascii="Tahoma" w:hAnsi="Tahoma" w:cs="Tahoma"/>
          <w:color w:val="0D0D0D" w:themeColor="text1" w:themeTint="F2"/>
          <w:sz w:val="20"/>
          <w:szCs w:val="20"/>
        </w:rPr>
        <w:t xml:space="preserve">detallados </w:t>
      </w:r>
      <w:r w:rsidR="00FB3F82"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su</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Estudio</w:t>
      </w:r>
      <w:r w:rsidR="0073153C" w:rsidRPr="004C0C26">
        <w:rPr>
          <w:rFonts w:ascii="Tahoma" w:hAnsi="Tahoma" w:cs="Tahoma"/>
          <w:color w:val="0D0D0D" w:themeColor="text1" w:themeTint="F2"/>
          <w:sz w:val="20"/>
          <w:szCs w:val="20"/>
        </w:rPr>
        <w:t xml:space="preserve"> </w:t>
      </w:r>
      <w:r w:rsidR="00FB3F82" w:rsidRPr="004C0C26">
        <w:rPr>
          <w:rFonts w:ascii="Tahoma" w:hAnsi="Tahoma" w:cs="Tahoma"/>
          <w:color w:val="0D0D0D" w:themeColor="text1" w:themeTint="F2"/>
          <w:sz w:val="20"/>
          <w:szCs w:val="20"/>
        </w:rPr>
        <w:t>Tarifario.</w:t>
      </w:r>
      <w:r w:rsidR="00905651" w:rsidRPr="004C0C26">
        <w:rPr>
          <w:rFonts w:ascii="Tahoma" w:hAnsi="Tahoma" w:cs="Tahoma"/>
          <w:color w:val="0D0D0D" w:themeColor="text1" w:themeTint="F2"/>
          <w:sz w:val="20"/>
          <w:szCs w:val="20"/>
        </w:rPr>
        <w:t xml:space="preserve"> </w:t>
      </w:r>
    </w:p>
    <w:p w14:paraId="3F9E6EA8" w14:textId="4EF3CC43" w:rsidR="0073153C" w:rsidRPr="004C0C26" w:rsidRDefault="0073153C" w:rsidP="0073153C">
      <w:pPr>
        <w:pStyle w:val="Prrafodelista"/>
        <w:rPr>
          <w:rFonts w:ascii="Tahoma" w:hAnsi="Tahoma" w:cs="Tahoma"/>
          <w:color w:val="0D0D0D" w:themeColor="text1" w:themeTint="F2"/>
          <w:sz w:val="20"/>
          <w:szCs w:val="20"/>
        </w:rPr>
      </w:pPr>
    </w:p>
    <w:p w14:paraId="58C5B9B2" w14:textId="71321982" w:rsidR="00AF1217" w:rsidRPr="004C0C26" w:rsidRDefault="002F0BB4" w:rsidP="00AF1217">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No obstante</w:t>
      </w:r>
      <w:r w:rsidR="002A75E1"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 la</w:t>
      </w:r>
      <w:r w:rsidR="009B4FD7" w:rsidRPr="004C0C26">
        <w:rPr>
          <w:rFonts w:ascii="Tahoma" w:hAnsi="Tahoma" w:cs="Tahoma"/>
          <w:color w:val="0D0D0D" w:themeColor="text1" w:themeTint="F2"/>
          <w:sz w:val="20"/>
          <w:szCs w:val="20"/>
        </w:rPr>
        <w:t xml:space="preserve"> Resolución de la Dirección de Sanciones N.° 052-2020-SUNASS-DS</w:t>
      </w:r>
      <w:r w:rsidR="004F0ABC" w:rsidRPr="004C0C26">
        <w:rPr>
          <w:rFonts w:ascii="Tahoma" w:hAnsi="Tahoma" w:cs="Tahoma"/>
          <w:color w:val="0D0D0D" w:themeColor="text1" w:themeTint="F2"/>
          <w:sz w:val="20"/>
          <w:szCs w:val="20"/>
        </w:rPr>
        <w:t>,</w:t>
      </w:r>
      <w:r w:rsidR="00AF1217" w:rsidRPr="004C0C26">
        <w:rPr>
          <w:rFonts w:ascii="Tahoma" w:hAnsi="Tahoma" w:cs="Tahoma"/>
          <w:color w:val="0D0D0D" w:themeColor="text1" w:themeTint="F2"/>
          <w:sz w:val="20"/>
          <w:szCs w:val="20"/>
        </w:rPr>
        <w:t xml:space="preserve"> </w:t>
      </w:r>
      <w:r w:rsidR="009B4FD7" w:rsidRPr="004C0C26">
        <w:rPr>
          <w:rFonts w:ascii="Tahoma" w:hAnsi="Tahoma" w:cs="Tahoma"/>
          <w:color w:val="0D0D0D" w:themeColor="text1" w:themeTint="F2"/>
          <w:sz w:val="20"/>
          <w:szCs w:val="20"/>
        </w:rPr>
        <w:t xml:space="preserve">notificada el </w:t>
      </w:r>
      <w:r w:rsidR="00C31338" w:rsidRPr="004C0C26">
        <w:rPr>
          <w:rFonts w:ascii="Tahoma" w:hAnsi="Tahoma" w:cs="Tahoma"/>
          <w:color w:val="0D0D0D" w:themeColor="text1" w:themeTint="F2"/>
          <w:sz w:val="20"/>
          <w:szCs w:val="20"/>
        </w:rPr>
        <w:t xml:space="preserve">24 de setiembre de 2020, </w:t>
      </w:r>
      <w:r w:rsidRPr="004C0C26">
        <w:rPr>
          <w:rFonts w:ascii="Tahoma" w:hAnsi="Tahoma" w:cs="Tahoma"/>
          <w:color w:val="0D0D0D" w:themeColor="text1" w:themeTint="F2"/>
          <w:sz w:val="20"/>
          <w:szCs w:val="20"/>
        </w:rPr>
        <w:t xml:space="preserve">la </w:t>
      </w:r>
      <w:r w:rsidRPr="004C0C26">
        <w:rPr>
          <w:rFonts w:ascii="Tahoma" w:hAnsi="Tahoma" w:cs="Tahoma"/>
          <w:b/>
          <w:bCs/>
          <w:color w:val="0D0D0D" w:themeColor="text1" w:themeTint="F2"/>
          <w:sz w:val="20"/>
          <w:szCs w:val="20"/>
        </w:rPr>
        <w:t>DS</w:t>
      </w:r>
      <w:r w:rsidRPr="004C0C26">
        <w:rPr>
          <w:rFonts w:ascii="Tahoma" w:hAnsi="Tahoma" w:cs="Tahoma"/>
          <w:color w:val="0D0D0D" w:themeColor="text1" w:themeTint="F2"/>
          <w:sz w:val="20"/>
          <w:szCs w:val="20"/>
        </w:rPr>
        <w:t xml:space="preserve"> </w:t>
      </w:r>
      <w:r w:rsidR="00AF1217" w:rsidRPr="004C0C26">
        <w:rPr>
          <w:rFonts w:ascii="Tahoma" w:hAnsi="Tahoma" w:cs="Tahoma"/>
          <w:color w:val="0D0D0D" w:themeColor="text1" w:themeTint="F2"/>
          <w:sz w:val="20"/>
          <w:szCs w:val="20"/>
        </w:rPr>
        <w:t xml:space="preserve">le impuso la medida correctiva única </w:t>
      </w:r>
      <w:r w:rsidR="00943E6F" w:rsidRPr="004C0C26">
        <w:rPr>
          <w:rFonts w:ascii="Tahoma" w:hAnsi="Tahoma" w:cs="Tahoma"/>
          <w:color w:val="0D0D0D" w:themeColor="text1" w:themeTint="F2"/>
          <w:sz w:val="20"/>
          <w:szCs w:val="20"/>
        </w:rPr>
        <w:t>para</w:t>
      </w:r>
      <w:r w:rsidR="00AF1217" w:rsidRPr="004C0C26">
        <w:rPr>
          <w:rFonts w:ascii="Tahoma" w:hAnsi="Tahoma" w:cs="Tahoma"/>
          <w:color w:val="0D0D0D" w:themeColor="text1" w:themeTint="F2"/>
          <w:sz w:val="20"/>
          <w:szCs w:val="20"/>
        </w:rPr>
        <w:t xml:space="preserve"> </w:t>
      </w:r>
      <w:r w:rsidR="00AF1217" w:rsidRPr="004C0C26">
        <w:rPr>
          <w:rFonts w:ascii="Tahoma" w:hAnsi="Tahoma" w:cs="Tahoma"/>
          <w:i/>
          <w:iCs/>
          <w:color w:val="0D0D0D" w:themeColor="text1" w:themeTint="F2"/>
          <w:sz w:val="20"/>
          <w:szCs w:val="20"/>
        </w:rPr>
        <w:t>“</w:t>
      </w:r>
      <w:r w:rsidR="00943E6F" w:rsidRPr="004C0C26">
        <w:rPr>
          <w:rFonts w:ascii="Tahoma" w:hAnsi="Tahoma" w:cs="Tahoma"/>
          <w:i/>
          <w:iCs/>
          <w:color w:val="0D0D0D" w:themeColor="text1" w:themeTint="F2"/>
          <w:sz w:val="20"/>
          <w:szCs w:val="20"/>
        </w:rPr>
        <w:t>…</w:t>
      </w:r>
      <w:r w:rsidR="00AF1217" w:rsidRPr="004C0C26">
        <w:rPr>
          <w:rFonts w:ascii="Tahoma" w:hAnsi="Tahoma" w:cs="Tahoma"/>
          <w:i/>
          <w:iCs/>
          <w:color w:val="0D0D0D" w:themeColor="text1" w:themeTint="F2"/>
          <w:sz w:val="20"/>
          <w:szCs w:val="20"/>
        </w:rPr>
        <w:t>restituir al Fondo de Inversión el importe de dos millones doscientos sesenta y siete mil trescientos uno con 37/100 Soles (S/ 2,267,301.37), utilizados, de forma indebida, para fines distintos, en el periodo de octubre del 2012 a junio del 2018”,</w:t>
      </w:r>
      <w:r w:rsidR="00AF1217" w:rsidRPr="004C0C26">
        <w:rPr>
          <w:rFonts w:ascii="Tahoma" w:hAnsi="Tahoma" w:cs="Tahoma"/>
          <w:color w:val="0D0D0D" w:themeColor="text1" w:themeTint="F2"/>
          <w:sz w:val="20"/>
          <w:szCs w:val="20"/>
        </w:rPr>
        <w:t xml:space="preserve"> otorgándole un plazo máximo de noventa </w:t>
      </w:r>
      <w:r w:rsidR="00AF1217" w:rsidRPr="004C0C26">
        <w:rPr>
          <w:rFonts w:ascii="Tahoma" w:hAnsi="Tahoma" w:cs="Tahoma"/>
          <w:color w:val="0D0D0D" w:themeColor="text1" w:themeTint="F2"/>
          <w:sz w:val="20"/>
          <w:szCs w:val="20"/>
        </w:rPr>
        <w:lastRenderedPageBreak/>
        <w:t>(90) días calendario para su implementación</w:t>
      </w:r>
      <w:r w:rsidR="001F7E92" w:rsidRPr="004C0C26">
        <w:rPr>
          <w:rFonts w:ascii="Tahoma" w:hAnsi="Tahoma" w:cs="Tahoma"/>
          <w:color w:val="0D0D0D" w:themeColor="text1" w:themeTint="F2"/>
          <w:sz w:val="20"/>
          <w:szCs w:val="20"/>
        </w:rPr>
        <w:t xml:space="preserve"> cuyo</w:t>
      </w:r>
      <w:r w:rsidR="00AF1217" w:rsidRPr="004C0C26">
        <w:rPr>
          <w:rFonts w:ascii="Tahoma" w:hAnsi="Tahoma" w:cs="Tahoma"/>
          <w:color w:val="0D0D0D" w:themeColor="text1" w:themeTint="F2"/>
          <w:sz w:val="20"/>
          <w:szCs w:val="20"/>
        </w:rPr>
        <w:t xml:space="preserve"> plazo venció el</w:t>
      </w:r>
      <w:r w:rsidR="00AF1217" w:rsidRPr="004C0C26">
        <w:rPr>
          <w:rFonts w:ascii="Tahoma" w:hAnsi="Tahoma" w:cs="Tahoma"/>
          <w:b/>
          <w:bCs/>
          <w:color w:val="0D0D0D" w:themeColor="text1" w:themeTint="F2"/>
          <w:sz w:val="20"/>
          <w:szCs w:val="20"/>
        </w:rPr>
        <w:t xml:space="preserve"> 27</w:t>
      </w:r>
      <w:r w:rsidR="001F7E92" w:rsidRPr="004C0C26">
        <w:rPr>
          <w:rFonts w:ascii="Tahoma" w:hAnsi="Tahoma" w:cs="Tahoma"/>
          <w:b/>
          <w:bCs/>
          <w:color w:val="0D0D0D" w:themeColor="text1" w:themeTint="F2"/>
          <w:sz w:val="20"/>
          <w:szCs w:val="20"/>
        </w:rPr>
        <w:t xml:space="preserve"> de abril de 2023</w:t>
      </w:r>
      <w:r w:rsidR="00463633" w:rsidRPr="004C0C26">
        <w:rPr>
          <w:rStyle w:val="Refdenotaalpie"/>
          <w:rFonts w:ascii="Tahoma" w:hAnsi="Tahoma" w:cs="Tahoma"/>
          <w:color w:val="0D0D0D" w:themeColor="text1" w:themeTint="F2"/>
          <w:sz w:val="20"/>
          <w:szCs w:val="20"/>
        </w:rPr>
        <w:footnoteReference w:id="16"/>
      </w:r>
      <w:r w:rsidR="001F7E92" w:rsidRPr="004C0C26">
        <w:rPr>
          <w:rFonts w:ascii="Tahoma" w:hAnsi="Tahoma" w:cs="Tahoma"/>
          <w:color w:val="0D0D0D" w:themeColor="text1" w:themeTint="F2"/>
          <w:sz w:val="20"/>
          <w:szCs w:val="20"/>
        </w:rPr>
        <w:t>.</w:t>
      </w:r>
    </w:p>
    <w:p w14:paraId="5A0E7ECD" w14:textId="77777777" w:rsidR="00086960" w:rsidRPr="004C0C26" w:rsidRDefault="00086960" w:rsidP="00086960">
      <w:pPr>
        <w:pStyle w:val="Prrafodelista"/>
        <w:rPr>
          <w:rFonts w:ascii="Tahoma" w:hAnsi="Tahoma" w:cs="Tahoma"/>
          <w:color w:val="0D0D0D" w:themeColor="text1" w:themeTint="F2"/>
          <w:sz w:val="20"/>
          <w:szCs w:val="20"/>
        </w:rPr>
      </w:pPr>
    </w:p>
    <w:p w14:paraId="5503DDFB" w14:textId="2A098D0F" w:rsidR="00DD3202" w:rsidRPr="004C0C26" w:rsidRDefault="00CA6EBD" w:rsidP="00F80458">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Una vez v</w:t>
      </w:r>
      <w:r w:rsidR="00D74397" w:rsidRPr="004C0C26">
        <w:rPr>
          <w:rFonts w:ascii="Tahoma" w:hAnsi="Tahoma" w:cs="Tahoma"/>
          <w:color w:val="0D0D0D" w:themeColor="text1" w:themeTint="F2"/>
          <w:sz w:val="20"/>
          <w:szCs w:val="20"/>
        </w:rPr>
        <w:t xml:space="preserve">encido el plazo para cumplir la medida </w:t>
      </w:r>
      <w:r w:rsidR="00DD3202" w:rsidRPr="004C0C26">
        <w:rPr>
          <w:rFonts w:ascii="Tahoma" w:hAnsi="Tahoma" w:cs="Tahoma"/>
          <w:color w:val="0D0D0D" w:themeColor="text1" w:themeTint="F2"/>
          <w:sz w:val="20"/>
          <w:szCs w:val="20"/>
        </w:rPr>
        <w:t xml:space="preserve">correctiva única, la </w:t>
      </w:r>
      <w:r w:rsidR="00DD3202" w:rsidRPr="004C0C26">
        <w:rPr>
          <w:rFonts w:ascii="Tahoma" w:hAnsi="Tahoma" w:cs="Tahoma"/>
          <w:b/>
          <w:bCs/>
          <w:color w:val="0D0D0D" w:themeColor="text1" w:themeTint="F2"/>
          <w:sz w:val="20"/>
          <w:szCs w:val="20"/>
        </w:rPr>
        <w:t>ODS Ucayali</w:t>
      </w:r>
      <w:r w:rsidR="00DD3202" w:rsidRPr="004C0C26">
        <w:rPr>
          <w:rFonts w:ascii="Tahoma" w:hAnsi="Tahoma" w:cs="Tahoma"/>
          <w:color w:val="0D0D0D" w:themeColor="text1" w:themeTint="F2"/>
          <w:sz w:val="20"/>
          <w:szCs w:val="20"/>
        </w:rPr>
        <w:t xml:space="preserve"> en marco de sus facultades</w:t>
      </w:r>
      <w:r w:rsidRPr="004C0C26">
        <w:rPr>
          <w:rFonts w:ascii="Tahoma" w:hAnsi="Tahoma" w:cs="Tahoma"/>
          <w:color w:val="0D0D0D" w:themeColor="text1" w:themeTint="F2"/>
          <w:sz w:val="20"/>
          <w:szCs w:val="20"/>
        </w:rPr>
        <w:t>,</w:t>
      </w:r>
      <w:r w:rsidR="00DD3202" w:rsidRPr="004C0C26">
        <w:rPr>
          <w:rFonts w:ascii="Tahoma" w:hAnsi="Tahoma" w:cs="Tahoma"/>
          <w:color w:val="0D0D0D" w:themeColor="text1" w:themeTint="F2"/>
          <w:sz w:val="20"/>
          <w:szCs w:val="20"/>
        </w:rPr>
        <w:t xml:space="preserve"> inici</w:t>
      </w:r>
      <w:r w:rsidRPr="004C0C26">
        <w:rPr>
          <w:rFonts w:ascii="Tahoma" w:hAnsi="Tahoma" w:cs="Tahoma"/>
          <w:color w:val="0D0D0D" w:themeColor="text1" w:themeTint="F2"/>
          <w:sz w:val="20"/>
          <w:szCs w:val="20"/>
        </w:rPr>
        <w:t>ó</w:t>
      </w:r>
      <w:r w:rsidR="00DD3202" w:rsidRPr="004C0C26">
        <w:rPr>
          <w:rFonts w:ascii="Tahoma" w:hAnsi="Tahoma" w:cs="Tahoma"/>
          <w:color w:val="0D0D0D" w:themeColor="text1" w:themeTint="F2"/>
          <w:sz w:val="20"/>
          <w:szCs w:val="20"/>
        </w:rPr>
        <w:t xml:space="preserve"> el PAS a través de </w:t>
      </w:r>
      <w:r w:rsidR="00DD3202" w:rsidRPr="004C0C26">
        <w:rPr>
          <w:rFonts w:ascii="Tahoma" w:eastAsia="Tahoma" w:hAnsi="Tahoma" w:cs="Tahoma"/>
          <w:b/>
          <w:bCs/>
          <w:color w:val="0D0D0D" w:themeColor="text1" w:themeTint="F2"/>
          <w:sz w:val="20"/>
          <w:szCs w:val="20"/>
        </w:rPr>
        <w:t>Resolución 002</w:t>
      </w:r>
      <w:r w:rsidR="007B513F" w:rsidRPr="004C0C26">
        <w:rPr>
          <w:rFonts w:ascii="Tahoma" w:eastAsia="Tahoma" w:hAnsi="Tahoma" w:cs="Tahoma"/>
          <w:color w:val="0D0D0D" w:themeColor="text1" w:themeTint="F2"/>
          <w:sz w:val="20"/>
          <w:szCs w:val="20"/>
        </w:rPr>
        <w:t>,</w:t>
      </w:r>
      <w:r w:rsidR="00865D9E" w:rsidRPr="004C0C26">
        <w:rPr>
          <w:rFonts w:ascii="Tahoma" w:eastAsia="Tahoma" w:hAnsi="Tahoma" w:cs="Tahoma"/>
          <w:b/>
          <w:bCs/>
          <w:color w:val="0D0D0D" w:themeColor="text1" w:themeTint="F2"/>
          <w:sz w:val="20"/>
          <w:szCs w:val="20"/>
        </w:rPr>
        <w:t xml:space="preserve"> </w:t>
      </w:r>
      <w:r w:rsidR="00865D9E" w:rsidRPr="004C0C26">
        <w:rPr>
          <w:rFonts w:ascii="Tahoma" w:eastAsia="Tahoma" w:hAnsi="Tahoma" w:cs="Tahoma"/>
          <w:color w:val="0D0D0D" w:themeColor="text1" w:themeTint="F2"/>
          <w:sz w:val="20"/>
          <w:szCs w:val="20"/>
        </w:rPr>
        <w:t>notificada</w:t>
      </w:r>
      <w:r w:rsidRPr="004C0C26">
        <w:rPr>
          <w:rFonts w:ascii="Tahoma" w:eastAsia="Tahoma" w:hAnsi="Tahoma" w:cs="Tahoma"/>
          <w:b/>
          <w:bCs/>
          <w:color w:val="0D0D0D" w:themeColor="text1" w:themeTint="F2"/>
          <w:sz w:val="20"/>
          <w:szCs w:val="20"/>
        </w:rPr>
        <w:t xml:space="preserve"> </w:t>
      </w:r>
      <w:r w:rsidR="00865D9E" w:rsidRPr="004C0C26">
        <w:rPr>
          <w:rFonts w:ascii="Tahoma" w:eastAsia="Tahoma" w:hAnsi="Tahoma" w:cs="Tahoma"/>
          <w:color w:val="0D0D0D" w:themeColor="text1" w:themeTint="F2"/>
          <w:sz w:val="20"/>
          <w:szCs w:val="20"/>
        </w:rPr>
        <w:t>el 13 de marzo de 2024</w:t>
      </w:r>
      <w:r w:rsidRPr="004C0C26">
        <w:rPr>
          <w:rFonts w:ascii="Tahoma" w:eastAsia="Tahoma" w:hAnsi="Tahoma" w:cs="Tahoma"/>
          <w:color w:val="0D0D0D" w:themeColor="text1" w:themeTint="F2"/>
          <w:sz w:val="20"/>
          <w:szCs w:val="20"/>
        </w:rPr>
        <w:t xml:space="preserve">. Posteriormente </w:t>
      </w:r>
      <w:r w:rsidR="00346028" w:rsidRPr="004C0C26">
        <w:rPr>
          <w:rFonts w:ascii="Tahoma" w:eastAsia="Tahoma" w:hAnsi="Tahoma" w:cs="Tahoma"/>
          <w:color w:val="0D0D0D" w:themeColor="text1" w:themeTint="F2"/>
          <w:sz w:val="20"/>
          <w:szCs w:val="20"/>
        </w:rPr>
        <w:t xml:space="preserve">con </w:t>
      </w:r>
      <w:r w:rsidR="00346028" w:rsidRPr="004C0C26">
        <w:rPr>
          <w:rFonts w:ascii="Tahoma" w:eastAsia="Tahoma" w:hAnsi="Tahoma" w:cs="Tahoma"/>
          <w:b/>
          <w:bCs/>
          <w:color w:val="0D0D0D" w:themeColor="text1" w:themeTint="F2"/>
          <w:sz w:val="20"/>
          <w:szCs w:val="20"/>
        </w:rPr>
        <w:t>Resolución 393</w:t>
      </w:r>
      <w:r w:rsidR="00346028" w:rsidRPr="004C0C26">
        <w:rPr>
          <w:rFonts w:ascii="Tahoma" w:eastAsia="Tahoma" w:hAnsi="Tahoma" w:cs="Tahoma"/>
          <w:color w:val="0D0D0D" w:themeColor="text1" w:themeTint="F2"/>
          <w:sz w:val="20"/>
          <w:szCs w:val="20"/>
        </w:rPr>
        <w:t xml:space="preserve">, se sancionó a la </w:t>
      </w:r>
      <w:r w:rsidRPr="004C0C26">
        <w:rPr>
          <w:rFonts w:ascii="Tahoma" w:eastAsia="Tahoma" w:hAnsi="Tahoma" w:cs="Tahoma"/>
          <w:b/>
          <w:bCs/>
          <w:color w:val="0D0D0D" w:themeColor="text1" w:themeTint="F2"/>
          <w:sz w:val="20"/>
          <w:szCs w:val="20"/>
        </w:rPr>
        <w:t>empresa prestadora</w:t>
      </w:r>
      <w:r w:rsidR="00346028" w:rsidRPr="004C0C26">
        <w:rPr>
          <w:rFonts w:ascii="Tahoma" w:eastAsia="Tahoma" w:hAnsi="Tahoma" w:cs="Tahoma"/>
          <w:color w:val="0D0D0D" w:themeColor="text1" w:themeTint="F2"/>
          <w:sz w:val="20"/>
          <w:szCs w:val="20"/>
        </w:rPr>
        <w:t xml:space="preserve"> </w:t>
      </w:r>
      <w:r w:rsidR="00DD3202" w:rsidRPr="004C0C26">
        <w:rPr>
          <w:rFonts w:ascii="Tahoma" w:eastAsia="Tahoma" w:hAnsi="Tahoma" w:cs="Tahoma"/>
          <w:color w:val="0D0D0D" w:themeColor="text1" w:themeTint="F2"/>
          <w:sz w:val="20"/>
          <w:szCs w:val="20"/>
        </w:rPr>
        <w:t xml:space="preserve">por la comisión de la infracción tipificada en el numeral 66 del ítem I del Anexo N.° 2 del TUO del RGFS. </w:t>
      </w:r>
    </w:p>
    <w:p w14:paraId="6CE86DCC" w14:textId="77777777" w:rsidR="0092446B" w:rsidRPr="004C0C26" w:rsidRDefault="0092446B" w:rsidP="0092446B">
      <w:pPr>
        <w:pStyle w:val="Prrafodelista"/>
        <w:rPr>
          <w:rFonts w:ascii="Tahoma" w:hAnsi="Tahoma" w:cs="Tahoma"/>
          <w:color w:val="0D0D0D" w:themeColor="text1" w:themeTint="F2"/>
          <w:sz w:val="20"/>
          <w:szCs w:val="20"/>
        </w:rPr>
      </w:pPr>
    </w:p>
    <w:p w14:paraId="76F0BC77" w14:textId="4B75439A" w:rsidR="003D10F5" w:rsidRPr="004C0C26" w:rsidRDefault="00957E27" w:rsidP="001015B9">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Ahora bien, con relación a l</w:t>
      </w:r>
      <w:r w:rsidR="00354721" w:rsidRPr="004C0C26">
        <w:rPr>
          <w:rFonts w:ascii="Tahoma" w:hAnsi="Tahoma" w:cs="Tahoma"/>
          <w:color w:val="0D0D0D" w:themeColor="text1" w:themeTint="F2"/>
          <w:sz w:val="20"/>
          <w:szCs w:val="20"/>
        </w:rPr>
        <w:t xml:space="preserve">o argumentado por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354721" w:rsidRPr="004C0C26">
        <w:rPr>
          <w:rFonts w:ascii="Tahoma" w:hAnsi="Tahoma" w:cs="Tahoma"/>
          <w:color w:val="0D0D0D" w:themeColor="text1" w:themeTint="F2"/>
          <w:sz w:val="20"/>
          <w:szCs w:val="20"/>
        </w:rPr>
        <w:t>respecto a que no cumplió con la medida correctiva única debido a que la Sunass demoró casi 8 meses en responder sobre la “propuesta de restitución”</w:t>
      </w:r>
      <w:r w:rsidR="0045679C" w:rsidRPr="004C0C26">
        <w:rPr>
          <w:rFonts w:ascii="Tahoma" w:hAnsi="Tahoma" w:cs="Tahoma"/>
          <w:color w:val="0D0D0D" w:themeColor="text1" w:themeTint="F2"/>
          <w:sz w:val="20"/>
          <w:szCs w:val="20"/>
        </w:rPr>
        <w:t xml:space="preserve">, </w:t>
      </w:r>
      <w:r w:rsidR="00960F77" w:rsidRPr="004C0C26">
        <w:rPr>
          <w:rFonts w:ascii="Tahoma" w:hAnsi="Tahoma" w:cs="Tahoma"/>
          <w:color w:val="0D0D0D" w:themeColor="text1" w:themeTint="F2"/>
          <w:sz w:val="20"/>
          <w:szCs w:val="20"/>
        </w:rPr>
        <w:t xml:space="preserve">este carece de todo sustento, debido a que </w:t>
      </w:r>
      <w:r w:rsidR="0045679C" w:rsidRPr="004C0C26">
        <w:rPr>
          <w:rFonts w:ascii="Tahoma" w:hAnsi="Tahoma" w:cs="Tahoma"/>
          <w:color w:val="0D0D0D" w:themeColor="text1" w:themeTint="F2"/>
          <w:sz w:val="20"/>
          <w:szCs w:val="20"/>
        </w:rPr>
        <w:t xml:space="preserve">claramente la apelante tenía un plazo mayor para poder cumplir con su obligación </w:t>
      </w:r>
      <w:r w:rsidR="00960F77" w:rsidRPr="004C0C26">
        <w:rPr>
          <w:rFonts w:ascii="Tahoma" w:hAnsi="Tahoma" w:cs="Tahoma"/>
          <w:color w:val="0D0D0D" w:themeColor="text1" w:themeTint="F2"/>
          <w:sz w:val="20"/>
          <w:szCs w:val="20"/>
        </w:rPr>
        <w:t>de devolver al FI</w:t>
      </w:r>
      <w:r w:rsidR="001840BF" w:rsidRPr="004C0C26">
        <w:rPr>
          <w:rFonts w:ascii="Tahoma" w:hAnsi="Tahoma" w:cs="Tahoma"/>
          <w:color w:val="0D0D0D" w:themeColor="text1" w:themeTint="F2"/>
          <w:sz w:val="20"/>
          <w:szCs w:val="20"/>
        </w:rPr>
        <w:t>, esto es, que en concreto no tuvo 90 días calendario para implementarla</w:t>
      </w:r>
      <w:r w:rsidR="00D750C1" w:rsidRPr="004C0C26">
        <w:rPr>
          <w:rFonts w:ascii="Tahoma" w:hAnsi="Tahoma" w:cs="Tahoma"/>
          <w:color w:val="0D0D0D" w:themeColor="text1" w:themeTint="F2"/>
          <w:sz w:val="20"/>
          <w:szCs w:val="20"/>
        </w:rPr>
        <w:t xml:space="preserve">, ya que la Resolución de la Dirección de Sanciones N.° 052-2020-SUNASS-DS fue notificada el 24 de setiembre de 2020, por lo que el plazo debió vencer el </w:t>
      </w:r>
      <w:r w:rsidR="003770BD" w:rsidRPr="004C0C26">
        <w:rPr>
          <w:rFonts w:ascii="Tahoma" w:hAnsi="Tahoma" w:cs="Tahoma"/>
          <w:color w:val="0D0D0D" w:themeColor="text1" w:themeTint="F2"/>
          <w:sz w:val="20"/>
          <w:szCs w:val="20"/>
        </w:rPr>
        <w:t xml:space="preserve">23 de diciembre de 2020; sin embargo </w:t>
      </w:r>
      <w:r w:rsidR="001B1340" w:rsidRPr="004C0C26">
        <w:rPr>
          <w:rFonts w:ascii="Tahoma" w:hAnsi="Tahoma" w:cs="Tahoma"/>
          <w:color w:val="0D0D0D" w:themeColor="text1" w:themeTint="F2"/>
          <w:sz w:val="20"/>
          <w:szCs w:val="20"/>
        </w:rPr>
        <w:t xml:space="preserve">por causa del COVID-19, el plazo recién venció el 27 de abril de 2023, </w:t>
      </w:r>
      <w:r w:rsidR="003D10F5" w:rsidRPr="004C0C26">
        <w:rPr>
          <w:rFonts w:ascii="Tahoma" w:hAnsi="Tahoma" w:cs="Tahoma"/>
          <w:color w:val="0D0D0D" w:themeColor="text1" w:themeTint="F2"/>
          <w:sz w:val="20"/>
          <w:szCs w:val="20"/>
        </w:rPr>
        <w:t>luego de más de dos años de impuesta la medida correctiva única.</w:t>
      </w:r>
    </w:p>
    <w:p w14:paraId="0C7B1A3E" w14:textId="77777777" w:rsidR="003D10F5" w:rsidRPr="004C0C26" w:rsidRDefault="003D10F5" w:rsidP="006A19E0">
      <w:pPr>
        <w:pStyle w:val="Prrafodelista"/>
        <w:rPr>
          <w:rFonts w:ascii="Tahoma" w:hAnsi="Tahoma" w:cs="Tahoma"/>
          <w:color w:val="0D0D0D" w:themeColor="text1" w:themeTint="F2"/>
          <w:sz w:val="20"/>
          <w:szCs w:val="20"/>
        </w:rPr>
      </w:pPr>
    </w:p>
    <w:p w14:paraId="438B1014" w14:textId="6CAF4BE6" w:rsidR="00ED2B1C" w:rsidRPr="004C0C26" w:rsidRDefault="00324815" w:rsidP="00EE2B0A">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Por ende, aunque la Sunass haya </w:t>
      </w:r>
      <w:r w:rsidR="00A35C7D" w:rsidRPr="004C0C26">
        <w:rPr>
          <w:rFonts w:ascii="Tahoma" w:hAnsi="Tahoma" w:cs="Tahoma"/>
          <w:color w:val="0D0D0D" w:themeColor="text1" w:themeTint="F2"/>
          <w:sz w:val="20"/>
          <w:szCs w:val="20"/>
        </w:rPr>
        <w:t xml:space="preserve">respondido el 6 de julio de 2022 sobre la </w:t>
      </w:r>
      <w:r w:rsidR="00EE2B0A" w:rsidRPr="004C0C26">
        <w:rPr>
          <w:rFonts w:ascii="Tahoma" w:hAnsi="Tahoma" w:cs="Tahoma"/>
          <w:color w:val="0D0D0D" w:themeColor="text1" w:themeTint="F2"/>
          <w:sz w:val="20"/>
          <w:szCs w:val="20"/>
        </w:rPr>
        <w:t>“</w:t>
      </w:r>
      <w:r w:rsidR="00A35C7D" w:rsidRPr="004C0C26">
        <w:rPr>
          <w:rFonts w:ascii="Tahoma" w:hAnsi="Tahoma" w:cs="Tahoma"/>
          <w:color w:val="0D0D0D" w:themeColor="text1" w:themeTint="F2"/>
          <w:sz w:val="20"/>
          <w:szCs w:val="20"/>
        </w:rPr>
        <w:t>propuesta de</w:t>
      </w:r>
      <w:r w:rsidR="00EE2B0A" w:rsidRPr="004C0C26">
        <w:rPr>
          <w:rFonts w:ascii="Tahoma" w:hAnsi="Tahoma" w:cs="Tahoma"/>
          <w:color w:val="0D0D0D" w:themeColor="text1" w:themeTint="F2"/>
          <w:sz w:val="20"/>
          <w:szCs w:val="20"/>
        </w:rPr>
        <w:t xml:space="preserve"> restitución”</w:t>
      </w:r>
      <w:r w:rsidR="00E838A5" w:rsidRPr="004C0C26">
        <w:rPr>
          <w:rFonts w:ascii="Tahoma" w:hAnsi="Tahoma" w:cs="Tahoma"/>
          <w:color w:val="0D0D0D" w:themeColor="text1" w:themeTint="F2"/>
          <w:sz w:val="20"/>
          <w:szCs w:val="20"/>
        </w:rPr>
        <w:t xml:space="preserve"> ello de ninguna manera impedía a la </w:t>
      </w:r>
      <w:r w:rsidR="00E838A5" w:rsidRPr="004C0C26">
        <w:rPr>
          <w:rFonts w:ascii="Tahoma" w:hAnsi="Tahoma" w:cs="Tahoma"/>
          <w:b/>
          <w:bCs/>
          <w:color w:val="0D0D0D" w:themeColor="text1" w:themeTint="F2"/>
          <w:sz w:val="20"/>
          <w:szCs w:val="20"/>
        </w:rPr>
        <w:t>empresa prestadora</w:t>
      </w:r>
      <w:r w:rsidR="00E838A5" w:rsidRPr="004C0C26">
        <w:rPr>
          <w:rFonts w:ascii="Tahoma" w:hAnsi="Tahoma" w:cs="Tahoma"/>
          <w:color w:val="0D0D0D" w:themeColor="text1" w:themeTint="F2"/>
          <w:sz w:val="20"/>
          <w:szCs w:val="20"/>
        </w:rPr>
        <w:t xml:space="preserve"> cumplir con su obligación de restituir al FI, ya que su plazo aún vencía el 27 de abril de 2023.</w:t>
      </w:r>
    </w:p>
    <w:p w14:paraId="6B86BA09" w14:textId="77777777" w:rsidR="00EE2B0A" w:rsidRPr="004C0C26" w:rsidRDefault="00EE2B0A" w:rsidP="006A19E0">
      <w:pPr>
        <w:jc w:val="both"/>
        <w:rPr>
          <w:rFonts w:ascii="Tahoma" w:hAnsi="Tahoma" w:cs="Tahoma"/>
          <w:color w:val="0D0D0D" w:themeColor="text1" w:themeTint="F2"/>
          <w:sz w:val="20"/>
          <w:szCs w:val="20"/>
        </w:rPr>
      </w:pPr>
    </w:p>
    <w:p w14:paraId="4D7EA4D1" w14:textId="3A563EA9" w:rsidR="002A75E1" w:rsidRPr="004C0C26" w:rsidRDefault="00700F90" w:rsidP="001015B9">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Asimismo, se debe tener </w:t>
      </w:r>
      <w:r w:rsidR="00CD5755" w:rsidRPr="004C0C26">
        <w:rPr>
          <w:rFonts w:ascii="Tahoma" w:hAnsi="Tahoma" w:cs="Tahoma"/>
          <w:color w:val="0D0D0D" w:themeColor="text1" w:themeTint="F2"/>
          <w:sz w:val="20"/>
          <w:szCs w:val="20"/>
        </w:rPr>
        <w:t>en cuenta que</w:t>
      </w:r>
      <w:r w:rsidR="00354721" w:rsidRPr="004C0C26">
        <w:rPr>
          <w:rFonts w:ascii="Tahoma" w:hAnsi="Tahoma" w:cs="Tahoma"/>
          <w:color w:val="0D0D0D" w:themeColor="text1" w:themeTint="F2"/>
          <w:sz w:val="20"/>
          <w:szCs w:val="20"/>
        </w:rPr>
        <w:t xml:space="preserve"> conforme al artículo 22 del TUO del RGFS, las medidas correctivas tienen como finalidad que la </w:t>
      </w:r>
      <w:bookmarkStart w:id="30" w:name="_Hlk189822555"/>
      <w:r w:rsidR="00354721" w:rsidRPr="004C0C26">
        <w:rPr>
          <w:rFonts w:ascii="Tahoma" w:hAnsi="Tahoma" w:cs="Tahoma"/>
          <w:color w:val="0D0D0D" w:themeColor="text1" w:themeTint="F2"/>
          <w:sz w:val="20"/>
          <w:szCs w:val="20"/>
        </w:rPr>
        <w:t xml:space="preserve">Sunass garantice que los administrados, en este caso la </w:t>
      </w:r>
      <w:r w:rsidR="00AF2717" w:rsidRPr="004C0C26">
        <w:rPr>
          <w:rFonts w:ascii="Tahoma" w:hAnsi="Tahoma" w:cs="Tahoma"/>
          <w:b/>
          <w:color w:val="0D0D0D" w:themeColor="text1" w:themeTint="F2"/>
          <w:sz w:val="20"/>
          <w:szCs w:val="20"/>
        </w:rPr>
        <w:t>empresa prestadora</w:t>
      </w:r>
      <w:r w:rsidR="00354721" w:rsidRPr="004C0C26">
        <w:rPr>
          <w:rFonts w:ascii="Tahoma" w:hAnsi="Tahoma" w:cs="Tahoma"/>
          <w:color w:val="0D0D0D" w:themeColor="text1" w:themeTint="F2"/>
          <w:sz w:val="20"/>
          <w:szCs w:val="20"/>
        </w:rPr>
        <w:t xml:space="preserve">, cumplan plenamente con sus obligaciones legales. En ese sentido, a través de la medida correctiva, la </w:t>
      </w:r>
      <w:r w:rsidR="00354721" w:rsidRPr="004C0C26">
        <w:rPr>
          <w:rFonts w:ascii="Tahoma" w:hAnsi="Tahoma" w:cs="Tahoma"/>
          <w:b/>
          <w:bCs/>
          <w:color w:val="0D0D0D" w:themeColor="text1" w:themeTint="F2"/>
          <w:sz w:val="20"/>
          <w:szCs w:val="20"/>
        </w:rPr>
        <w:t>ODS Ucayali</w:t>
      </w:r>
      <w:r w:rsidR="00354721" w:rsidRPr="004C0C26">
        <w:rPr>
          <w:rFonts w:ascii="Tahoma" w:hAnsi="Tahoma" w:cs="Tahoma"/>
          <w:color w:val="0D0D0D" w:themeColor="text1" w:themeTint="F2"/>
          <w:sz w:val="20"/>
          <w:szCs w:val="20"/>
        </w:rPr>
        <w:t xml:space="preserve"> buscaba que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354721" w:rsidRPr="004C0C26">
        <w:rPr>
          <w:rFonts w:ascii="Tahoma" w:hAnsi="Tahoma" w:cs="Tahoma"/>
          <w:color w:val="0D0D0D" w:themeColor="text1" w:themeTint="F2"/>
          <w:sz w:val="20"/>
          <w:szCs w:val="20"/>
        </w:rPr>
        <w:t xml:space="preserve">cumpla con lo dispuesto en la </w:t>
      </w:r>
      <w:r w:rsidR="004B74F9" w:rsidRPr="004C0C26">
        <w:rPr>
          <w:rStyle w:val="Textoennegrita"/>
          <w:rFonts w:ascii="Tahoma" w:hAnsi="Tahoma" w:cs="Tahoma"/>
          <w:color w:val="0D0D0D" w:themeColor="text1" w:themeTint="F2"/>
          <w:sz w:val="20"/>
          <w:szCs w:val="20"/>
        </w:rPr>
        <w:t xml:space="preserve">RCD </w:t>
      </w:r>
      <w:r w:rsidR="00354721" w:rsidRPr="004C0C26">
        <w:rPr>
          <w:rStyle w:val="Textoennegrita"/>
          <w:rFonts w:ascii="Tahoma" w:hAnsi="Tahoma" w:cs="Tahoma"/>
          <w:color w:val="0D0D0D" w:themeColor="text1" w:themeTint="F2"/>
          <w:sz w:val="20"/>
          <w:szCs w:val="20"/>
        </w:rPr>
        <w:t>037</w:t>
      </w:r>
      <w:r w:rsidR="00354721" w:rsidRPr="004C0C26">
        <w:rPr>
          <w:rFonts w:ascii="Tahoma" w:hAnsi="Tahoma" w:cs="Tahoma"/>
          <w:color w:val="0D0D0D" w:themeColor="text1" w:themeTint="F2"/>
          <w:sz w:val="20"/>
          <w:szCs w:val="20"/>
        </w:rPr>
        <w:t>, específicamente en lo referido al uso de los recursos del fondo de inversión para los fines establecidos</w:t>
      </w:r>
      <w:r w:rsidR="0051303C" w:rsidRPr="004C0C26">
        <w:rPr>
          <w:rFonts w:ascii="Tahoma" w:hAnsi="Tahoma" w:cs="Tahoma"/>
          <w:color w:val="0D0D0D" w:themeColor="text1" w:themeTint="F2"/>
          <w:sz w:val="20"/>
          <w:szCs w:val="20"/>
        </w:rPr>
        <w:t xml:space="preserve"> en el periodo regulatorio 2012-201</w:t>
      </w:r>
      <w:r w:rsidR="00E63F76" w:rsidRPr="004C0C26">
        <w:rPr>
          <w:rFonts w:ascii="Tahoma" w:hAnsi="Tahoma" w:cs="Tahoma"/>
          <w:color w:val="0D0D0D" w:themeColor="text1" w:themeTint="F2"/>
          <w:sz w:val="20"/>
          <w:szCs w:val="20"/>
        </w:rPr>
        <w:t>8</w:t>
      </w:r>
      <w:r w:rsidR="00354721" w:rsidRPr="004C0C26">
        <w:rPr>
          <w:rFonts w:ascii="Tahoma" w:hAnsi="Tahoma" w:cs="Tahoma"/>
          <w:color w:val="0D0D0D" w:themeColor="text1" w:themeTint="F2"/>
          <w:sz w:val="20"/>
          <w:szCs w:val="20"/>
        </w:rPr>
        <w:t>.</w:t>
      </w:r>
    </w:p>
    <w:bookmarkEnd w:id="30"/>
    <w:p w14:paraId="565399A2" w14:textId="25F96423" w:rsidR="001015B9" w:rsidRPr="004C0C26" w:rsidRDefault="001015B9" w:rsidP="001015B9">
      <w:pPr>
        <w:ind w:left="567"/>
        <w:jc w:val="both"/>
        <w:rPr>
          <w:rFonts w:ascii="Tahoma" w:eastAsia="Tahoma" w:hAnsi="Tahoma" w:cs="Tahoma"/>
          <w:iCs/>
          <w:color w:val="0D0D0D" w:themeColor="text1" w:themeTint="F2"/>
          <w:sz w:val="20"/>
          <w:szCs w:val="20"/>
        </w:rPr>
      </w:pPr>
    </w:p>
    <w:p w14:paraId="2A55E75D" w14:textId="19AEABBE" w:rsidR="001015B9" w:rsidRPr="004C0C26" w:rsidRDefault="009B3640" w:rsidP="001015B9">
      <w:pPr>
        <w:numPr>
          <w:ilvl w:val="1"/>
          <w:numId w:val="3"/>
        </w:numPr>
        <w:ind w:left="567" w:hanging="567"/>
        <w:jc w:val="both"/>
        <w:rPr>
          <w:rFonts w:ascii="Tahoma" w:eastAsia="Tahoma" w:hAnsi="Tahoma" w:cs="Tahoma"/>
          <w:iCs/>
          <w:color w:val="0D0D0D" w:themeColor="text1" w:themeTint="F2"/>
          <w:sz w:val="20"/>
          <w:szCs w:val="20"/>
        </w:rPr>
      </w:pPr>
      <w:r w:rsidRPr="004C0C26">
        <w:rPr>
          <w:rFonts w:ascii="Tahoma" w:eastAsia="Tahoma" w:hAnsi="Tahoma" w:cs="Tahoma"/>
          <w:iCs/>
          <w:color w:val="0D0D0D" w:themeColor="text1" w:themeTint="F2"/>
          <w:sz w:val="20"/>
          <w:szCs w:val="20"/>
        </w:rPr>
        <w:t>Además</w:t>
      </w:r>
      <w:r w:rsidR="001015B9" w:rsidRPr="004C0C26">
        <w:rPr>
          <w:rFonts w:ascii="Tahoma" w:eastAsia="Tahoma" w:hAnsi="Tahoma" w:cs="Tahoma"/>
          <w:iCs/>
          <w:color w:val="0D0D0D" w:themeColor="text1" w:themeTint="F2"/>
          <w:sz w:val="20"/>
          <w:szCs w:val="20"/>
        </w:rPr>
        <w:t xml:space="preserve">, el mecanismo legal para alegar la falta de responsabilidad en la comisión de una infracción requiere presentar y acreditar de manera fundamentada la ocurrencia de alguna de las causales eximentes de responsabilidad; sin embargo, </w:t>
      </w:r>
      <w:r w:rsidR="001015B9" w:rsidRPr="004C0C26">
        <w:rPr>
          <w:rFonts w:ascii="Tahoma" w:eastAsia="Tahoma" w:hAnsi="Tahoma" w:cs="Tahoma"/>
          <w:iCs/>
          <w:color w:val="0D0D0D" w:themeColor="text1" w:themeTint="F2"/>
          <w:sz w:val="20"/>
          <w:szCs w:val="20"/>
        </w:rPr>
        <w:lastRenderedPageBreak/>
        <w:t xml:space="preserve">de la revisión del escrito de apelación, no se aprecia que la </w:t>
      </w:r>
      <w:r w:rsidR="00AF2717" w:rsidRPr="004C0C26">
        <w:rPr>
          <w:rFonts w:ascii="Tahoma" w:hAnsi="Tahoma" w:cs="Tahoma"/>
          <w:b/>
          <w:color w:val="0D0D0D" w:themeColor="text1" w:themeTint="F2"/>
          <w:sz w:val="20"/>
          <w:szCs w:val="20"/>
        </w:rPr>
        <w:t>empresa prestadora</w:t>
      </w:r>
      <w:r w:rsidR="00AF2717" w:rsidRPr="004C0C26">
        <w:rPr>
          <w:rFonts w:ascii="Tahoma" w:eastAsia="Tahoma" w:hAnsi="Tahoma" w:cs="Tahoma"/>
          <w:iCs/>
          <w:color w:val="0D0D0D" w:themeColor="text1" w:themeTint="F2"/>
          <w:sz w:val="20"/>
          <w:szCs w:val="20"/>
        </w:rPr>
        <w:t xml:space="preserve"> </w:t>
      </w:r>
      <w:r w:rsidR="001015B9" w:rsidRPr="004C0C26">
        <w:rPr>
          <w:rFonts w:ascii="Tahoma" w:eastAsia="Tahoma" w:hAnsi="Tahoma" w:cs="Tahoma"/>
          <w:iCs/>
          <w:color w:val="0D0D0D" w:themeColor="text1" w:themeTint="F2"/>
          <w:sz w:val="20"/>
          <w:szCs w:val="20"/>
        </w:rPr>
        <w:t>haya sustentado alguna causal del artículo 257 del TUO de LPAG.</w:t>
      </w:r>
    </w:p>
    <w:p w14:paraId="7526774D" w14:textId="77777777" w:rsidR="00D73E65" w:rsidRPr="004C0C26" w:rsidRDefault="00D73E65" w:rsidP="00D73E65">
      <w:pPr>
        <w:pStyle w:val="Prrafodelista"/>
        <w:rPr>
          <w:rFonts w:ascii="Tahoma" w:eastAsia="Tahoma" w:hAnsi="Tahoma" w:cs="Tahoma"/>
          <w:iCs/>
          <w:color w:val="0D0D0D" w:themeColor="text1" w:themeTint="F2"/>
          <w:sz w:val="20"/>
          <w:szCs w:val="20"/>
        </w:rPr>
      </w:pPr>
    </w:p>
    <w:p w14:paraId="5FBBB5AA" w14:textId="2F26ABFB" w:rsidR="00D73E65" w:rsidRPr="004C0C26" w:rsidRDefault="00D73E65" w:rsidP="00D73E65">
      <w:pPr>
        <w:numPr>
          <w:ilvl w:val="1"/>
          <w:numId w:val="3"/>
        </w:numPr>
        <w:ind w:left="567" w:hanging="567"/>
        <w:jc w:val="both"/>
        <w:rPr>
          <w:rFonts w:ascii="Tahoma" w:hAnsi="Tahoma" w:cs="Tahoma"/>
          <w:color w:val="0D0D0D" w:themeColor="text1" w:themeTint="F2"/>
          <w:sz w:val="20"/>
          <w:szCs w:val="20"/>
        </w:rPr>
      </w:pPr>
      <w:bookmarkStart w:id="31" w:name="_Hlk189822570"/>
      <w:r w:rsidRPr="004C0C26">
        <w:rPr>
          <w:rFonts w:ascii="Tahoma" w:hAnsi="Tahoma" w:cs="Tahoma"/>
          <w:color w:val="0D0D0D" w:themeColor="text1" w:themeTint="F2"/>
          <w:sz w:val="20"/>
          <w:szCs w:val="20"/>
        </w:rPr>
        <w:t xml:space="preserve">En ese sentido, la demora en la respuesta por parte de la Sunass a la “propuesta de restitución” presentada por la </w:t>
      </w:r>
      <w:r w:rsidR="00AF2717" w:rsidRPr="004C0C26">
        <w:rPr>
          <w:rFonts w:ascii="Tahoma" w:hAnsi="Tahoma" w:cs="Tahoma"/>
          <w:b/>
          <w:color w:val="0D0D0D" w:themeColor="text1" w:themeTint="F2"/>
          <w:sz w:val="20"/>
          <w:szCs w:val="20"/>
        </w:rPr>
        <w:t>empresa prestadora</w:t>
      </w:r>
      <w:r w:rsidRPr="004C0C26">
        <w:rPr>
          <w:rFonts w:ascii="Tahoma" w:hAnsi="Tahoma" w:cs="Tahoma"/>
          <w:color w:val="0D0D0D" w:themeColor="text1" w:themeTint="F2"/>
          <w:sz w:val="20"/>
          <w:szCs w:val="20"/>
        </w:rPr>
        <w:t xml:space="preserve">, no se enmarca en ninguna causal eximente de responsabilidad; máxime, si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 xml:space="preserve">se encontraba en obligación de cumplir la medida correctiva única en el modo, forma y plazo ordenada por la </w:t>
      </w:r>
      <w:r w:rsidRPr="004C0C26">
        <w:rPr>
          <w:rFonts w:ascii="Tahoma" w:hAnsi="Tahoma" w:cs="Tahoma"/>
          <w:b/>
          <w:bCs/>
          <w:color w:val="0D0D0D" w:themeColor="text1" w:themeTint="F2"/>
          <w:sz w:val="20"/>
          <w:szCs w:val="20"/>
        </w:rPr>
        <w:t>ODS Ucayali</w:t>
      </w:r>
      <w:r w:rsidRPr="004C0C26">
        <w:rPr>
          <w:rFonts w:ascii="Tahoma" w:hAnsi="Tahoma" w:cs="Tahoma"/>
          <w:color w:val="0D0D0D" w:themeColor="text1" w:themeTint="F2"/>
          <w:sz w:val="20"/>
          <w:szCs w:val="20"/>
        </w:rPr>
        <w:t xml:space="preserve">, es decir, tenía hasta el </w:t>
      </w:r>
      <w:r w:rsidRPr="004C0C26">
        <w:rPr>
          <w:rFonts w:ascii="Tahoma" w:hAnsi="Tahoma" w:cs="Tahoma"/>
          <w:b/>
          <w:bCs/>
          <w:color w:val="0D0D0D" w:themeColor="text1" w:themeTint="F2"/>
          <w:sz w:val="20"/>
          <w:szCs w:val="20"/>
        </w:rPr>
        <w:t xml:space="preserve">27 de abril de 2023, </w:t>
      </w:r>
      <w:r w:rsidRPr="004C0C26">
        <w:rPr>
          <w:rFonts w:ascii="Tahoma" w:hAnsi="Tahoma" w:cs="Tahoma"/>
          <w:color w:val="0D0D0D" w:themeColor="text1" w:themeTint="F2"/>
          <w:sz w:val="20"/>
          <w:szCs w:val="20"/>
        </w:rPr>
        <w:t>para acreditar el cumplimiento.</w:t>
      </w:r>
      <w:r w:rsidR="00AF2717" w:rsidRPr="004C0C26">
        <w:rPr>
          <w:rFonts w:ascii="Tahoma" w:hAnsi="Tahoma" w:cs="Tahoma"/>
          <w:color w:val="0D0D0D" w:themeColor="text1" w:themeTint="F2"/>
          <w:sz w:val="20"/>
          <w:szCs w:val="20"/>
        </w:rPr>
        <w:t xml:space="preserve"> </w:t>
      </w:r>
    </w:p>
    <w:bookmarkEnd w:id="31"/>
    <w:p w14:paraId="3C99B5D3" w14:textId="77777777" w:rsidR="001015B9" w:rsidRPr="004C0C26" w:rsidRDefault="001015B9" w:rsidP="001015B9">
      <w:pPr>
        <w:pStyle w:val="Prrafodelista"/>
        <w:rPr>
          <w:rFonts w:ascii="Tahoma" w:eastAsia="Tahoma" w:hAnsi="Tahoma" w:cs="Tahoma"/>
          <w:iCs/>
          <w:color w:val="0D0D0D" w:themeColor="text1" w:themeTint="F2"/>
          <w:sz w:val="20"/>
          <w:szCs w:val="20"/>
        </w:rPr>
      </w:pPr>
    </w:p>
    <w:p w14:paraId="1C1C0E90" w14:textId="1D60DB9E" w:rsidR="001015B9" w:rsidRPr="004C0C26" w:rsidRDefault="001015B9" w:rsidP="001015B9">
      <w:pPr>
        <w:numPr>
          <w:ilvl w:val="1"/>
          <w:numId w:val="3"/>
        </w:numPr>
        <w:ind w:left="567" w:hanging="567"/>
        <w:jc w:val="both"/>
        <w:rPr>
          <w:rFonts w:ascii="Tahoma" w:eastAsia="Tahoma" w:hAnsi="Tahoma" w:cs="Tahoma"/>
          <w:iCs/>
          <w:color w:val="0D0D0D" w:themeColor="text1" w:themeTint="F2"/>
          <w:sz w:val="20"/>
          <w:szCs w:val="20"/>
        </w:rPr>
      </w:pPr>
      <w:r w:rsidRPr="004C0C26">
        <w:rPr>
          <w:rFonts w:ascii="Tahoma" w:eastAsia="Tahoma" w:hAnsi="Tahoma" w:cs="Tahoma"/>
          <w:iCs/>
          <w:color w:val="0D0D0D" w:themeColor="text1" w:themeTint="F2"/>
          <w:sz w:val="20"/>
          <w:szCs w:val="20"/>
        </w:rPr>
        <w:t>Además, el artículo 30 del TUO del RGFS establece que los administrados inmersos en un PAS pueden eximirse de responsabilidad siempre que acrediten, entre otros, la subsanación voluntaria por parte del posible sancionado del acto u omisión</w:t>
      </w:r>
      <w:r w:rsidR="00D73E65"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imputado como constitutivo de infracción administrativa, con anterioridad a la notificación de la resolución de inicio del PAS</w:t>
      </w:r>
      <w:r w:rsidR="00D73E65" w:rsidRPr="004C0C26">
        <w:rPr>
          <w:rFonts w:ascii="Tahoma" w:eastAsia="Tahoma" w:hAnsi="Tahoma" w:cs="Tahoma"/>
          <w:iCs/>
          <w:color w:val="0D0D0D" w:themeColor="text1" w:themeTint="F2"/>
          <w:sz w:val="20"/>
          <w:szCs w:val="20"/>
        </w:rPr>
        <w:t xml:space="preserve">, situación que no ha sido acreditada por la </w:t>
      </w:r>
      <w:r w:rsidR="00AF2717" w:rsidRPr="004C0C26">
        <w:rPr>
          <w:rFonts w:ascii="Tahoma" w:hAnsi="Tahoma" w:cs="Tahoma"/>
          <w:b/>
          <w:color w:val="0D0D0D" w:themeColor="text1" w:themeTint="F2"/>
          <w:sz w:val="20"/>
          <w:szCs w:val="20"/>
        </w:rPr>
        <w:t>empresa prestadora</w:t>
      </w:r>
      <w:r w:rsidR="00D73E65" w:rsidRPr="004C0C26">
        <w:rPr>
          <w:rFonts w:ascii="Tahoma" w:eastAsia="Tahoma" w:hAnsi="Tahoma" w:cs="Tahoma"/>
          <w:iCs/>
          <w:color w:val="0D0D0D" w:themeColor="text1" w:themeTint="F2"/>
          <w:sz w:val="20"/>
          <w:szCs w:val="20"/>
        </w:rPr>
        <w:t>.</w:t>
      </w:r>
    </w:p>
    <w:p w14:paraId="7B677D7B" w14:textId="77777777" w:rsidR="001015B9" w:rsidRPr="004C0C26" w:rsidRDefault="001015B9" w:rsidP="001015B9">
      <w:pPr>
        <w:rPr>
          <w:rFonts w:ascii="Tahoma" w:eastAsia="Tahoma" w:hAnsi="Tahoma" w:cs="Tahoma"/>
          <w:color w:val="0D0D0D" w:themeColor="text1" w:themeTint="F2"/>
          <w:sz w:val="20"/>
          <w:szCs w:val="20"/>
        </w:rPr>
      </w:pPr>
    </w:p>
    <w:p w14:paraId="0CDA8A93" w14:textId="0B31CBD2" w:rsidR="0094389C" w:rsidRPr="004C0C26" w:rsidRDefault="0094389C" w:rsidP="0094389C">
      <w:pPr>
        <w:numPr>
          <w:ilvl w:val="1"/>
          <w:numId w:val="3"/>
        </w:numPr>
        <w:ind w:left="567" w:hanging="567"/>
        <w:jc w:val="both"/>
        <w:rPr>
          <w:rFonts w:ascii="Tahoma" w:eastAsia="Tahoma" w:hAnsi="Tahoma" w:cs="Tahoma"/>
          <w:iCs/>
          <w:color w:val="0D0D0D" w:themeColor="text1" w:themeTint="F2"/>
          <w:sz w:val="20"/>
          <w:szCs w:val="20"/>
        </w:rPr>
      </w:pPr>
      <w:r w:rsidRPr="004C0C26">
        <w:rPr>
          <w:rFonts w:ascii="Tahoma" w:hAnsi="Tahoma" w:cs="Tahoma"/>
          <w:color w:val="0D0D0D" w:themeColor="text1" w:themeTint="F2"/>
          <w:sz w:val="20"/>
          <w:szCs w:val="20"/>
        </w:rPr>
        <w:t>En consecuencia, este extremo del recurso de apelación debe ser declarado infundado.</w:t>
      </w:r>
    </w:p>
    <w:p w14:paraId="0A94F29F" w14:textId="77777777" w:rsidR="0094389C" w:rsidRPr="004C0C26" w:rsidRDefault="0094389C" w:rsidP="0094389C">
      <w:pPr>
        <w:pStyle w:val="Prrafodelista"/>
        <w:rPr>
          <w:rFonts w:ascii="Tahoma" w:eastAsia="Tahoma" w:hAnsi="Tahoma" w:cs="Tahoma"/>
          <w:iCs/>
          <w:color w:val="0D0D0D" w:themeColor="text1" w:themeTint="F2"/>
          <w:sz w:val="20"/>
          <w:szCs w:val="20"/>
        </w:rPr>
      </w:pPr>
    </w:p>
    <w:p w14:paraId="7AEEE002" w14:textId="64505392" w:rsidR="002479FA" w:rsidRPr="004C0C26" w:rsidRDefault="002479FA" w:rsidP="002479FA">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Sin perjuicio de lo señalado, en un escenario hipotético en el que 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hubiera cumplido con su </w:t>
      </w:r>
      <w:r w:rsidRPr="004C0C26">
        <w:rPr>
          <w:rStyle w:val="Textoennegrita"/>
          <w:rFonts w:ascii="Tahoma" w:hAnsi="Tahoma" w:cs="Tahoma"/>
          <w:color w:val="0D0D0D" w:themeColor="text1" w:themeTint="F2"/>
          <w:sz w:val="20"/>
          <w:szCs w:val="20"/>
        </w:rPr>
        <w:t>"</w:t>
      </w:r>
      <w:r w:rsidRPr="004C0C26">
        <w:rPr>
          <w:rStyle w:val="Textoennegrita"/>
          <w:rFonts w:ascii="Tahoma" w:hAnsi="Tahoma" w:cs="Tahoma"/>
          <w:b w:val="0"/>
          <w:bCs w:val="0"/>
          <w:color w:val="0D0D0D" w:themeColor="text1" w:themeTint="F2"/>
          <w:sz w:val="20"/>
          <w:szCs w:val="20"/>
        </w:rPr>
        <w:t>propuesta de restitución</w:t>
      </w:r>
      <w:r w:rsidRPr="004C0C26">
        <w:rPr>
          <w:rStyle w:val="Textoennegrita"/>
          <w:rFonts w:ascii="Tahoma" w:hAnsi="Tahoma" w:cs="Tahoma"/>
          <w:color w:val="0D0D0D" w:themeColor="text1" w:themeTint="F2"/>
          <w:sz w:val="20"/>
          <w:szCs w:val="20"/>
        </w:rPr>
        <w:t>"</w:t>
      </w:r>
      <w:r w:rsidRPr="004C0C26">
        <w:rPr>
          <w:rFonts w:ascii="Tahoma" w:hAnsi="Tahoma" w:cs="Tahoma"/>
          <w:color w:val="0D0D0D" w:themeColor="text1" w:themeTint="F2"/>
          <w:sz w:val="20"/>
          <w:szCs w:val="20"/>
        </w:rPr>
        <w:t xml:space="preserve"> </w:t>
      </w:r>
      <w:r w:rsidR="00845E63" w:rsidRPr="004C0C26">
        <w:rPr>
          <w:rFonts w:ascii="Tahoma" w:hAnsi="Tahoma" w:cs="Tahoma"/>
          <w:color w:val="0D0D0D" w:themeColor="text1" w:themeTint="F2"/>
          <w:sz w:val="20"/>
          <w:szCs w:val="20"/>
        </w:rPr>
        <w:t xml:space="preserve">al </w:t>
      </w:r>
      <w:r w:rsidRPr="004C0C26">
        <w:rPr>
          <w:rFonts w:ascii="Tahoma" w:hAnsi="Tahoma" w:cs="Tahoma"/>
          <w:b/>
          <w:bCs/>
          <w:color w:val="0D0D0D" w:themeColor="text1" w:themeTint="F2"/>
          <w:sz w:val="20"/>
          <w:szCs w:val="20"/>
        </w:rPr>
        <w:t>FI</w:t>
      </w:r>
      <w:r w:rsidRPr="004C0C26">
        <w:rPr>
          <w:rFonts w:ascii="Tahoma" w:hAnsi="Tahoma" w:cs="Tahoma"/>
          <w:color w:val="0D0D0D" w:themeColor="text1" w:themeTint="F2"/>
          <w:sz w:val="20"/>
          <w:szCs w:val="20"/>
        </w:rPr>
        <w:t xml:space="preserve">, la cual contemplaba un pago inicial de S/ 251,301.37 </w:t>
      </w:r>
      <w:r w:rsidR="006D1F87" w:rsidRPr="004C0C26">
        <w:rPr>
          <w:rFonts w:ascii="Tahoma" w:hAnsi="Tahoma" w:cs="Tahoma"/>
          <w:color w:val="0D0D0D" w:themeColor="text1" w:themeTint="F2"/>
          <w:sz w:val="20"/>
          <w:szCs w:val="20"/>
        </w:rPr>
        <w:t xml:space="preserve">soles </w:t>
      </w:r>
      <w:r w:rsidRPr="004C0C26">
        <w:rPr>
          <w:rFonts w:ascii="Tahoma" w:hAnsi="Tahoma" w:cs="Tahoma"/>
          <w:color w:val="0D0D0D" w:themeColor="text1" w:themeTint="F2"/>
          <w:sz w:val="20"/>
          <w:szCs w:val="20"/>
        </w:rPr>
        <w:t xml:space="preserve">y el saldo en 24 cuotas mensuales de S/ 84,000 </w:t>
      </w:r>
      <w:r w:rsidR="006D1F87" w:rsidRPr="004C0C26">
        <w:rPr>
          <w:rFonts w:ascii="Tahoma" w:hAnsi="Tahoma" w:cs="Tahoma"/>
          <w:color w:val="0D0D0D" w:themeColor="text1" w:themeTint="F2"/>
          <w:sz w:val="20"/>
          <w:szCs w:val="20"/>
        </w:rPr>
        <w:t xml:space="preserve">soles </w:t>
      </w:r>
      <w:r w:rsidRPr="004C0C26">
        <w:rPr>
          <w:rFonts w:ascii="Tahoma" w:hAnsi="Tahoma" w:cs="Tahoma"/>
          <w:color w:val="0D0D0D" w:themeColor="text1" w:themeTint="F2"/>
          <w:sz w:val="20"/>
          <w:szCs w:val="20"/>
        </w:rPr>
        <w:t xml:space="preserve">a partir de julio de 2021, el pago final habría vencido en agosto de 2023, es decir, antes del inicio del PAS, ocurrido el 13 de marzo de 2024. No obstante, tras la revisión del expediente correspondiente a este PAS, se advierte que, durante dicho periodo, 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no realizó ningún depósito en cumplimiento de su </w:t>
      </w:r>
      <w:r w:rsidR="0049195D" w:rsidRPr="004C0C26">
        <w:rPr>
          <w:rFonts w:ascii="Tahoma" w:hAnsi="Tahoma" w:cs="Tahoma"/>
          <w:color w:val="0D0D0D" w:themeColor="text1" w:themeTint="F2"/>
          <w:sz w:val="20"/>
          <w:szCs w:val="20"/>
        </w:rPr>
        <w:t xml:space="preserve">propia </w:t>
      </w:r>
      <w:r w:rsidRPr="004C0C26">
        <w:rPr>
          <w:rFonts w:ascii="Tahoma" w:hAnsi="Tahoma" w:cs="Tahoma"/>
          <w:color w:val="0D0D0D" w:themeColor="text1" w:themeTint="F2"/>
          <w:sz w:val="20"/>
          <w:szCs w:val="20"/>
        </w:rPr>
        <w:t>propuesta</w:t>
      </w:r>
      <w:r w:rsidR="0049195D" w:rsidRPr="004C0C26">
        <w:rPr>
          <w:rFonts w:ascii="Tahoma" w:hAnsi="Tahoma" w:cs="Tahoma"/>
          <w:color w:val="0D0D0D" w:themeColor="text1" w:themeTint="F2"/>
          <w:sz w:val="20"/>
          <w:szCs w:val="20"/>
        </w:rPr>
        <w:t xml:space="preserve">, por ende, tampoco se justifica </w:t>
      </w:r>
      <w:r w:rsidR="00DC686F" w:rsidRPr="004C0C26">
        <w:rPr>
          <w:rFonts w:ascii="Tahoma" w:hAnsi="Tahoma" w:cs="Tahoma"/>
          <w:color w:val="0D0D0D" w:themeColor="text1" w:themeTint="F2"/>
          <w:sz w:val="20"/>
          <w:szCs w:val="20"/>
        </w:rPr>
        <w:t xml:space="preserve">la no restitución al </w:t>
      </w:r>
      <w:r w:rsidR="00DC686F" w:rsidRPr="004C0C26">
        <w:rPr>
          <w:rFonts w:ascii="Tahoma" w:hAnsi="Tahoma" w:cs="Tahoma"/>
          <w:b/>
          <w:color w:val="0D0D0D" w:themeColor="text1" w:themeTint="F2"/>
          <w:sz w:val="20"/>
          <w:szCs w:val="20"/>
        </w:rPr>
        <w:t>FI</w:t>
      </w:r>
      <w:r w:rsidR="00DC686F" w:rsidRPr="004C0C26">
        <w:rPr>
          <w:rFonts w:ascii="Tahoma" w:hAnsi="Tahoma" w:cs="Tahoma"/>
          <w:color w:val="0D0D0D" w:themeColor="text1" w:themeTint="F2"/>
          <w:sz w:val="20"/>
          <w:szCs w:val="20"/>
        </w:rPr>
        <w:t xml:space="preserve"> en todo el tiempo que tuvo antes de iniciar el presente PAS, que fueron </w:t>
      </w:r>
      <w:r w:rsidR="004D04B9" w:rsidRPr="004C0C26">
        <w:rPr>
          <w:rFonts w:ascii="Tahoma" w:hAnsi="Tahoma" w:cs="Tahoma"/>
          <w:color w:val="0D0D0D" w:themeColor="text1" w:themeTint="F2"/>
          <w:sz w:val="20"/>
          <w:szCs w:val="20"/>
        </w:rPr>
        <w:t>más de 3 años.</w:t>
      </w:r>
    </w:p>
    <w:p w14:paraId="7ADC11F9" w14:textId="77777777" w:rsidR="00695F56" w:rsidRPr="004C0C26" w:rsidRDefault="00695F56" w:rsidP="00695F56">
      <w:pPr>
        <w:pStyle w:val="Prrafodelista"/>
        <w:rPr>
          <w:rFonts w:ascii="Tahoma" w:eastAsia="Tahoma" w:hAnsi="Tahoma" w:cs="Tahoma"/>
          <w:iCs/>
          <w:color w:val="0D0D0D" w:themeColor="text1" w:themeTint="F2"/>
          <w:sz w:val="20"/>
          <w:szCs w:val="20"/>
        </w:rPr>
      </w:pPr>
    </w:p>
    <w:p w14:paraId="2E175354" w14:textId="1284CFFF" w:rsidR="004F7EB5" w:rsidRPr="004C0C26" w:rsidRDefault="002479FA" w:rsidP="004F7EB5">
      <w:pPr>
        <w:numPr>
          <w:ilvl w:val="1"/>
          <w:numId w:val="3"/>
        </w:numPr>
        <w:ind w:left="567" w:hanging="567"/>
        <w:jc w:val="both"/>
        <w:rPr>
          <w:rFonts w:ascii="Tahoma" w:hAnsi="Tahoma" w:cs="Tahoma"/>
          <w:color w:val="0D0D0D" w:themeColor="text1" w:themeTint="F2"/>
          <w:sz w:val="20"/>
          <w:szCs w:val="20"/>
        </w:rPr>
      </w:pPr>
      <w:r w:rsidRPr="004C0C26">
        <w:rPr>
          <w:rFonts w:ascii="Tahoma" w:eastAsia="Tahoma" w:hAnsi="Tahoma" w:cs="Tahoma"/>
          <w:iCs/>
          <w:color w:val="0D0D0D" w:themeColor="text1" w:themeTint="F2"/>
          <w:sz w:val="20"/>
          <w:szCs w:val="20"/>
        </w:rPr>
        <w:t>Por otro lado</w:t>
      </w:r>
      <w:r w:rsidR="004F7EB5" w:rsidRPr="004C0C26">
        <w:rPr>
          <w:rFonts w:ascii="Tahoma" w:eastAsia="Tahoma" w:hAnsi="Tahoma" w:cs="Tahoma"/>
          <w:iCs/>
          <w:color w:val="0D0D0D" w:themeColor="text1" w:themeTint="F2"/>
          <w:sz w:val="20"/>
          <w:szCs w:val="20"/>
        </w:rPr>
        <w:t xml:space="preserve">, la </w:t>
      </w:r>
      <w:r w:rsidR="00AF2717" w:rsidRPr="004C0C26">
        <w:rPr>
          <w:rFonts w:ascii="Tahoma" w:hAnsi="Tahoma" w:cs="Tahoma"/>
          <w:b/>
          <w:color w:val="0D0D0D" w:themeColor="text1" w:themeTint="F2"/>
          <w:sz w:val="20"/>
          <w:szCs w:val="20"/>
        </w:rPr>
        <w:t>empresa prestadora</w:t>
      </w:r>
      <w:r w:rsidR="00AF2717" w:rsidRPr="004C0C26">
        <w:rPr>
          <w:rFonts w:ascii="Tahoma" w:eastAsia="Tahoma" w:hAnsi="Tahoma" w:cs="Tahoma"/>
          <w:iCs/>
          <w:color w:val="0D0D0D" w:themeColor="text1" w:themeTint="F2"/>
          <w:sz w:val="20"/>
          <w:szCs w:val="20"/>
        </w:rPr>
        <w:t xml:space="preserve"> </w:t>
      </w:r>
      <w:r w:rsidR="004F7EB5" w:rsidRPr="004C0C26">
        <w:rPr>
          <w:rFonts w:ascii="Tahoma" w:eastAsia="Tahoma" w:hAnsi="Tahoma" w:cs="Tahoma"/>
          <w:iCs/>
          <w:color w:val="0D0D0D" w:themeColor="text1" w:themeTint="F2"/>
          <w:sz w:val="20"/>
          <w:szCs w:val="20"/>
        </w:rPr>
        <w:t xml:space="preserve">alega que, en virtud </w:t>
      </w:r>
      <w:r w:rsidR="001C4FF4" w:rsidRPr="004C0C26">
        <w:rPr>
          <w:rFonts w:ascii="Tahoma" w:eastAsia="Tahoma" w:hAnsi="Tahoma" w:cs="Tahoma"/>
          <w:iCs/>
          <w:color w:val="0D0D0D" w:themeColor="text1" w:themeTint="F2"/>
          <w:sz w:val="20"/>
          <w:szCs w:val="20"/>
        </w:rPr>
        <w:t>del</w:t>
      </w:r>
      <w:r w:rsidR="004F7EB5" w:rsidRPr="004C0C26">
        <w:rPr>
          <w:rFonts w:ascii="Tahoma" w:eastAsia="Tahoma" w:hAnsi="Tahoma" w:cs="Tahoma"/>
          <w:iCs/>
          <w:color w:val="0D0D0D" w:themeColor="text1" w:themeTint="F2"/>
          <w:sz w:val="20"/>
          <w:szCs w:val="20"/>
        </w:rPr>
        <w:t xml:space="preserve"> </w:t>
      </w:r>
      <w:r w:rsidR="004F7EB5" w:rsidRPr="004C0C26">
        <w:rPr>
          <w:rFonts w:ascii="Tahoma" w:hAnsi="Tahoma" w:cs="Tahoma"/>
          <w:color w:val="0D0D0D" w:themeColor="text1" w:themeTint="F2"/>
          <w:sz w:val="20"/>
          <w:szCs w:val="20"/>
        </w:rPr>
        <w:t>principio de informalismo y simplificación administrativa, Sunass debió aceptar la “propuesta de restitución” como una ampliación del plazo otorgado.</w:t>
      </w:r>
    </w:p>
    <w:p w14:paraId="44FC74C6" w14:textId="77777777" w:rsidR="004F7EB5" w:rsidRPr="004C0C26" w:rsidRDefault="004F7EB5" w:rsidP="004F7EB5">
      <w:pPr>
        <w:pStyle w:val="Prrafodelista"/>
        <w:rPr>
          <w:rFonts w:ascii="Tahoma" w:hAnsi="Tahoma" w:cs="Tahoma"/>
          <w:color w:val="0D0D0D" w:themeColor="text1" w:themeTint="F2"/>
          <w:sz w:val="20"/>
          <w:szCs w:val="20"/>
        </w:rPr>
      </w:pPr>
    </w:p>
    <w:p w14:paraId="50DF1A49" w14:textId="170701B7" w:rsidR="0011735B" w:rsidRPr="006D12B2" w:rsidRDefault="0011735B" w:rsidP="006D12B2">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Al respecto, cabe señalar que el </w:t>
      </w:r>
      <w:r w:rsidRPr="004C0C26">
        <w:rPr>
          <w:rStyle w:val="Textoennegrita"/>
          <w:rFonts w:ascii="Tahoma" w:hAnsi="Tahoma" w:cs="Tahoma"/>
          <w:color w:val="0D0D0D" w:themeColor="text1" w:themeTint="F2"/>
          <w:sz w:val="20"/>
          <w:szCs w:val="20"/>
        </w:rPr>
        <w:t>principio de informalismo</w:t>
      </w:r>
      <w:r w:rsidRPr="004C0C26">
        <w:rPr>
          <w:rFonts w:ascii="Tahoma" w:hAnsi="Tahoma" w:cs="Tahoma"/>
          <w:color w:val="0D0D0D" w:themeColor="text1" w:themeTint="F2"/>
          <w:sz w:val="20"/>
          <w:szCs w:val="20"/>
        </w:rPr>
        <w:t>, regulado en el numeral 1.6 del artículo IV del Título Preliminar del</w:t>
      </w:r>
      <w:r w:rsidR="006D12B2">
        <w:rPr>
          <w:rFonts w:ascii="Tahoma" w:hAnsi="Tahoma" w:cs="Tahoma"/>
          <w:color w:val="0D0D0D" w:themeColor="text1" w:themeTint="F2"/>
          <w:sz w:val="20"/>
          <w:szCs w:val="20"/>
        </w:rPr>
        <w:t xml:space="preserve"> </w:t>
      </w:r>
      <w:r w:rsidR="006D12B2" w:rsidRPr="006D12B2">
        <w:rPr>
          <w:rFonts w:ascii="Tahoma" w:hAnsi="Tahoma" w:cs="Tahoma"/>
          <w:color w:val="0D0D0D" w:themeColor="text1" w:themeTint="F2"/>
          <w:sz w:val="20"/>
          <w:szCs w:val="20"/>
        </w:rPr>
        <w:t>Texto Único Ordenado de la Ley N.º 27444, Ley del Procedimiento Administrativo General aprobado por Decreto Supremo N.°004-2019-JUS</w:t>
      </w:r>
      <w:r w:rsidR="006D12B2" w:rsidRPr="006D12B2">
        <w:rPr>
          <w:rFonts w:ascii="Tahoma" w:eastAsia="Tahoma" w:hAnsi="Tahoma" w:cs="Tahoma"/>
          <w:iCs/>
          <w:color w:val="0D0D0D" w:themeColor="text1" w:themeTint="F2"/>
          <w:sz w:val="20"/>
          <w:szCs w:val="20"/>
        </w:rPr>
        <w:t xml:space="preserve"> (TUO de la LPAG)</w:t>
      </w:r>
      <w:r w:rsidRPr="006D12B2">
        <w:rPr>
          <w:rFonts w:ascii="Tahoma" w:hAnsi="Tahoma" w:cs="Tahoma"/>
          <w:color w:val="0D0D0D" w:themeColor="text1" w:themeTint="F2"/>
          <w:sz w:val="20"/>
          <w:szCs w:val="20"/>
        </w:rPr>
        <w:t xml:space="preserve">, </w:t>
      </w:r>
      <w:r w:rsidRPr="006D12B2">
        <w:rPr>
          <w:rFonts w:ascii="Tahoma" w:hAnsi="Tahoma" w:cs="Tahoma"/>
          <w:color w:val="0D0D0D" w:themeColor="text1" w:themeTint="F2"/>
          <w:sz w:val="20"/>
          <w:szCs w:val="20"/>
          <w:u w:val="single"/>
        </w:rPr>
        <w:t>busca facilitar la actuación de los administrados dentro de un procedimiento administrativo</w:t>
      </w:r>
      <w:r w:rsidRPr="006D12B2">
        <w:rPr>
          <w:rFonts w:ascii="Tahoma" w:hAnsi="Tahoma" w:cs="Tahoma"/>
          <w:color w:val="0D0D0D" w:themeColor="text1" w:themeTint="F2"/>
          <w:sz w:val="20"/>
          <w:szCs w:val="20"/>
        </w:rPr>
        <w:t xml:space="preserve">, evitando que aspectos </w:t>
      </w:r>
      <w:r w:rsidRPr="006D12B2">
        <w:rPr>
          <w:rFonts w:ascii="Tahoma" w:hAnsi="Tahoma" w:cs="Tahoma"/>
          <w:color w:val="0D0D0D" w:themeColor="text1" w:themeTint="F2"/>
          <w:sz w:val="20"/>
          <w:szCs w:val="20"/>
          <w:u w:val="single"/>
        </w:rPr>
        <w:t>meramente formales</w:t>
      </w:r>
      <w:r w:rsidRPr="006D12B2">
        <w:rPr>
          <w:rFonts w:ascii="Tahoma" w:hAnsi="Tahoma" w:cs="Tahoma"/>
          <w:color w:val="0D0D0D" w:themeColor="text1" w:themeTint="F2"/>
          <w:sz w:val="20"/>
          <w:szCs w:val="20"/>
        </w:rPr>
        <w:t xml:space="preserve"> afecten sus derechos o intereses, siempre que no se vulneren derechos de terceros ni el interés público.</w:t>
      </w:r>
    </w:p>
    <w:p w14:paraId="2758E5B7" w14:textId="77777777" w:rsidR="0011735B" w:rsidRPr="004C0C26" w:rsidRDefault="0011735B" w:rsidP="0011735B">
      <w:pPr>
        <w:ind w:left="567"/>
        <w:jc w:val="both"/>
        <w:rPr>
          <w:rFonts w:ascii="Tahoma" w:eastAsia="Tahoma" w:hAnsi="Tahoma" w:cs="Tahoma"/>
          <w:iCs/>
          <w:color w:val="0D0D0D" w:themeColor="text1" w:themeTint="F2"/>
          <w:sz w:val="20"/>
          <w:szCs w:val="20"/>
        </w:rPr>
      </w:pPr>
    </w:p>
    <w:p w14:paraId="26D7E8EA" w14:textId="62C41352" w:rsidR="00553C0A" w:rsidRPr="004C0C26" w:rsidRDefault="00553C0A" w:rsidP="00D81558">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Por su parte, Morón Urbina</w:t>
      </w:r>
      <w:r w:rsidR="00FA2A6B" w:rsidRPr="004C0C26">
        <w:rPr>
          <w:rStyle w:val="Refdenotaalpie"/>
          <w:rFonts w:ascii="Tahoma" w:hAnsi="Tahoma" w:cs="Tahoma"/>
          <w:color w:val="0D0D0D" w:themeColor="text1" w:themeTint="F2"/>
          <w:sz w:val="20"/>
          <w:szCs w:val="20"/>
        </w:rPr>
        <w:footnoteReference w:id="17"/>
      </w:r>
      <w:r w:rsidRPr="004C0C26">
        <w:rPr>
          <w:rFonts w:ascii="Tahoma" w:hAnsi="Tahoma" w:cs="Tahoma"/>
          <w:color w:val="0D0D0D" w:themeColor="text1" w:themeTint="F2"/>
          <w:sz w:val="20"/>
          <w:szCs w:val="20"/>
        </w:rPr>
        <w:t xml:space="preserve"> señala que, solo puede invocar el principio el administrado para legitimar la inobservancia por su parte de </w:t>
      </w:r>
      <w:r w:rsidRPr="004C0C26">
        <w:rPr>
          <w:rFonts w:ascii="Tahoma" w:hAnsi="Tahoma" w:cs="Tahoma"/>
          <w:color w:val="0D0D0D" w:themeColor="text1" w:themeTint="F2"/>
          <w:sz w:val="20"/>
          <w:szCs w:val="20"/>
          <w:u w:val="single"/>
        </w:rPr>
        <w:t xml:space="preserve">requisitos formales </w:t>
      </w:r>
      <w:r w:rsidRPr="004C0C26">
        <w:rPr>
          <w:rFonts w:ascii="Tahoma" w:hAnsi="Tahoma" w:cs="Tahoma"/>
          <w:color w:val="0D0D0D" w:themeColor="text1" w:themeTint="F2"/>
          <w:sz w:val="20"/>
          <w:szCs w:val="20"/>
        </w:rPr>
        <w:t xml:space="preserve">(recaudos, firmas, sellos, anexos); </w:t>
      </w:r>
      <w:r w:rsidRPr="004C0C26">
        <w:rPr>
          <w:rFonts w:ascii="Tahoma" w:hAnsi="Tahoma" w:cs="Tahoma"/>
          <w:color w:val="0D0D0D" w:themeColor="text1" w:themeTint="F2"/>
          <w:sz w:val="20"/>
          <w:szCs w:val="20"/>
          <w:u w:val="single"/>
        </w:rPr>
        <w:t>pero nunca puede ser entendido como una regla a favor de la Administración para omitir el cumplimiento de las exigencias legales de ninguna índole o generarse espacios de discrecionalidad en sus decisiones</w:t>
      </w:r>
      <w:r w:rsidRPr="004C0C26">
        <w:rPr>
          <w:rFonts w:ascii="Tahoma" w:hAnsi="Tahoma" w:cs="Tahoma"/>
          <w:color w:val="0D0D0D" w:themeColor="text1" w:themeTint="F2"/>
          <w:sz w:val="20"/>
          <w:szCs w:val="20"/>
        </w:rPr>
        <w:t>.</w:t>
      </w:r>
      <w:r w:rsidR="00905651" w:rsidRPr="004C0C26">
        <w:rPr>
          <w:rFonts w:ascii="Tahoma" w:hAnsi="Tahoma" w:cs="Tahoma"/>
          <w:color w:val="0D0D0D" w:themeColor="text1" w:themeTint="F2"/>
          <w:sz w:val="20"/>
          <w:szCs w:val="20"/>
        </w:rPr>
        <w:t xml:space="preserve"> </w:t>
      </w:r>
      <w:r w:rsidR="00366B76" w:rsidRPr="004C0C26">
        <w:rPr>
          <w:rFonts w:ascii="Tahoma" w:hAnsi="Tahoma" w:cs="Tahoma"/>
          <w:color w:val="0D0D0D" w:themeColor="text1" w:themeTint="F2"/>
          <w:sz w:val="20"/>
          <w:szCs w:val="20"/>
        </w:rPr>
        <w:t>Agre</w:t>
      </w:r>
      <w:r w:rsidR="00882C1E" w:rsidRPr="004C0C26">
        <w:rPr>
          <w:rFonts w:ascii="Tahoma" w:hAnsi="Tahoma" w:cs="Tahoma"/>
          <w:color w:val="0D0D0D" w:themeColor="text1" w:themeTint="F2"/>
          <w:sz w:val="20"/>
          <w:szCs w:val="20"/>
        </w:rPr>
        <w:t>ga</w:t>
      </w:r>
      <w:r w:rsidR="00F93302" w:rsidRPr="004C0C26">
        <w:rPr>
          <w:rFonts w:ascii="Tahoma" w:hAnsi="Tahoma" w:cs="Tahoma"/>
          <w:color w:val="0D0D0D" w:themeColor="text1" w:themeTint="F2"/>
          <w:sz w:val="20"/>
          <w:szCs w:val="20"/>
        </w:rPr>
        <w:t xml:space="preserve"> que</w:t>
      </w:r>
      <w:r w:rsidR="00882C1E" w:rsidRPr="004C0C26">
        <w:rPr>
          <w:rFonts w:ascii="Tahoma" w:hAnsi="Tahoma" w:cs="Tahoma"/>
          <w:color w:val="0D0D0D" w:themeColor="text1" w:themeTint="F2"/>
          <w:sz w:val="20"/>
          <w:szCs w:val="20"/>
        </w:rPr>
        <w:t xml:space="preserve">, este principio legitima el incumplimiento o excusa de formalidades por el interesado que actúa en el procedimiento en la presentación de escritos, recursos, reclamaciones, etc., </w:t>
      </w:r>
      <w:r w:rsidR="00882C1E" w:rsidRPr="004C0C26">
        <w:rPr>
          <w:rFonts w:ascii="Tahoma" w:hAnsi="Tahoma" w:cs="Tahoma"/>
          <w:color w:val="0D0D0D" w:themeColor="text1" w:themeTint="F2"/>
          <w:sz w:val="20"/>
          <w:szCs w:val="20"/>
          <w:u w:val="single"/>
        </w:rPr>
        <w:t>siempre que se trate de exigencias que puedan ser subsanadas o cumplidas posteriormente</w:t>
      </w:r>
      <w:r w:rsidR="00F93302" w:rsidRPr="004C0C26">
        <w:rPr>
          <w:rFonts w:ascii="Tahoma" w:hAnsi="Tahoma" w:cs="Tahoma"/>
          <w:color w:val="0D0D0D" w:themeColor="text1" w:themeTint="F2"/>
          <w:sz w:val="20"/>
          <w:szCs w:val="20"/>
          <w:u w:val="single"/>
        </w:rPr>
        <w:t>.</w:t>
      </w:r>
    </w:p>
    <w:p w14:paraId="2E8D7C0A" w14:textId="77777777" w:rsidR="001C4FF4" w:rsidRPr="004C0C26" w:rsidRDefault="001C4FF4" w:rsidP="001C4FF4">
      <w:pPr>
        <w:pStyle w:val="Prrafodelista"/>
        <w:rPr>
          <w:rFonts w:ascii="Tahoma" w:hAnsi="Tahoma" w:cs="Tahoma"/>
          <w:color w:val="0D0D0D" w:themeColor="text1" w:themeTint="F2"/>
          <w:sz w:val="20"/>
          <w:szCs w:val="20"/>
        </w:rPr>
      </w:pPr>
    </w:p>
    <w:p w14:paraId="731BE883" w14:textId="13424780" w:rsidR="00D74F57" w:rsidRPr="004C0C26" w:rsidRDefault="00D74F57" w:rsidP="00D74F57">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En ese contexto, la </w:t>
      </w:r>
      <w:r w:rsidRPr="004C0C26">
        <w:rPr>
          <w:rStyle w:val="Textoennegrita"/>
          <w:rFonts w:ascii="Tahoma" w:hAnsi="Tahoma" w:cs="Tahoma"/>
          <w:b w:val="0"/>
          <w:bCs w:val="0"/>
          <w:color w:val="0D0D0D" w:themeColor="text1" w:themeTint="F2"/>
          <w:sz w:val="20"/>
          <w:szCs w:val="20"/>
        </w:rPr>
        <w:t>"propuesta de restitución"</w:t>
      </w:r>
      <w:r w:rsidRPr="004C0C26">
        <w:rPr>
          <w:rFonts w:ascii="Tahoma" w:hAnsi="Tahoma" w:cs="Tahoma"/>
          <w:color w:val="0D0D0D" w:themeColor="text1" w:themeTint="F2"/>
          <w:sz w:val="20"/>
          <w:szCs w:val="20"/>
        </w:rPr>
        <w:t xml:space="preserve"> presentada por 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no puede considerarse un </w:t>
      </w:r>
      <w:r w:rsidRPr="004C0C26">
        <w:rPr>
          <w:rStyle w:val="Textoennegrita"/>
          <w:rFonts w:ascii="Tahoma" w:hAnsi="Tahoma" w:cs="Tahoma"/>
          <w:b w:val="0"/>
          <w:bCs w:val="0"/>
          <w:color w:val="0D0D0D" w:themeColor="text1" w:themeTint="F2"/>
          <w:sz w:val="20"/>
          <w:szCs w:val="20"/>
        </w:rPr>
        <w:t>requisito formal susceptible de ser amparado por el principio de informalismo o simplificación administrativa</w:t>
      </w:r>
      <w:r w:rsidRPr="004C0C26">
        <w:rPr>
          <w:rFonts w:ascii="Tahoma" w:hAnsi="Tahoma" w:cs="Tahoma"/>
          <w:color w:val="0D0D0D" w:themeColor="text1" w:themeTint="F2"/>
          <w:sz w:val="20"/>
          <w:szCs w:val="20"/>
        </w:rPr>
        <w:t xml:space="preserve">. Ello se debe a que la </w:t>
      </w:r>
      <w:r w:rsidRPr="004C0C26">
        <w:rPr>
          <w:rStyle w:val="Textoennegrita"/>
          <w:rFonts w:ascii="Tahoma" w:hAnsi="Tahoma" w:cs="Tahoma"/>
          <w:b w:val="0"/>
          <w:bCs w:val="0"/>
          <w:color w:val="0D0D0D" w:themeColor="text1" w:themeTint="F2"/>
          <w:sz w:val="20"/>
          <w:szCs w:val="20"/>
        </w:rPr>
        <w:t>medida correctiva única constituye una obligación fiscalizable</w:t>
      </w:r>
      <w:r w:rsidRPr="004C0C26">
        <w:rPr>
          <w:rFonts w:ascii="Tahoma" w:hAnsi="Tahoma" w:cs="Tahoma"/>
          <w:color w:val="0D0D0D" w:themeColor="text1" w:themeTint="F2"/>
          <w:sz w:val="20"/>
          <w:szCs w:val="20"/>
        </w:rPr>
        <w:t xml:space="preserve"> que debía ser cumplida en los términos, plazos y condiciones establecidos en la Resolución </w:t>
      </w:r>
      <w:r w:rsidR="00B61BB6" w:rsidRPr="004C0C26">
        <w:rPr>
          <w:rFonts w:ascii="Tahoma" w:hAnsi="Tahoma" w:cs="Tahoma"/>
          <w:color w:val="0D0D0D" w:themeColor="text1" w:themeTint="F2"/>
          <w:sz w:val="20"/>
          <w:szCs w:val="20"/>
        </w:rPr>
        <w:t xml:space="preserve">de la Dirección de Sanciones </w:t>
      </w:r>
      <w:r w:rsidRPr="004C0C26">
        <w:rPr>
          <w:rFonts w:ascii="Tahoma" w:hAnsi="Tahoma" w:cs="Tahoma"/>
          <w:color w:val="0D0D0D" w:themeColor="text1" w:themeTint="F2"/>
          <w:sz w:val="20"/>
          <w:szCs w:val="20"/>
        </w:rPr>
        <w:t xml:space="preserve">N.° </w:t>
      </w:r>
      <w:r w:rsidR="00B61BB6" w:rsidRPr="004C0C26">
        <w:rPr>
          <w:rFonts w:ascii="Tahoma" w:hAnsi="Tahoma" w:cs="Tahoma"/>
          <w:color w:val="0D0D0D" w:themeColor="text1" w:themeTint="F2"/>
          <w:sz w:val="20"/>
          <w:szCs w:val="20"/>
        </w:rPr>
        <w:t>0</w:t>
      </w:r>
      <w:r w:rsidRPr="004C0C26">
        <w:rPr>
          <w:rFonts w:ascii="Tahoma" w:hAnsi="Tahoma" w:cs="Tahoma"/>
          <w:color w:val="0D0D0D" w:themeColor="text1" w:themeTint="F2"/>
          <w:sz w:val="20"/>
          <w:szCs w:val="20"/>
        </w:rPr>
        <w:t xml:space="preserve">52-2020-SUNASS-DS, emitida por la </w:t>
      </w:r>
      <w:r w:rsidR="00B61BB6" w:rsidRPr="004C0C26">
        <w:rPr>
          <w:rFonts w:ascii="Tahoma" w:hAnsi="Tahoma" w:cs="Tahoma"/>
          <w:b/>
          <w:bCs/>
          <w:color w:val="0D0D0D" w:themeColor="text1" w:themeTint="F2"/>
          <w:sz w:val="20"/>
          <w:szCs w:val="20"/>
        </w:rPr>
        <w:t>DS</w:t>
      </w:r>
      <w:r w:rsidRPr="004C0C26">
        <w:rPr>
          <w:rFonts w:ascii="Tahoma" w:hAnsi="Tahoma" w:cs="Tahoma"/>
          <w:color w:val="0D0D0D" w:themeColor="text1" w:themeTint="F2"/>
          <w:sz w:val="20"/>
          <w:szCs w:val="20"/>
        </w:rPr>
        <w:t xml:space="preserve">. En consecuencia, 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tenía la obligación de cumplir con lo dispuesto dentro del plazo establecido.</w:t>
      </w:r>
    </w:p>
    <w:p w14:paraId="3816C566" w14:textId="77777777" w:rsidR="00D74F57" w:rsidRPr="004C0C26" w:rsidRDefault="00D74F57" w:rsidP="00D74F57">
      <w:pPr>
        <w:ind w:left="567"/>
        <w:jc w:val="both"/>
        <w:rPr>
          <w:rFonts w:ascii="Tahoma" w:eastAsia="Tahoma" w:hAnsi="Tahoma" w:cs="Tahoma"/>
          <w:iCs/>
          <w:color w:val="0D0D0D" w:themeColor="text1" w:themeTint="F2"/>
          <w:sz w:val="20"/>
          <w:szCs w:val="20"/>
        </w:rPr>
      </w:pPr>
    </w:p>
    <w:p w14:paraId="27B7943A" w14:textId="7B6D2114" w:rsidR="001E2A31" w:rsidRPr="004C0C26" w:rsidRDefault="00D74F57" w:rsidP="001E2A31">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Asimism</w:t>
      </w:r>
      <w:r w:rsidR="000B0B15" w:rsidRPr="004C0C26">
        <w:rPr>
          <w:rFonts w:ascii="Tahoma" w:hAnsi="Tahoma" w:cs="Tahoma"/>
          <w:color w:val="0D0D0D" w:themeColor="text1" w:themeTint="F2"/>
          <w:sz w:val="20"/>
          <w:szCs w:val="20"/>
        </w:rPr>
        <w:t>o, e</w:t>
      </w:r>
      <w:r w:rsidR="001E2A31" w:rsidRPr="004C0C26">
        <w:rPr>
          <w:rFonts w:ascii="Tahoma" w:hAnsi="Tahoma" w:cs="Tahoma"/>
          <w:color w:val="0D0D0D" w:themeColor="text1" w:themeTint="F2"/>
          <w:sz w:val="20"/>
          <w:szCs w:val="20"/>
        </w:rPr>
        <w:t xml:space="preserve">s importante recordar a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1E2A31" w:rsidRPr="004C0C26">
        <w:rPr>
          <w:rFonts w:ascii="Tahoma" w:hAnsi="Tahoma" w:cs="Tahoma"/>
          <w:color w:val="0D0D0D" w:themeColor="text1" w:themeTint="F2"/>
          <w:sz w:val="20"/>
          <w:szCs w:val="20"/>
        </w:rPr>
        <w:t xml:space="preserve">que, en este caso, el PAS tiene como propósito exclusivo determinar si existe responsabilidad administrativa por la comisión de la infracción tipificada en el numeral 66 del ítem I del Anexo N.° 2 del TUO del RGFS. En ese sentido, los argumentos relacionados con </w:t>
      </w:r>
      <w:r w:rsidR="00BB3A9B" w:rsidRPr="004C0C26">
        <w:rPr>
          <w:rFonts w:ascii="Tahoma" w:hAnsi="Tahoma" w:cs="Tahoma"/>
          <w:color w:val="0D0D0D" w:themeColor="text1" w:themeTint="F2"/>
          <w:sz w:val="20"/>
          <w:szCs w:val="20"/>
        </w:rPr>
        <w:t xml:space="preserve">el modo, forma o plazo </w:t>
      </w:r>
      <w:r w:rsidR="001E2A31" w:rsidRPr="004C0C26">
        <w:rPr>
          <w:rFonts w:ascii="Tahoma" w:hAnsi="Tahoma" w:cs="Tahoma"/>
          <w:color w:val="0D0D0D" w:themeColor="text1" w:themeTint="F2"/>
          <w:sz w:val="20"/>
          <w:szCs w:val="20"/>
        </w:rPr>
        <w:t>de cumplimiento de la medida correctiva debieron ser planteados en la etapa de fiscalización correspondiente</w:t>
      </w:r>
      <w:r w:rsidR="00AF7357" w:rsidRPr="004C0C26">
        <w:rPr>
          <w:rFonts w:ascii="Tahoma" w:hAnsi="Tahoma" w:cs="Tahoma"/>
          <w:color w:val="0D0D0D" w:themeColor="text1" w:themeTint="F2"/>
          <w:sz w:val="20"/>
          <w:szCs w:val="20"/>
        </w:rPr>
        <w:t xml:space="preserve"> o en el procedimiento sancionador anterior que </w:t>
      </w:r>
      <w:r w:rsidR="00FB51C8" w:rsidRPr="004C0C26">
        <w:rPr>
          <w:rFonts w:ascii="Tahoma" w:hAnsi="Tahoma" w:cs="Tahoma"/>
          <w:color w:val="0D0D0D" w:themeColor="text1" w:themeTint="F2"/>
          <w:sz w:val="20"/>
          <w:szCs w:val="20"/>
        </w:rPr>
        <w:t>produjo la</w:t>
      </w:r>
      <w:r w:rsidR="00AF7357" w:rsidRPr="004C0C26">
        <w:rPr>
          <w:rFonts w:ascii="Tahoma" w:hAnsi="Tahoma" w:cs="Tahoma"/>
          <w:color w:val="0D0D0D" w:themeColor="text1" w:themeTint="F2"/>
          <w:sz w:val="20"/>
          <w:szCs w:val="20"/>
        </w:rPr>
        <w:t xml:space="preserve"> </w:t>
      </w:r>
      <w:r w:rsidR="00FB51C8" w:rsidRPr="004C0C26">
        <w:rPr>
          <w:rFonts w:ascii="Tahoma" w:hAnsi="Tahoma" w:cs="Tahoma"/>
          <w:color w:val="0D0D0D" w:themeColor="text1" w:themeTint="F2"/>
          <w:sz w:val="20"/>
          <w:szCs w:val="20"/>
        </w:rPr>
        <w:t>Resolución de la Dirección de Sanciones N.°052-2020-SUNASS-DS</w:t>
      </w:r>
      <w:r w:rsidR="001E2A31" w:rsidRPr="004C0C26">
        <w:rPr>
          <w:rFonts w:ascii="Tahoma" w:hAnsi="Tahoma" w:cs="Tahoma"/>
          <w:color w:val="0D0D0D" w:themeColor="text1" w:themeTint="F2"/>
          <w:sz w:val="20"/>
          <w:szCs w:val="20"/>
        </w:rPr>
        <w:t xml:space="preserve">, </w:t>
      </w:r>
      <w:r w:rsidR="005C0293" w:rsidRPr="004C0C26">
        <w:rPr>
          <w:rFonts w:ascii="Tahoma" w:hAnsi="Tahoma" w:cs="Tahoma"/>
          <w:color w:val="0D0D0D" w:themeColor="text1" w:themeTint="F2"/>
          <w:sz w:val="20"/>
          <w:szCs w:val="20"/>
        </w:rPr>
        <w:t>debidamente sustentados</w:t>
      </w:r>
      <w:r w:rsidR="001D22E0" w:rsidRPr="004C0C26">
        <w:rPr>
          <w:rFonts w:ascii="Tahoma" w:hAnsi="Tahoma" w:cs="Tahoma"/>
          <w:color w:val="0D0D0D" w:themeColor="text1" w:themeTint="F2"/>
          <w:sz w:val="20"/>
          <w:szCs w:val="20"/>
        </w:rPr>
        <w:t xml:space="preserve">, </w:t>
      </w:r>
      <w:r w:rsidR="001D22E0" w:rsidRPr="004C0C26">
        <w:rPr>
          <w:rFonts w:ascii="Tahoma" w:eastAsia="Tahoma" w:hAnsi="Tahoma" w:cs="Tahoma"/>
          <w:iCs/>
          <w:color w:val="0D0D0D" w:themeColor="text1" w:themeTint="F2"/>
          <w:sz w:val="20"/>
          <w:szCs w:val="20"/>
        </w:rPr>
        <w:t>para ser analizadas por la autoridad correspondiente</w:t>
      </w:r>
      <w:r w:rsidR="00591467" w:rsidRPr="004C0C26">
        <w:rPr>
          <w:rStyle w:val="Refdenotaalpie"/>
          <w:rFonts w:ascii="Tahoma" w:eastAsia="Tahoma" w:hAnsi="Tahoma" w:cs="Tahoma"/>
          <w:iCs/>
          <w:color w:val="0D0D0D" w:themeColor="text1" w:themeTint="F2"/>
          <w:sz w:val="20"/>
          <w:szCs w:val="20"/>
        </w:rPr>
        <w:footnoteReference w:id="18"/>
      </w:r>
      <w:r w:rsidR="00591467" w:rsidRPr="004C0C26">
        <w:rPr>
          <w:rFonts w:ascii="Tahoma" w:eastAsia="Tahoma" w:hAnsi="Tahoma" w:cs="Tahoma"/>
          <w:iCs/>
          <w:color w:val="0D0D0D" w:themeColor="text1" w:themeTint="F2"/>
          <w:sz w:val="20"/>
          <w:szCs w:val="20"/>
        </w:rPr>
        <w:t>.</w:t>
      </w:r>
    </w:p>
    <w:p w14:paraId="7FB2F172" w14:textId="77777777" w:rsidR="00BB3A9B" w:rsidRPr="004C0C26" w:rsidRDefault="00BB3A9B" w:rsidP="00553C0A">
      <w:pPr>
        <w:ind w:left="567"/>
        <w:jc w:val="both"/>
        <w:rPr>
          <w:rFonts w:ascii="Tahoma" w:hAnsi="Tahoma" w:cs="Tahoma"/>
          <w:color w:val="0D0D0D" w:themeColor="text1" w:themeTint="F2"/>
          <w:sz w:val="20"/>
          <w:szCs w:val="20"/>
        </w:rPr>
      </w:pPr>
    </w:p>
    <w:p w14:paraId="46CE1001" w14:textId="2CFA7250" w:rsidR="00553C0A" w:rsidRPr="004C0C26" w:rsidRDefault="00553C0A" w:rsidP="00553C0A">
      <w:pPr>
        <w:numPr>
          <w:ilvl w:val="1"/>
          <w:numId w:val="3"/>
        </w:numPr>
        <w:ind w:left="567" w:hanging="567"/>
        <w:jc w:val="both"/>
        <w:rPr>
          <w:rFonts w:ascii="Tahoma" w:eastAsia="Tahoma" w:hAnsi="Tahoma" w:cs="Tahoma"/>
          <w:iCs/>
          <w:color w:val="0D0D0D" w:themeColor="text1" w:themeTint="F2"/>
          <w:sz w:val="20"/>
          <w:szCs w:val="20"/>
        </w:rPr>
      </w:pPr>
      <w:r w:rsidRPr="004C0C26">
        <w:rPr>
          <w:rFonts w:ascii="Tahoma" w:eastAsia="Tahoma" w:hAnsi="Tahoma" w:cs="Tahoma"/>
          <w:iCs/>
          <w:color w:val="0D0D0D" w:themeColor="text1" w:themeTint="F2"/>
          <w:sz w:val="20"/>
          <w:szCs w:val="20"/>
        </w:rPr>
        <w:t>Por todo lo expuesto, corresponde declarar infundado el recurso de apelación de</w:t>
      </w:r>
      <w:r w:rsidR="00717DE7" w:rsidRPr="004C0C26">
        <w:rPr>
          <w:rFonts w:ascii="Tahoma" w:eastAsia="Tahoma" w:hAnsi="Tahoma" w:cs="Tahoma"/>
          <w:iCs/>
          <w:color w:val="0D0D0D" w:themeColor="text1" w:themeTint="F2"/>
          <w:sz w:val="20"/>
          <w:szCs w:val="20"/>
        </w:rPr>
        <w:t xml:space="preserve"> la </w:t>
      </w:r>
      <w:r w:rsidR="00AF2717" w:rsidRPr="004C0C26">
        <w:rPr>
          <w:rFonts w:ascii="Tahoma" w:hAnsi="Tahoma" w:cs="Tahoma"/>
          <w:b/>
          <w:color w:val="0D0D0D" w:themeColor="text1" w:themeTint="F2"/>
          <w:sz w:val="20"/>
          <w:szCs w:val="20"/>
        </w:rPr>
        <w:t>empresa prestadora</w:t>
      </w:r>
      <w:r w:rsidRPr="004C0C26">
        <w:rPr>
          <w:rFonts w:ascii="Tahoma" w:eastAsia="Tahoma" w:hAnsi="Tahoma" w:cs="Tahoma"/>
          <w:iCs/>
          <w:color w:val="0D0D0D" w:themeColor="text1" w:themeTint="F2"/>
          <w:sz w:val="20"/>
          <w:szCs w:val="20"/>
        </w:rPr>
        <w:t>.</w:t>
      </w:r>
    </w:p>
    <w:p w14:paraId="3581591F" w14:textId="77777777" w:rsidR="002024EE" w:rsidRPr="004C0C26" w:rsidRDefault="002024EE" w:rsidP="002024EE">
      <w:pPr>
        <w:pStyle w:val="Prrafodelista"/>
        <w:rPr>
          <w:rFonts w:ascii="Tahoma" w:eastAsia="Tahoma" w:hAnsi="Tahoma" w:cs="Tahoma"/>
          <w:iCs/>
          <w:color w:val="0D0D0D" w:themeColor="text1" w:themeTint="F2"/>
          <w:sz w:val="20"/>
          <w:szCs w:val="20"/>
        </w:rPr>
      </w:pPr>
    </w:p>
    <w:p w14:paraId="3E44BB86" w14:textId="68432D4E" w:rsidR="002024EE" w:rsidRPr="004C0C26" w:rsidRDefault="000B0B15" w:rsidP="002024EE">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En otro punto, l</w:t>
      </w:r>
      <w:r w:rsidR="002024EE" w:rsidRPr="004C0C26">
        <w:rPr>
          <w:rFonts w:ascii="Tahoma" w:hAnsi="Tahoma" w:cs="Tahoma"/>
          <w:color w:val="0D0D0D" w:themeColor="text1" w:themeTint="F2"/>
          <w:sz w:val="20"/>
          <w:szCs w:val="20"/>
        </w:rPr>
        <w:t xml:space="preserve">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2024EE" w:rsidRPr="004C0C26">
        <w:rPr>
          <w:rFonts w:ascii="Tahoma" w:hAnsi="Tahoma" w:cs="Tahoma"/>
          <w:color w:val="0D0D0D" w:themeColor="text1" w:themeTint="F2"/>
          <w:sz w:val="20"/>
          <w:szCs w:val="20"/>
        </w:rPr>
        <w:t xml:space="preserve">alega que, </w:t>
      </w:r>
      <w:r w:rsidR="00174763" w:rsidRPr="004C0C26">
        <w:rPr>
          <w:rFonts w:ascii="Tahoma" w:hAnsi="Tahoma" w:cs="Tahoma"/>
          <w:color w:val="0D0D0D" w:themeColor="text1" w:themeTint="F2"/>
          <w:sz w:val="20"/>
          <w:szCs w:val="20"/>
        </w:rPr>
        <w:t>con</w:t>
      </w:r>
      <w:r w:rsidR="002024EE" w:rsidRPr="004C0C26">
        <w:rPr>
          <w:rFonts w:ascii="Tahoma" w:hAnsi="Tahoma" w:cs="Tahoma"/>
          <w:color w:val="0D0D0D" w:themeColor="text1" w:themeTint="F2"/>
          <w:sz w:val="20"/>
          <w:szCs w:val="20"/>
        </w:rPr>
        <w:t xml:space="preserve"> el Oficio N.º 153-2022-GG-EMAPACOP S.A. del 14 de marzo de 2022, </w:t>
      </w:r>
      <w:r w:rsidR="0086754C" w:rsidRPr="004C0C26">
        <w:rPr>
          <w:rFonts w:ascii="Tahoma" w:hAnsi="Tahoma" w:cs="Tahoma"/>
          <w:color w:val="0D0D0D" w:themeColor="text1" w:themeTint="F2"/>
          <w:sz w:val="20"/>
          <w:szCs w:val="20"/>
        </w:rPr>
        <w:t xml:space="preserve">habría </w:t>
      </w:r>
      <w:r w:rsidR="00174763" w:rsidRPr="004C0C26">
        <w:rPr>
          <w:rFonts w:ascii="Tahoma" w:hAnsi="Tahoma" w:cs="Tahoma"/>
          <w:color w:val="0D0D0D" w:themeColor="text1" w:themeTint="F2"/>
          <w:sz w:val="20"/>
          <w:szCs w:val="20"/>
        </w:rPr>
        <w:t>propu</w:t>
      </w:r>
      <w:r w:rsidR="0086754C" w:rsidRPr="004C0C26">
        <w:rPr>
          <w:rFonts w:ascii="Tahoma" w:hAnsi="Tahoma" w:cs="Tahoma"/>
          <w:color w:val="0D0D0D" w:themeColor="text1" w:themeTint="F2"/>
          <w:sz w:val="20"/>
          <w:szCs w:val="20"/>
        </w:rPr>
        <w:t>est</w:t>
      </w:r>
      <w:r w:rsidR="00174763" w:rsidRPr="004C0C26">
        <w:rPr>
          <w:rFonts w:ascii="Tahoma" w:hAnsi="Tahoma" w:cs="Tahoma"/>
          <w:color w:val="0D0D0D" w:themeColor="text1" w:themeTint="F2"/>
          <w:sz w:val="20"/>
          <w:szCs w:val="20"/>
        </w:rPr>
        <w:t xml:space="preserve">o </w:t>
      </w:r>
      <w:r w:rsidR="002024EE" w:rsidRPr="004C0C26">
        <w:rPr>
          <w:rFonts w:ascii="Tahoma" w:hAnsi="Tahoma" w:cs="Tahoma"/>
          <w:color w:val="0D0D0D" w:themeColor="text1" w:themeTint="F2"/>
          <w:sz w:val="20"/>
          <w:szCs w:val="20"/>
        </w:rPr>
        <w:t>la alternativa de novación como forma de pago. Esta propuesta</w:t>
      </w:r>
      <w:r w:rsidR="00D44270" w:rsidRPr="004C0C26">
        <w:rPr>
          <w:rFonts w:ascii="Tahoma" w:hAnsi="Tahoma" w:cs="Tahoma"/>
          <w:color w:val="0D0D0D" w:themeColor="text1" w:themeTint="F2"/>
          <w:sz w:val="20"/>
          <w:szCs w:val="20"/>
        </w:rPr>
        <w:t>, según la apelante, habría sido</w:t>
      </w:r>
      <w:r w:rsidR="002024EE" w:rsidRPr="004C0C26">
        <w:rPr>
          <w:rFonts w:ascii="Tahoma" w:hAnsi="Tahoma" w:cs="Tahoma"/>
          <w:color w:val="0D0D0D" w:themeColor="text1" w:themeTint="F2"/>
          <w:sz w:val="20"/>
          <w:szCs w:val="20"/>
        </w:rPr>
        <w:t xml:space="preserve"> reiterada en varias </w:t>
      </w:r>
      <w:r w:rsidR="00D957E2" w:rsidRPr="004C0C26">
        <w:rPr>
          <w:rFonts w:ascii="Tahoma" w:hAnsi="Tahoma" w:cs="Tahoma"/>
          <w:color w:val="0D0D0D" w:themeColor="text1" w:themeTint="F2"/>
          <w:sz w:val="20"/>
          <w:szCs w:val="20"/>
        </w:rPr>
        <w:t>ocasiones sin ser tomada en cuenta</w:t>
      </w:r>
      <w:r w:rsidR="00307F13" w:rsidRPr="004C0C26">
        <w:rPr>
          <w:rFonts w:ascii="Tahoma" w:hAnsi="Tahoma" w:cs="Tahoma"/>
          <w:color w:val="0D0D0D" w:themeColor="text1" w:themeTint="F2"/>
          <w:sz w:val="20"/>
          <w:szCs w:val="20"/>
        </w:rPr>
        <w:t>. Agrega</w:t>
      </w:r>
      <w:r w:rsidR="00B7033F" w:rsidRPr="004C0C26">
        <w:rPr>
          <w:rFonts w:ascii="Tahoma" w:hAnsi="Tahoma" w:cs="Tahoma"/>
          <w:color w:val="0D0D0D" w:themeColor="text1" w:themeTint="F2"/>
          <w:sz w:val="20"/>
          <w:szCs w:val="20"/>
        </w:rPr>
        <w:t>, que</w:t>
      </w:r>
      <w:r w:rsidR="002024EE" w:rsidRPr="004C0C26">
        <w:rPr>
          <w:rFonts w:ascii="Tahoma" w:hAnsi="Tahoma" w:cs="Tahoma"/>
          <w:color w:val="0D0D0D" w:themeColor="text1" w:themeTint="F2"/>
          <w:sz w:val="20"/>
          <w:szCs w:val="20"/>
        </w:rPr>
        <w:t xml:space="preserve"> Sunass </w:t>
      </w:r>
      <w:r w:rsidR="00B7033F" w:rsidRPr="004C0C26">
        <w:rPr>
          <w:rFonts w:ascii="Tahoma" w:hAnsi="Tahoma" w:cs="Tahoma"/>
          <w:color w:val="0D0D0D" w:themeColor="text1" w:themeTint="F2"/>
          <w:sz w:val="20"/>
          <w:szCs w:val="20"/>
        </w:rPr>
        <w:lastRenderedPageBreak/>
        <w:t xml:space="preserve">habría </w:t>
      </w:r>
      <w:r w:rsidR="002024EE" w:rsidRPr="004C0C26">
        <w:rPr>
          <w:rFonts w:ascii="Tahoma" w:hAnsi="Tahoma" w:cs="Tahoma"/>
          <w:color w:val="0D0D0D" w:themeColor="text1" w:themeTint="F2"/>
          <w:sz w:val="20"/>
          <w:szCs w:val="20"/>
        </w:rPr>
        <w:t>respondi</w:t>
      </w:r>
      <w:r w:rsidR="00B7033F" w:rsidRPr="004C0C26">
        <w:rPr>
          <w:rFonts w:ascii="Tahoma" w:hAnsi="Tahoma" w:cs="Tahoma"/>
          <w:color w:val="0D0D0D" w:themeColor="text1" w:themeTint="F2"/>
          <w:sz w:val="20"/>
          <w:szCs w:val="20"/>
        </w:rPr>
        <w:t>do</w:t>
      </w:r>
      <w:r w:rsidR="002024EE" w:rsidRPr="004C0C26">
        <w:rPr>
          <w:rFonts w:ascii="Tahoma" w:hAnsi="Tahoma" w:cs="Tahoma"/>
          <w:color w:val="0D0D0D" w:themeColor="text1" w:themeTint="F2"/>
          <w:sz w:val="20"/>
          <w:szCs w:val="20"/>
        </w:rPr>
        <w:t xml:space="preserve"> de manera tardía mediante el Oficio N.º 068-2023-SUNASS-DS el </w:t>
      </w:r>
      <w:r w:rsidR="00174763" w:rsidRPr="004C0C26">
        <w:rPr>
          <w:rFonts w:ascii="Tahoma" w:hAnsi="Tahoma" w:cs="Tahoma"/>
          <w:color w:val="0D0D0D" w:themeColor="text1" w:themeTint="F2"/>
          <w:sz w:val="20"/>
          <w:szCs w:val="20"/>
        </w:rPr>
        <w:t>2</w:t>
      </w:r>
      <w:r w:rsidR="002024EE" w:rsidRPr="004C0C26">
        <w:rPr>
          <w:rFonts w:ascii="Tahoma" w:hAnsi="Tahoma" w:cs="Tahoma"/>
          <w:color w:val="0D0D0D" w:themeColor="text1" w:themeTint="F2"/>
          <w:sz w:val="20"/>
          <w:szCs w:val="20"/>
        </w:rPr>
        <w:t xml:space="preserve"> de febrero de 2023, tras la presentación de un escrito invocando el silencio administrativo positivo</w:t>
      </w:r>
      <w:r w:rsidR="00112D4D" w:rsidRPr="004C0C26">
        <w:rPr>
          <w:rFonts w:ascii="Tahoma" w:hAnsi="Tahoma" w:cs="Tahoma"/>
          <w:color w:val="0D0D0D" w:themeColor="text1" w:themeTint="F2"/>
          <w:sz w:val="20"/>
          <w:szCs w:val="20"/>
        </w:rPr>
        <w:t xml:space="preserve"> (SAP)</w:t>
      </w:r>
      <w:r w:rsidR="002024EE" w:rsidRPr="004C0C26">
        <w:rPr>
          <w:rFonts w:ascii="Tahoma" w:hAnsi="Tahoma" w:cs="Tahoma"/>
          <w:color w:val="0D0D0D" w:themeColor="text1" w:themeTint="F2"/>
          <w:sz w:val="20"/>
          <w:szCs w:val="20"/>
        </w:rPr>
        <w:t>.</w:t>
      </w:r>
    </w:p>
    <w:p w14:paraId="25060016" w14:textId="723E1FAF" w:rsidR="00221500" w:rsidRPr="004C0C26" w:rsidRDefault="00221500" w:rsidP="00221500">
      <w:pPr>
        <w:ind w:left="567"/>
        <w:jc w:val="both"/>
        <w:rPr>
          <w:rFonts w:ascii="Tahoma" w:hAnsi="Tahoma" w:cs="Tahoma"/>
          <w:color w:val="0D0D0D" w:themeColor="text1" w:themeTint="F2"/>
          <w:sz w:val="20"/>
          <w:szCs w:val="20"/>
        </w:rPr>
      </w:pPr>
    </w:p>
    <w:p w14:paraId="09AFD66D" w14:textId="4A5BAC96" w:rsidR="00221500" w:rsidRPr="004C0C26" w:rsidRDefault="00221500" w:rsidP="00221500">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Al respecto, para que se configure la figura jurídica de la novación</w:t>
      </w:r>
      <w:r w:rsidRPr="004C0C26">
        <w:rPr>
          <w:rStyle w:val="Refdenotaalpie"/>
          <w:rFonts w:ascii="Tahoma" w:hAnsi="Tahoma" w:cs="Tahoma"/>
          <w:color w:val="0D0D0D" w:themeColor="text1" w:themeTint="F2"/>
          <w:sz w:val="20"/>
          <w:szCs w:val="20"/>
        </w:rPr>
        <w:footnoteReference w:id="19"/>
      </w:r>
      <w:r w:rsidRPr="004C0C26">
        <w:rPr>
          <w:rFonts w:ascii="Tahoma" w:hAnsi="Tahoma" w:cs="Tahoma"/>
          <w:color w:val="0D0D0D" w:themeColor="text1" w:themeTint="F2"/>
          <w:sz w:val="20"/>
          <w:szCs w:val="20"/>
        </w:rPr>
        <w:t xml:space="preserve">, conforme al artículo 1277 del Código Civil, deben concurrir tres condiciones esenciales: 1) La existencia de una obligación previa, pendiente de cumplimiento; 2) la creación de una nueva obligación que sustituya a la anterior; y 3) </w:t>
      </w:r>
      <w:r w:rsidRPr="004C0C26">
        <w:rPr>
          <w:rFonts w:ascii="Tahoma" w:hAnsi="Tahoma" w:cs="Tahoma"/>
          <w:color w:val="0D0D0D" w:themeColor="text1" w:themeTint="F2"/>
          <w:sz w:val="20"/>
          <w:szCs w:val="20"/>
          <w:u w:val="single"/>
        </w:rPr>
        <w:t>la voluntad de novar, lo cual implica el acuerdo de voluntades de las partes de realizar la novación de la obligación, cuya intención debe encontrarse plasmada de forma indubitable en el propio documento</w:t>
      </w:r>
      <w:r w:rsidR="00A30E1E" w:rsidRPr="004C0C26">
        <w:rPr>
          <w:rStyle w:val="Refdenotaalpie"/>
          <w:rFonts w:ascii="Tahoma" w:hAnsi="Tahoma" w:cs="Tahoma"/>
          <w:color w:val="0D0D0D" w:themeColor="text1" w:themeTint="F2"/>
          <w:sz w:val="20"/>
          <w:szCs w:val="20"/>
          <w:u w:val="single"/>
        </w:rPr>
        <w:footnoteReference w:id="20"/>
      </w:r>
      <w:r w:rsidRPr="004C0C26">
        <w:rPr>
          <w:rFonts w:ascii="Tahoma" w:hAnsi="Tahoma" w:cs="Tahoma"/>
          <w:color w:val="0D0D0D" w:themeColor="text1" w:themeTint="F2"/>
          <w:sz w:val="20"/>
          <w:szCs w:val="20"/>
        </w:rPr>
        <w:t>.</w:t>
      </w:r>
    </w:p>
    <w:p w14:paraId="545278A8" w14:textId="39C1C128" w:rsidR="00221500" w:rsidRPr="004C0C26" w:rsidRDefault="00221500" w:rsidP="00221500">
      <w:pPr>
        <w:ind w:left="567"/>
        <w:jc w:val="both"/>
        <w:rPr>
          <w:rFonts w:ascii="Tahoma" w:hAnsi="Tahoma" w:cs="Tahoma"/>
          <w:color w:val="0D0D0D" w:themeColor="text1" w:themeTint="F2"/>
          <w:sz w:val="20"/>
          <w:szCs w:val="20"/>
          <w:u w:val="single"/>
        </w:rPr>
      </w:pPr>
    </w:p>
    <w:p w14:paraId="0DEC53DB" w14:textId="14DB5110" w:rsidR="002024EE" w:rsidRPr="004C0C26" w:rsidRDefault="000B0B15" w:rsidP="000B0B15">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En este sentido, para que Sunass, a través de la </w:t>
      </w:r>
      <w:r w:rsidRPr="004C0C26">
        <w:rPr>
          <w:rStyle w:val="Textoennegrita"/>
          <w:rFonts w:ascii="Tahoma" w:hAnsi="Tahoma" w:cs="Tahoma"/>
          <w:color w:val="0D0D0D" w:themeColor="text1" w:themeTint="F2"/>
          <w:sz w:val="20"/>
          <w:szCs w:val="20"/>
        </w:rPr>
        <w:t>ODS Ucayali</w:t>
      </w:r>
      <w:r w:rsidRPr="004C0C26">
        <w:rPr>
          <w:rFonts w:ascii="Tahoma" w:hAnsi="Tahoma" w:cs="Tahoma"/>
          <w:color w:val="0D0D0D" w:themeColor="text1" w:themeTint="F2"/>
          <w:sz w:val="20"/>
          <w:szCs w:val="20"/>
        </w:rPr>
        <w:t xml:space="preserve">, pudiera celebrar un contrato de novación, debía contar con la </w:t>
      </w:r>
      <w:r w:rsidRPr="004C0C26">
        <w:rPr>
          <w:rStyle w:val="Textoennegrita"/>
          <w:rFonts w:ascii="Tahoma" w:hAnsi="Tahoma" w:cs="Tahoma"/>
          <w:b w:val="0"/>
          <w:bCs w:val="0"/>
          <w:color w:val="0D0D0D" w:themeColor="text1" w:themeTint="F2"/>
          <w:sz w:val="20"/>
          <w:szCs w:val="20"/>
        </w:rPr>
        <w:t>facultad legal expresa para hacerlo</w:t>
      </w:r>
      <w:r w:rsidRPr="004C0C26">
        <w:rPr>
          <w:rFonts w:ascii="Tahoma" w:hAnsi="Tahoma" w:cs="Tahoma"/>
          <w:color w:val="0D0D0D" w:themeColor="text1" w:themeTint="F2"/>
          <w:sz w:val="20"/>
          <w:szCs w:val="20"/>
        </w:rPr>
        <w:t xml:space="preserve">. Sin embargo, de la revisión del marco normativo aplicable, se concluye que Sunass </w:t>
      </w:r>
      <w:r w:rsidRPr="004C0C26">
        <w:rPr>
          <w:rStyle w:val="Textoennegrita"/>
          <w:rFonts w:ascii="Tahoma" w:hAnsi="Tahoma" w:cs="Tahoma"/>
          <w:b w:val="0"/>
          <w:bCs w:val="0"/>
          <w:color w:val="0D0D0D" w:themeColor="text1" w:themeTint="F2"/>
          <w:sz w:val="20"/>
          <w:szCs w:val="20"/>
        </w:rPr>
        <w:t>no tiene dicha atribución</w:t>
      </w:r>
      <w:r w:rsidRPr="004C0C26">
        <w:rPr>
          <w:rFonts w:ascii="Tahoma" w:hAnsi="Tahoma" w:cs="Tahoma"/>
          <w:color w:val="0D0D0D" w:themeColor="text1" w:themeTint="F2"/>
          <w:sz w:val="20"/>
          <w:szCs w:val="20"/>
        </w:rPr>
        <w:t xml:space="preserve">. La realización de una novación sin fundamento legal vulneraría el </w:t>
      </w:r>
      <w:r w:rsidRPr="004C0C26">
        <w:rPr>
          <w:rStyle w:val="Textoennegrita"/>
          <w:rFonts w:ascii="Tahoma" w:hAnsi="Tahoma" w:cs="Tahoma"/>
          <w:b w:val="0"/>
          <w:bCs w:val="0"/>
          <w:color w:val="0D0D0D" w:themeColor="text1" w:themeTint="F2"/>
          <w:sz w:val="20"/>
          <w:szCs w:val="20"/>
        </w:rPr>
        <w:t>principio de legalidad</w:t>
      </w:r>
      <w:r w:rsidRPr="004C0C26">
        <w:rPr>
          <w:rFonts w:ascii="Tahoma" w:hAnsi="Tahoma" w:cs="Tahoma"/>
          <w:color w:val="0D0D0D" w:themeColor="text1" w:themeTint="F2"/>
          <w:sz w:val="20"/>
          <w:szCs w:val="20"/>
        </w:rPr>
        <w:t>, consagrado en el TUO de la LPAG.</w:t>
      </w:r>
    </w:p>
    <w:p w14:paraId="515271C3" w14:textId="77777777" w:rsidR="000B0B15" w:rsidRPr="004C0C26" w:rsidRDefault="000B0B15" w:rsidP="002024EE">
      <w:pPr>
        <w:pStyle w:val="Prrafodelista"/>
        <w:rPr>
          <w:rFonts w:ascii="Tahoma" w:hAnsi="Tahoma" w:cs="Tahoma"/>
          <w:color w:val="0D0D0D" w:themeColor="text1" w:themeTint="F2"/>
          <w:sz w:val="20"/>
          <w:szCs w:val="20"/>
        </w:rPr>
      </w:pPr>
    </w:p>
    <w:p w14:paraId="31CB7FFB" w14:textId="7DD08E72" w:rsidR="00A30E1E" w:rsidRPr="004C0C26" w:rsidRDefault="003135AB" w:rsidP="00A30E1E">
      <w:pPr>
        <w:numPr>
          <w:ilvl w:val="1"/>
          <w:numId w:val="3"/>
        </w:numPr>
        <w:ind w:left="567" w:hanging="567"/>
        <w:jc w:val="both"/>
        <w:rPr>
          <w:rFonts w:ascii="Tahoma" w:eastAsia="SimSun" w:hAnsi="Tahoma" w:cs="Tahoma"/>
          <w:bCs/>
          <w:color w:val="0D0D0D" w:themeColor="text1" w:themeTint="F2"/>
          <w:sz w:val="20"/>
          <w:szCs w:val="20"/>
          <w:lang w:val="es-MX" w:eastAsia="es-PE"/>
        </w:rPr>
      </w:pPr>
      <w:r w:rsidRPr="004C0C26">
        <w:rPr>
          <w:rFonts w:ascii="Tahoma" w:hAnsi="Tahoma" w:cs="Tahoma"/>
          <w:color w:val="0D0D0D" w:themeColor="text1" w:themeTint="F2"/>
          <w:sz w:val="20"/>
          <w:szCs w:val="20"/>
        </w:rPr>
        <w:t>Asimismo, e</w:t>
      </w:r>
      <w:r w:rsidR="00A30E1E" w:rsidRPr="004C0C26">
        <w:rPr>
          <w:rFonts w:ascii="Tahoma" w:hAnsi="Tahoma" w:cs="Tahoma"/>
          <w:color w:val="0D0D0D" w:themeColor="text1" w:themeTint="F2"/>
          <w:sz w:val="20"/>
          <w:szCs w:val="20"/>
        </w:rPr>
        <w:t xml:space="preserve">s </w:t>
      </w:r>
      <w:r w:rsidR="00A30E1E" w:rsidRPr="004C0C26">
        <w:rPr>
          <w:rFonts w:ascii="Tahoma" w:eastAsia="SimSun" w:hAnsi="Tahoma" w:cs="Tahoma"/>
          <w:bCs/>
          <w:color w:val="0D0D0D" w:themeColor="text1" w:themeTint="F2"/>
          <w:sz w:val="20"/>
          <w:szCs w:val="20"/>
          <w:lang w:val="es-MX" w:eastAsia="es-PE"/>
        </w:rPr>
        <w:t>importante</w:t>
      </w:r>
      <w:r w:rsidR="00A30E1E" w:rsidRPr="004C0C26">
        <w:rPr>
          <w:rFonts w:ascii="Tahoma" w:hAnsi="Tahoma" w:cs="Tahoma"/>
          <w:color w:val="0D0D0D" w:themeColor="text1" w:themeTint="F2"/>
          <w:sz w:val="20"/>
          <w:szCs w:val="20"/>
        </w:rPr>
        <w:t xml:space="preserve"> resaltar que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A30E1E" w:rsidRPr="004C0C26">
        <w:rPr>
          <w:rFonts w:ascii="Tahoma" w:hAnsi="Tahoma" w:cs="Tahoma"/>
          <w:color w:val="0D0D0D" w:themeColor="text1" w:themeTint="F2"/>
          <w:sz w:val="20"/>
          <w:szCs w:val="20"/>
        </w:rPr>
        <w:t xml:space="preserve">tenía la obligación, desde la emisión de la </w:t>
      </w:r>
      <w:r w:rsidR="000B0B15" w:rsidRPr="004C0C26">
        <w:rPr>
          <w:rFonts w:ascii="Tahoma" w:hAnsi="Tahoma" w:cs="Tahoma"/>
          <w:b/>
          <w:bCs/>
          <w:color w:val="0D0D0D" w:themeColor="text1" w:themeTint="F2"/>
          <w:sz w:val="20"/>
          <w:szCs w:val="20"/>
        </w:rPr>
        <w:t>RCD 037</w:t>
      </w:r>
      <w:r w:rsidR="00A30E1E" w:rsidRPr="004C0C26">
        <w:rPr>
          <w:rFonts w:ascii="Tahoma" w:hAnsi="Tahoma" w:cs="Tahoma"/>
          <w:color w:val="0D0D0D" w:themeColor="text1" w:themeTint="F2"/>
          <w:sz w:val="20"/>
          <w:szCs w:val="20"/>
        </w:rPr>
        <w:t xml:space="preserve">, de utilizar los fondos de inversión exclusivamente en los proyectos incluidos en su Plan de Inversiones, contenido en su Estudio Tarifario. Esto significa que dichos </w:t>
      </w:r>
      <w:r w:rsidR="00A30E1E" w:rsidRPr="004C0C26">
        <w:rPr>
          <w:rFonts w:ascii="Tahoma" w:hAnsi="Tahoma" w:cs="Tahoma"/>
          <w:color w:val="0D0D0D" w:themeColor="text1" w:themeTint="F2"/>
          <w:sz w:val="20"/>
          <w:szCs w:val="20"/>
          <w:u w:val="single"/>
        </w:rPr>
        <w:t>fondos debían destinarse únicamente a inversiones relacionadas con la ampliación, mejoramiento y renovación de los sistemas de agua y alcantarillado, tal como se resume en la Imagen N.º 1 de la presente resolución</w:t>
      </w:r>
      <w:r w:rsidR="00A30E1E" w:rsidRPr="004C0C26">
        <w:rPr>
          <w:rFonts w:ascii="Tahoma" w:hAnsi="Tahoma" w:cs="Tahoma"/>
          <w:color w:val="0D0D0D" w:themeColor="text1" w:themeTint="F2"/>
          <w:sz w:val="20"/>
          <w:szCs w:val="20"/>
        </w:rPr>
        <w:t xml:space="preserve">. </w:t>
      </w:r>
    </w:p>
    <w:p w14:paraId="06F03147" w14:textId="77777777" w:rsidR="004B6936" w:rsidRPr="004C0C26" w:rsidRDefault="004B6936" w:rsidP="004B6936">
      <w:pPr>
        <w:pStyle w:val="Prrafodelista"/>
        <w:rPr>
          <w:rFonts w:ascii="Tahoma" w:hAnsi="Tahoma" w:cs="Tahoma"/>
          <w:color w:val="0D0D0D" w:themeColor="text1" w:themeTint="F2"/>
          <w:sz w:val="20"/>
          <w:szCs w:val="20"/>
        </w:rPr>
      </w:pPr>
    </w:p>
    <w:p w14:paraId="5CABB696" w14:textId="05C8A278" w:rsidR="00A30E1E" w:rsidRPr="004C0C26" w:rsidRDefault="00A30E1E" w:rsidP="00A30E1E">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Además, de la revisión del “Plan de Inversiones Referencial” incluido en el Estudio Tarifario de la </w:t>
      </w:r>
      <w:r w:rsidR="00AF2717" w:rsidRPr="004C0C26">
        <w:rPr>
          <w:rFonts w:ascii="Tahoma" w:hAnsi="Tahoma" w:cs="Tahoma"/>
          <w:b/>
          <w:color w:val="0D0D0D" w:themeColor="text1" w:themeTint="F2"/>
          <w:sz w:val="20"/>
          <w:szCs w:val="20"/>
        </w:rPr>
        <w:t>empresa prestadora</w:t>
      </w:r>
      <w:r w:rsidRPr="004C0C26">
        <w:rPr>
          <w:rFonts w:ascii="Tahoma" w:hAnsi="Tahoma" w:cs="Tahoma"/>
          <w:color w:val="0D0D0D" w:themeColor="text1" w:themeTint="F2"/>
          <w:sz w:val="20"/>
          <w:szCs w:val="20"/>
        </w:rPr>
        <w:t xml:space="preserve">, se evidencia que no está previsto el uso de los recursos del fondo de inversión para la adquisición de un artefacto fluvial de tipo pontón durante el período 2012-2017. Por lo tanto, cualquier propuesta que implique </w:t>
      </w:r>
      <w:r w:rsidR="009731E8" w:rsidRPr="004C0C26">
        <w:rPr>
          <w:rFonts w:ascii="Tahoma" w:hAnsi="Tahoma" w:cs="Tahoma"/>
          <w:color w:val="0D0D0D" w:themeColor="text1" w:themeTint="F2"/>
          <w:sz w:val="20"/>
          <w:szCs w:val="20"/>
        </w:rPr>
        <w:t>usar</w:t>
      </w:r>
      <w:r w:rsidRPr="004C0C26">
        <w:rPr>
          <w:rFonts w:ascii="Tahoma" w:hAnsi="Tahoma" w:cs="Tahoma"/>
          <w:color w:val="0D0D0D" w:themeColor="text1" w:themeTint="F2"/>
          <w:sz w:val="20"/>
          <w:szCs w:val="20"/>
        </w:rPr>
        <w:t xml:space="preserve"> los fondos hacia fines no contemplados carece de sustento técnico y normativo, reafirmando la obligación de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 cumplir estrictamente con lo dispuesto en su Plan de Inversiones.</w:t>
      </w:r>
    </w:p>
    <w:p w14:paraId="4AF3A0EB" w14:textId="77777777" w:rsidR="00FB5180" w:rsidRPr="004C0C26" w:rsidRDefault="00FB5180" w:rsidP="00FB5180">
      <w:pPr>
        <w:pStyle w:val="Prrafodelista"/>
        <w:rPr>
          <w:rFonts w:ascii="Tahoma" w:hAnsi="Tahoma" w:cs="Tahoma"/>
          <w:color w:val="0D0D0D" w:themeColor="text1" w:themeTint="F2"/>
          <w:sz w:val="20"/>
          <w:szCs w:val="20"/>
        </w:rPr>
      </w:pPr>
    </w:p>
    <w:p w14:paraId="2BF49889" w14:textId="2838C7E9" w:rsidR="00A30E1E" w:rsidRPr="004C0C26" w:rsidRDefault="003135AB" w:rsidP="00A30E1E">
      <w:pPr>
        <w:numPr>
          <w:ilvl w:val="1"/>
          <w:numId w:val="3"/>
        </w:numPr>
        <w:ind w:left="567" w:hanging="567"/>
        <w:jc w:val="both"/>
        <w:rPr>
          <w:rFonts w:ascii="Tahoma" w:eastAsia="Tahoma" w:hAnsi="Tahoma" w:cs="Tahoma"/>
          <w:color w:val="0D0D0D" w:themeColor="text1" w:themeTint="F2"/>
          <w:sz w:val="20"/>
          <w:szCs w:val="20"/>
        </w:rPr>
      </w:pPr>
      <w:r w:rsidRPr="004C0C26">
        <w:rPr>
          <w:rFonts w:ascii="Tahoma" w:eastAsia="Tahoma" w:hAnsi="Tahoma" w:cs="Tahoma"/>
          <w:color w:val="0D0D0D" w:themeColor="text1" w:themeTint="F2"/>
          <w:sz w:val="20"/>
          <w:szCs w:val="20"/>
        </w:rPr>
        <w:t>Complementariamente</w:t>
      </w:r>
      <w:r w:rsidR="00A30E1E" w:rsidRPr="004C0C26">
        <w:rPr>
          <w:rFonts w:ascii="Tahoma" w:hAnsi="Tahoma" w:cs="Tahoma"/>
          <w:color w:val="0D0D0D" w:themeColor="text1" w:themeTint="F2"/>
          <w:sz w:val="20"/>
          <w:szCs w:val="20"/>
        </w:rPr>
        <w:t xml:space="preserve">, en el literal a) del Informe N.º 0035-2024-SUNASS-ODS-UCA-ESP, que forma parte de la </w:t>
      </w:r>
      <w:r w:rsidR="00A30E1E" w:rsidRPr="004C0C26">
        <w:rPr>
          <w:rFonts w:ascii="Tahoma" w:hAnsi="Tahoma" w:cs="Tahoma"/>
          <w:b/>
          <w:bCs/>
          <w:color w:val="0D0D0D" w:themeColor="text1" w:themeTint="F2"/>
          <w:sz w:val="20"/>
          <w:szCs w:val="20"/>
        </w:rPr>
        <w:t>Resolución 002</w:t>
      </w:r>
      <w:r w:rsidR="00A30E1E" w:rsidRPr="004C0C26">
        <w:rPr>
          <w:rFonts w:ascii="Tahoma" w:hAnsi="Tahoma" w:cs="Tahoma"/>
          <w:color w:val="0D0D0D" w:themeColor="text1" w:themeTint="F2"/>
          <w:sz w:val="20"/>
          <w:szCs w:val="20"/>
        </w:rPr>
        <w:t xml:space="preserve">, la </w:t>
      </w:r>
      <w:r w:rsidR="00A30E1E" w:rsidRPr="004C0C26">
        <w:rPr>
          <w:rFonts w:ascii="Tahoma" w:hAnsi="Tahoma" w:cs="Tahoma"/>
          <w:b/>
          <w:bCs/>
          <w:color w:val="0D0D0D" w:themeColor="text1" w:themeTint="F2"/>
          <w:sz w:val="20"/>
          <w:szCs w:val="20"/>
        </w:rPr>
        <w:t>ODS Ucayali</w:t>
      </w:r>
      <w:r w:rsidR="00A30E1E" w:rsidRPr="004C0C26">
        <w:rPr>
          <w:rFonts w:ascii="Tahoma" w:hAnsi="Tahoma" w:cs="Tahoma"/>
          <w:color w:val="0D0D0D" w:themeColor="text1" w:themeTint="F2"/>
          <w:sz w:val="20"/>
          <w:szCs w:val="20"/>
        </w:rPr>
        <w:t xml:space="preserve"> precisó que la Sunass, en el marco de sus funciones, no tiene la facultad para novar la restitución de fondos de inversión ni aceptar como parte de pago el artefacto </w:t>
      </w:r>
      <w:r w:rsidR="00A30E1E" w:rsidRPr="004C0C26">
        <w:rPr>
          <w:rFonts w:ascii="Tahoma" w:hAnsi="Tahoma" w:cs="Tahoma"/>
          <w:color w:val="0D0D0D" w:themeColor="text1" w:themeTint="F2"/>
          <w:sz w:val="20"/>
          <w:szCs w:val="20"/>
        </w:rPr>
        <w:lastRenderedPageBreak/>
        <w:t>fluvial de tipo pontón. Además, destacó que la novación es una figura propia de las relaciones entre particulares y requiere de la voluntad expresa e indubitable tanto del acreedor como del deudor.</w:t>
      </w:r>
    </w:p>
    <w:p w14:paraId="57EEE749" w14:textId="77777777" w:rsidR="00221500" w:rsidRPr="004C0C26" w:rsidRDefault="00221500" w:rsidP="00221500">
      <w:pPr>
        <w:pStyle w:val="Prrafodelista"/>
        <w:rPr>
          <w:rFonts w:ascii="Tahoma" w:eastAsia="Tahoma" w:hAnsi="Tahoma" w:cs="Tahoma"/>
          <w:color w:val="0D0D0D" w:themeColor="text1" w:themeTint="F2"/>
          <w:sz w:val="20"/>
          <w:szCs w:val="20"/>
        </w:rPr>
      </w:pPr>
    </w:p>
    <w:p w14:paraId="03362A38" w14:textId="7E7361A3" w:rsidR="00A30E1E" w:rsidRPr="004C0C26" w:rsidRDefault="00A30E1E" w:rsidP="00A30E1E">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En consecuencia, queda claro que en el “Plan de Inversiones Referencial” contenido en el Estudio Tarifario de la </w:t>
      </w:r>
      <w:r w:rsidR="00112D4D"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no se encuentra prevista la adquisición de un artefacto fluvial de tipo pontón durante el período 2012-2017. Por lo tanto, este extremo debe ser declarado </w:t>
      </w:r>
      <w:r w:rsidRPr="004C0C26">
        <w:rPr>
          <w:rStyle w:val="Textoennegrita"/>
          <w:rFonts w:ascii="Tahoma" w:hAnsi="Tahoma" w:cs="Tahoma"/>
          <w:b w:val="0"/>
          <w:bCs w:val="0"/>
          <w:color w:val="0D0D0D" w:themeColor="text1" w:themeTint="F2"/>
          <w:sz w:val="20"/>
          <w:szCs w:val="20"/>
        </w:rPr>
        <w:t>infundado</w:t>
      </w:r>
      <w:r w:rsidRPr="004C0C26">
        <w:rPr>
          <w:rFonts w:ascii="Tahoma" w:hAnsi="Tahoma" w:cs="Tahoma"/>
          <w:color w:val="0D0D0D" w:themeColor="text1" w:themeTint="F2"/>
          <w:sz w:val="20"/>
          <w:szCs w:val="20"/>
        </w:rPr>
        <w:t>.</w:t>
      </w:r>
    </w:p>
    <w:p w14:paraId="115D27FD" w14:textId="77777777" w:rsidR="00112D4D" w:rsidRPr="004C0C26" w:rsidRDefault="00112D4D" w:rsidP="00112D4D">
      <w:pPr>
        <w:ind w:left="567"/>
        <w:jc w:val="both"/>
        <w:rPr>
          <w:rFonts w:ascii="Tahoma" w:hAnsi="Tahoma" w:cs="Tahoma"/>
          <w:color w:val="0D0D0D" w:themeColor="text1" w:themeTint="F2"/>
          <w:sz w:val="20"/>
          <w:szCs w:val="20"/>
        </w:rPr>
      </w:pPr>
    </w:p>
    <w:p w14:paraId="6D9C2583" w14:textId="02C78D3A" w:rsidR="009731E8" w:rsidRPr="004C0C26" w:rsidRDefault="009731E8" w:rsidP="009731E8">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Por otro lado, en relación con la aplicación del SAP en el presente caso, se debe señalar que no resulta jurídicamente procedente, conforme a lo dispuesto en los artículos 32 y 35 del TUO de la LPAG.</w:t>
      </w:r>
    </w:p>
    <w:p w14:paraId="5E7922A2" w14:textId="77777777" w:rsidR="009731E8" w:rsidRPr="004C0C26" w:rsidRDefault="009731E8" w:rsidP="009731E8">
      <w:pPr>
        <w:pStyle w:val="Prrafodelista"/>
        <w:rPr>
          <w:rFonts w:ascii="Tahoma" w:hAnsi="Tahoma" w:cs="Tahoma"/>
          <w:color w:val="0D0D0D" w:themeColor="text1" w:themeTint="F2"/>
          <w:sz w:val="20"/>
          <w:szCs w:val="20"/>
        </w:rPr>
      </w:pPr>
    </w:p>
    <w:p w14:paraId="1A57F6EC" w14:textId="64D4BA23" w:rsidR="009731E8" w:rsidRPr="004C0C26" w:rsidRDefault="009731E8" w:rsidP="009731E8">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El SAP solo opera en aquellos procedimientos administrativos expresamente calificados como tales por la entidad e incluidos en su Texto Único de Procedimientos Administrativos (TUPA). No puede extenderse de manera automática a cualquier solicitud presentada por los administrados, por lo que</w:t>
      </w:r>
      <w:r w:rsidR="00D41157" w:rsidRPr="004C0C26">
        <w:rPr>
          <w:rFonts w:ascii="Tahoma" w:hAnsi="Tahoma" w:cs="Tahoma"/>
          <w:color w:val="0D0D0D" w:themeColor="text1" w:themeTint="F2"/>
          <w:sz w:val="20"/>
          <w:szCs w:val="20"/>
        </w:rPr>
        <w:t>,</w:t>
      </w:r>
      <w:r w:rsidRPr="004C0C26">
        <w:rPr>
          <w:rFonts w:ascii="Tahoma" w:hAnsi="Tahoma" w:cs="Tahoma"/>
          <w:color w:val="0D0D0D" w:themeColor="text1" w:themeTint="F2"/>
          <w:sz w:val="20"/>
          <w:szCs w:val="20"/>
        </w:rPr>
        <w:t xml:space="preserve"> este extremo del recurso debe ser declarado infundado.</w:t>
      </w:r>
    </w:p>
    <w:p w14:paraId="404B8588" w14:textId="6B1A5E2F" w:rsidR="009731E8" w:rsidRPr="004C0C26" w:rsidRDefault="009731E8" w:rsidP="009731E8">
      <w:pPr>
        <w:ind w:left="567"/>
        <w:jc w:val="both"/>
        <w:rPr>
          <w:rFonts w:ascii="Tahoma" w:hAnsi="Tahoma" w:cs="Tahoma"/>
          <w:color w:val="0D0D0D" w:themeColor="text1" w:themeTint="F2"/>
          <w:sz w:val="20"/>
          <w:szCs w:val="20"/>
        </w:rPr>
      </w:pPr>
    </w:p>
    <w:p w14:paraId="42294640" w14:textId="6B389088" w:rsidR="004F7EB5" w:rsidRPr="004C0C26" w:rsidRDefault="00E372AF" w:rsidP="00F5525C">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Finalmente,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 xml:space="preserve">alega </w:t>
      </w:r>
      <w:r w:rsidR="00F5525C" w:rsidRPr="004C0C26">
        <w:rPr>
          <w:rFonts w:ascii="Tahoma" w:hAnsi="Tahoma" w:cs="Tahoma"/>
          <w:color w:val="0D0D0D" w:themeColor="text1" w:themeTint="F2"/>
          <w:sz w:val="20"/>
          <w:szCs w:val="20"/>
        </w:rPr>
        <w:t xml:space="preserve">que el numeral 3.11 de la </w:t>
      </w:r>
      <w:r w:rsidR="00F5525C" w:rsidRPr="004C0C26">
        <w:rPr>
          <w:rFonts w:ascii="Tahoma" w:hAnsi="Tahoma" w:cs="Tahoma"/>
          <w:b/>
          <w:bCs/>
          <w:color w:val="0D0D0D" w:themeColor="text1" w:themeTint="F2"/>
          <w:sz w:val="20"/>
          <w:szCs w:val="20"/>
        </w:rPr>
        <w:t>Resolución 393</w:t>
      </w:r>
      <w:r w:rsidR="00F5525C" w:rsidRPr="004C0C26">
        <w:rPr>
          <w:rFonts w:ascii="Tahoma" w:hAnsi="Tahoma" w:cs="Tahoma"/>
          <w:color w:val="0D0D0D" w:themeColor="text1" w:themeTint="F2"/>
          <w:sz w:val="20"/>
          <w:szCs w:val="20"/>
        </w:rPr>
        <w:t xml:space="preserve"> afirma que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F5525C" w:rsidRPr="004C0C26">
        <w:rPr>
          <w:rFonts w:ascii="Tahoma" w:hAnsi="Tahoma" w:cs="Tahoma"/>
          <w:color w:val="0D0D0D" w:themeColor="text1" w:themeTint="F2"/>
          <w:sz w:val="20"/>
          <w:szCs w:val="20"/>
        </w:rPr>
        <w:t xml:space="preserve">realizó acciones de mitigación después del inicio del PAS, las cuales serían consideradas como un atenuante. Sin embargo, este argumento es incorrecto, ya que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F5525C" w:rsidRPr="004C0C26">
        <w:rPr>
          <w:rFonts w:ascii="Tahoma" w:hAnsi="Tahoma" w:cs="Tahoma"/>
          <w:color w:val="0D0D0D" w:themeColor="text1" w:themeTint="F2"/>
          <w:sz w:val="20"/>
          <w:szCs w:val="20"/>
        </w:rPr>
        <w:t>interpuso un recurso de reconsideración que fue declarado infundado. Posteriormente, al agotarse la vía administrativa, presentó el Informe Legal N.º 004-2021-GG/OAL-EMAPACOP S.A., en el cual se recomendaba iniciar la programación del pago para la restitución, la misma que no fue atendida oportunamente por Sunass.</w:t>
      </w:r>
      <w:r w:rsidR="00AF2717" w:rsidRPr="004C0C26">
        <w:rPr>
          <w:rFonts w:ascii="Tahoma" w:hAnsi="Tahoma" w:cs="Tahoma"/>
          <w:color w:val="0D0D0D" w:themeColor="text1" w:themeTint="F2"/>
          <w:sz w:val="20"/>
          <w:szCs w:val="20"/>
        </w:rPr>
        <w:t xml:space="preserve"> </w:t>
      </w:r>
    </w:p>
    <w:p w14:paraId="6C25F13A" w14:textId="77777777" w:rsidR="00E2784C" w:rsidRPr="004C0C26" w:rsidRDefault="00E2784C" w:rsidP="00E2784C">
      <w:pPr>
        <w:pStyle w:val="Prrafodelista"/>
        <w:rPr>
          <w:rFonts w:ascii="Tahoma" w:hAnsi="Tahoma" w:cs="Tahoma"/>
          <w:color w:val="0D0D0D" w:themeColor="text1" w:themeTint="F2"/>
          <w:sz w:val="20"/>
          <w:szCs w:val="20"/>
        </w:rPr>
      </w:pPr>
    </w:p>
    <w:p w14:paraId="5499A861" w14:textId="77777777" w:rsidR="003857C9" w:rsidRPr="004C0C26" w:rsidRDefault="003857C9" w:rsidP="003857C9">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Ahora bien, se precisa que, cuando la </w:t>
      </w:r>
      <w:r w:rsidRPr="004C0C26">
        <w:rPr>
          <w:rFonts w:ascii="Tahoma" w:hAnsi="Tahoma" w:cs="Tahoma"/>
          <w:b/>
          <w:bCs/>
          <w:color w:val="0D0D0D" w:themeColor="text1" w:themeTint="F2"/>
          <w:sz w:val="20"/>
          <w:szCs w:val="20"/>
        </w:rPr>
        <w:t>DS</w:t>
      </w:r>
      <w:r w:rsidRPr="004C0C26">
        <w:rPr>
          <w:rFonts w:ascii="Tahoma" w:hAnsi="Tahoma" w:cs="Tahoma"/>
          <w:color w:val="0D0D0D" w:themeColor="text1" w:themeTint="F2"/>
          <w:sz w:val="20"/>
          <w:szCs w:val="20"/>
        </w:rPr>
        <w:t xml:space="preserve"> en la </w:t>
      </w:r>
      <w:r w:rsidRPr="004C0C26">
        <w:rPr>
          <w:rFonts w:ascii="Tahoma" w:hAnsi="Tahoma" w:cs="Tahoma"/>
          <w:b/>
          <w:bCs/>
          <w:color w:val="0D0D0D" w:themeColor="text1" w:themeTint="F2"/>
          <w:sz w:val="20"/>
          <w:szCs w:val="20"/>
        </w:rPr>
        <w:t>Resolución 393</w:t>
      </w:r>
      <w:r w:rsidRPr="004C0C26">
        <w:rPr>
          <w:rFonts w:ascii="Tahoma" w:hAnsi="Tahoma" w:cs="Tahoma"/>
          <w:color w:val="0D0D0D" w:themeColor="text1" w:themeTint="F2"/>
          <w:sz w:val="20"/>
          <w:szCs w:val="20"/>
        </w:rPr>
        <w:t xml:space="preserve"> indica que la </w:t>
      </w:r>
      <w:r w:rsidRPr="004C0C26">
        <w:rPr>
          <w:rFonts w:ascii="Tahoma" w:hAnsi="Tahoma" w:cs="Tahoma"/>
          <w:b/>
          <w:color w:val="0D0D0D" w:themeColor="text1" w:themeTint="F2"/>
          <w:sz w:val="20"/>
          <w:szCs w:val="20"/>
        </w:rPr>
        <w:t>empresa prestadora</w:t>
      </w:r>
      <w:r w:rsidRPr="004C0C26">
        <w:rPr>
          <w:rFonts w:ascii="Tahoma" w:hAnsi="Tahoma" w:cs="Tahoma"/>
          <w:b/>
          <w:bCs/>
          <w:color w:val="0D0D0D" w:themeColor="text1" w:themeTint="F2"/>
          <w:sz w:val="20"/>
          <w:szCs w:val="20"/>
        </w:rPr>
        <w:t xml:space="preserve"> </w:t>
      </w:r>
      <w:r w:rsidRPr="004C0C26">
        <w:rPr>
          <w:rFonts w:ascii="Tahoma" w:hAnsi="Tahoma" w:cs="Tahoma"/>
          <w:color w:val="0D0D0D" w:themeColor="text1" w:themeTint="F2"/>
          <w:sz w:val="20"/>
          <w:szCs w:val="20"/>
        </w:rPr>
        <w:t>realizó acciones de mitigación posterior al PAS, debe entenderse en concordancia con lo desarrollado en el Informe de Decisión N.° 348-2024-SUNASS-DS, cuando señala que esta realizó dos transferencias a la cuenta del FI el 26 de octubre y el 26 de noviembre de 2024 por una suma de S/ 70,000.00 y S/. 61,040.45 respectivamente</w:t>
      </w:r>
      <w:r w:rsidRPr="004C0C26">
        <w:rPr>
          <w:rStyle w:val="Refdenotaalpie"/>
          <w:rFonts w:ascii="Tahoma" w:hAnsi="Tahoma" w:cs="Tahoma"/>
          <w:color w:val="0D0D0D" w:themeColor="text1" w:themeTint="F2"/>
          <w:sz w:val="20"/>
          <w:szCs w:val="20"/>
        </w:rPr>
        <w:footnoteReference w:id="21"/>
      </w:r>
      <w:r w:rsidRPr="004C0C26">
        <w:rPr>
          <w:rFonts w:ascii="Tahoma" w:hAnsi="Tahoma" w:cs="Tahoma"/>
          <w:color w:val="0D0D0D" w:themeColor="text1" w:themeTint="F2"/>
          <w:sz w:val="20"/>
          <w:szCs w:val="20"/>
        </w:rPr>
        <w:t>, fechas posteriores al plazo para el cumplimiento de la medida correctiva única y posterior al inicio del PAS (13.3.2023); por ende, sí correspondía considerar dichas devoluciones parciales como factores atenuantes para la determinación de la sanción.</w:t>
      </w:r>
    </w:p>
    <w:p w14:paraId="6385857A" w14:textId="77777777" w:rsidR="007C6914" w:rsidRPr="004C0C26" w:rsidRDefault="007C6914" w:rsidP="007C6914">
      <w:pPr>
        <w:pStyle w:val="Prrafodelista"/>
        <w:rPr>
          <w:rFonts w:ascii="Tahoma" w:hAnsi="Tahoma" w:cs="Tahoma"/>
          <w:color w:val="0D0D0D" w:themeColor="text1" w:themeTint="F2"/>
          <w:sz w:val="20"/>
          <w:szCs w:val="20"/>
        </w:rPr>
      </w:pPr>
    </w:p>
    <w:p w14:paraId="0535B7BF" w14:textId="13CEC16F" w:rsidR="007C6914" w:rsidRPr="004C0C26" w:rsidRDefault="0092690F" w:rsidP="009D6A21">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 mayor abundamiento</w:t>
      </w:r>
      <w:r w:rsidR="007C6914"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 xml:space="preserve">se aprecia que </w:t>
      </w:r>
      <w:r w:rsidR="007C6914" w:rsidRPr="004C0C26">
        <w:rPr>
          <w:rFonts w:ascii="Tahoma" w:hAnsi="Tahoma" w:cs="Tahoma"/>
          <w:color w:val="0D0D0D" w:themeColor="text1" w:themeTint="F2"/>
          <w:sz w:val="20"/>
          <w:szCs w:val="20"/>
        </w:rPr>
        <w:t>l</w:t>
      </w:r>
      <w:r w:rsidR="00A06716" w:rsidRPr="004C0C26">
        <w:rPr>
          <w:rFonts w:ascii="Tahoma" w:hAnsi="Tahoma" w:cs="Tahoma"/>
          <w:color w:val="0D0D0D" w:themeColor="text1" w:themeTint="F2"/>
          <w:sz w:val="20"/>
          <w:szCs w:val="20"/>
        </w:rPr>
        <w:t xml:space="preserve">a </w:t>
      </w:r>
      <w:r w:rsidR="00A06716" w:rsidRPr="004C0C26">
        <w:rPr>
          <w:rFonts w:ascii="Tahoma" w:hAnsi="Tahoma" w:cs="Tahoma"/>
          <w:b/>
          <w:bCs/>
          <w:color w:val="0D0D0D" w:themeColor="text1" w:themeTint="F2"/>
          <w:sz w:val="20"/>
          <w:szCs w:val="20"/>
        </w:rPr>
        <w:t>DS</w:t>
      </w:r>
      <w:r w:rsidR="00A06716" w:rsidRPr="004C0C26">
        <w:rPr>
          <w:rFonts w:ascii="Tahoma" w:hAnsi="Tahoma" w:cs="Tahoma"/>
          <w:color w:val="0D0D0D" w:themeColor="text1" w:themeTint="F2"/>
          <w:sz w:val="20"/>
          <w:szCs w:val="20"/>
        </w:rPr>
        <w:t xml:space="preserve"> en el </w:t>
      </w:r>
      <w:r w:rsidR="000E7B59" w:rsidRPr="004C0C26">
        <w:rPr>
          <w:rFonts w:ascii="Tahoma" w:hAnsi="Tahoma" w:cs="Tahoma"/>
          <w:color w:val="0D0D0D" w:themeColor="text1" w:themeTint="F2"/>
          <w:sz w:val="20"/>
          <w:szCs w:val="20"/>
        </w:rPr>
        <w:t>“</w:t>
      </w:r>
      <w:r w:rsidR="00A06716" w:rsidRPr="004C0C26">
        <w:rPr>
          <w:rFonts w:ascii="Tahoma" w:hAnsi="Tahoma" w:cs="Tahoma"/>
          <w:color w:val="0D0D0D" w:themeColor="text1" w:themeTint="F2"/>
          <w:sz w:val="20"/>
          <w:szCs w:val="20"/>
        </w:rPr>
        <w:t>Anexo N.° 2 Determinación de la multa a imponer a la Empresa Prestadora</w:t>
      </w:r>
      <w:r w:rsidR="000E7B59" w:rsidRPr="004C0C26">
        <w:rPr>
          <w:rFonts w:ascii="Tahoma" w:hAnsi="Tahoma" w:cs="Tahoma"/>
          <w:color w:val="0D0D0D" w:themeColor="text1" w:themeTint="F2"/>
          <w:sz w:val="20"/>
          <w:szCs w:val="20"/>
        </w:rPr>
        <w:t>”</w:t>
      </w:r>
      <w:r w:rsidR="00A06716" w:rsidRPr="004C0C26">
        <w:rPr>
          <w:rFonts w:ascii="Tahoma" w:hAnsi="Tahoma" w:cs="Tahoma"/>
          <w:color w:val="0D0D0D" w:themeColor="text1" w:themeTint="F2"/>
          <w:sz w:val="20"/>
          <w:szCs w:val="20"/>
        </w:rPr>
        <w:t xml:space="preserve"> del Informe N.º 0035-2024-SUNASS-ODS-UCA-ESP, </w:t>
      </w:r>
      <w:r w:rsidR="000E7B59" w:rsidRPr="004C0C26">
        <w:rPr>
          <w:rFonts w:ascii="Tahoma" w:hAnsi="Tahoma" w:cs="Tahoma"/>
          <w:color w:val="0D0D0D" w:themeColor="text1" w:themeTint="F2"/>
          <w:sz w:val="20"/>
          <w:szCs w:val="20"/>
        </w:rPr>
        <w:t xml:space="preserve">aplicó el factor atenuante “f4 Mitigación del daño causado por la conducta infractora” con el valor – 0.8 debido a que,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0E7B59" w:rsidRPr="004C0C26">
        <w:rPr>
          <w:rFonts w:ascii="Tahoma" w:hAnsi="Tahoma" w:cs="Tahoma"/>
          <w:color w:val="0D0D0D" w:themeColor="text1" w:themeTint="F2"/>
          <w:sz w:val="20"/>
          <w:szCs w:val="20"/>
        </w:rPr>
        <w:t>realizó acciones necesarias para subsanar parcialmente la conducta infractora con posterioridad al inicio del PAS, tal como se puede observar en la siguiente imagen:</w:t>
      </w:r>
    </w:p>
    <w:p w14:paraId="16F1EE8A" w14:textId="09AA56F4" w:rsidR="00C457F2" w:rsidRPr="004C0C26" w:rsidRDefault="00C457F2" w:rsidP="00C457F2">
      <w:pPr>
        <w:pStyle w:val="Prrafodelista"/>
        <w:rPr>
          <w:rFonts w:ascii="Tahoma" w:hAnsi="Tahoma" w:cs="Tahoma"/>
          <w:color w:val="0D0D0D" w:themeColor="text1" w:themeTint="F2"/>
          <w:sz w:val="20"/>
          <w:szCs w:val="20"/>
        </w:rPr>
      </w:pPr>
    </w:p>
    <w:p w14:paraId="66D68749" w14:textId="0833D958" w:rsidR="003E6B09" w:rsidRPr="004C0C26" w:rsidRDefault="003E6B09" w:rsidP="00C457F2">
      <w:pPr>
        <w:pStyle w:val="Prrafodelista"/>
        <w:rPr>
          <w:rFonts w:ascii="Tahoma" w:hAnsi="Tahoma" w:cs="Tahoma"/>
          <w:color w:val="0D0D0D" w:themeColor="text1" w:themeTint="F2"/>
          <w:sz w:val="20"/>
          <w:szCs w:val="20"/>
        </w:rPr>
      </w:pPr>
      <w:r w:rsidRPr="004C0C26">
        <w:rPr>
          <w:rFonts w:ascii="Tahoma" w:hAnsi="Tahoma" w:cs="Tahoma"/>
          <w:noProof/>
          <w:color w:val="0D0D0D" w:themeColor="text1" w:themeTint="F2"/>
          <w:sz w:val="20"/>
          <w:szCs w:val="20"/>
        </w:rPr>
        <w:drawing>
          <wp:inline distT="0" distB="0" distL="0" distR="0" wp14:anchorId="4825CA21" wp14:editId="20F837F7">
            <wp:extent cx="4500094" cy="2556618"/>
            <wp:effectExtent l="19050" t="19050" r="1524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1552" cy="2563128"/>
                    </a:xfrm>
                    <a:prstGeom prst="rect">
                      <a:avLst/>
                    </a:prstGeom>
                    <a:ln w="19050">
                      <a:solidFill>
                        <a:schemeClr val="tx1"/>
                      </a:solidFill>
                    </a:ln>
                  </pic:spPr>
                </pic:pic>
              </a:graphicData>
            </a:graphic>
          </wp:inline>
        </w:drawing>
      </w:r>
    </w:p>
    <w:p w14:paraId="5369A529" w14:textId="052C44BE" w:rsidR="00C457F2" w:rsidRPr="004C0C26" w:rsidRDefault="00C457F2" w:rsidP="00C457F2">
      <w:pPr>
        <w:ind w:left="567"/>
        <w:jc w:val="both"/>
        <w:rPr>
          <w:rFonts w:ascii="Tahoma" w:hAnsi="Tahoma" w:cs="Tahoma"/>
          <w:color w:val="0D0D0D" w:themeColor="text1" w:themeTint="F2"/>
          <w:sz w:val="20"/>
          <w:szCs w:val="20"/>
        </w:rPr>
      </w:pPr>
    </w:p>
    <w:p w14:paraId="4383C539" w14:textId="026AE821" w:rsidR="008724C0" w:rsidRPr="004C0C26" w:rsidRDefault="00144F9F" w:rsidP="00144F9F">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De lo expuesto queda claro que la </w:t>
      </w:r>
      <w:r w:rsidRPr="004C0C26">
        <w:rPr>
          <w:rFonts w:ascii="Tahoma" w:hAnsi="Tahoma" w:cs="Tahoma"/>
          <w:b/>
          <w:bCs/>
          <w:color w:val="0D0D0D" w:themeColor="text1" w:themeTint="F2"/>
          <w:sz w:val="20"/>
          <w:szCs w:val="20"/>
        </w:rPr>
        <w:t>DS</w:t>
      </w:r>
      <w:r w:rsidRPr="004C0C26">
        <w:rPr>
          <w:rFonts w:ascii="Tahoma" w:hAnsi="Tahoma" w:cs="Tahoma"/>
          <w:color w:val="0D0D0D" w:themeColor="text1" w:themeTint="F2"/>
          <w:sz w:val="20"/>
          <w:szCs w:val="20"/>
        </w:rPr>
        <w:t xml:space="preserve"> sí analizó y consideró las acciones de mitigación -atenuantes- realizadas por la </w:t>
      </w:r>
      <w:r w:rsidR="00AF2717" w:rsidRPr="004C0C26">
        <w:rPr>
          <w:rFonts w:ascii="Tahoma" w:hAnsi="Tahoma" w:cs="Tahoma"/>
          <w:b/>
          <w:color w:val="0D0D0D" w:themeColor="text1" w:themeTint="F2"/>
          <w:sz w:val="20"/>
          <w:szCs w:val="20"/>
        </w:rPr>
        <w:t>empresa prestadora</w:t>
      </w:r>
      <w:r w:rsidRPr="004C0C26">
        <w:rPr>
          <w:rFonts w:ascii="Tahoma" w:hAnsi="Tahoma" w:cs="Tahoma"/>
          <w:color w:val="0D0D0D" w:themeColor="text1" w:themeTint="F2"/>
          <w:sz w:val="20"/>
          <w:szCs w:val="20"/>
        </w:rPr>
        <w:t xml:space="preserve">, las mismas que fueron materializadas a través de las dos transferencias, por lo que, lo alegado por la </w:t>
      </w:r>
      <w:r w:rsidR="00AF2717" w:rsidRPr="004C0C26">
        <w:rPr>
          <w:rFonts w:ascii="Tahoma" w:hAnsi="Tahoma" w:cs="Tahoma"/>
          <w:b/>
          <w:color w:val="0D0D0D" w:themeColor="text1" w:themeTint="F2"/>
          <w:sz w:val="20"/>
          <w:szCs w:val="20"/>
        </w:rPr>
        <w:t>empresa prestadora</w:t>
      </w:r>
      <w:r w:rsidR="00AF2717" w:rsidRPr="004C0C26">
        <w:rPr>
          <w:rFonts w:ascii="Tahoma" w:hAnsi="Tahoma" w:cs="Tahoma"/>
          <w:color w:val="0D0D0D" w:themeColor="text1" w:themeTint="F2"/>
          <w:sz w:val="20"/>
          <w:szCs w:val="20"/>
        </w:rPr>
        <w:t xml:space="preserve"> </w:t>
      </w:r>
      <w:r w:rsidR="00814EC9" w:rsidRPr="004C0C26">
        <w:rPr>
          <w:rFonts w:ascii="Tahoma" w:hAnsi="Tahoma" w:cs="Tahoma"/>
          <w:color w:val="0D0D0D" w:themeColor="text1" w:themeTint="F2"/>
          <w:sz w:val="20"/>
          <w:szCs w:val="20"/>
        </w:rPr>
        <w:t>carece de sustento.</w:t>
      </w:r>
      <w:r w:rsidRPr="004C0C26">
        <w:rPr>
          <w:rFonts w:ascii="Tahoma" w:hAnsi="Tahoma" w:cs="Tahoma"/>
          <w:color w:val="0D0D0D" w:themeColor="text1" w:themeTint="F2"/>
          <w:sz w:val="20"/>
          <w:szCs w:val="20"/>
        </w:rPr>
        <w:t xml:space="preserve"> </w:t>
      </w:r>
    </w:p>
    <w:p w14:paraId="5A57DB2E" w14:textId="77777777" w:rsidR="006E634E" w:rsidRPr="004C0C26" w:rsidRDefault="006E634E" w:rsidP="006E634E">
      <w:pPr>
        <w:ind w:left="567"/>
        <w:jc w:val="both"/>
        <w:rPr>
          <w:rFonts w:ascii="Tahoma" w:hAnsi="Tahoma" w:cs="Tahoma"/>
          <w:color w:val="0D0D0D" w:themeColor="text1" w:themeTint="F2"/>
          <w:sz w:val="20"/>
          <w:szCs w:val="20"/>
        </w:rPr>
      </w:pPr>
    </w:p>
    <w:p w14:paraId="01D28A9A" w14:textId="7732E580" w:rsidR="001021BB" w:rsidRPr="004C0C26" w:rsidRDefault="006E634E" w:rsidP="001021BB">
      <w:pPr>
        <w:numPr>
          <w:ilvl w:val="1"/>
          <w:numId w:val="3"/>
        </w:numPr>
        <w:ind w:left="567" w:hanging="567"/>
        <w:jc w:val="both"/>
        <w:rPr>
          <w:rFonts w:ascii="Tahoma" w:hAnsi="Tahoma" w:cs="Tahoma"/>
          <w:color w:val="0D0D0D" w:themeColor="text1" w:themeTint="F2"/>
          <w:sz w:val="20"/>
          <w:szCs w:val="20"/>
        </w:rPr>
      </w:pPr>
      <w:bookmarkStart w:id="32" w:name="_Hlk189821990"/>
      <w:r w:rsidRPr="004C0C26">
        <w:rPr>
          <w:rFonts w:ascii="Tahoma" w:hAnsi="Tahoma" w:cs="Tahoma"/>
          <w:color w:val="0D0D0D" w:themeColor="text1" w:themeTint="F2"/>
          <w:sz w:val="20"/>
          <w:szCs w:val="20"/>
        </w:rPr>
        <w:t xml:space="preserve">Respecto al "propuesta de restitución" al </w:t>
      </w:r>
      <w:r w:rsidR="001021BB" w:rsidRPr="004C0C26">
        <w:rPr>
          <w:rFonts w:ascii="Tahoma" w:hAnsi="Tahoma" w:cs="Tahoma"/>
          <w:b/>
          <w:color w:val="0D0D0D" w:themeColor="text1" w:themeTint="F2"/>
          <w:sz w:val="20"/>
          <w:szCs w:val="20"/>
        </w:rPr>
        <w:t>FI</w:t>
      </w:r>
      <w:r w:rsidR="001021BB" w:rsidRPr="004C0C26">
        <w:rPr>
          <w:rFonts w:ascii="Tahoma" w:hAnsi="Tahoma" w:cs="Tahoma"/>
          <w:color w:val="0D0D0D" w:themeColor="text1" w:themeTint="F2"/>
          <w:sz w:val="20"/>
          <w:szCs w:val="20"/>
        </w:rPr>
        <w:t xml:space="preserve"> recomendada en su </w:t>
      </w:r>
      <w:r w:rsidRPr="004C0C26">
        <w:rPr>
          <w:rFonts w:ascii="Tahoma" w:hAnsi="Tahoma" w:cs="Tahoma"/>
          <w:color w:val="0D0D0D" w:themeColor="text1" w:themeTint="F2"/>
          <w:sz w:val="20"/>
          <w:szCs w:val="20"/>
        </w:rPr>
        <w:t xml:space="preserve">Informe Legal N.º 004-2021-GG/OAL-EMAPACOP S.A., </w:t>
      </w:r>
      <w:r w:rsidR="001021BB" w:rsidRPr="004C0C26">
        <w:rPr>
          <w:rFonts w:ascii="Tahoma" w:hAnsi="Tahoma" w:cs="Tahoma"/>
          <w:color w:val="0D0D0D" w:themeColor="text1" w:themeTint="F2"/>
          <w:sz w:val="20"/>
          <w:szCs w:val="20"/>
        </w:rPr>
        <w:t xml:space="preserve">tal como se ha detallado anteriormente la </w:t>
      </w:r>
      <w:r w:rsidR="001021BB" w:rsidRPr="004C0C26">
        <w:rPr>
          <w:rFonts w:ascii="Tahoma" w:hAnsi="Tahoma" w:cs="Tahoma"/>
          <w:b/>
          <w:bCs/>
          <w:color w:val="0D0D0D" w:themeColor="text1" w:themeTint="F2"/>
          <w:sz w:val="20"/>
          <w:szCs w:val="20"/>
        </w:rPr>
        <w:t>empresa prestadora</w:t>
      </w:r>
      <w:r w:rsidR="001021BB" w:rsidRPr="004C0C26">
        <w:rPr>
          <w:rFonts w:ascii="Tahoma" w:hAnsi="Tahoma" w:cs="Tahoma"/>
          <w:color w:val="0D0D0D" w:themeColor="text1" w:themeTint="F2"/>
          <w:sz w:val="20"/>
          <w:szCs w:val="20"/>
        </w:rPr>
        <w:t xml:space="preserve"> se encontraba en la obligación de cumplir con la medida correctiva única dentro del plazo establecido, y no puede eximirse de su responsabilidad argumentando que su incumpliendo se debe a una respuesta tardía por parte de la Sunass, por lo que, lo alegado por la </w:t>
      </w:r>
      <w:r w:rsidR="001021BB" w:rsidRPr="004C0C26">
        <w:rPr>
          <w:rFonts w:ascii="Tahoma" w:hAnsi="Tahoma" w:cs="Tahoma"/>
          <w:b/>
          <w:color w:val="0D0D0D" w:themeColor="text1" w:themeTint="F2"/>
          <w:sz w:val="20"/>
          <w:szCs w:val="20"/>
        </w:rPr>
        <w:t>empresa prestadora</w:t>
      </w:r>
      <w:r w:rsidR="001021BB" w:rsidRPr="004C0C26">
        <w:rPr>
          <w:rFonts w:ascii="Tahoma" w:hAnsi="Tahoma" w:cs="Tahoma"/>
          <w:color w:val="0D0D0D" w:themeColor="text1" w:themeTint="F2"/>
          <w:sz w:val="20"/>
          <w:szCs w:val="20"/>
        </w:rPr>
        <w:t xml:space="preserve"> carece de sustento. </w:t>
      </w:r>
    </w:p>
    <w:bookmarkEnd w:id="26"/>
    <w:bookmarkEnd w:id="32"/>
    <w:p w14:paraId="1A7B9AB1" w14:textId="77777777" w:rsidR="006E634E" w:rsidRPr="004C0C26" w:rsidRDefault="006E634E" w:rsidP="00B61EE5">
      <w:pPr>
        <w:keepNext/>
        <w:ind w:left="567"/>
        <w:jc w:val="both"/>
        <w:rPr>
          <w:rFonts w:ascii="Tahoma" w:eastAsia="SimSun" w:hAnsi="Tahoma" w:cs="Tahoma"/>
          <w:b/>
          <w:bCs/>
          <w:color w:val="0D0D0D" w:themeColor="text1" w:themeTint="F2"/>
          <w:sz w:val="20"/>
          <w:szCs w:val="20"/>
          <w:lang w:val="es-ES" w:eastAsia="es-PE"/>
        </w:rPr>
      </w:pPr>
    </w:p>
    <w:p w14:paraId="717FDBCD" w14:textId="51B4B644" w:rsidR="00814EC9" w:rsidRPr="004C0C26" w:rsidRDefault="007A6074" w:rsidP="00814EC9">
      <w:pPr>
        <w:numPr>
          <w:ilvl w:val="1"/>
          <w:numId w:val="3"/>
        </w:numPr>
        <w:ind w:left="567" w:hanging="567"/>
        <w:jc w:val="both"/>
        <w:rPr>
          <w:rFonts w:ascii="Tahoma" w:eastAsia="Tahoma" w:hAnsi="Tahoma" w:cs="Tahoma"/>
          <w:iCs/>
          <w:color w:val="0D0D0D" w:themeColor="text1" w:themeTint="F2"/>
          <w:sz w:val="20"/>
          <w:szCs w:val="20"/>
        </w:rPr>
      </w:pPr>
      <w:r w:rsidRPr="004C0C26">
        <w:rPr>
          <w:rFonts w:ascii="Tahoma" w:eastAsia="Tahoma" w:hAnsi="Tahoma" w:cs="Tahoma"/>
          <w:iCs/>
          <w:color w:val="0D0D0D" w:themeColor="text1" w:themeTint="F2"/>
          <w:sz w:val="20"/>
          <w:szCs w:val="20"/>
        </w:rPr>
        <w:t>En consecuencia</w:t>
      </w:r>
      <w:r w:rsidR="00814EC9" w:rsidRPr="004C0C26">
        <w:rPr>
          <w:rFonts w:ascii="Tahoma" w:eastAsia="Tahoma" w:hAnsi="Tahoma" w:cs="Tahoma"/>
          <w:iCs/>
          <w:color w:val="0D0D0D" w:themeColor="text1" w:themeTint="F2"/>
          <w:sz w:val="20"/>
          <w:szCs w:val="20"/>
        </w:rPr>
        <w:t xml:space="preserve">, corresponde declarar infundado </w:t>
      </w:r>
      <w:r w:rsidRPr="004C0C26">
        <w:rPr>
          <w:rFonts w:ascii="Tahoma" w:eastAsia="Tahoma" w:hAnsi="Tahoma" w:cs="Tahoma"/>
          <w:iCs/>
          <w:color w:val="0D0D0D" w:themeColor="text1" w:themeTint="F2"/>
          <w:sz w:val="20"/>
          <w:szCs w:val="20"/>
        </w:rPr>
        <w:t>este extremo d</w:t>
      </w:r>
      <w:r w:rsidR="00814EC9" w:rsidRPr="004C0C26">
        <w:rPr>
          <w:rFonts w:ascii="Tahoma" w:eastAsia="Tahoma" w:hAnsi="Tahoma" w:cs="Tahoma"/>
          <w:iCs/>
          <w:color w:val="0D0D0D" w:themeColor="text1" w:themeTint="F2"/>
          <w:sz w:val="20"/>
          <w:szCs w:val="20"/>
        </w:rPr>
        <w:t>el recurso de apelación.</w:t>
      </w:r>
    </w:p>
    <w:p w14:paraId="6103BF3C" w14:textId="77777777" w:rsidR="008724C0" w:rsidRPr="004C0C26" w:rsidRDefault="008724C0" w:rsidP="008724C0">
      <w:pPr>
        <w:spacing w:line="259" w:lineRule="auto"/>
        <w:ind w:left="567"/>
        <w:jc w:val="both"/>
        <w:rPr>
          <w:rFonts w:ascii="Tahoma" w:eastAsia="SimSun" w:hAnsi="Tahoma" w:cs="Tahoma"/>
          <w:b/>
          <w:bCs/>
          <w:color w:val="0D0D0D" w:themeColor="text1" w:themeTint="F2"/>
          <w:sz w:val="20"/>
          <w:szCs w:val="20"/>
          <w:lang w:val="es-ES" w:eastAsia="es-PE"/>
        </w:rPr>
      </w:pPr>
    </w:p>
    <w:p w14:paraId="63A28B53" w14:textId="2CAF6D60" w:rsidR="008724C0" w:rsidRPr="004C0C26" w:rsidRDefault="008724C0" w:rsidP="008724C0">
      <w:pPr>
        <w:spacing w:line="259" w:lineRule="auto"/>
        <w:ind w:left="567"/>
        <w:jc w:val="both"/>
        <w:rPr>
          <w:rFonts w:ascii="Tahoma" w:eastAsia="SimSun" w:hAnsi="Tahoma" w:cs="Tahoma"/>
          <w:b/>
          <w:bCs/>
          <w:color w:val="0D0D0D" w:themeColor="text1" w:themeTint="F2"/>
          <w:sz w:val="20"/>
          <w:szCs w:val="20"/>
          <w:u w:val="single"/>
          <w:lang w:val="es-MX" w:eastAsia="es-PE"/>
        </w:rPr>
      </w:pPr>
      <w:r w:rsidRPr="004C0C26">
        <w:rPr>
          <w:rFonts w:ascii="Tahoma" w:eastAsia="SimSun" w:hAnsi="Tahoma" w:cs="Tahoma"/>
          <w:b/>
          <w:bCs/>
          <w:color w:val="0D0D0D" w:themeColor="text1" w:themeTint="F2"/>
          <w:sz w:val="20"/>
          <w:szCs w:val="20"/>
          <w:u w:val="single"/>
          <w:lang w:val="es-MX" w:eastAsia="es-PE"/>
        </w:rPr>
        <w:t xml:space="preserve">Sobre la aplicación preferente de sanciones no pecuniarias </w:t>
      </w:r>
    </w:p>
    <w:p w14:paraId="6A1661D5" w14:textId="6DC7EAC8" w:rsidR="00B61EE5" w:rsidRPr="004C0C26" w:rsidRDefault="00B61EE5" w:rsidP="00B61EE5">
      <w:pPr>
        <w:keepNext/>
        <w:ind w:left="567"/>
        <w:jc w:val="both"/>
        <w:rPr>
          <w:rFonts w:ascii="Tahoma" w:eastAsia="SimSun" w:hAnsi="Tahoma" w:cs="Tahoma"/>
          <w:b/>
          <w:bCs/>
          <w:color w:val="0D0D0D" w:themeColor="text1" w:themeTint="F2"/>
          <w:sz w:val="20"/>
          <w:szCs w:val="20"/>
          <w:lang w:val="es-ES" w:eastAsia="es-PE"/>
        </w:rPr>
      </w:pPr>
    </w:p>
    <w:p w14:paraId="56A365B1" w14:textId="6DC24834" w:rsidR="007812B8" w:rsidRPr="004C0C26" w:rsidRDefault="007812B8" w:rsidP="007812B8">
      <w:pPr>
        <w:numPr>
          <w:ilvl w:val="1"/>
          <w:numId w:val="3"/>
        </w:numPr>
        <w:ind w:left="567" w:hanging="567"/>
        <w:jc w:val="both"/>
        <w:rPr>
          <w:rFonts w:ascii="Tahoma" w:eastAsia="Calibri" w:hAnsi="Tahoma" w:cs="Tahoma"/>
          <w:color w:val="0D0D0D" w:themeColor="text1" w:themeTint="F2"/>
          <w:sz w:val="20"/>
          <w:szCs w:val="20"/>
          <w:lang w:val="es-ES" w:eastAsia="es-PE"/>
        </w:rPr>
      </w:pPr>
      <w:bookmarkStart w:id="33" w:name="_Hlk189816013"/>
      <w:r w:rsidRPr="004C0C26">
        <w:rPr>
          <w:rFonts w:ascii="Tahoma" w:eastAsia="Calibri" w:hAnsi="Tahoma" w:cs="Tahoma"/>
          <w:color w:val="0D0D0D" w:themeColor="text1" w:themeTint="F2"/>
          <w:sz w:val="20"/>
          <w:szCs w:val="20"/>
          <w:lang w:val="es-ES" w:eastAsia="es-PE"/>
        </w:rPr>
        <w:t xml:space="preserve">La </w:t>
      </w:r>
      <w:r w:rsidR="00AF2717" w:rsidRPr="004C0C26">
        <w:rPr>
          <w:rFonts w:ascii="Tahoma" w:hAnsi="Tahoma" w:cs="Tahoma"/>
          <w:b/>
          <w:color w:val="0D0D0D" w:themeColor="text1" w:themeTint="F2"/>
          <w:sz w:val="20"/>
          <w:szCs w:val="20"/>
        </w:rPr>
        <w:t>empresa prestadora</w:t>
      </w:r>
      <w:r w:rsidR="00AF2717" w:rsidRPr="004C0C26">
        <w:rPr>
          <w:rFonts w:ascii="Tahoma" w:eastAsia="Calibri" w:hAnsi="Tahoma" w:cs="Tahoma"/>
          <w:color w:val="0D0D0D" w:themeColor="text1" w:themeTint="F2"/>
          <w:sz w:val="20"/>
          <w:szCs w:val="20"/>
          <w:lang w:val="es-ES" w:eastAsia="es-PE"/>
        </w:rPr>
        <w:t xml:space="preserve"> </w:t>
      </w:r>
      <w:r w:rsidR="00F675CC" w:rsidRPr="004C0C26">
        <w:rPr>
          <w:rFonts w:ascii="Tahoma" w:eastAsia="Calibri" w:hAnsi="Tahoma" w:cs="Tahoma"/>
          <w:color w:val="0D0D0D" w:themeColor="text1" w:themeTint="F2"/>
          <w:sz w:val="20"/>
          <w:szCs w:val="20"/>
          <w:lang w:val="es-ES" w:eastAsia="es-PE"/>
        </w:rPr>
        <w:t>alega que, si bien</w:t>
      </w:r>
      <w:r w:rsidR="003857C9" w:rsidRPr="004C0C26">
        <w:rPr>
          <w:rFonts w:ascii="Tahoma" w:eastAsia="Calibri" w:hAnsi="Tahoma" w:cs="Tahoma"/>
          <w:color w:val="0D0D0D" w:themeColor="text1" w:themeTint="F2"/>
          <w:sz w:val="20"/>
          <w:szCs w:val="20"/>
          <w:lang w:val="es-ES" w:eastAsia="es-PE"/>
        </w:rPr>
        <w:t xml:space="preserve"> la</w:t>
      </w:r>
      <w:r w:rsidR="00F675CC" w:rsidRPr="004C0C26">
        <w:rPr>
          <w:rFonts w:ascii="Tahoma" w:eastAsia="Calibri" w:hAnsi="Tahoma" w:cs="Tahoma"/>
          <w:color w:val="0D0D0D" w:themeColor="text1" w:themeTint="F2"/>
          <w:sz w:val="20"/>
          <w:szCs w:val="20"/>
          <w:lang w:val="es-ES" w:eastAsia="es-PE"/>
        </w:rPr>
        <w:t xml:space="preserve"> </w:t>
      </w:r>
      <w:r w:rsidRPr="004C0C26">
        <w:rPr>
          <w:rFonts w:ascii="Tahoma" w:eastAsia="Calibri" w:hAnsi="Tahoma" w:cs="Tahoma"/>
          <w:b/>
          <w:bCs/>
          <w:color w:val="0D0D0D" w:themeColor="text1" w:themeTint="F2"/>
          <w:sz w:val="20"/>
          <w:szCs w:val="20"/>
          <w:lang w:val="es-ES" w:eastAsia="es-PE"/>
        </w:rPr>
        <w:t>Resolución 393</w:t>
      </w:r>
      <w:r w:rsidRPr="004C0C26">
        <w:rPr>
          <w:rFonts w:ascii="Tahoma" w:eastAsia="Calibri" w:hAnsi="Tahoma" w:cs="Tahoma"/>
          <w:color w:val="0D0D0D" w:themeColor="text1" w:themeTint="F2"/>
          <w:sz w:val="20"/>
          <w:szCs w:val="20"/>
          <w:lang w:val="es-ES" w:eastAsia="es-PE"/>
        </w:rPr>
        <w:t xml:space="preserve"> afirma que la sanción se emitió conforme a los principios de razonabilidad y proporcionalidad; sin embargo, el </w:t>
      </w:r>
      <w:r w:rsidRPr="004C0C26">
        <w:rPr>
          <w:rFonts w:ascii="Tahoma" w:eastAsia="Calibri" w:hAnsi="Tahoma" w:cs="Tahoma"/>
          <w:b/>
          <w:bCs/>
          <w:color w:val="0D0D0D" w:themeColor="text1" w:themeTint="F2"/>
          <w:sz w:val="20"/>
          <w:szCs w:val="20"/>
          <w:lang w:val="es-ES" w:eastAsia="es-PE"/>
        </w:rPr>
        <w:t>RLSU</w:t>
      </w:r>
      <w:r w:rsidRPr="004C0C26">
        <w:rPr>
          <w:rFonts w:ascii="Tahoma" w:eastAsia="Calibri" w:hAnsi="Tahoma" w:cs="Tahoma"/>
          <w:color w:val="0D0D0D" w:themeColor="text1" w:themeTint="F2"/>
          <w:sz w:val="20"/>
          <w:szCs w:val="20"/>
          <w:lang w:val="es-ES" w:eastAsia="es-PE"/>
        </w:rPr>
        <w:t xml:space="preserve"> establece, mediante el término "preferentemente", que </w:t>
      </w:r>
      <w:r w:rsidR="00657EA4" w:rsidRPr="004C0C26">
        <w:rPr>
          <w:rFonts w:ascii="Tahoma" w:eastAsia="Calibri" w:hAnsi="Tahoma" w:cs="Tahoma"/>
          <w:color w:val="0D0D0D" w:themeColor="text1" w:themeTint="F2"/>
          <w:sz w:val="20"/>
          <w:szCs w:val="20"/>
          <w:lang w:val="es-ES" w:eastAsia="es-PE"/>
        </w:rPr>
        <w:t xml:space="preserve">la </w:t>
      </w:r>
      <w:r w:rsidRPr="004C0C26">
        <w:rPr>
          <w:rFonts w:ascii="Tahoma" w:eastAsia="Calibri" w:hAnsi="Tahoma" w:cs="Tahoma"/>
          <w:color w:val="0D0D0D" w:themeColor="text1" w:themeTint="F2"/>
          <w:sz w:val="20"/>
          <w:szCs w:val="20"/>
          <w:lang w:val="es-ES" w:eastAsia="es-PE"/>
        </w:rPr>
        <w:t xml:space="preserve">Sunass puede priorizar sanciones no pecuniarias sobre las pecuniarias, decisión que debe evaluarse considerando la situación económica de cada </w:t>
      </w:r>
      <w:r w:rsidR="00C11579" w:rsidRPr="004C0C26">
        <w:rPr>
          <w:rFonts w:ascii="Tahoma" w:hAnsi="Tahoma" w:cs="Tahoma"/>
          <w:b/>
          <w:color w:val="0D0D0D" w:themeColor="text1" w:themeTint="F2"/>
          <w:sz w:val="20"/>
          <w:szCs w:val="20"/>
        </w:rPr>
        <w:t>empresa prestadora</w:t>
      </w:r>
      <w:r w:rsidRPr="004C0C26">
        <w:rPr>
          <w:rFonts w:ascii="Tahoma" w:eastAsia="Calibri" w:hAnsi="Tahoma" w:cs="Tahoma"/>
          <w:color w:val="0D0D0D" w:themeColor="text1" w:themeTint="F2"/>
          <w:sz w:val="20"/>
          <w:szCs w:val="20"/>
          <w:lang w:val="es-ES" w:eastAsia="es-PE"/>
        </w:rPr>
        <w:t>.</w:t>
      </w:r>
    </w:p>
    <w:p w14:paraId="3EFA18A6" w14:textId="77777777" w:rsidR="008724C0" w:rsidRPr="004C0C26" w:rsidRDefault="008724C0" w:rsidP="008724C0">
      <w:pPr>
        <w:pStyle w:val="Prrafodelista"/>
        <w:rPr>
          <w:rFonts w:ascii="Tahoma" w:hAnsi="Tahoma" w:cs="Tahoma"/>
          <w:color w:val="0D0D0D" w:themeColor="text1" w:themeTint="F2"/>
          <w:sz w:val="20"/>
          <w:szCs w:val="20"/>
        </w:rPr>
      </w:pPr>
    </w:p>
    <w:p w14:paraId="6A51319C" w14:textId="78BA5D49" w:rsidR="008724C0" w:rsidRPr="004C0C26" w:rsidRDefault="008724C0" w:rsidP="008724C0">
      <w:pPr>
        <w:numPr>
          <w:ilvl w:val="1"/>
          <w:numId w:val="3"/>
        </w:numPr>
        <w:ind w:left="567" w:hanging="567"/>
        <w:jc w:val="both"/>
        <w:rPr>
          <w:rFonts w:ascii="Tahoma" w:eastAsia="SimSun" w:hAnsi="Tahoma" w:cs="Tahoma"/>
          <w:color w:val="0D0D0D" w:themeColor="text1" w:themeTint="F2"/>
          <w:sz w:val="20"/>
          <w:szCs w:val="20"/>
          <w:lang w:val="es-MX" w:eastAsia="es-PE"/>
        </w:rPr>
      </w:pPr>
      <w:r w:rsidRPr="004C0C26">
        <w:rPr>
          <w:rFonts w:ascii="Tahoma" w:eastAsia="SimSun" w:hAnsi="Tahoma" w:cs="Tahoma"/>
          <w:color w:val="0D0D0D" w:themeColor="text1" w:themeTint="F2"/>
          <w:sz w:val="20"/>
          <w:szCs w:val="20"/>
          <w:lang w:val="es-MX" w:eastAsia="es-PE"/>
        </w:rPr>
        <w:t xml:space="preserve">Al respecto, el numeral 2 del artículo 153 del </w:t>
      </w:r>
      <w:r w:rsidR="00A91BE1" w:rsidRPr="004C0C26">
        <w:rPr>
          <w:rFonts w:ascii="Tahoma" w:eastAsia="Calibri" w:hAnsi="Tahoma" w:cs="Tahoma"/>
          <w:b/>
          <w:bCs/>
          <w:color w:val="0D0D0D" w:themeColor="text1" w:themeTint="F2"/>
          <w:sz w:val="20"/>
          <w:szCs w:val="20"/>
          <w:lang w:val="es-ES" w:eastAsia="es-PE"/>
        </w:rPr>
        <w:t>RLSU</w:t>
      </w:r>
      <w:r w:rsidRPr="004C0C26">
        <w:rPr>
          <w:rFonts w:ascii="Tahoma" w:eastAsia="Calibri" w:hAnsi="Tahoma" w:cs="Tahoma"/>
          <w:color w:val="0D0D0D" w:themeColor="text1" w:themeTint="F2"/>
          <w:sz w:val="20"/>
          <w:szCs w:val="20"/>
          <w:lang w:val="es-ES" w:eastAsia="es-PE"/>
        </w:rPr>
        <w:t>, dispone lo siguiente:</w:t>
      </w:r>
    </w:p>
    <w:p w14:paraId="47E928A1" w14:textId="77777777" w:rsidR="008724C0" w:rsidRPr="004C0C26" w:rsidRDefault="008724C0" w:rsidP="008724C0">
      <w:pPr>
        <w:ind w:left="567"/>
        <w:jc w:val="both"/>
        <w:rPr>
          <w:rFonts w:ascii="Tahoma" w:eastAsia="Calibri" w:hAnsi="Tahoma" w:cs="Tahoma"/>
          <w:color w:val="0D0D0D" w:themeColor="text1" w:themeTint="F2"/>
          <w:sz w:val="20"/>
          <w:szCs w:val="20"/>
          <w:lang w:val="es-ES" w:eastAsia="es-PE"/>
        </w:rPr>
      </w:pPr>
    </w:p>
    <w:p w14:paraId="56C88519" w14:textId="77777777" w:rsidR="008724C0" w:rsidRPr="004C0C26" w:rsidRDefault="008724C0" w:rsidP="008724C0">
      <w:pPr>
        <w:ind w:left="567"/>
        <w:jc w:val="both"/>
        <w:rPr>
          <w:rFonts w:ascii="Tahoma" w:eastAsia="SimSun" w:hAnsi="Tahoma" w:cs="Tahoma"/>
          <w:i/>
          <w:iCs/>
          <w:color w:val="0D0D0D" w:themeColor="text1" w:themeTint="F2"/>
          <w:sz w:val="20"/>
          <w:szCs w:val="20"/>
          <w:lang w:eastAsia="es-PE"/>
        </w:rPr>
      </w:pPr>
      <w:r w:rsidRPr="004C0C26">
        <w:rPr>
          <w:rFonts w:ascii="Tahoma" w:eastAsia="SimSun" w:hAnsi="Tahoma" w:cs="Tahoma"/>
          <w:b/>
          <w:bCs/>
          <w:i/>
          <w:iCs/>
          <w:color w:val="0D0D0D" w:themeColor="text1" w:themeTint="F2"/>
          <w:sz w:val="20"/>
          <w:szCs w:val="20"/>
          <w:lang w:eastAsia="es-PE"/>
        </w:rPr>
        <w:t>“Artículo 153.- Funciones de la Superintendencia Nacional de Servicios de Saneamiento</w:t>
      </w:r>
    </w:p>
    <w:p w14:paraId="65A6FD67" w14:textId="77777777" w:rsidR="008724C0" w:rsidRPr="004C0C26" w:rsidRDefault="008724C0" w:rsidP="008724C0">
      <w:pPr>
        <w:ind w:left="567"/>
        <w:jc w:val="both"/>
        <w:rPr>
          <w:rFonts w:ascii="Tahoma" w:eastAsia="SimSun" w:hAnsi="Tahoma" w:cs="Tahoma"/>
          <w:i/>
          <w:iCs/>
          <w:color w:val="0D0D0D" w:themeColor="text1" w:themeTint="F2"/>
          <w:sz w:val="20"/>
          <w:szCs w:val="20"/>
          <w:lang w:eastAsia="es-PE"/>
        </w:rPr>
      </w:pPr>
      <w:r w:rsidRPr="004C0C26">
        <w:rPr>
          <w:rFonts w:ascii="Tahoma" w:eastAsia="SimSun" w:hAnsi="Tahoma" w:cs="Tahoma"/>
          <w:i/>
          <w:iCs/>
          <w:color w:val="0D0D0D" w:themeColor="text1" w:themeTint="F2"/>
          <w:sz w:val="20"/>
          <w:szCs w:val="20"/>
          <w:lang w:eastAsia="es-PE"/>
        </w:rPr>
        <w:t>La Sunass, conforme a lo establecido en la política nacional de carácter multisectorial de los servicios de agua potable y saneamiento y la Ley del Servicio Universal, ejerce las funciones de la siguiente manera:</w:t>
      </w:r>
    </w:p>
    <w:p w14:paraId="525432C8" w14:textId="77777777" w:rsidR="008724C0" w:rsidRPr="004C0C26" w:rsidRDefault="008724C0" w:rsidP="008724C0">
      <w:pPr>
        <w:ind w:left="567"/>
        <w:jc w:val="both"/>
        <w:rPr>
          <w:rFonts w:ascii="Tahoma" w:eastAsia="SimSun" w:hAnsi="Tahoma" w:cs="Tahoma"/>
          <w:i/>
          <w:iCs/>
          <w:color w:val="0D0D0D" w:themeColor="text1" w:themeTint="F2"/>
          <w:sz w:val="20"/>
          <w:szCs w:val="20"/>
          <w:lang w:eastAsia="es-PE"/>
        </w:rPr>
      </w:pPr>
      <w:r w:rsidRPr="004C0C26">
        <w:rPr>
          <w:rFonts w:ascii="Tahoma" w:eastAsia="SimSun" w:hAnsi="Tahoma" w:cs="Tahoma"/>
          <w:i/>
          <w:iCs/>
          <w:color w:val="0D0D0D" w:themeColor="text1" w:themeTint="F2"/>
          <w:sz w:val="20"/>
          <w:szCs w:val="20"/>
          <w:lang w:eastAsia="es-PE"/>
        </w:rPr>
        <w:t>(…)</w:t>
      </w:r>
    </w:p>
    <w:p w14:paraId="032CFEBF" w14:textId="77777777" w:rsidR="008724C0" w:rsidRPr="004C0C26" w:rsidRDefault="008724C0" w:rsidP="008724C0">
      <w:pPr>
        <w:ind w:left="567"/>
        <w:jc w:val="both"/>
        <w:rPr>
          <w:rFonts w:ascii="Tahoma" w:eastAsia="SimSun" w:hAnsi="Tahoma" w:cs="Tahoma"/>
          <w:i/>
          <w:iCs/>
          <w:color w:val="0D0D0D" w:themeColor="text1" w:themeTint="F2"/>
          <w:sz w:val="20"/>
          <w:szCs w:val="20"/>
          <w:lang w:eastAsia="es-PE"/>
        </w:rPr>
      </w:pPr>
      <w:r w:rsidRPr="004C0C26">
        <w:rPr>
          <w:rFonts w:ascii="Tahoma" w:eastAsia="SimSun" w:hAnsi="Tahoma" w:cs="Tahoma"/>
          <w:b/>
          <w:bCs/>
          <w:i/>
          <w:iCs/>
          <w:color w:val="0D0D0D" w:themeColor="text1" w:themeTint="F2"/>
          <w:sz w:val="20"/>
          <w:szCs w:val="20"/>
          <w:lang w:eastAsia="es-PE"/>
        </w:rPr>
        <w:t>2. </w:t>
      </w:r>
      <w:r w:rsidRPr="004C0C26">
        <w:rPr>
          <w:rFonts w:ascii="Tahoma" w:eastAsia="SimSun" w:hAnsi="Tahoma" w:cs="Tahoma"/>
          <w:i/>
          <w:iCs/>
          <w:color w:val="0D0D0D" w:themeColor="text1" w:themeTint="F2"/>
          <w:sz w:val="20"/>
          <w:szCs w:val="20"/>
          <w:lang w:eastAsia="es-PE"/>
        </w:rPr>
        <w:t>Supervisar, fiscalizar y sancionar conforme a las disposiciones señaladas en la Ley del Servicio Universal. La determinación de la sanción se realiza en base a la gravedad de la infracción. En el caso de las empresas prestadoras causalizadas, incorporadas al RAT o en procesos concursal, la Sunass preferentemente aplica sanciones no pecuniarias antes que sanciones pecuniarias.</w:t>
      </w:r>
    </w:p>
    <w:p w14:paraId="7035A1ED" w14:textId="77777777" w:rsidR="008724C0" w:rsidRPr="004C0C26" w:rsidRDefault="008724C0" w:rsidP="008724C0">
      <w:pPr>
        <w:ind w:left="567"/>
        <w:jc w:val="both"/>
        <w:rPr>
          <w:rFonts w:ascii="Tahoma" w:eastAsia="SimSun" w:hAnsi="Tahoma" w:cs="Tahoma"/>
          <w:i/>
          <w:iCs/>
          <w:color w:val="0D0D0D" w:themeColor="text1" w:themeTint="F2"/>
          <w:sz w:val="20"/>
          <w:szCs w:val="20"/>
          <w:lang w:eastAsia="es-PE"/>
        </w:rPr>
      </w:pPr>
      <w:r w:rsidRPr="004C0C26">
        <w:rPr>
          <w:rFonts w:ascii="Tahoma" w:eastAsia="SimSun" w:hAnsi="Tahoma" w:cs="Tahoma"/>
          <w:i/>
          <w:iCs/>
          <w:color w:val="0D0D0D" w:themeColor="text1" w:themeTint="F2"/>
          <w:sz w:val="20"/>
          <w:szCs w:val="20"/>
          <w:lang w:eastAsia="es-PE"/>
        </w:rPr>
        <w:t>(…)”.</w:t>
      </w:r>
    </w:p>
    <w:p w14:paraId="5491F84F" w14:textId="77777777" w:rsidR="008724C0" w:rsidRPr="004C0C26" w:rsidRDefault="008724C0" w:rsidP="008724C0">
      <w:pPr>
        <w:ind w:left="567"/>
        <w:jc w:val="both"/>
        <w:rPr>
          <w:rFonts w:ascii="Tahoma" w:eastAsia="SimSun" w:hAnsi="Tahoma" w:cs="Tahoma"/>
          <w:bCs/>
          <w:color w:val="0D0D0D" w:themeColor="text1" w:themeTint="F2"/>
          <w:sz w:val="20"/>
          <w:szCs w:val="20"/>
          <w:lang w:eastAsia="es-PE"/>
        </w:rPr>
      </w:pPr>
    </w:p>
    <w:p w14:paraId="13EF5FAD" w14:textId="77777777" w:rsidR="005172F6" w:rsidRPr="004C0C26" w:rsidRDefault="005172F6" w:rsidP="005172F6">
      <w:pPr>
        <w:numPr>
          <w:ilvl w:val="1"/>
          <w:numId w:val="3"/>
        </w:numPr>
        <w:ind w:left="567" w:hanging="567"/>
        <w:jc w:val="both"/>
        <w:rPr>
          <w:rFonts w:ascii="Tahoma" w:eastAsia="SimSun" w:hAnsi="Tahoma" w:cs="Tahoma"/>
          <w:bCs/>
          <w:color w:val="0D0D0D" w:themeColor="text1" w:themeTint="F2"/>
          <w:sz w:val="20"/>
          <w:szCs w:val="20"/>
          <w:lang w:eastAsia="es-PE"/>
        </w:rPr>
      </w:pPr>
      <w:r w:rsidRPr="004C0C26">
        <w:rPr>
          <w:rFonts w:ascii="Tahoma" w:eastAsia="SimSun" w:hAnsi="Tahoma" w:cs="Tahoma"/>
          <w:bCs/>
          <w:color w:val="0D0D0D" w:themeColor="text1" w:themeTint="F2"/>
          <w:sz w:val="20"/>
          <w:szCs w:val="20"/>
          <w:lang w:eastAsia="es-PE"/>
        </w:rPr>
        <w:t xml:space="preserve">Conforme a la norma citada, la Sunass, en el caso de empresas incorporadas al RAT, como la apelante, debe </w:t>
      </w:r>
      <w:r w:rsidRPr="004C0C26">
        <w:rPr>
          <w:rFonts w:ascii="Tahoma" w:eastAsia="SimSun" w:hAnsi="Tahoma" w:cs="Tahoma"/>
          <w:b/>
          <w:color w:val="0D0D0D" w:themeColor="text1" w:themeTint="F2"/>
          <w:sz w:val="20"/>
          <w:szCs w:val="20"/>
          <w:lang w:eastAsia="es-PE"/>
        </w:rPr>
        <w:t>preferentemente</w:t>
      </w:r>
      <w:r w:rsidRPr="004C0C26">
        <w:rPr>
          <w:rFonts w:ascii="Tahoma" w:eastAsia="SimSun" w:hAnsi="Tahoma" w:cs="Tahoma"/>
          <w:bCs/>
          <w:color w:val="0D0D0D" w:themeColor="text1" w:themeTint="F2"/>
          <w:sz w:val="20"/>
          <w:szCs w:val="20"/>
          <w:lang w:eastAsia="es-PE"/>
        </w:rPr>
        <w:t xml:space="preserve"> aplicar sanciones no pecuniarias en lugar de sanciones pecuniarias. No obstante, dicha norma no establece que la aplicación de sanciones no pecuniarias sea automática, sino que queda sujeta a una evaluación de las circunstancias del caso.</w:t>
      </w:r>
    </w:p>
    <w:p w14:paraId="216AA958" w14:textId="77777777" w:rsidR="005172F6" w:rsidRPr="004C0C26" w:rsidRDefault="005172F6" w:rsidP="005172F6">
      <w:pPr>
        <w:ind w:left="567"/>
        <w:jc w:val="both"/>
        <w:rPr>
          <w:rFonts w:ascii="Tahoma" w:eastAsia="SimSun" w:hAnsi="Tahoma" w:cs="Tahoma"/>
          <w:bCs/>
          <w:color w:val="0D0D0D" w:themeColor="text1" w:themeTint="F2"/>
          <w:sz w:val="20"/>
          <w:szCs w:val="20"/>
          <w:lang w:eastAsia="es-PE"/>
        </w:rPr>
      </w:pPr>
    </w:p>
    <w:p w14:paraId="1BF01FC4" w14:textId="24040132" w:rsidR="005172F6" w:rsidRPr="004C0C26" w:rsidRDefault="005172F6" w:rsidP="005172F6">
      <w:pPr>
        <w:numPr>
          <w:ilvl w:val="1"/>
          <w:numId w:val="3"/>
        </w:numPr>
        <w:ind w:left="567" w:hanging="567"/>
        <w:jc w:val="both"/>
        <w:rPr>
          <w:rFonts w:ascii="Tahoma" w:eastAsia="SimSun" w:hAnsi="Tahoma" w:cs="Tahoma"/>
          <w:bCs/>
          <w:color w:val="0D0D0D" w:themeColor="text1" w:themeTint="F2"/>
          <w:sz w:val="20"/>
          <w:szCs w:val="20"/>
          <w:lang w:eastAsia="es-PE"/>
        </w:rPr>
      </w:pPr>
      <w:r w:rsidRPr="004C0C26">
        <w:rPr>
          <w:rFonts w:ascii="Tahoma" w:eastAsia="SimSun" w:hAnsi="Tahoma" w:cs="Tahoma"/>
          <w:bCs/>
          <w:color w:val="0D0D0D" w:themeColor="text1" w:themeTint="F2"/>
          <w:sz w:val="20"/>
          <w:szCs w:val="20"/>
          <w:lang w:eastAsia="es-PE"/>
        </w:rPr>
        <w:t>En este sentido, de acuerdo con las disposiciones vigentes, la aplicación de sanciones no pecuniarias en el régimen sancionador de la Sunass es la amonestación escrita que está regulada bajo cuatro supuestos</w:t>
      </w:r>
      <w:r w:rsidR="009231E6" w:rsidRPr="004C0C26">
        <w:rPr>
          <w:rFonts w:ascii="Tahoma" w:eastAsia="SimSun" w:hAnsi="Tahoma" w:cs="Tahoma"/>
          <w:bCs/>
          <w:color w:val="0D0D0D" w:themeColor="text1" w:themeTint="F2"/>
          <w:sz w:val="20"/>
          <w:szCs w:val="20"/>
          <w:lang w:eastAsia="es-PE"/>
        </w:rPr>
        <w:t xml:space="preserve"> que </w:t>
      </w:r>
      <w:r w:rsidRPr="004C0C26">
        <w:rPr>
          <w:rFonts w:ascii="Tahoma" w:eastAsia="SimSun" w:hAnsi="Tahoma" w:cs="Tahoma"/>
          <w:bCs/>
          <w:color w:val="0D0D0D" w:themeColor="text1" w:themeTint="F2"/>
          <w:sz w:val="20"/>
          <w:szCs w:val="20"/>
          <w:lang w:eastAsia="es-PE"/>
        </w:rPr>
        <w:t>se encuentran detallados en los artículos 34 y 35 del RGFS</w:t>
      </w:r>
      <w:r w:rsidR="009231E6" w:rsidRPr="004C0C26">
        <w:rPr>
          <w:rFonts w:ascii="Tahoma" w:eastAsia="SimSun" w:hAnsi="Tahoma" w:cs="Tahoma"/>
          <w:bCs/>
          <w:color w:val="0D0D0D" w:themeColor="text1" w:themeTint="F2"/>
          <w:sz w:val="20"/>
          <w:szCs w:val="20"/>
          <w:lang w:eastAsia="es-PE"/>
        </w:rPr>
        <w:t>:</w:t>
      </w:r>
    </w:p>
    <w:p w14:paraId="53DD01E3" w14:textId="77777777" w:rsidR="00E203FA" w:rsidRPr="004C0C26" w:rsidRDefault="00E203FA" w:rsidP="005172F6">
      <w:pPr>
        <w:ind w:left="567"/>
        <w:jc w:val="both"/>
        <w:rPr>
          <w:rFonts w:ascii="Tahoma" w:eastAsia="SimSun" w:hAnsi="Tahoma" w:cs="Tahoma"/>
          <w:bCs/>
          <w:color w:val="0D0D0D" w:themeColor="text1" w:themeTint="F2"/>
          <w:sz w:val="20"/>
          <w:szCs w:val="20"/>
          <w:lang w:eastAsia="es-PE"/>
        </w:rPr>
      </w:pPr>
    </w:p>
    <w:p w14:paraId="53C49EF3" w14:textId="77777777" w:rsidR="008724C0" w:rsidRPr="004C0C26" w:rsidRDefault="008724C0" w:rsidP="008724C0">
      <w:pPr>
        <w:ind w:left="567"/>
        <w:jc w:val="both"/>
        <w:rPr>
          <w:rFonts w:ascii="Tahoma" w:eastAsia="SimSun" w:hAnsi="Tahoma" w:cs="Tahoma"/>
          <w:b/>
          <w:i/>
          <w:iCs/>
          <w:color w:val="0D0D0D" w:themeColor="text1" w:themeTint="F2"/>
          <w:sz w:val="20"/>
          <w:szCs w:val="20"/>
          <w:lang w:eastAsia="es-PE"/>
        </w:rPr>
      </w:pPr>
      <w:r w:rsidRPr="004C0C26">
        <w:rPr>
          <w:rFonts w:ascii="Tahoma" w:eastAsia="SimSun" w:hAnsi="Tahoma" w:cs="Tahoma"/>
          <w:b/>
          <w:i/>
          <w:iCs/>
          <w:color w:val="0D0D0D" w:themeColor="text1" w:themeTint="F2"/>
          <w:sz w:val="20"/>
          <w:szCs w:val="20"/>
          <w:lang w:eastAsia="es-PE"/>
        </w:rPr>
        <w:t>“Artículo 34.- Facultad del órgano resolutivo</w:t>
      </w:r>
    </w:p>
    <w:p w14:paraId="3912A240" w14:textId="77777777" w:rsidR="008724C0" w:rsidRPr="004C0C26" w:rsidRDefault="008724C0" w:rsidP="008724C0">
      <w:pPr>
        <w:ind w:left="567"/>
        <w:jc w:val="both"/>
        <w:rPr>
          <w:rFonts w:ascii="Tahoma" w:eastAsia="SimSun" w:hAnsi="Tahoma" w:cs="Tahoma"/>
          <w:bCs/>
          <w:i/>
          <w:iCs/>
          <w:color w:val="0D0D0D" w:themeColor="text1" w:themeTint="F2"/>
          <w:sz w:val="20"/>
          <w:szCs w:val="20"/>
          <w:lang w:eastAsia="es-PE"/>
        </w:rPr>
      </w:pPr>
      <w:r w:rsidRPr="004C0C26">
        <w:rPr>
          <w:rFonts w:ascii="Tahoma" w:eastAsia="SimSun" w:hAnsi="Tahoma" w:cs="Tahoma"/>
          <w:bCs/>
          <w:i/>
          <w:iCs/>
          <w:color w:val="0D0D0D" w:themeColor="text1" w:themeTint="F2"/>
          <w:sz w:val="20"/>
          <w:szCs w:val="20"/>
          <w:lang w:eastAsia="es-PE"/>
        </w:rPr>
        <w:t>La Dirección de Sanciones o la Gerencia General, según corresponda, de acuerdo al análisis que efectúen, se encuentran facultadas a imponer amonestación escrita en los supuestos en que la autoridad instructora puede recomendarla como sanción, de acuerdo con los supuestos establecidos en el artículo 35 del presente reglamento. Asimismo, en alguno de los siguientes casos:</w:t>
      </w:r>
    </w:p>
    <w:p w14:paraId="1AE74027" w14:textId="77777777" w:rsidR="008724C0" w:rsidRPr="004C0C26" w:rsidRDefault="008724C0" w:rsidP="008724C0">
      <w:pPr>
        <w:ind w:left="567"/>
        <w:jc w:val="both"/>
        <w:rPr>
          <w:rFonts w:ascii="Tahoma" w:eastAsia="SimSun" w:hAnsi="Tahoma" w:cs="Tahoma"/>
          <w:bCs/>
          <w:i/>
          <w:iCs/>
          <w:color w:val="0D0D0D" w:themeColor="text1" w:themeTint="F2"/>
          <w:sz w:val="20"/>
          <w:szCs w:val="20"/>
          <w:lang w:eastAsia="es-PE"/>
        </w:rPr>
      </w:pPr>
    </w:p>
    <w:p w14:paraId="3494D5E9" w14:textId="77777777" w:rsidR="008724C0" w:rsidRPr="004C0C26" w:rsidRDefault="008724C0" w:rsidP="008724C0">
      <w:pPr>
        <w:ind w:left="567"/>
        <w:jc w:val="both"/>
        <w:rPr>
          <w:rFonts w:ascii="Tahoma" w:eastAsia="SimSun" w:hAnsi="Tahoma" w:cs="Tahoma"/>
          <w:bCs/>
          <w:i/>
          <w:iCs/>
          <w:color w:val="0D0D0D" w:themeColor="text1" w:themeTint="F2"/>
          <w:sz w:val="20"/>
          <w:szCs w:val="20"/>
          <w:lang w:eastAsia="es-PE"/>
        </w:rPr>
      </w:pPr>
      <w:r w:rsidRPr="004C0C26">
        <w:rPr>
          <w:rFonts w:ascii="Tahoma" w:eastAsia="SimSun" w:hAnsi="Tahoma" w:cs="Tahoma"/>
          <w:bCs/>
          <w:i/>
          <w:iCs/>
          <w:color w:val="0D0D0D" w:themeColor="text1" w:themeTint="F2"/>
          <w:sz w:val="20"/>
          <w:szCs w:val="20"/>
          <w:lang w:eastAsia="es-PE"/>
        </w:rPr>
        <w:t>a) Cuando el administrado haya efectuado las medidas necesarias para mitigar las consecuencias de su incumplimiento hasta antes de la emisión de la resolución de sanción.</w:t>
      </w:r>
    </w:p>
    <w:p w14:paraId="4CDF18E5" w14:textId="77777777" w:rsidR="008724C0" w:rsidRPr="004C0C26" w:rsidRDefault="008724C0" w:rsidP="008724C0">
      <w:pPr>
        <w:ind w:left="567"/>
        <w:jc w:val="both"/>
        <w:rPr>
          <w:rFonts w:ascii="Tahoma" w:eastAsia="SimSun" w:hAnsi="Tahoma" w:cs="Tahoma"/>
          <w:bCs/>
          <w:i/>
          <w:iCs/>
          <w:color w:val="0D0D0D" w:themeColor="text1" w:themeTint="F2"/>
          <w:sz w:val="20"/>
          <w:szCs w:val="20"/>
          <w:lang w:eastAsia="es-PE"/>
        </w:rPr>
      </w:pPr>
      <w:r w:rsidRPr="004C0C26">
        <w:rPr>
          <w:rFonts w:ascii="Tahoma" w:eastAsia="SimSun" w:hAnsi="Tahoma" w:cs="Tahoma"/>
          <w:bCs/>
          <w:i/>
          <w:iCs/>
          <w:color w:val="0D0D0D" w:themeColor="text1" w:themeTint="F2"/>
          <w:sz w:val="20"/>
          <w:szCs w:val="20"/>
          <w:lang w:eastAsia="es-PE"/>
        </w:rPr>
        <w:t>b) Cuando considere que la imposición de una multa podría agravar las circunstancias del administrado en perjuicio de los usuarios.”</w:t>
      </w:r>
    </w:p>
    <w:p w14:paraId="25CAED73" w14:textId="77777777" w:rsidR="008724C0" w:rsidRPr="004C0C26" w:rsidRDefault="008724C0" w:rsidP="008724C0">
      <w:pPr>
        <w:jc w:val="both"/>
        <w:rPr>
          <w:rFonts w:ascii="Tahoma" w:eastAsia="SimSun" w:hAnsi="Tahoma" w:cs="Tahoma"/>
          <w:bCs/>
          <w:color w:val="0D0D0D" w:themeColor="text1" w:themeTint="F2"/>
          <w:sz w:val="20"/>
          <w:szCs w:val="20"/>
          <w:lang w:eastAsia="es-PE"/>
        </w:rPr>
      </w:pPr>
    </w:p>
    <w:p w14:paraId="75040999" w14:textId="77777777" w:rsidR="008724C0" w:rsidRPr="004C0C26" w:rsidRDefault="008724C0" w:rsidP="008724C0">
      <w:pPr>
        <w:ind w:left="567"/>
        <w:jc w:val="both"/>
        <w:rPr>
          <w:rFonts w:ascii="Tahoma" w:eastAsia="SimSun" w:hAnsi="Tahoma" w:cs="Tahoma"/>
          <w:b/>
          <w:i/>
          <w:iCs/>
          <w:color w:val="0D0D0D" w:themeColor="text1" w:themeTint="F2"/>
          <w:sz w:val="20"/>
          <w:szCs w:val="20"/>
          <w:lang w:eastAsia="es-PE"/>
        </w:rPr>
      </w:pPr>
      <w:r w:rsidRPr="004C0C26">
        <w:rPr>
          <w:rFonts w:ascii="Tahoma" w:eastAsia="SimSun" w:hAnsi="Tahoma" w:cs="Tahoma"/>
          <w:bCs/>
          <w:i/>
          <w:iCs/>
          <w:color w:val="0D0D0D" w:themeColor="text1" w:themeTint="F2"/>
          <w:sz w:val="20"/>
          <w:szCs w:val="20"/>
          <w:lang w:eastAsia="es-PE"/>
        </w:rPr>
        <w:t>“</w:t>
      </w:r>
      <w:r w:rsidRPr="004C0C26">
        <w:rPr>
          <w:rFonts w:ascii="Tahoma" w:eastAsia="SimSun" w:hAnsi="Tahoma" w:cs="Tahoma"/>
          <w:b/>
          <w:i/>
          <w:iCs/>
          <w:color w:val="0D0D0D" w:themeColor="text1" w:themeTint="F2"/>
          <w:sz w:val="20"/>
          <w:szCs w:val="20"/>
          <w:lang w:eastAsia="es-PE"/>
        </w:rPr>
        <w:t>Artículo 35.- Determinación de la sanción</w:t>
      </w:r>
    </w:p>
    <w:p w14:paraId="36F134F5" w14:textId="77777777" w:rsidR="008724C0" w:rsidRPr="004C0C26" w:rsidRDefault="008724C0" w:rsidP="008724C0">
      <w:pPr>
        <w:ind w:left="567"/>
        <w:jc w:val="both"/>
        <w:rPr>
          <w:rFonts w:ascii="Tahoma" w:eastAsia="SimSun" w:hAnsi="Tahoma" w:cs="Tahoma"/>
          <w:bCs/>
          <w:i/>
          <w:iCs/>
          <w:color w:val="0D0D0D" w:themeColor="text1" w:themeTint="F2"/>
          <w:sz w:val="20"/>
          <w:szCs w:val="20"/>
          <w:lang w:eastAsia="es-PE"/>
        </w:rPr>
      </w:pPr>
      <w:r w:rsidRPr="004C0C26">
        <w:rPr>
          <w:rFonts w:ascii="Tahoma" w:eastAsia="SimSun" w:hAnsi="Tahoma" w:cs="Tahoma"/>
          <w:bCs/>
          <w:i/>
          <w:iCs/>
          <w:color w:val="0D0D0D" w:themeColor="text1" w:themeTint="F2"/>
          <w:sz w:val="20"/>
          <w:szCs w:val="20"/>
          <w:lang w:eastAsia="es-PE"/>
        </w:rPr>
        <w:t>(…)</w:t>
      </w:r>
    </w:p>
    <w:p w14:paraId="5E8976F0" w14:textId="77777777" w:rsidR="008724C0" w:rsidRPr="004C0C26" w:rsidRDefault="008724C0" w:rsidP="008724C0">
      <w:pPr>
        <w:ind w:left="567"/>
        <w:jc w:val="both"/>
        <w:rPr>
          <w:rFonts w:ascii="Tahoma" w:eastAsia="SimSun" w:hAnsi="Tahoma" w:cs="Tahoma"/>
          <w:bCs/>
          <w:i/>
          <w:iCs/>
          <w:color w:val="0D0D0D" w:themeColor="text1" w:themeTint="F2"/>
          <w:sz w:val="20"/>
          <w:szCs w:val="20"/>
          <w:lang w:eastAsia="es-PE"/>
        </w:rPr>
      </w:pPr>
      <w:r w:rsidRPr="004C0C26">
        <w:rPr>
          <w:rFonts w:ascii="Tahoma" w:eastAsia="SimSun" w:hAnsi="Tahoma" w:cs="Tahoma"/>
          <w:bCs/>
          <w:i/>
          <w:iCs/>
          <w:color w:val="0D0D0D" w:themeColor="text1" w:themeTint="F2"/>
          <w:sz w:val="20"/>
          <w:szCs w:val="20"/>
          <w:lang w:eastAsia="es-PE"/>
        </w:rPr>
        <w:t>La autoridad instructora podrá recomendar amonestación escrita en cualquiera de los siguientes casos:</w:t>
      </w:r>
    </w:p>
    <w:p w14:paraId="5AA4D085" w14:textId="77777777" w:rsidR="008724C0" w:rsidRPr="004C0C26" w:rsidRDefault="008724C0" w:rsidP="008724C0">
      <w:pPr>
        <w:ind w:left="567"/>
        <w:jc w:val="both"/>
        <w:rPr>
          <w:rFonts w:ascii="Tahoma" w:eastAsia="SimSun" w:hAnsi="Tahoma" w:cs="Tahoma"/>
          <w:bCs/>
          <w:i/>
          <w:iCs/>
          <w:color w:val="0D0D0D" w:themeColor="text1" w:themeTint="F2"/>
          <w:sz w:val="20"/>
          <w:szCs w:val="20"/>
          <w:lang w:eastAsia="es-PE"/>
        </w:rPr>
      </w:pPr>
      <w:r w:rsidRPr="004C0C26">
        <w:rPr>
          <w:rFonts w:ascii="Tahoma" w:eastAsia="SimSun" w:hAnsi="Tahoma" w:cs="Tahoma"/>
          <w:bCs/>
          <w:i/>
          <w:iCs/>
          <w:color w:val="0D0D0D" w:themeColor="text1" w:themeTint="F2"/>
          <w:sz w:val="20"/>
          <w:szCs w:val="20"/>
          <w:lang w:eastAsia="es-PE"/>
        </w:rPr>
        <w:t>“(i) No exista beneficio ilícito que extraer.</w:t>
      </w:r>
    </w:p>
    <w:p w14:paraId="7FE05767" w14:textId="77777777" w:rsidR="008724C0" w:rsidRPr="004C0C26" w:rsidRDefault="008724C0" w:rsidP="008724C0">
      <w:pPr>
        <w:ind w:left="567"/>
        <w:jc w:val="both"/>
        <w:rPr>
          <w:rFonts w:ascii="Tahoma" w:eastAsia="SimSun" w:hAnsi="Tahoma" w:cs="Tahoma"/>
          <w:bCs/>
          <w:i/>
          <w:iCs/>
          <w:color w:val="0D0D0D" w:themeColor="text1" w:themeTint="F2"/>
          <w:sz w:val="20"/>
          <w:szCs w:val="20"/>
          <w:lang w:eastAsia="es-PE"/>
        </w:rPr>
      </w:pPr>
      <w:r w:rsidRPr="004C0C26">
        <w:rPr>
          <w:rFonts w:ascii="Tahoma" w:eastAsia="SimSun" w:hAnsi="Tahoma" w:cs="Tahoma"/>
          <w:bCs/>
          <w:i/>
          <w:iCs/>
          <w:color w:val="0D0D0D" w:themeColor="text1" w:themeTint="F2"/>
          <w:sz w:val="20"/>
          <w:szCs w:val="20"/>
          <w:lang w:eastAsia="es-PE"/>
        </w:rPr>
        <w:t>(ii) La prognosis de la multa sea inferior a 0.25 UIT en el caso que exista beneficio ilícito que extraer y la conducta de la infracción no sea reincidente”.</w:t>
      </w:r>
    </w:p>
    <w:p w14:paraId="5C86097F" w14:textId="77777777" w:rsidR="008724C0" w:rsidRPr="004C0C26" w:rsidRDefault="008724C0" w:rsidP="008724C0">
      <w:pPr>
        <w:jc w:val="both"/>
        <w:rPr>
          <w:rFonts w:ascii="Tahoma" w:eastAsia="SimSun" w:hAnsi="Tahoma" w:cs="Tahoma"/>
          <w:bCs/>
          <w:color w:val="0D0D0D" w:themeColor="text1" w:themeTint="F2"/>
          <w:sz w:val="20"/>
          <w:szCs w:val="20"/>
          <w:lang w:eastAsia="es-PE"/>
        </w:rPr>
      </w:pPr>
    </w:p>
    <w:p w14:paraId="1D272960" w14:textId="3B8D02E9" w:rsidR="008724C0" w:rsidRPr="004C0C26" w:rsidRDefault="008724C0" w:rsidP="008724C0">
      <w:pPr>
        <w:numPr>
          <w:ilvl w:val="1"/>
          <w:numId w:val="3"/>
        </w:numPr>
        <w:ind w:left="567" w:hanging="567"/>
        <w:jc w:val="both"/>
        <w:rPr>
          <w:rFonts w:ascii="Tahoma" w:eastAsia="SimSun" w:hAnsi="Tahoma" w:cs="Tahoma"/>
          <w:bCs/>
          <w:color w:val="0D0D0D" w:themeColor="text1" w:themeTint="F2"/>
          <w:sz w:val="20"/>
          <w:szCs w:val="20"/>
          <w:lang w:eastAsia="es-PE"/>
        </w:rPr>
      </w:pPr>
      <w:bookmarkStart w:id="34" w:name="_Hlk190105701"/>
      <w:r w:rsidRPr="004C0C26">
        <w:rPr>
          <w:rFonts w:ascii="Tahoma" w:eastAsia="SimSun" w:hAnsi="Tahoma" w:cs="Tahoma"/>
          <w:bCs/>
          <w:color w:val="0D0D0D" w:themeColor="text1" w:themeTint="F2"/>
          <w:sz w:val="20"/>
          <w:szCs w:val="20"/>
          <w:lang w:eastAsia="es-PE"/>
        </w:rPr>
        <w:t>Por lo tanto, y en aplicación del principio de retroactividad benigna</w:t>
      </w:r>
      <w:r w:rsidR="00DB403E" w:rsidRPr="004C0C26">
        <w:rPr>
          <w:rStyle w:val="Refdenotaalpie"/>
          <w:rFonts w:ascii="Tahoma" w:eastAsia="SimSun" w:hAnsi="Tahoma" w:cs="Tahoma"/>
          <w:bCs/>
          <w:color w:val="0D0D0D" w:themeColor="text1" w:themeTint="F2"/>
          <w:sz w:val="20"/>
          <w:szCs w:val="20"/>
          <w:lang w:eastAsia="es-PE"/>
        </w:rPr>
        <w:footnoteReference w:id="22"/>
      </w:r>
      <w:r w:rsidRPr="004C0C26">
        <w:rPr>
          <w:rFonts w:ascii="Tahoma" w:eastAsia="SimSun" w:hAnsi="Tahoma" w:cs="Tahoma"/>
          <w:bCs/>
          <w:color w:val="0D0D0D" w:themeColor="text1" w:themeTint="F2"/>
          <w:sz w:val="20"/>
          <w:szCs w:val="20"/>
          <w:lang w:eastAsia="es-PE"/>
        </w:rPr>
        <w:t xml:space="preserve"> se evaluará si corresponde preferentemente una sanción no pecuniaria a la </w:t>
      </w:r>
      <w:r w:rsidR="00AF2717" w:rsidRPr="004C0C26">
        <w:rPr>
          <w:rFonts w:ascii="Tahoma" w:hAnsi="Tahoma" w:cs="Tahoma"/>
          <w:b/>
          <w:color w:val="0D0D0D" w:themeColor="text1" w:themeTint="F2"/>
          <w:sz w:val="20"/>
          <w:szCs w:val="20"/>
        </w:rPr>
        <w:t>empresa prestadora</w:t>
      </w:r>
      <w:r w:rsidR="00AF2717"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como dispone el artículo 153 del</w:t>
      </w:r>
      <w:r w:rsidRPr="004C0C26">
        <w:rPr>
          <w:rFonts w:ascii="Tahoma" w:eastAsia="SimSun" w:hAnsi="Tahoma" w:cs="Tahoma"/>
          <w:b/>
          <w:color w:val="0D0D0D" w:themeColor="text1" w:themeTint="F2"/>
          <w:sz w:val="20"/>
          <w:szCs w:val="20"/>
          <w:lang w:eastAsia="es-PE"/>
        </w:rPr>
        <w:t xml:space="preserve"> </w:t>
      </w:r>
      <w:r w:rsidR="00427C6D" w:rsidRPr="004C0C26">
        <w:rPr>
          <w:rFonts w:ascii="Tahoma" w:eastAsia="SimSun" w:hAnsi="Tahoma" w:cs="Tahoma"/>
          <w:b/>
          <w:color w:val="0D0D0D" w:themeColor="text1" w:themeTint="F2"/>
          <w:sz w:val="20"/>
          <w:szCs w:val="20"/>
          <w:lang w:eastAsia="es-PE"/>
        </w:rPr>
        <w:t>RLSU</w:t>
      </w:r>
      <w:r w:rsidRPr="004C0C26">
        <w:rPr>
          <w:rFonts w:ascii="Tahoma" w:eastAsia="SimSun" w:hAnsi="Tahoma" w:cs="Tahoma"/>
          <w:bCs/>
          <w:color w:val="0D0D0D" w:themeColor="text1" w:themeTint="F2"/>
          <w:sz w:val="20"/>
          <w:szCs w:val="20"/>
          <w:lang w:eastAsia="es-PE"/>
        </w:rPr>
        <w:t xml:space="preserve">, aplicando los supuestos establecidos en los artículos 34 y 35 </w:t>
      </w:r>
      <w:bookmarkStart w:id="35" w:name="_Hlk184915325"/>
      <w:r w:rsidRPr="004C0C26">
        <w:rPr>
          <w:rFonts w:ascii="Tahoma" w:eastAsia="SimSun" w:hAnsi="Tahoma" w:cs="Tahoma"/>
          <w:bCs/>
          <w:color w:val="0D0D0D" w:themeColor="text1" w:themeTint="F2"/>
          <w:sz w:val="20"/>
          <w:szCs w:val="20"/>
          <w:lang w:eastAsia="es-PE"/>
        </w:rPr>
        <w:t>del RGFS</w:t>
      </w:r>
      <w:bookmarkEnd w:id="35"/>
      <w:r w:rsidRPr="004C0C26">
        <w:rPr>
          <w:rFonts w:ascii="Tahoma" w:eastAsia="SimSun" w:hAnsi="Tahoma" w:cs="Tahoma"/>
          <w:bCs/>
          <w:color w:val="0D0D0D" w:themeColor="text1" w:themeTint="F2"/>
          <w:sz w:val="20"/>
          <w:szCs w:val="20"/>
          <w:lang w:eastAsia="es-PE"/>
        </w:rPr>
        <w:t xml:space="preserve">, y, en caso no fuese así, confirmar la multa determinada por la </w:t>
      </w:r>
      <w:r w:rsidRPr="004C0C26">
        <w:rPr>
          <w:rFonts w:ascii="Tahoma" w:eastAsia="SimSun" w:hAnsi="Tahoma" w:cs="Tahoma"/>
          <w:b/>
          <w:color w:val="0D0D0D" w:themeColor="text1" w:themeTint="F2"/>
          <w:sz w:val="20"/>
          <w:szCs w:val="20"/>
          <w:lang w:eastAsia="es-PE"/>
        </w:rPr>
        <w:t>DS</w:t>
      </w:r>
      <w:r w:rsidRPr="004C0C26">
        <w:rPr>
          <w:rFonts w:ascii="Tahoma" w:eastAsia="SimSun" w:hAnsi="Tahoma" w:cs="Tahoma"/>
          <w:bCs/>
          <w:color w:val="0D0D0D" w:themeColor="text1" w:themeTint="F2"/>
          <w:sz w:val="20"/>
          <w:szCs w:val="20"/>
          <w:lang w:eastAsia="es-PE"/>
        </w:rPr>
        <w:t xml:space="preserve">. </w:t>
      </w:r>
    </w:p>
    <w:p w14:paraId="026B125C" w14:textId="77777777" w:rsidR="008724C0" w:rsidRPr="004C0C26" w:rsidRDefault="008724C0" w:rsidP="008724C0">
      <w:pPr>
        <w:jc w:val="both"/>
        <w:rPr>
          <w:rFonts w:ascii="Tahoma" w:eastAsia="SimSun" w:hAnsi="Tahoma" w:cs="Tahoma"/>
          <w:bCs/>
          <w:color w:val="0D0D0D" w:themeColor="text1" w:themeTint="F2"/>
          <w:sz w:val="20"/>
          <w:szCs w:val="20"/>
          <w:lang w:eastAsia="es-PE"/>
        </w:rPr>
      </w:pPr>
    </w:p>
    <w:p w14:paraId="60ABF5AA" w14:textId="1ED5C79C" w:rsidR="008724C0" w:rsidRPr="004C0C26" w:rsidRDefault="008724C0" w:rsidP="008724C0">
      <w:pPr>
        <w:numPr>
          <w:ilvl w:val="1"/>
          <w:numId w:val="3"/>
        </w:numPr>
        <w:tabs>
          <w:tab w:val="num" w:pos="720"/>
        </w:tabs>
        <w:ind w:left="567" w:hanging="567"/>
        <w:jc w:val="both"/>
        <w:rPr>
          <w:rFonts w:ascii="Tahoma" w:eastAsia="SimSun" w:hAnsi="Tahoma" w:cs="Tahoma"/>
          <w:bCs/>
          <w:color w:val="0D0D0D" w:themeColor="text1" w:themeTint="F2"/>
          <w:sz w:val="20"/>
          <w:szCs w:val="20"/>
          <w:lang w:val="es-MX" w:eastAsia="es-PE"/>
        </w:rPr>
      </w:pPr>
      <w:r w:rsidRPr="004C0C26">
        <w:rPr>
          <w:rFonts w:ascii="Tahoma" w:eastAsia="SimSun" w:hAnsi="Tahoma" w:cs="Tahoma"/>
          <w:bCs/>
          <w:color w:val="0D0D0D" w:themeColor="text1" w:themeTint="F2"/>
          <w:sz w:val="20"/>
          <w:szCs w:val="20"/>
          <w:lang w:eastAsia="es-PE"/>
        </w:rPr>
        <w:t xml:space="preserve">Con relación al supuesto </w:t>
      </w:r>
      <w:r w:rsidR="00837A12" w:rsidRPr="004C0C26">
        <w:rPr>
          <w:rFonts w:ascii="Tahoma" w:eastAsia="SimSun" w:hAnsi="Tahoma" w:cs="Tahoma"/>
          <w:bCs/>
          <w:color w:val="0D0D0D" w:themeColor="text1" w:themeTint="F2"/>
          <w:sz w:val="20"/>
          <w:szCs w:val="20"/>
          <w:lang w:eastAsia="es-PE"/>
        </w:rPr>
        <w:t xml:space="preserve">descrito en el literal a) del artículo 34, </w:t>
      </w:r>
      <w:r w:rsidR="002676DD" w:rsidRPr="004C0C26">
        <w:rPr>
          <w:rFonts w:ascii="Tahoma" w:eastAsia="SimSun" w:hAnsi="Tahoma" w:cs="Tahoma"/>
          <w:bCs/>
          <w:color w:val="0D0D0D" w:themeColor="text1" w:themeTint="F2"/>
          <w:sz w:val="20"/>
          <w:szCs w:val="20"/>
          <w:lang w:eastAsia="es-PE"/>
        </w:rPr>
        <w:t xml:space="preserve">sobre </w:t>
      </w:r>
      <w:r w:rsidRPr="004C0C26">
        <w:rPr>
          <w:rFonts w:ascii="Tahoma" w:eastAsia="SimSun" w:hAnsi="Tahoma" w:cs="Tahoma"/>
          <w:bCs/>
          <w:color w:val="0D0D0D" w:themeColor="text1" w:themeTint="F2"/>
          <w:sz w:val="20"/>
          <w:szCs w:val="20"/>
          <w:lang w:eastAsia="es-PE"/>
        </w:rPr>
        <w:t xml:space="preserve">si </w:t>
      </w:r>
      <w:r w:rsidR="00427C6D" w:rsidRPr="004C0C26">
        <w:rPr>
          <w:rFonts w:ascii="Tahoma" w:eastAsia="SimSun" w:hAnsi="Tahoma" w:cs="Tahoma"/>
          <w:bCs/>
          <w:color w:val="0D0D0D" w:themeColor="text1" w:themeTint="F2"/>
          <w:sz w:val="20"/>
          <w:szCs w:val="20"/>
          <w:lang w:eastAsia="es-PE"/>
        </w:rPr>
        <w:t xml:space="preserve">la </w:t>
      </w:r>
      <w:r w:rsidR="00AF2717" w:rsidRPr="004C0C26">
        <w:rPr>
          <w:rFonts w:ascii="Tahoma" w:hAnsi="Tahoma" w:cs="Tahoma"/>
          <w:b/>
          <w:color w:val="0D0D0D" w:themeColor="text1" w:themeTint="F2"/>
          <w:sz w:val="20"/>
          <w:szCs w:val="20"/>
        </w:rPr>
        <w:t>empresa prestadora</w:t>
      </w:r>
      <w:r w:rsidR="00AF2717"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 xml:space="preserve">ha efectuado medidas necesarias para mitigar las consecuencias de su incumplimiento, </w:t>
      </w:r>
      <w:r w:rsidR="00A650D6" w:rsidRPr="004C0C26">
        <w:rPr>
          <w:rFonts w:ascii="Tahoma" w:eastAsia="SimSun" w:hAnsi="Tahoma" w:cs="Tahoma"/>
          <w:bCs/>
          <w:color w:val="0D0D0D" w:themeColor="text1" w:themeTint="F2"/>
          <w:sz w:val="20"/>
          <w:szCs w:val="20"/>
          <w:lang w:eastAsia="es-PE"/>
        </w:rPr>
        <w:t xml:space="preserve">tras la revisión de todo lo actuado en el presente PAS, queda acreditado que </w:t>
      </w:r>
      <w:r w:rsidRPr="004C0C26">
        <w:rPr>
          <w:rFonts w:ascii="Tahoma" w:eastAsia="SimSun" w:hAnsi="Tahoma" w:cs="Tahoma"/>
          <w:bCs/>
          <w:color w:val="0D0D0D" w:themeColor="text1" w:themeTint="F2"/>
          <w:sz w:val="20"/>
          <w:szCs w:val="20"/>
          <w:lang w:eastAsia="es-PE"/>
        </w:rPr>
        <w:t xml:space="preserve">la </w:t>
      </w:r>
      <w:r w:rsidR="00AF2717" w:rsidRPr="004C0C26">
        <w:rPr>
          <w:rFonts w:ascii="Tahoma" w:hAnsi="Tahoma" w:cs="Tahoma"/>
          <w:b/>
          <w:color w:val="0D0D0D" w:themeColor="text1" w:themeTint="F2"/>
          <w:sz w:val="20"/>
          <w:szCs w:val="20"/>
        </w:rPr>
        <w:t>empresa prestadora</w:t>
      </w:r>
      <w:r w:rsidR="00AF2717"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sigue incumpliendo la medida correctiva</w:t>
      </w:r>
      <w:r w:rsidR="00427C6D" w:rsidRPr="004C0C26">
        <w:rPr>
          <w:rFonts w:ascii="Tahoma" w:eastAsia="SimSun" w:hAnsi="Tahoma" w:cs="Tahoma"/>
          <w:bCs/>
          <w:color w:val="0D0D0D" w:themeColor="text1" w:themeTint="F2"/>
          <w:sz w:val="20"/>
          <w:szCs w:val="20"/>
          <w:lang w:eastAsia="es-PE"/>
        </w:rPr>
        <w:t xml:space="preserve"> única</w:t>
      </w:r>
      <w:r w:rsidR="00F115F1" w:rsidRPr="004C0C26">
        <w:rPr>
          <w:rFonts w:ascii="Tahoma" w:eastAsia="SimSun" w:hAnsi="Tahoma" w:cs="Tahoma"/>
          <w:bCs/>
          <w:color w:val="0D0D0D" w:themeColor="text1" w:themeTint="F2"/>
          <w:sz w:val="20"/>
          <w:szCs w:val="20"/>
          <w:lang w:eastAsia="es-PE"/>
        </w:rPr>
        <w:t xml:space="preserve"> -debe cumplirse de manera integral-</w:t>
      </w:r>
      <w:r w:rsidRPr="004C0C26">
        <w:rPr>
          <w:rFonts w:ascii="Tahoma" w:eastAsia="SimSun" w:hAnsi="Tahoma" w:cs="Tahoma"/>
          <w:bCs/>
          <w:color w:val="0D0D0D" w:themeColor="text1" w:themeTint="F2"/>
          <w:sz w:val="20"/>
          <w:szCs w:val="20"/>
          <w:lang w:eastAsia="es-PE"/>
        </w:rPr>
        <w:t xml:space="preserve"> con posterioridad a la emisión de la resolución de sanción</w:t>
      </w:r>
      <w:r w:rsidR="00DB4BDE" w:rsidRPr="004C0C26">
        <w:rPr>
          <w:rFonts w:ascii="Tahoma" w:eastAsia="SimSun" w:hAnsi="Tahoma" w:cs="Tahoma"/>
          <w:bCs/>
          <w:color w:val="0D0D0D" w:themeColor="text1" w:themeTint="F2"/>
          <w:sz w:val="20"/>
          <w:szCs w:val="20"/>
          <w:lang w:eastAsia="es-PE"/>
        </w:rPr>
        <w:t xml:space="preserve"> al quedar aún un saldo pendiente de S/</w:t>
      </w:r>
      <w:r w:rsidR="002752BB" w:rsidRPr="004C0C26">
        <w:rPr>
          <w:rFonts w:ascii="Tahoma" w:eastAsia="SimSun" w:hAnsi="Tahoma" w:cs="Tahoma"/>
          <w:bCs/>
          <w:color w:val="0D0D0D" w:themeColor="text1" w:themeTint="F2"/>
          <w:sz w:val="20"/>
          <w:szCs w:val="20"/>
          <w:lang w:eastAsia="es-PE"/>
        </w:rPr>
        <w:t xml:space="preserve"> 2</w:t>
      </w:r>
      <w:r w:rsidR="00E203FA" w:rsidRPr="004C0C26">
        <w:rPr>
          <w:rFonts w:ascii="Tahoma" w:eastAsia="SimSun" w:hAnsi="Tahoma" w:cs="Tahoma"/>
          <w:bCs/>
          <w:color w:val="0D0D0D" w:themeColor="text1" w:themeTint="F2"/>
          <w:sz w:val="20"/>
          <w:szCs w:val="20"/>
          <w:lang w:eastAsia="es-PE"/>
        </w:rPr>
        <w:t>’</w:t>
      </w:r>
      <w:r w:rsidR="002752BB" w:rsidRPr="004C0C26">
        <w:rPr>
          <w:rFonts w:ascii="Tahoma" w:eastAsia="SimSun" w:hAnsi="Tahoma" w:cs="Tahoma"/>
          <w:bCs/>
          <w:color w:val="0D0D0D" w:themeColor="text1" w:themeTint="F2"/>
          <w:sz w:val="20"/>
          <w:szCs w:val="20"/>
          <w:lang w:eastAsia="es-PE"/>
        </w:rPr>
        <w:t>136</w:t>
      </w:r>
      <w:r w:rsidR="00E203FA" w:rsidRPr="004C0C26">
        <w:rPr>
          <w:rFonts w:ascii="Tahoma" w:eastAsia="SimSun" w:hAnsi="Tahoma" w:cs="Tahoma"/>
          <w:bCs/>
          <w:color w:val="0D0D0D" w:themeColor="text1" w:themeTint="F2"/>
          <w:sz w:val="20"/>
          <w:szCs w:val="20"/>
          <w:lang w:eastAsia="es-PE"/>
        </w:rPr>
        <w:t>,</w:t>
      </w:r>
      <w:r w:rsidR="002752BB" w:rsidRPr="004C0C26">
        <w:rPr>
          <w:rFonts w:ascii="Tahoma" w:eastAsia="SimSun" w:hAnsi="Tahoma" w:cs="Tahoma"/>
          <w:bCs/>
          <w:color w:val="0D0D0D" w:themeColor="text1" w:themeTint="F2"/>
          <w:sz w:val="20"/>
          <w:szCs w:val="20"/>
          <w:lang w:eastAsia="es-PE"/>
        </w:rPr>
        <w:t>260.92</w:t>
      </w:r>
      <w:r w:rsidR="00F66EA8" w:rsidRPr="004C0C26">
        <w:rPr>
          <w:rFonts w:ascii="Tahoma" w:eastAsia="SimSun" w:hAnsi="Tahoma" w:cs="Tahoma"/>
          <w:bCs/>
          <w:color w:val="0D0D0D" w:themeColor="text1" w:themeTint="F2"/>
          <w:sz w:val="20"/>
          <w:szCs w:val="20"/>
          <w:lang w:eastAsia="es-PE"/>
        </w:rPr>
        <w:t xml:space="preserve"> soles</w:t>
      </w:r>
      <w:r w:rsidR="002752BB" w:rsidRPr="004C0C26">
        <w:rPr>
          <w:rStyle w:val="Refdenotaalpie"/>
          <w:rFonts w:ascii="Tahoma" w:eastAsia="SimSun" w:hAnsi="Tahoma" w:cs="Tahoma"/>
          <w:bCs/>
          <w:color w:val="0D0D0D" w:themeColor="text1" w:themeTint="F2"/>
          <w:sz w:val="20"/>
          <w:szCs w:val="20"/>
          <w:lang w:eastAsia="es-PE"/>
        </w:rPr>
        <w:footnoteReference w:id="23"/>
      </w:r>
      <w:r w:rsidRPr="004C0C26">
        <w:rPr>
          <w:rFonts w:ascii="Tahoma" w:eastAsia="SimSun" w:hAnsi="Tahoma" w:cs="Tahoma"/>
          <w:bCs/>
          <w:color w:val="0D0D0D" w:themeColor="text1" w:themeTint="F2"/>
          <w:sz w:val="20"/>
          <w:szCs w:val="20"/>
          <w:lang w:eastAsia="es-PE"/>
        </w:rPr>
        <w:t xml:space="preserve">, </w:t>
      </w:r>
      <w:r w:rsidR="00DB4BDE" w:rsidRPr="004C0C26">
        <w:rPr>
          <w:rFonts w:ascii="Tahoma" w:eastAsia="SimSun" w:hAnsi="Tahoma" w:cs="Tahoma"/>
          <w:bCs/>
          <w:color w:val="0D0D0D" w:themeColor="text1" w:themeTint="F2"/>
          <w:sz w:val="20"/>
          <w:szCs w:val="20"/>
          <w:lang w:eastAsia="es-PE"/>
        </w:rPr>
        <w:t>por lo que</w:t>
      </w:r>
      <w:r w:rsidR="00F66EA8" w:rsidRPr="004C0C26">
        <w:rPr>
          <w:rFonts w:ascii="Tahoma" w:eastAsia="SimSun" w:hAnsi="Tahoma" w:cs="Tahoma"/>
          <w:bCs/>
          <w:color w:val="0D0D0D" w:themeColor="text1" w:themeTint="F2"/>
          <w:sz w:val="20"/>
          <w:szCs w:val="20"/>
          <w:lang w:eastAsia="es-PE"/>
        </w:rPr>
        <w:t>,</w:t>
      </w:r>
      <w:r w:rsidR="00DB4BDE"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no se encuentra dentro de este primer supuesto.</w:t>
      </w:r>
    </w:p>
    <w:p w14:paraId="3FFC54F9" w14:textId="77777777" w:rsidR="008724C0" w:rsidRPr="004C0C26" w:rsidRDefault="008724C0" w:rsidP="008724C0">
      <w:pPr>
        <w:ind w:left="567"/>
        <w:jc w:val="both"/>
        <w:rPr>
          <w:rFonts w:ascii="Tahoma" w:eastAsia="SimSun" w:hAnsi="Tahoma" w:cs="Tahoma"/>
          <w:bCs/>
          <w:color w:val="0D0D0D" w:themeColor="text1" w:themeTint="F2"/>
          <w:sz w:val="20"/>
          <w:szCs w:val="20"/>
          <w:lang w:val="es-MX" w:eastAsia="es-PE"/>
        </w:rPr>
      </w:pPr>
    </w:p>
    <w:p w14:paraId="7ABAFD5F" w14:textId="5926E68C" w:rsidR="00AE47D6" w:rsidRPr="00B24651" w:rsidRDefault="00AE47D6" w:rsidP="00B24651">
      <w:pPr>
        <w:numPr>
          <w:ilvl w:val="1"/>
          <w:numId w:val="3"/>
        </w:numPr>
        <w:tabs>
          <w:tab w:val="num" w:pos="720"/>
        </w:tabs>
        <w:ind w:left="567" w:hanging="567"/>
        <w:jc w:val="both"/>
        <w:rPr>
          <w:rFonts w:ascii="Tahoma" w:eastAsia="SimSun" w:hAnsi="Tahoma" w:cs="Tahoma"/>
          <w:bCs/>
          <w:color w:val="0D0D0D" w:themeColor="text1" w:themeTint="F2"/>
          <w:sz w:val="20"/>
          <w:szCs w:val="20"/>
          <w:lang w:val="es-MX" w:eastAsia="es-PE"/>
        </w:rPr>
      </w:pPr>
      <w:bookmarkStart w:id="36" w:name="_Hlk190105351"/>
      <w:r w:rsidRPr="004C0C26">
        <w:rPr>
          <w:rFonts w:ascii="Tahoma" w:eastAsia="SimSun" w:hAnsi="Tahoma" w:cs="Tahoma"/>
          <w:bCs/>
          <w:color w:val="0D0D0D" w:themeColor="text1" w:themeTint="F2"/>
          <w:sz w:val="20"/>
          <w:szCs w:val="20"/>
          <w:lang w:eastAsia="es-PE"/>
        </w:rPr>
        <w:t xml:space="preserve">Con relación al supuesto descrito en el literal b) del artículo 34, se debe considerar si la imposición de una multa podría agravar las circunstancias de la </w:t>
      </w:r>
      <w:r w:rsidR="00AF2717" w:rsidRPr="004C0C26">
        <w:rPr>
          <w:rFonts w:ascii="Tahoma" w:hAnsi="Tahoma" w:cs="Tahoma"/>
          <w:b/>
          <w:color w:val="0D0D0D" w:themeColor="text1" w:themeTint="F2"/>
          <w:sz w:val="20"/>
          <w:szCs w:val="20"/>
        </w:rPr>
        <w:t>empresa prestadora</w:t>
      </w:r>
      <w:r w:rsidR="00AF2717"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 xml:space="preserve">en perjuicio de los usuarios; para lo cual es preciso evaluar si la multa </w:t>
      </w:r>
      <w:r w:rsidR="00B24651">
        <w:rPr>
          <w:rFonts w:ascii="Tahoma" w:eastAsia="SimSun" w:hAnsi="Tahoma" w:cs="Tahoma"/>
          <w:bCs/>
          <w:color w:val="0D0D0D" w:themeColor="text1" w:themeTint="F2"/>
          <w:sz w:val="20"/>
          <w:szCs w:val="20"/>
          <w:lang w:eastAsia="es-PE"/>
        </w:rPr>
        <w:t>afectaría directamente a</w:t>
      </w:r>
      <w:r w:rsidRPr="004C0C26">
        <w:rPr>
          <w:rFonts w:ascii="Tahoma" w:eastAsia="SimSun" w:hAnsi="Tahoma" w:cs="Tahoma"/>
          <w:bCs/>
          <w:color w:val="0D0D0D" w:themeColor="text1" w:themeTint="F2"/>
          <w:sz w:val="20"/>
          <w:szCs w:val="20"/>
          <w:lang w:eastAsia="es-PE"/>
        </w:rPr>
        <w:t xml:space="preserve"> la </w:t>
      </w:r>
      <w:r w:rsidR="00AF2717" w:rsidRPr="004C0C26">
        <w:rPr>
          <w:rFonts w:ascii="Tahoma" w:hAnsi="Tahoma" w:cs="Tahoma"/>
          <w:b/>
          <w:color w:val="0D0D0D" w:themeColor="text1" w:themeTint="F2"/>
          <w:sz w:val="20"/>
          <w:szCs w:val="20"/>
        </w:rPr>
        <w:t>empresa prestadora</w:t>
      </w:r>
      <w:r w:rsidR="00D33037">
        <w:rPr>
          <w:rFonts w:ascii="Tahoma" w:eastAsia="SimSun" w:hAnsi="Tahoma" w:cs="Tahoma"/>
          <w:bCs/>
          <w:color w:val="0D0D0D" w:themeColor="text1" w:themeTint="F2"/>
          <w:sz w:val="20"/>
          <w:szCs w:val="20"/>
          <w:lang w:eastAsia="es-PE"/>
        </w:rPr>
        <w:t xml:space="preserve"> y, si se confirmara ello, podría perjudicar a </w:t>
      </w:r>
      <w:r w:rsidR="007C3C79">
        <w:rPr>
          <w:rFonts w:ascii="Tahoma" w:eastAsia="SimSun" w:hAnsi="Tahoma" w:cs="Tahoma"/>
          <w:bCs/>
          <w:color w:val="0D0D0D" w:themeColor="text1" w:themeTint="F2"/>
          <w:sz w:val="20"/>
          <w:szCs w:val="20"/>
          <w:lang w:eastAsia="es-PE"/>
        </w:rPr>
        <w:t>sus</w:t>
      </w:r>
      <w:r w:rsidR="00D33037">
        <w:rPr>
          <w:rFonts w:ascii="Tahoma" w:eastAsia="SimSun" w:hAnsi="Tahoma" w:cs="Tahoma"/>
          <w:bCs/>
          <w:color w:val="0D0D0D" w:themeColor="text1" w:themeTint="F2"/>
          <w:sz w:val="20"/>
          <w:szCs w:val="20"/>
          <w:lang w:eastAsia="es-PE"/>
        </w:rPr>
        <w:t xml:space="preserve"> usuarios.</w:t>
      </w:r>
    </w:p>
    <w:p w14:paraId="7F8C714F" w14:textId="77777777" w:rsidR="00B24651" w:rsidRPr="004C0C26" w:rsidRDefault="00B24651" w:rsidP="00B24651">
      <w:pPr>
        <w:pStyle w:val="Prrafodelista"/>
        <w:rPr>
          <w:rFonts w:ascii="Tahoma" w:eastAsia="SimSun" w:hAnsi="Tahoma" w:cs="Tahoma"/>
          <w:bCs/>
          <w:color w:val="0D0D0D" w:themeColor="text1" w:themeTint="F2"/>
          <w:sz w:val="20"/>
          <w:szCs w:val="20"/>
          <w:lang w:val="es-MX" w:eastAsia="es-PE"/>
        </w:rPr>
      </w:pPr>
    </w:p>
    <w:p w14:paraId="49E3D48B" w14:textId="2496BB9B" w:rsidR="00B24651" w:rsidRPr="00B24651" w:rsidRDefault="00B24651" w:rsidP="00B24651">
      <w:pPr>
        <w:numPr>
          <w:ilvl w:val="1"/>
          <w:numId w:val="3"/>
        </w:numPr>
        <w:tabs>
          <w:tab w:val="num" w:pos="720"/>
        </w:tabs>
        <w:ind w:left="567" w:hanging="567"/>
        <w:jc w:val="both"/>
        <w:rPr>
          <w:rFonts w:ascii="Tahoma" w:hAnsi="Tahoma" w:cs="Tahoma"/>
          <w:color w:val="0D0D0D" w:themeColor="text1" w:themeTint="F2"/>
          <w:sz w:val="20"/>
          <w:szCs w:val="20"/>
        </w:rPr>
      </w:pPr>
      <w:r w:rsidRPr="00B24651">
        <w:rPr>
          <w:rFonts w:ascii="Tahoma" w:eastAsia="SimSun" w:hAnsi="Tahoma" w:cs="Tahoma"/>
          <w:bCs/>
          <w:color w:val="0D0D0D" w:themeColor="text1" w:themeTint="F2"/>
          <w:sz w:val="20"/>
          <w:szCs w:val="20"/>
          <w:lang w:val="es-MX" w:eastAsia="es-PE"/>
        </w:rPr>
        <w:t xml:space="preserve">Cabe indicar que la </w:t>
      </w:r>
      <w:r w:rsidRPr="00B24651">
        <w:rPr>
          <w:rFonts w:ascii="Tahoma" w:eastAsia="SimSun" w:hAnsi="Tahoma" w:cs="Tahoma"/>
          <w:b/>
          <w:color w:val="0D0D0D" w:themeColor="text1" w:themeTint="F2"/>
          <w:sz w:val="20"/>
          <w:szCs w:val="20"/>
          <w:lang w:val="es-MX" w:eastAsia="es-PE"/>
        </w:rPr>
        <w:t>empresa prestadora</w:t>
      </w:r>
      <w:r w:rsidRPr="00B24651">
        <w:rPr>
          <w:rFonts w:ascii="Tahoma" w:eastAsia="SimSun" w:hAnsi="Tahoma" w:cs="Tahoma"/>
          <w:bCs/>
          <w:color w:val="0D0D0D" w:themeColor="text1" w:themeTint="F2"/>
          <w:sz w:val="20"/>
          <w:szCs w:val="20"/>
          <w:lang w:val="es-MX" w:eastAsia="es-PE"/>
        </w:rPr>
        <w:t xml:space="preserve"> sostiene que habría acreditado</w:t>
      </w:r>
      <w:r w:rsidRPr="00B24651">
        <w:rPr>
          <w:rFonts w:ascii="Tahoma" w:hAnsi="Tahoma" w:cs="Tahoma"/>
          <w:color w:val="0D0D0D" w:themeColor="text1" w:themeTint="F2"/>
          <w:sz w:val="20"/>
          <w:szCs w:val="20"/>
        </w:rPr>
        <w:t xml:space="preserve">, según el Estudio Tarifario 2025-2029, que el índice de su solvencia durante el periodo 2019-2023 fue superior a la unidad, lo que evidencia que todo su patrimonio está comprometido con el pago de deudas. Este aspecto no habría sido considerado adecuadamente en la evaluación por parte de la </w:t>
      </w:r>
      <w:r w:rsidRPr="00B24651">
        <w:rPr>
          <w:rFonts w:ascii="Tahoma" w:hAnsi="Tahoma" w:cs="Tahoma"/>
          <w:b/>
          <w:bCs/>
          <w:color w:val="0D0D0D" w:themeColor="text1" w:themeTint="F2"/>
          <w:sz w:val="20"/>
          <w:szCs w:val="20"/>
        </w:rPr>
        <w:t>DS</w:t>
      </w:r>
      <w:r w:rsidRPr="00B24651">
        <w:rPr>
          <w:rFonts w:ascii="Tahoma" w:hAnsi="Tahoma" w:cs="Tahoma"/>
          <w:color w:val="0D0D0D" w:themeColor="text1" w:themeTint="F2"/>
          <w:sz w:val="20"/>
          <w:szCs w:val="20"/>
        </w:rPr>
        <w:t>.</w:t>
      </w:r>
    </w:p>
    <w:p w14:paraId="445DACA4" w14:textId="77777777" w:rsidR="00B24651" w:rsidRPr="004C0C26" w:rsidRDefault="00B24651" w:rsidP="00B24651">
      <w:pPr>
        <w:pStyle w:val="Prrafodelista"/>
        <w:rPr>
          <w:rFonts w:ascii="Tahoma" w:hAnsi="Tahoma" w:cs="Tahoma"/>
          <w:color w:val="0D0D0D" w:themeColor="text1" w:themeTint="F2"/>
          <w:sz w:val="20"/>
          <w:szCs w:val="20"/>
          <w:highlight w:val="yellow"/>
        </w:rPr>
      </w:pPr>
    </w:p>
    <w:p w14:paraId="58B4E8BE" w14:textId="77777777" w:rsidR="00B24651" w:rsidRPr="00B24651" w:rsidRDefault="00B24651" w:rsidP="00B24651">
      <w:pPr>
        <w:numPr>
          <w:ilvl w:val="1"/>
          <w:numId w:val="3"/>
        </w:numPr>
        <w:ind w:left="567" w:hanging="567"/>
        <w:jc w:val="both"/>
        <w:rPr>
          <w:rFonts w:ascii="Tahoma" w:eastAsia="SimSun" w:hAnsi="Tahoma" w:cs="Tahoma"/>
          <w:color w:val="0D0D0D" w:themeColor="text1" w:themeTint="F2"/>
          <w:sz w:val="20"/>
          <w:szCs w:val="20"/>
          <w:lang w:eastAsia="es-PE"/>
        </w:rPr>
      </w:pPr>
      <w:r w:rsidRPr="00B24651">
        <w:rPr>
          <w:rFonts w:ascii="Tahoma" w:eastAsia="SimSun" w:hAnsi="Tahoma" w:cs="Tahoma"/>
          <w:color w:val="0D0D0D" w:themeColor="text1" w:themeTint="F2"/>
          <w:sz w:val="20"/>
          <w:szCs w:val="20"/>
          <w:lang w:val="es-MX" w:eastAsia="es-PE"/>
        </w:rPr>
        <w:t>Al respecto, en virtud del principio de impulso de oficio</w:t>
      </w:r>
      <w:r w:rsidRPr="00B24651">
        <w:rPr>
          <w:rStyle w:val="Refdenotaalpie"/>
          <w:rFonts w:ascii="Tahoma" w:eastAsia="SimSun" w:hAnsi="Tahoma" w:cs="Tahoma"/>
          <w:color w:val="0D0D0D" w:themeColor="text1" w:themeTint="F2"/>
          <w:sz w:val="20"/>
          <w:szCs w:val="20"/>
          <w:lang w:val="es-MX" w:eastAsia="es-PE"/>
        </w:rPr>
        <w:footnoteReference w:id="24"/>
      </w:r>
      <w:r w:rsidRPr="00B24651">
        <w:rPr>
          <w:rFonts w:ascii="Tahoma" w:eastAsia="SimSun" w:hAnsi="Tahoma" w:cs="Tahoma"/>
          <w:color w:val="0D0D0D" w:themeColor="text1" w:themeTint="F2"/>
          <w:sz w:val="20"/>
          <w:szCs w:val="20"/>
          <w:lang w:val="es-MX" w:eastAsia="es-PE"/>
        </w:rPr>
        <w:t>, a través de la Oficina de Asesoría Jurídica, se ha solicitado a la Dirección de Regulación Tarifaria</w:t>
      </w:r>
      <w:r w:rsidRPr="00B24651">
        <w:rPr>
          <w:rStyle w:val="Refdenotaalpie"/>
          <w:rFonts w:ascii="Tahoma" w:eastAsia="SimSun" w:hAnsi="Tahoma" w:cs="Tahoma"/>
          <w:bCs/>
          <w:color w:val="0D0D0D" w:themeColor="text1" w:themeTint="F2"/>
          <w:sz w:val="20"/>
          <w:szCs w:val="20"/>
          <w:lang w:val="es-MX" w:eastAsia="es-PE"/>
        </w:rPr>
        <w:footnoteReference w:id="25"/>
      </w:r>
      <w:r w:rsidRPr="00B24651">
        <w:rPr>
          <w:rFonts w:ascii="Tahoma" w:eastAsia="SimSun" w:hAnsi="Tahoma" w:cs="Tahoma"/>
          <w:color w:val="0D0D0D" w:themeColor="text1" w:themeTint="F2"/>
          <w:sz w:val="20"/>
          <w:szCs w:val="20"/>
          <w:lang w:val="es-MX" w:eastAsia="es-PE"/>
        </w:rPr>
        <w:t xml:space="preserve">, que evalúe lo alegado por la </w:t>
      </w:r>
      <w:r w:rsidRPr="00B24651">
        <w:rPr>
          <w:rFonts w:ascii="Tahoma" w:eastAsia="SimSun" w:hAnsi="Tahoma" w:cs="Tahoma"/>
          <w:b/>
          <w:bCs/>
          <w:color w:val="0D0D0D" w:themeColor="text1" w:themeTint="F2"/>
          <w:sz w:val="20"/>
          <w:szCs w:val="20"/>
          <w:lang w:val="es-MX" w:eastAsia="es-PE"/>
        </w:rPr>
        <w:t xml:space="preserve">empresa prestadora </w:t>
      </w:r>
      <w:r w:rsidRPr="00B24651">
        <w:rPr>
          <w:rFonts w:ascii="Tahoma" w:eastAsia="SimSun" w:hAnsi="Tahoma" w:cs="Tahoma"/>
          <w:color w:val="0D0D0D" w:themeColor="text1" w:themeTint="F2"/>
          <w:sz w:val="20"/>
          <w:szCs w:val="20"/>
          <w:lang w:val="es-MX" w:eastAsia="es-PE"/>
        </w:rPr>
        <w:t>referido a</w:t>
      </w:r>
      <w:r w:rsidRPr="00B24651">
        <w:rPr>
          <w:rFonts w:ascii="Tahoma" w:eastAsia="SimSun" w:hAnsi="Tahoma" w:cs="Tahoma"/>
          <w:color w:val="0D0D0D" w:themeColor="text1" w:themeTint="F2"/>
          <w:sz w:val="20"/>
          <w:szCs w:val="20"/>
          <w:lang w:eastAsia="es-PE"/>
        </w:rPr>
        <w:t xml:space="preserve"> su sostenibilidad.</w:t>
      </w:r>
    </w:p>
    <w:p w14:paraId="2F51A0B5" w14:textId="77777777" w:rsidR="00B24651" w:rsidRPr="004C0C26" w:rsidRDefault="00B24651" w:rsidP="00B24651">
      <w:pPr>
        <w:pStyle w:val="Prrafodelista"/>
        <w:rPr>
          <w:rFonts w:ascii="Tahoma" w:eastAsia="SimSun" w:hAnsi="Tahoma" w:cs="Tahoma"/>
          <w:color w:val="0D0D0D" w:themeColor="text1" w:themeTint="F2"/>
          <w:sz w:val="20"/>
          <w:szCs w:val="20"/>
          <w:highlight w:val="cyan"/>
          <w:lang w:val="es-MX" w:eastAsia="es-PE"/>
        </w:rPr>
      </w:pPr>
    </w:p>
    <w:p w14:paraId="698F17DE" w14:textId="77777777" w:rsidR="00B24651" w:rsidRPr="00B24651" w:rsidRDefault="00B24651" w:rsidP="00B24651">
      <w:pPr>
        <w:numPr>
          <w:ilvl w:val="1"/>
          <w:numId w:val="3"/>
        </w:numPr>
        <w:ind w:left="567" w:hanging="567"/>
        <w:jc w:val="both"/>
        <w:rPr>
          <w:rFonts w:ascii="Tahoma" w:eastAsia="SimSun" w:hAnsi="Tahoma" w:cs="Tahoma"/>
          <w:color w:val="0D0D0D" w:themeColor="text1" w:themeTint="F2"/>
          <w:sz w:val="20"/>
          <w:szCs w:val="20"/>
          <w:lang w:val="es-MX" w:eastAsia="es-PE"/>
        </w:rPr>
      </w:pPr>
      <w:r w:rsidRPr="00B24651">
        <w:rPr>
          <w:rFonts w:ascii="Tahoma" w:eastAsia="SimSun" w:hAnsi="Tahoma" w:cs="Tahoma"/>
          <w:color w:val="0D0D0D" w:themeColor="text1" w:themeTint="F2"/>
          <w:sz w:val="20"/>
          <w:szCs w:val="20"/>
          <w:lang w:val="es-MX" w:eastAsia="es-PE"/>
        </w:rPr>
        <w:t>A través del correo electrónico del 10 de febrero de 2025, el cual se incluye al presente expediente PAS, de conformidad con lo señalado en el artículo 6 del TUO de la LPAG</w:t>
      </w:r>
      <w:r w:rsidRPr="00B24651">
        <w:rPr>
          <w:rStyle w:val="Refdenotaalpie"/>
          <w:rFonts w:ascii="Tahoma" w:eastAsia="SimSun" w:hAnsi="Tahoma" w:cs="Tahoma"/>
          <w:color w:val="0D0D0D" w:themeColor="text1" w:themeTint="F2"/>
          <w:sz w:val="20"/>
          <w:szCs w:val="20"/>
          <w:lang w:val="es-MX" w:eastAsia="es-PE"/>
        </w:rPr>
        <w:footnoteReference w:id="26"/>
      </w:r>
      <w:r w:rsidRPr="00B24651">
        <w:rPr>
          <w:rFonts w:ascii="Tahoma" w:eastAsia="SimSun" w:hAnsi="Tahoma" w:cs="Tahoma"/>
          <w:color w:val="0D0D0D" w:themeColor="text1" w:themeTint="F2"/>
          <w:sz w:val="20"/>
          <w:szCs w:val="20"/>
          <w:lang w:val="es-MX" w:eastAsia="es-PE"/>
        </w:rPr>
        <w:t xml:space="preserve"> se ha señalado lo siguiente:</w:t>
      </w:r>
    </w:p>
    <w:p w14:paraId="319390DE" w14:textId="77777777" w:rsidR="00B24651" w:rsidRPr="00B24651" w:rsidRDefault="00B24651" w:rsidP="00B24651">
      <w:pPr>
        <w:pStyle w:val="Prrafodelista"/>
        <w:rPr>
          <w:rFonts w:ascii="Tahoma" w:eastAsia="SimSun" w:hAnsi="Tahoma" w:cs="Tahoma"/>
          <w:color w:val="0D0D0D" w:themeColor="text1" w:themeTint="F2"/>
          <w:sz w:val="20"/>
          <w:szCs w:val="20"/>
          <w:lang w:val="es-MX" w:eastAsia="es-PE"/>
        </w:rPr>
      </w:pPr>
    </w:p>
    <w:p w14:paraId="052959BC" w14:textId="77777777" w:rsidR="00B24651" w:rsidRPr="00B24651" w:rsidRDefault="00B24651" w:rsidP="00B24651">
      <w:pPr>
        <w:pStyle w:val="Prrafodelista"/>
        <w:numPr>
          <w:ilvl w:val="0"/>
          <w:numId w:val="22"/>
        </w:numPr>
        <w:shd w:val="clear" w:color="auto" w:fill="FFFFFF"/>
        <w:jc w:val="both"/>
        <w:rPr>
          <w:rFonts w:ascii="Tahoma" w:hAnsi="Tahoma" w:cs="Tahoma"/>
          <w:i/>
          <w:iCs/>
          <w:color w:val="0D0D0D" w:themeColor="text1" w:themeTint="F2"/>
          <w:sz w:val="20"/>
          <w:szCs w:val="20"/>
          <w:lang w:eastAsia="es-PE"/>
        </w:rPr>
      </w:pPr>
      <w:r w:rsidRPr="00B24651">
        <w:rPr>
          <w:rFonts w:ascii="Tahoma" w:hAnsi="Tahoma" w:cs="Tahoma"/>
          <w:i/>
          <w:iCs/>
          <w:color w:val="0D0D0D" w:themeColor="text1" w:themeTint="F2"/>
          <w:sz w:val="20"/>
          <w:szCs w:val="20"/>
          <w:lang w:val="es-MX" w:eastAsia="es-PE"/>
        </w:rPr>
        <w:t xml:space="preserve">Para determinar la tarifa media se ha reconocido los costos eficientes, es decir </w:t>
      </w:r>
      <w:r w:rsidRPr="00B24651">
        <w:rPr>
          <w:rFonts w:ascii="Tahoma" w:hAnsi="Tahoma" w:cs="Tahoma"/>
          <w:i/>
          <w:iCs/>
          <w:color w:val="0D0D0D" w:themeColor="text1" w:themeTint="F2"/>
          <w:sz w:val="20"/>
          <w:szCs w:val="20"/>
          <w:u w:val="single"/>
          <w:lang w:val="es-MX" w:eastAsia="es-PE"/>
        </w:rPr>
        <w:t>no se ha contemplado el pago de multas y sanciones</w:t>
      </w:r>
      <w:r w:rsidRPr="00B24651">
        <w:rPr>
          <w:rFonts w:ascii="Tahoma" w:hAnsi="Tahoma" w:cs="Tahoma"/>
          <w:i/>
          <w:iCs/>
          <w:color w:val="0D0D0D" w:themeColor="text1" w:themeTint="F2"/>
          <w:sz w:val="20"/>
          <w:szCs w:val="20"/>
          <w:lang w:val="es-MX" w:eastAsia="es-PE"/>
        </w:rPr>
        <w:t>.</w:t>
      </w:r>
    </w:p>
    <w:p w14:paraId="1E6446E8" w14:textId="77777777" w:rsidR="00B24651" w:rsidRPr="00B24651" w:rsidRDefault="00B24651" w:rsidP="00B24651">
      <w:pPr>
        <w:pStyle w:val="Prrafodelista"/>
        <w:numPr>
          <w:ilvl w:val="0"/>
          <w:numId w:val="22"/>
        </w:numPr>
        <w:shd w:val="clear" w:color="auto" w:fill="FFFFFF"/>
        <w:jc w:val="both"/>
        <w:rPr>
          <w:rFonts w:ascii="Tahoma" w:hAnsi="Tahoma" w:cs="Tahoma"/>
          <w:i/>
          <w:iCs/>
          <w:color w:val="0D0D0D" w:themeColor="text1" w:themeTint="F2"/>
          <w:sz w:val="20"/>
          <w:szCs w:val="20"/>
          <w:lang w:eastAsia="es-PE"/>
        </w:rPr>
      </w:pPr>
      <w:r w:rsidRPr="00B24651">
        <w:rPr>
          <w:rFonts w:ascii="Tahoma" w:hAnsi="Tahoma" w:cs="Tahoma"/>
          <w:i/>
          <w:iCs/>
          <w:color w:val="0D0D0D" w:themeColor="text1" w:themeTint="F2"/>
          <w:sz w:val="20"/>
          <w:szCs w:val="20"/>
          <w:lang w:val="es-MX" w:eastAsia="es-PE"/>
        </w:rPr>
        <w:t>(…)</w:t>
      </w:r>
    </w:p>
    <w:p w14:paraId="0801024F" w14:textId="77777777" w:rsidR="00B24651" w:rsidRPr="00B24651" w:rsidRDefault="00B24651" w:rsidP="00B24651">
      <w:pPr>
        <w:pStyle w:val="Prrafodelista"/>
        <w:numPr>
          <w:ilvl w:val="0"/>
          <w:numId w:val="22"/>
        </w:numPr>
        <w:shd w:val="clear" w:color="auto" w:fill="FFFFFF"/>
        <w:jc w:val="both"/>
        <w:rPr>
          <w:rFonts w:ascii="Tahoma" w:hAnsi="Tahoma" w:cs="Tahoma"/>
          <w:i/>
          <w:iCs/>
          <w:color w:val="0D0D0D" w:themeColor="text1" w:themeTint="F2"/>
          <w:sz w:val="20"/>
          <w:szCs w:val="20"/>
          <w:lang w:eastAsia="es-PE"/>
        </w:rPr>
      </w:pPr>
      <w:r w:rsidRPr="00B24651">
        <w:rPr>
          <w:rFonts w:ascii="Tahoma" w:hAnsi="Tahoma" w:cs="Tahoma"/>
          <w:i/>
          <w:iCs/>
          <w:color w:val="0D0D0D" w:themeColor="text1" w:themeTint="F2"/>
          <w:sz w:val="20"/>
          <w:szCs w:val="20"/>
          <w:lang w:val="es-MX" w:eastAsia="es-PE"/>
        </w:rPr>
        <w:t xml:space="preserve">Por otro lado, la </w:t>
      </w:r>
      <w:r w:rsidRPr="00B24651">
        <w:rPr>
          <w:rFonts w:ascii="Tahoma" w:hAnsi="Tahoma" w:cs="Tahoma"/>
          <w:b/>
          <w:bCs/>
          <w:i/>
          <w:iCs/>
          <w:color w:val="0D0D0D" w:themeColor="text1" w:themeTint="F2"/>
          <w:sz w:val="20"/>
          <w:szCs w:val="20"/>
          <w:lang w:val="es-MX" w:eastAsia="es-PE"/>
        </w:rPr>
        <w:t>empresa prestadora</w:t>
      </w:r>
      <w:r w:rsidRPr="00B24651">
        <w:rPr>
          <w:rFonts w:ascii="Tahoma" w:hAnsi="Tahoma" w:cs="Tahoma"/>
          <w:i/>
          <w:iCs/>
          <w:color w:val="0D0D0D" w:themeColor="text1" w:themeTint="F2"/>
          <w:sz w:val="20"/>
          <w:szCs w:val="20"/>
          <w:lang w:val="es-MX" w:eastAsia="es-PE"/>
        </w:rPr>
        <w:t xml:space="preserve"> de acuerdo con los estados de situación financiera del 2022 a 2023, registró ingresos que no corresponden a agua y saneamiento por más de S/ 1 millón, monto no considerado en las proyecciones de cierre financiero de la EP.</w:t>
      </w:r>
    </w:p>
    <w:p w14:paraId="29C243E0" w14:textId="77777777" w:rsidR="00B24651" w:rsidRPr="00B24651" w:rsidRDefault="00B24651" w:rsidP="00B24651">
      <w:pPr>
        <w:pStyle w:val="Prrafodelista"/>
        <w:numPr>
          <w:ilvl w:val="0"/>
          <w:numId w:val="22"/>
        </w:numPr>
        <w:shd w:val="clear" w:color="auto" w:fill="FFFFFF"/>
        <w:jc w:val="both"/>
        <w:rPr>
          <w:rFonts w:ascii="Tahoma" w:hAnsi="Tahoma" w:cs="Tahoma"/>
          <w:i/>
          <w:iCs/>
          <w:color w:val="0D0D0D" w:themeColor="text1" w:themeTint="F2"/>
          <w:sz w:val="20"/>
          <w:szCs w:val="20"/>
          <w:lang w:eastAsia="es-PE"/>
        </w:rPr>
      </w:pPr>
      <w:r w:rsidRPr="00B24651">
        <w:rPr>
          <w:rFonts w:ascii="Tahoma" w:hAnsi="Tahoma" w:cs="Tahoma"/>
          <w:i/>
          <w:iCs/>
          <w:color w:val="0D0D0D" w:themeColor="text1" w:themeTint="F2"/>
          <w:sz w:val="20"/>
          <w:szCs w:val="20"/>
          <w:lang w:val="es-MX" w:eastAsia="es-PE"/>
        </w:rPr>
        <w:t>El ratio de solvencia debe ser utilizado para una evaluación de largo plazo dado que comprende la deuda de largo plazo.</w:t>
      </w:r>
    </w:p>
    <w:p w14:paraId="1CB2C48A" w14:textId="1DF94F8E" w:rsidR="00B24651" w:rsidRPr="00B24651" w:rsidRDefault="00B24651" w:rsidP="00B24651">
      <w:pPr>
        <w:pStyle w:val="Prrafodelista"/>
        <w:numPr>
          <w:ilvl w:val="0"/>
          <w:numId w:val="22"/>
        </w:numPr>
        <w:shd w:val="clear" w:color="auto" w:fill="FFFFFF"/>
        <w:jc w:val="both"/>
        <w:rPr>
          <w:rFonts w:ascii="Tahoma" w:hAnsi="Tahoma" w:cs="Tahoma"/>
          <w:i/>
          <w:iCs/>
          <w:color w:val="0D0D0D" w:themeColor="text1" w:themeTint="F2"/>
          <w:sz w:val="20"/>
          <w:szCs w:val="20"/>
          <w:lang w:eastAsia="es-PE"/>
        </w:rPr>
      </w:pPr>
      <w:r w:rsidRPr="00B24651">
        <w:rPr>
          <w:rFonts w:ascii="Tahoma" w:hAnsi="Tahoma" w:cs="Tahoma"/>
          <w:i/>
          <w:iCs/>
          <w:color w:val="0D0D0D" w:themeColor="text1" w:themeTint="F2"/>
          <w:sz w:val="20"/>
          <w:szCs w:val="20"/>
          <w:lang w:val="es-MX" w:eastAsia="es-PE"/>
        </w:rPr>
        <w:t>Respecto al ratio de solvencia, el Estudio Tarifario contempló:</w:t>
      </w:r>
      <w:r w:rsidRPr="00B24651">
        <w:rPr>
          <w:rFonts w:ascii="Tahoma" w:hAnsi="Tahoma" w:cs="Tahoma"/>
          <w:i/>
          <w:iCs/>
          <w:color w:val="0D0D0D" w:themeColor="text1" w:themeTint="F2"/>
          <w:sz w:val="20"/>
          <w:szCs w:val="20"/>
          <w:lang w:eastAsia="es-PE"/>
        </w:rPr>
        <w:t xml:space="preserve"> “52. El ratio de solvencia de la </w:t>
      </w:r>
      <w:r w:rsidRPr="00B24651">
        <w:rPr>
          <w:rFonts w:ascii="Tahoma" w:hAnsi="Tahoma" w:cs="Tahoma"/>
          <w:b/>
          <w:bCs/>
          <w:i/>
          <w:iCs/>
          <w:color w:val="0D0D0D" w:themeColor="text1" w:themeTint="F2"/>
          <w:sz w:val="20"/>
          <w:szCs w:val="20"/>
          <w:lang w:val="es-MX" w:eastAsia="es-PE"/>
        </w:rPr>
        <w:t>empresa prestadora</w:t>
      </w:r>
      <w:r w:rsidRPr="00B24651">
        <w:rPr>
          <w:rFonts w:ascii="Tahoma" w:hAnsi="Tahoma" w:cs="Tahoma"/>
          <w:i/>
          <w:iCs/>
          <w:color w:val="0D0D0D" w:themeColor="text1" w:themeTint="F2"/>
          <w:sz w:val="20"/>
          <w:szCs w:val="20"/>
          <w:lang w:val="es-MX" w:eastAsia="es-PE"/>
        </w:rPr>
        <w:t xml:space="preserve"> </w:t>
      </w:r>
      <w:r w:rsidRPr="00B24651">
        <w:rPr>
          <w:rFonts w:ascii="Tahoma" w:hAnsi="Tahoma" w:cs="Tahoma"/>
          <w:i/>
          <w:iCs/>
          <w:color w:val="0D0D0D" w:themeColor="text1" w:themeTint="F2"/>
          <w:sz w:val="20"/>
          <w:szCs w:val="20"/>
          <w:lang w:eastAsia="es-PE"/>
        </w:rPr>
        <w:t xml:space="preserve">en los últimos cinco años ha alcanzado un valor por encima de la unidad, es decir, todo el </w:t>
      </w:r>
      <w:r w:rsidRPr="00B24651">
        <w:rPr>
          <w:rFonts w:ascii="Tahoma" w:hAnsi="Tahoma" w:cs="Tahoma"/>
          <w:i/>
          <w:iCs/>
          <w:color w:val="0D0D0D" w:themeColor="text1" w:themeTint="F2"/>
          <w:sz w:val="20"/>
          <w:szCs w:val="20"/>
          <w:lang w:eastAsia="es-PE"/>
        </w:rPr>
        <w:lastRenderedPageBreak/>
        <w:t>patrimonio se encuentra comprometido con el pago de deudas, principalmente con la deuda que tiene la empresa con FONAVI.</w:t>
      </w:r>
      <w:r w:rsidRPr="00B24651">
        <w:rPr>
          <w:rFonts w:ascii="Tahoma" w:hAnsi="Tahoma" w:cs="Tahoma"/>
          <w:b/>
          <w:bCs/>
          <w:i/>
          <w:iCs/>
          <w:color w:val="0D0D0D" w:themeColor="text1" w:themeTint="F2"/>
          <w:sz w:val="20"/>
          <w:szCs w:val="20"/>
          <w:lang w:eastAsia="es-PE"/>
        </w:rPr>
        <w:t> Mientras que la solvencia, descontando los ingresos diferidos muestran valores menores a la unidad, lo que refleja que el pasivo realmente que compromete al patrimonio ha ido reduciéndose desde 0,96 a 0,78, en el 2019 y 2023, respectivamente.</w:t>
      </w:r>
      <w:r w:rsidRPr="00B24651">
        <w:rPr>
          <w:rFonts w:ascii="Tahoma" w:hAnsi="Tahoma" w:cs="Tahoma"/>
          <w:i/>
          <w:iCs/>
          <w:color w:val="0D0D0D" w:themeColor="text1" w:themeTint="F2"/>
          <w:sz w:val="20"/>
          <w:szCs w:val="20"/>
          <w:lang w:eastAsia="es-PE"/>
        </w:rPr>
        <w:t xml:space="preserve">” </w:t>
      </w:r>
      <w:r>
        <w:rPr>
          <w:rFonts w:ascii="Tahoma" w:hAnsi="Tahoma" w:cs="Tahoma"/>
          <w:color w:val="0D0D0D" w:themeColor="text1" w:themeTint="F2"/>
          <w:sz w:val="20"/>
          <w:szCs w:val="20"/>
          <w:lang w:eastAsia="es-PE"/>
        </w:rPr>
        <w:t>(s</w:t>
      </w:r>
      <w:r w:rsidRPr="00B24651">
        <w:rPr>
          <w:rFonts w:ascii="Tahoma" w:hAnsi="Tahoma" w:cs="Tahoma"/>
          <w:color w:val="0D0D0D" w:themeColor="text1" w:themeTint="F2"/>
          <w:sz w:val="20"/>
          <w:szCs w:val="20"/>
          <w:lang w:eastAsia="es-PE"/>
        </w:rPr>
        <w:t xml:space="preserve">ubrayado </w:t>
      </w:r>
      <w:r>
        <w:rPr>
          <w:rFonts w:ascii="Tahoma" w:hAnsi="Tahoma" w:cs="Tahoma"/>
          <w:color w:val="0D0D0D" w:themeColor="text1" w:themeTint="F2"/>
          <w:sz w:val="20"/>
          <w:szCs w:val="20"/>
          <w:lang w:eastAsia="es-PE"/>
        </w:rPr>
        <w:t>y resaltado, agregados</w:t>
      </w:r>
      <w:r w:rsidRPr="00B24651">
        <w:rPr>
          <w:rFonts w:ascii="Tahoma" w:hAnsi="Tahoma" w:cs="Tahoma"/>
          <w:color w:val="0D0D0D" w:themeColor="text1" w:themeTint="F2"/>
          <w:sz w:val="20"/>
          <w:szCs w:val="20"/>
          <w:lang w:eastAsia="es-PE"/>
        </w:rPr>
        <w:t>)</w:t>
      </w:r>
      <w:r>
        <w:rPr>
          <w:rFonts w:ascii="Tahoma" w:hAnsi="Tahoma" w:cs="Tahoma"/>
          <w:color w:val="0D0D0D" w:themeColor="text1" w:themeTint="F2"/>
          <w:sz w:val="20"/>
          <w:szCs w:val="20"/>
          <w:lang w:eastAsia="es-PE"/>
        </w:rPr>
        <w:t>.</w:t>
      </w:r>
    </w:p>
    <w:p w14:paraId="112AA5A5" w14:textId="77777777" w:rsidR="00B24651" w:rsidRPr="004C0C26" w:rsidRDefault="00B24651" w:rsidP="00B24651">
      <w:pPr>
        <w:pStyle w:val="Prrafodelista"/>
        <w:ind w:left="927"/>
        <w:jc w:val="both"/>
        <w:rPr>
          <w:rFonts w:ascii="Tahoma" w:eastAsia="SimSun" w:hAnsi="Tahoma" w:cs="Tahoma"/>
          <w:bCs/>
          <w:color w:val="0D0D0D" w:themeColor="text1" w:themeTint="F2"/>
          <w:sz w:val="20"/>
          <w:szCs w:val="20"/>
          <w:highlight w:val="cyan"/>
          <w:lang w:eastAsia="es-PE"/>
        </w:rPr>
      </w:pPr>
    </w:p>
    <w:p w14:paraId="5243130A" w14:textId="2C8F6622" w:rsidR="00B24651" w:rsidRPr="00D33037" w:rsidRDefault="00B24651" w:rsidP="00D33037">
      <w:pPr>
        <w:numPr>
          <w:ilvl w:val="1"/>
          <w:numId w:val="3"/>
        </w:numPr>
        <w:ind w:left="567" w:hanging="567"/>
        <w:jc w:val="both"/>
        <w:rPr>
          <w:rFonts w:ascii="Tahoma" w:hAnsi="Tahoma" w:cs="Tahoma"/>
          <w:color w:val="0D0D0D" w:themeColor="text1" w:themeTint="F2"/>
          <w:sz w:val="20"/>
          <w:szCs w:val="20"/>
        </w:rPr>
      </w:pPr>
      <w:r w:rsidRPr="00B24651">
        <w:rPr>
          <w:rFonts w:ascii="Tahoma" w:hAnsi="Tahoma" w:cs="Tahoma"/>
          <w:color w:val="0D0D0D" w:themeColor="text1" w:themeTint="F2"/>
          <w:sz w:val="20"/>
          <w:szCs w:val="20"/>
        </w:rPr>
        <w:t xml:space="preserve">De lo señalado por la DRT, se desprende que la </w:t>
      </w:r>
      <w:r w:rsidRPr="00B24651">
        <w:rPr>
          <w:rFonts w:ascii="Tahoma" w:hAnsi="Tahoma" w:cs="Tahoma"/>
          <w:b/>
          <w:bCs/>
          <w:color w:val="0D0D0D" w:themeColor="text1" w:themeTint="F2"/>
          <w:sz w:val="20"/>
          <w:szCs w:val="20"/>
        </w:rPr>
        <w:t>empresa prestadora</w:t>
      </w:r>
      <w:r w:rsidRPr="00B24651">
        <w:rPr>
          <w:rFonts w:ascii="Tahoma" w:hAnsi="Tahoma" w:cs="Tahoma"/>
          <w:color w:val="0D0D0D" w:themeColor="text1" w:themeTint="F2"/>
          <w:sz w:val="20"/>
          <w:szCs w:val="20"/>
        </w:rPr>
        <w:t xml:space="preserve"> no debe confundir </w:t>
      </w:r>
      <w:r>
        <w:rPr>
          <w:rFonts w:ascii="Tahoma" w:hAnsi="Tahoma" w:cs="Tahoma"/>
          <w:color w:val="0D0D0D" w:themeColor="text1" w:themeTint="F2"/>
          <w:sz w:val="20"/>
          <w:szCs w:val="20"/>
        </w:rPr>
        <w:t>lo evaluado y proyectado en</w:t>
      </w:r>
      <w:r w:rsidRPr="00B24651">
        <w:rPr>
          <w:rFonts w:ascii="Tahoma" w:hAnsi="Tahoma" w:cs="Tahoma"/>
          <w:color w:val="0D0D0D" w:themeColor="text1" w:themeTint="F2"/>
          <w:sz w:val="20"/>
          <w:szCs w:val="20"/>
        </w:rPr>
        <w:t xml:space="preserve"> su Estudio Tarifario </w:t>
      </w:r>
      <w:r>
        <w:rPr>
          <w:rFonts w:ascii="Tahoma" w:hAnsi="Tahoma" w:cs="Tahoma"/>
          <w:color w:val="0D0D0D" w:themeColor="text1" w:themeTint="F2"/>
          <w:sz w:val="20"/>
          <w:szCs w:val="20"/>
        </w:rPr>
        <w:t xml:space="preserve">para determinar la sostenibilidad de esta en el quinquenio regulatorio </w:t>
      </w:r>
      <w:r w:rsidR="007C3C79">
        <w:rPr>
          <w:rFonts w:ascii="Tahoma" w:hAnsi="Tahoma" w:cs="Tahoma"/>
          <w:color w:val="0D0D0D" w:themeColor="text1" w:themeTint="F2"/>
          <w:sz w:val="20"/>
          <w:szCs w:val="20"/>
        </w:rPr>
        <w:t xml:space="preserve">2025-2029 </w:t>
      </w:r>
      <w:r w:rsidRPr="00B24651">
        <w:rPr>
          <w:rFonts w:ascii="Tahoma" w:hAnsi="Tahoma" w:cs="Tahoma"/>
          <w:color w:val="0D0D0D" w:themeColor="text1" w:themeTint="F2"/>
          <w:sz w:val="20"/>
          <w:szCs w:val="20"/>
        </w:rPr>
        <w:t xml:space="preserve">con </w:t>
      </w:r>
      <w:r w:rsidR="00D33037">
        <w:rPr>
          <w:rFonts w:ascii="Tahoma" w:hAnsi="Tahoma" w:cs="Tahoma"/>
          <w:color w:val="0D0D0D" w:themeColor="text1" w:themeTint="F2"/>
          <w:sz w:val="20"/>
          <w:szCs w:val="20"/>
        </w:rPr>
        <w:t>la afectación directa que podría suscitarse al imponerle</w:t>
      </w:r>
      <w:r>
        <w:rPr>
          <w:rFonts w:ascii="Tahoma" w:hAnsi="Tahoma" w:cs="Tahoma"/>
          <w:color w:val="0D0D0D" w:themeColor="text1" w:themeTint="F2"/>
          <w:sz w:val="20"/>
          <w:szCs w:val="20"/>
        </w:rPr>
        <w:t xml:space="preserve"> </w:t>
      </w:r>
      <w:r w:rsidR="00D33037">
        <w:rPr>
          <w:rFonts w:ascii="Tahoma" w:hAnsi="Tahoma" w:cs="Tahoma"/>
          <w:color w:val="0D0D0D" w:themeColor="text1" w:themeTint="F2"/>
          <w:sz w:val="20"/>
          <w:szCs w:val="20"/>
        </w:rPr>
        <w:t xml:space="preserve">una </w:t>
      </w:r>
      <w:r>
        <w:rPr>
          <w:rFonts w:ascii="Tahoma" w:hAnsi="Tahoma" w:cs="Tahoma"/>
          <w:color w:val="0D0D0D" w:themeColor="text1" w:themeTint="F2"/>
          <w:sz w:val="20"/>
          <w:szCs w:val="20"/>
        </w:rPr>
        <w:t>multa</w:t>
      </w:r>
      <w:r w:rsidRPr="00B24651">
        <w:rPr>
          <w:rFonts w:ascii="Tahoma" w:hAnsi="Tahoma" w:cs="Tahoma"/>
          <w:color w:val="0D0D0D" w:themeColor="text1" w:themeTint="F2"/>
          <w:sz w:val="20"/>
          <w:szCs w:val="20"/>
        </w:rPr>
        <w:t>.</w:t>
      </w:r>
      <w:r>
        <w:rPr>
          <w:rFonts w:ascii="Tahoma" w:hAnsi="Tahoma" w:cs="Tahoma"/>
          <w:color w:val="0D0D0D" w:themeColor="text1" w:themeTint="F2"/>
          <w:sz w:val="20"/>
          <w:szCs w:val="20"/>
        </w:rPr>
        <w:t xml:space="preserve"> En efecto, el estudio tarifario parte de </w:t>
      </w:r>
      <w:r w:rsidRPr="00B24651">
        <w:rPr>
          <w:rFonts w:ascii="Tahoma" w:hAnsi="Tahoma" w:cs="Tahoma"/>
          <w:color w:val="0D0D0D" w:themeColor="text1" w:themeTint="F2"/>
          <w:sz w:val="20"/>
          <w:szCs w:val="20"/>
        </w:rPr>
        <w:t>proyecciones de demanda, ingresos y costos de explotación e inversión eficiente de la empresa</w:t>
      </w:r>
      <w:r>
        <w:rPr>
          <w:rFonts w:ascii="Tahoma" w:hAnsi="Tahoma" w:cs="Tahoma"/>
          <w:color w:val="0D0D0D" w:themeColor="text1" w:themeTint="F2"/>
          <w:sz w:val="20"/>
          <w:szCs w:val="20"/>
        </w:rPr>
        <w:t xml:space="preserve">, reconociéndose </w:t>
      </w:r>
      <w:r w:rsidRPr="00D33037">
        <w:rPr>
          <w:rFonts w:ascii="Tahoma" w:hAnsi="Tahoma" w:cs="Tahoma"/>
          <w:color w:val="0D0D0D" w:themeColor="text1" w:themeTint="F2"/>
          <w:sz w:val="20"/>
          <w:szCs w:val="20"/>
        </w:rPr>
        <w:t xml:space="preserve">únicamente los costos eficientes asociados a la operación e inversión, sin contemplar el pago de multas resultantes de sanciones administrativas, </w:t>
      </w:r>
      <w:r w:rsidRPr="00D33037">
        <w:rPr>
          <w:rFonts w:ascii="Tahoma" w:hAnsi="Tahoma" w:cs="Tahoma"/>
          <w:b/>
          <w:bCs/>
          <w:color w:val="0D0D0D" w:themeColor="text1" w:themeTint="F2"/>
          <w:sz w:val="20"/>
          <w:szCs w:val="20"/>
        </w:rPr>
        <w:t>las cuales constituyen deudas de corto plazo</w:t>
      </w:r>
      <w:r w:rsidRPr="00D33037">
        <w:rPr>
          <w:rFonts w:ascii="Tahoma" w:hAnsi="Tahoma" w:cs="Tahoma"/>
          <w:color w:val="0D0D0D" w:themeColor="text1" w:themeTint="F2"/>
          <w:sz w:val="20"/>
          <w:szCs w:val="20"/>
        </w:rPr>
        <w:t xml:space="preserve">. Asimismo, </w:t>
      </w:r>
      <w:r w:rsidR="00D33037">
        <w:rPr>
          <w:rFonts w:ascii="Tahoma" w:hAnsi="Tahoma" w:cs="Tahoma"/>
          <w:color w:val="0D0D0D" w:themeColor="text1" w:themeTint="F2"/>
          <w:sz w:val="20"/>
          <w:szCs w:val="20"/>
        </w:rPr>
        <w:t>la</w:t>
      </w:r>
      <w:r w:rsidRPr="00D33037">
        <w:rPr>
          <w:rFonts w:ascii="Tahoma" w:hAnsi="Tahoma" w:cs="Tahoma"/>
          <w:color w:val="0D0D0D" w:themeColor="text1" w:themeTint="F2"/>
          <w:sz w:val="20"/>
          <w:szCs w:val="20"/>
        </w:rPr>
        <w:t xml:space="preserve"> ratio de solvencia debe ser interpretado en función de una evaluación a largo plazo, dado que considera las deudas de dicha naturaleza.</w:t>
      </w:r>
    </w:p>
    <w:p w14:paraId="723E4005" w14:textId="77777777" w:rsidR="00B24651" w:rsidRPr="004C0C26" w:rsidRDefault="00B24651" w:rsidP="00B24651">
      <w:pPr>
        <w:ind w:left="567"/>
        <w:jc w:val="both"/>
        <w:rPr>
          <w:rFonts w:ascii="Tahoma" w:eastAsia="SimSun" w:hAnsi="Tahoma" w:cs="Tahoma"/>
          <w:color w:val="0D0D0D" w:themeColor="text1" w:themeTint="F2"/>
          <w:sz w:val="20"/>
          <w:szCs w:val="20"/>
          <w:highlight w:val="cyan"/>
          <w:lang w:val="es-MX" w:eastAsia="es-PE"/>
        </w:rPr>
      </w:pPr>
    </w:p>
    <w:p w14:paraId="11376BCF" w14:textId="12E4BEC0" w:rsidR="00D33037" w:rsidRDefault="00B24651" w:rsidP="00B24651">
      <w:pPr>
        <w:numPr>
          <w:ilvl w:val="1"/>
          <w:numId w:val="3"/>
        </w:numPr>
        <w:ind w:left="567" w:hanging="567"/>
        <w:jc w:val="both"/>
        <w:rPr>
          <w:rFonts w:ascii="Tahoma" w:hAnsi="Tahoma" w:cs="Tahoma"/>
          <w:color w:val="0D0D0D" w:themeColor="text1" w:themeTint="F2"/>
          <w:sz w:val="20"/>
          <w:szCs w:val="20"/>
        </w:rPr>
      </w:pPr>
      <w:r w:rsidRPr="00D33037">
        <w:rPr>
          <w:rFonts w:ascii="Tahoma" w:hAnsi="Tahoma" w:cs="Tahoma"/>
          <w:color w:val="0D0D0D" w:themeColor="text1" w:themeTint="F2"/>
          <w:sz w:val="20"/>
          <w:szCs w:val="20"/>
        </w:rPr>
        <w:t xml:space="preserve">Por consiguiente, </w:t>
      </w:r>
      <w:r w:rsidR="00D33037">
        <w:rPr>
          <w:rFonts w:ascii="Tahoma" w:hAnsi="Tahoma" w:cs="Tahoma"/>
          <w:color w:val="0D0D0D" w:themeColor="text1" w:themeTint="F2"/>
          <w:sz w:val="20"/>
          <w:szCs w:val="20"/>
        </w:rPr>
        <w:t xml:space="preserve">el hecho de que el estudio tarifario señale que </w:t>
      </w:r>
      <w:r w:rsidR="00D33037" w:rsidRPr="00D33037">
        <w:rPr>
          <w:rFonts w:ascii="Tahoma" w:hAnsi="Tahoma" w:cs="Tahoma"/>
          <w:color w:val="0D0D0D" w:themeColor="text1" w:themeTint="F2"/>
          <w:sz w:val="20"/>
          <w:szCs w:val="20"/>
        </w:rPr>
        <w:t xml:space="preserve">todo </w:t>
      </w:r>
      <w:r w:rsidR="00D33037">
        <w:rPr>
          <w:rFonts w:ascii="Tahoma" w:hAnsi="Tahoma" w:cs="Tahoma"/>
          <w:color w:val="0D0D0D" w:themeColor="text1" w:themeTint="F2"/>
          <w:sz w:val="20"/>
          <w:szCs w:val="20"/>
        </w:rPr>
        <w:t>su</w:t>
      </w:r>
      <w:r w:rsidR="00D33037" w:rsidRPr="00D33037">
        <w:rPr>
          <w:rFonts w:ascii="Tahoma" w:hAnsi="Tahoma" w:cs="Tahoma"/>
          <w:color w:val="0D0D0D" w:themeColor="text1" w:themeTint="F2"/>
          <w:sz w:val="20"/>
          <w:szCs w:val="20"/>
        </w:rPr>
        <w:t xml:space="preserve"> patrimonio se encuentra comprometido con el pago de deudas, </w:t>
      </w:r>
      <w:r w:rsidR="00D33037">
        <w:rPr>
          <w:rFonts w:ascii="Tahoma" w:hAnsi="Tahoma" w:cs="Tahoma"/>
          <w:color w:val="0D0D0D" w:themeColor="text1" w:themeTint="F2"/>
          <w:sz w:val="20"/>
          <w:szCs w:val="20"/>
        </w:rPr>
        <w:t xml:space="preserve">no necesariamente implica que no tenga capacidad de pago o liquidez para asumir la multa y que </w:t>
      </w:r>
      <w:r w:rsidR="00D33037" w:rsidRPr="00D33037">
        <w:rPr>
          <w:rFonts w:ascii="Tahoma" w:hAnsi="Tahoma" w:cs="Tahoma"/>
          <w:color w:val="0D0D0D" w:themeColor="text1" w:themeTint="F2"/>
          <w:sz w:val="20"/>
          <w:szCs w:val="20"/>
        </w:rPr>
        <w:t>esta le implique necesariamente una afectación directa, ya que como bien señala la DRT</w:t>
      </w:r>
      <w:r w:rsidR="00D33037" w:rsidRPr="00D33037">
        <w:rPr>
          <w:rFonts w:ascii="Tahoma" w:hAnsi="Tahoma" w:cs="Tahoma"/>
          <w:sz w:val="20"/>
          <w:szCs w:val="20"/>
        </w:rPr>
        <w:t xml:space="preserve"> en </w:t>
      </w:r>
      <w:r w:rsidR="00D33037">
        <w:rPr>
          <w:rFonts w:ascii="Tahoma" w:hAnsi="Tahoma" w:cs="Tahoma"/>
          <w:sz w:val="20"/>
          <w:szCs w:val="20"/>
        </w:rPr>
        <w:t xml:space="preserve">el periodo 2022 y 2023 </w:t>
      </w:r>
      <w:r w:rsidR="00D33037" w:rsidRPr="00D33037">
        <w:rPr>
          <w:rFonts w:ascii="Tahoma" w:hAnsi="Tahoma" w:cs="Tahoma"/>
          <w:color w:val="0D0D0D" w:themeColor="text1" w:themeTint="F2"/>
          <w:sz w:val="20"/>
          <w:szCs w:val="20"/>
        </w:rPr>
        <w:t>registró ingresos que no corresponden a agua y saneamiento por más de S/ 1 millón</w:t>
      </w:r>
      <w:r w:rsidR="007C3C79">
        <w:rPr>
          <w:rFonts w:ascii="Tahoma" w:hAnsi="Tahoma" w:cs="Tahoma"/>
          <w:color w:val="0D0D0D" w:themeColor="text1" w:themeTint="F2"/>
          <w:sz w:val="20"/>
          <w:szCs w:val="20"/>
        </w:rPr>
        <w:t xml:space="preserve"> soles</w:t>
      </w:r>
      <w:r w:rsidR="00D33037" w:rsidRPr="00D33037">
        <w:rPr>
          <w:rFonts w:ascii="Tahoma" w:hAnsi="Tahoma" w:cs="Tahoma"/>
          <w:color w:val="0D0D0D" w:themeColor="text1" w:themeTint="F2"/>
          <w:sz w:val="20"/>
          <w:szCs w:val="20"/>
        </w:rPr>
        <w:t xml:space="preserve">, monto no considerado en las proyecciones de cierre financiero de la </w:t>
      </w:r>
      <w:r w:rsidR="00D33037" w:rsidRPr="00D33037">
        <w:rPr>
          <w:rFonts w:ascii="Tahoma" w:hAnsi="Tahoma" w:cs="Tahoma"/>
          <w:b/>
          <w:bCs/>
          <w:color w:val="0D0D0D" w:themeColor="text1" w:themeTint="F2"/>
          <w:sz w:val="20"/>
          <w:szCs w:val="20"/>
        </w:rPr>
        <w:t>empresa prestadora</w:t>
      </w:r>
      <w:r w:rsidR="00D33037">
        <w:rPr>
          <w:rFonts w:ascii="Tahoma" w:hAnsi="Tahoma" w:cs="Tahoma"/>
          <w:color w:val="0D0D0D" w:themeColor="text1" w:themeTint="F2"/>
          <w:sz w:val="20"/>
          <w:szCs w:val="20"/>
        </w:rPr>
        <w:t>.</w:t>
      </w:r>
    </w:p>
    <w:p w14:paraId="162F9D86" w14:textId="77777777" w:rsidR="00D33037" w:rsidRDefault="00D33037" w:rsidP="00D33037">
      <w:pPr>
        <w:pStyle w:val="Prrafodelista"/>
        <w:rPr>
          <w:rFonts w:ascii="Tahoma" w:hAnsi="Tahoma" w:cs="Tahoma"/>
          <w:color w:val="0D0D0D" w:themeColor="text1" w:themeTint="F2"/>
          <w:sz w:val="20"/>
          <w:szCs w:val="20"/>
        </w:rPr>
      </w:pPr>
    </w:p>
    <w:p w14:paraId="592AF467" w14:textId="64016631" w:rsidR="00B24651" w:rsidRDefault="00D33037" w:rsidP="00B24651">
      <w:pPr>
        <w:numPr>
          <w:ilvl w:val="1"/>
          <w:numId w:val="3"/>
        </w:numPr>
        <w:ind w:left="567" w:hanging="567"/>
        <w:jc w:val="both"/>
        <w:rPr>
          <w:rFonts w:ascii="Tahoma" w:hAnsi="Tahoma" w:cs="Tahoma"/>
          <w:color w:val="0D0D0D" w:themeColor="text1" w:themeTint="F2"/>
          <w:sz w:val="20"/>
          <w:szCs w:val="20"/>
        </w:rPr>
      </w:pPr>
      <w:r>
        <w:rPr>
          <w:rFonts w:ascii="Tahoma" w:hAnsi="Tahoma" w:cs="Tahoma"/>
          <w:color w:val="0D0D0D" w:themeColor="text1" w:themeTint="F2"/>
          <w:sz w:val="20"/>
          <w:szCs w:val="20"/>
        </w:rPr>
        <w:t xml:space="preserve">Además, se ha señalado que </w:t>
      </w:r>
      <w:r w:rsidRPr="00D33037">
        <w:rPr>
          <w:rFonts w:ascii="Tahoma" w:hAnsi="Tahoma" w:cs="Tahoma"/>
          <w:color w:val="0D0D0D" w:themeColor="text1" w:themeTint="F2"/>
          <w:sz w:val="20"/>
          <w:szCs w:val="20"/>
        </w:rPr>
        <w:t xml:space="preserve">la solvencia, descontando los ingresos diferidos muestran valores menores a la unidad, lo que refleja que el pasivo realmente que compromete al </w:t>
      </w:r>
      <w:r w:rsidRPr="00D33037">
        <w:rPr>
          <w:rFonts w:ascii="Tahoma" w:hAnsi="Tahoma" w:cs="Tahoma"/>
          <w:b/>
          <w:bCs/>
          <w:color w:val="0D0D0D" w:themeColor="text1" w:themeTint="F2"/>
          <w:sz w:val="20"/>
          <w:szCs w:val="20"/>
        </w:rPr>
        <w:t>patrimonio ha ido reduciéndose desde 0,96 a 0,78, en el 2019 y 2023</w:t>
      </w:r>
      <w:r w:rsidRPr="00D33037">
        <w:rPr>
          <w:rFonts w:ascii="Tahoma" w:hAnsi="Tahoma" w:cs="Tahoma"/>
          <w:color w:val="0D0D0D" w:themeColor="text1" w:themeTint="F2"/>
          <w:sz w:val="20"/>
          <w:szCs w:val="20"/>
        </w:rPr>
        <w:t>, respectivamente</w:t>
      </w:r>
      <w:r>
        <w:rPr>
          <w:rFonts w:ascii="Tahoma" w:hAnsi="Tahoma" w:cs="Tahoma"/>
          <w:color w:val="0D0D0D" w:themeColor="text1" w:themeTint="F2"/>
          <w:sz w:val="20"/>
          <w:szCs w:val="20"/>
        </w:rPr>
        <w:t>.</w:t>
      </w:r>
    </w:p>
    <w:p w14:paraId="6E0311A4" w14:textId="77777777" w:rsidR="00D33037" w:rsidRDefault="00D33037" w:rsidP="00D33037">
      <w:pPr>
        <w:pStyle w:val="Prrafodelista"/>
        <w:rPr>
          <w:rFonts w:ascii="Tahoma" w:hAnsi="Tahoma" w:cs="Tahoma"/>
          <w:color w:val="0D0D0D" w:themeColor="text1" w:themeTint="F2"/>
          <w:sz w:val="20"/>
          <w:szCs w:val="20"/>
        </w:rPr>
      </w:pPr>
    </w:p>
    <w:p w14:paraId="18E03FFA" w14:textId="2797E193" w:rsidR="00D33037" w:rsidRPr="00D33037" w:rsidRDefault="00D33037" w:rsidP="00B24651">
      <w:pPr>
        <w:numPr>
          <w:ilvl w:val="1"/>
          <w:numId w:val="3"/>
        </w:numPr>
        <w:ind w:left="567" w:hanging="567"/>
        <w:jc w:val="both"/>
        <w:rPr>
          <w:rFonts w:ascii="Tahoma" w:hAnsi="Tahoma" w:cs="Tahoma"/>
          <w:color w:val="0D0D0D" w:themeColor="text1" w:themeTint="F2"/>
          <w:sz w:val="20"/>
          <w:szCs w:val="20"/>
        </w:rPr>
      </w:pPr>
      <w:r>
        <w:rPr>
          <w:rFonts w:ascii="Tahoma" w:hAnsi="Tahoma" w:cs="Tahoma"/>
          <w:color w:val="0D0D0D" w:themeColor="text1" w:themeTint="F2"/>
          <w:sz w:val="20"/>
          <w:szCs w:val="20"/>
        </w:rPr>
        <w:t xml:space="preserve">Por lo tanto, no se aprecia que con la multa de 10.91 UIT </w:t>
      </w:r>
      <w:r>
        <w:rPr>
          <w:rFonts w:ascii="Tahoma" w:eastAsia="SimSun" w:hAnsi="Tahoma" w:cs="Tahoma"/>
          <w:bCs/>
          <w:color w:val="0D0D0D" w:themeColor="text1" w:themeTint="F2"/>
          <w:sz w:val="20"/>
          <w:szCs w:val="20"/>
          <w:lang w:eastAsia="es-PE"/>
        </w:rPr>
        <w:t>afectaría directamente a</w:t>
      </w:r>
      <w:r w:rsidRPr="004C0C26">
        <w:rPr>
          <w:rFonts w:ascii="Tahoma" w:eastAsia="SimSun" w:hAnsi="Tahoma" w:cs="Tahoma"/>
          <w:bCs/>
          <w:color w:val="0D0D0D" w:themeColor="text1" w:themeTint="F2"/>
          <w:sz w:val="20"/>
          <w:szCs w:val="20"/>
          <w:lang w:eastAsia="es-PE"/>
        </w:rPr>
        <w:t xml:space="preserve"> la </w:t>
      </w:r>
      <w:r w:rsidRPr="004C0C26">
        <w:rPr>
          <w:rFonts w:ascii="Tahoma" w:hAnsi="Tahoma" w:cs="Tahoma"/>
          <w:b/>
          <w:color w:val="0D0D0D" w:themeColor="text1" w:themeTint="F2"/>
          <w:sz w:val="20"/>
          <w:szCs w:val="20"/>
        </w:rPr>
        <w:t>empresa prestadora</w:t>
      </w:r>
      <w:r>
        <w:rPr>
          <w:rFonts w:ascii="Tahoma" w:eastAsia="SimSun" w:hAnsi="Tahoma" w:cs="Tahoma"/>
          <w:bCs/>
          <w:color w:val="0D0D0D" w:themeColor="text1" w:themeTint="F2"/>
          <w:sz w:val="20"/>
          <w:szCs w:val="20"/>
          <w:lang w:eastAsia="es-PE"/>
        </w:rPr>
        <w:t xml:space="preserve"> y, </w:t>
      </w:r>
      <w:r w:rsidR="007C3C79">
        <w:rPr>
          <w:rFonts w:ascii="Tahoma" w:eastAsia="SimSun" w:hAnsi="Tahoma" w:cs="Tahoma"/>
          <w:bCs/>
          <w:color w:val="0D0D0D" w:themeColor="text1" w:themeTint="F2"/>
          <w:sz w:val="20"/>
          <w:szCs w:val="20"/>
          <w:lang w:eastAsia="es-PE"/>
        </w:rPr>
        <w:t>peor aún</w:t>
      </w:r>
      <w:r>
        <w:rPr>
          <w:rFonts w:ascii="Tahoma" w:eastAsia="SimSun" w:hAnsi="Tahoma" w:cs="Tahoma"/>
          <w:bCs/>
          <w:color w:val="0D0D0D" w:themeColor="text1" w:themeTint="F2"/>
          <w:sz w:val="20"/>
          <w:szCs w:val="20"/>
          <w:lang w:eastAsia="es-PE"/>
        </w:rPr>
        <w:t xml:space="preserve">, </w:t>
      </w:r>
      <w:r w:rsidR="007C3C79">
        <w:rPr>
          <w:rFonts w:ascii="Tahoma" w:eastAsia="SimSun" w:hAnsi="Tahoma" w:cs="Tahoma"/>
          <w:bCs/>
          <w:color w:val="0D0D0D" w:themeColor="text1" w:themeTint="F2"/>
          <w:sz w:val="20"/>
          <w:szCs w:val="20"/>
          <w:lang w:eastAsia="es-PE"/>
        </w:rPr>
        <w:t xml:space="preserve">que se </w:t>
      </w:r>
      <w:r>
        <w:rPr>
          <w:rFonts w:ascii="Tahoma" w:eastAsia="SimSun" w:hAnsi="Tahoma" w:cs="Tahoma"/>
          <w:bCs/>
          <w:color w:val="0D0D0D" w:themeColor="text1" w:themeTint="F2"/>
          <w:sz w:val="20"/>
          <w:szCs w:val="20"/>
          <w:lang w:eastAsia="es-PE"/>
        </w:rPr>
        <w:t>podría perjudicar</w:t>
      </w:r>
      <w:r w:rsidR="007C3C79">
        <w:rPr>
          <w:rFonts w:ascii="Tahoma" w:eastAsia="SimSun" w:hAnsi="Tahoma" w:cs="Tahoma"/>
          <w:bCs/>
          <w:color w:val="0D0D0D" w:themeColor="text1" w:themeTint="F2"/>
          <w:sz w:val="20"/>
          <w:szCs w:val="20"/>
          <w:lang w:eastAsia="es-PE"/>
        </w:rPr>
        <w:t xml:space="preserve"> </w:t>
      </w:r>
      <w:r>
        <w:rPr>
          <w:rFonts w:ascii="Tahoma" w:eastAsia="SimSun" w:hAnsi="Tahoma" w:cs="Tahoma"/>
          <w:bCs/>
          <w:color w:val="0D0D0D" w:themeColor="text1" w:themeTint="F2"/>
          <w:sz w:val="20"/>
          <w:szCs w:val="20"/>
          <w:lang w:eastAsia="es-PE"/>
        </w:rPr>
        <w:t xml:space="preserve">a </w:t>
      </w:r>
      <w:r w:rsidR="007C3C79">
        <w:rPr>
          <w:rFonts w:ascii="Tahoma" w:eastAsia="SimSun" w:hAnsi="Tahoma" w:cs="Tahoma"/>
          <w:bCs/>
          <w:color w:val="0D0D0D" w:themeColor="text1" w:themeTint="F2"/>
          <w:sz w:val="20"/>
          <w:szCs w:val="20"/>
          <w:lang w:eastAsia="es-PE"/>
        </w:rPr>
        <w:t>sus</w:t>
      </w:r>
      <w:r>
        <w:rPr>
          <w:rFonts w:ascii="Tahoma" w:eastAsia="SimSun" w:hAnsi="Tahoma" w:cs="Tahoma"/>
          <w:bCs/>
          <w:color w:val="0D0D0D" w:themeColor="text1" w:themeTint="F2"/>
          <w:sz w:val="20"/>
          <w:szCs w:val="20"/>
          <w:lang w:eastAsia="es-PE"/>
        </w:rPr>
        <w:t xml:space="preserve"> usuarios</w:t>
      </w:r>
      <w:r w:rsidR="007C3C79">
        <w:rPr>
          <w:rFonts w:ascii="Tahoma" w:eastAsia="SimSun" w:hAnsi="Tahoma" w:cs="Tahoma"/>
          <w:bCs/>
          <w:color w:val="0D0D0D" w:themeColor="text1" w:themeTint="F2"/>
          <w:sz w:val="20"/>
          <w:szCs w:val="20"/>
          <w:lang w:eastAsia="es-PE"/>
        </w:rPr>
        <w:t>; en consecuencia, no se encuentra subsumido en el supuesto b) del artículo 34 del RGFS.</w:t>
      </w:r>
    </w:p>
    <w:p w14:paraId="6CF29444" w14:textId="77777777" w:rsidR="00B24651" w:rsidRPr="004C0C26" w:rsidRDefault="00B24651" w:rsidP="007C3C79">
      <w:pPr>
        <w:jc w:val="both"/>
        <w:rPr>
          <w:rFonts w:ascii="Tahoma" w:eastAsia="SimSun" w:hAnsi="Tahoma" w:cs="Tahoma"/>
          <w:color w:val="0D0D0D" w:themeColor="text1" w:themeTint="F2"/>
          <w:sz w:val="20"/>
          <w:szCs w:val="20"/>
          <w:highlight w:val="cyan"/>
          <w:lang w:val="es-MX" w:eastAsia="es-PE"/>
        </w:rPr>
      </w:pPr>
    </w:p>
    <w:p w14:paraId="312EEFA9" w14:textId="190233AF" w:rsidR="00B24651" w:rsidRPr="004C0C26" w:rsidRDefault="007C3C79" w:rsidP="00B24651">
      <w:pPr>
        <w:numPr>
          <w:ilvl w:val="1"/>
          <w:numId w:val="3"/>
        </w:numPr>
        <w:tabs>
          <w:tab w:val="num" w:pos="720"/>
        </w:tabs>
        <w:ind w:left="567" w:hanging="567"/>
        <w:jc w:val="both"/>
        <w:rPr>
          <w:rFonts w:ascii="Tahoma" w:hAnsi="Tahoma" w:cs="Tahoma"/>
          <w:color w:val="0D0D0D" w:themeColor="text1" w:themeTint="F2"/>
          <w:sz w:val="20"/>
          <w:szCs w:val="20"/>
        </w:rPr>
      </w:pPr>
      <w:r>
        <w:rPr>
          <w:rFonts w:ascii="Tahoma" w:hAnsi="Tahoma" w:cs="Tahoma"/>
          <w:color w:val="0D0D0D" w:themeColor="text1" w:themeTint="F2"/>
          <w:sz w:val="20"/>
          <w:szCs w:val="20"/>
        </w:rPr>
        <w:t xml:space="preserve">Ahora bien, sobre que la </w:t>
      </w:r>
      <w:r w:rsidRPr="00141457">
        <w:rPr>
          <w:rFonts w:ascii="Tahoma" w:hAnsi="Tahoma" w:cs="Tahoma"/>
          <w:b/>
          <w:bCs/>
          <w:color w:val="0D0D0D" w:themeColor="text1" w:themeTint="F2"/>
          <w:sz w:val="20"/>
          <w:szCs w:val="20"/>
        </w:rPr>
        <w:t>DS</w:t>
      </w:r>
      <w:r>
        <w:rPr>
          <w:rFonts w:ascii="Tahoma" w:hAnsi="Tahoma" w:cs="Tahoma"/>
          <w:color w:val="0D0D0D" w:themeColor="text1" w:themeTint="F2"/>
          <w:sz w:val="20"/>
          <w:szCs w:val="20"/>
        </w:rPr>
        <w:t xml:space="preserve"> no habría considerado su sostenibilidad</w:t>
      </w:r>
      <w:r w:rsidR="00B24651" w:rsidRPr="004C0C26">
        <w:rPr>
          <w:rFonts w:ascii="Tahoma" w:hAnsi="Tahoma" w:cs="Tahoma"/>
          <w:color w:val="0D0D0D" w:themeColor="text1" w:themeTint="F2"/>
          <w:sz w:val="20"/>
          <w:szCs w:val="20"/>
        </w:rPr>
        <w:t xml:space="preserve">, </w:t>
      </w:r>
      <w:r>
        <w:rPr>
          <w:rFonts w:ascii="Tahoma" w:hAnsi="Tahoma" w:cs="Tahoma"/>
          <w:color w:val="0D0D0D" w:themeColor="text1" w:themeTint="F2"/>
          <w:sz w:val="20"/>
          <w:szCs w:val="20"/>
        </w:rPr>
        <w:t xml:space="preserve">debe señalarse que </w:t>
      </w:r>
      <w:r w:rsidR="00B24651" w:rsidRPr="004C0C26">
        <w:rPr>
          <w:rFonts w:ascii="Tahoma" w:hAnsi="Tahoma" w:cs="Tahoma"/>
          <w:color w:val="0D0D0D" w:themeColor="text1" w:themeTint="F2"/>
          <w:sz w:val="20"/>
          <w:szCs w:val="20"/>
        </w:rPr>
        <w:t xml:space="preserve">en el numeral 5.3 del Informe de Decisión N.° 348-2024-SUNASS-DS, que forma parte integrante de la </w:t>
      </w:r>
      <w:r w:rsidR="00B24651" w:rsidRPr="004C0C26">
        <w:rPr>
          <w:rFonts w:ascii="Tahoma" w:hAnsi="Tahoma" w:cs="Tahoma"/>
          <w:b/>
          <w:bCs/>
          <w:color w:val="0D0D0D" w:themeColor="text1" w:themeTint="F2"/>
          <w:sz w:val="20"/>
          <w:szCs w:val="20"/>
        </w:rPr>
        <w:t>Resolución 393</w:t>
      </w:r>
      <w:r w:rsidR="00B24651" w:rsidRPr="004C0C26">
        <w:rPr>
          <w:rFonts w:ascii="Tahoma" w:hAnsi="Tahoma" w:cs="Tahoma"/>
          <w:color w:val="0D0D0D" w:themeColor="text1" w:themeTint="F2"/>
          <w:sz w:val="20"/>
          <w:szCs w:val="20"/>
        </w:rPr>
        <w:t>, se precisa que si bien en el Estudio Tarifario del quinquenio 2019-2024 detalló la situación financiera y económica, esto no le exime de responsabilidad</w:t>
      </w:r>
      <w:r w:rsidR="00211A43">
        <w:rPr>
          <w:rFonts w:ascii="Tahoma" w:hAnsi="Tahoma" w:cs="Tahoma"/>
          <w:color w:val="0D0D0D" w:themeColor="text1" w:themeTint="F2"/>
          <w:sz w:val="20"/>
          <w:szCs w:val="20"/>
        </w:rPr>
        <w:t xml:space="preserve"> </w:t>
      </w:r>
      <w:r w:rsidR="00B24651" w:rsidRPr="004C0C26">
        <w:rPr>
          <w:rFonts w:ascii="Tahoma" w:hAnsi="Tahoma" w:cs="Tahoma"/>
          <w:color w:val="0D0D0D" w:themeColor="text1" w:themeTint="F2"/>
          <w:sz w:val="20"/>
          <w:szCs w:val="20"/>
        </w:rPr>
        <w:t xml:space="preserve">debido a que, la restitución que </w:t>
      </w:r>
      <w:r w:rsidR="00B24651" w:rsidRPr="004C0C26">
        <w:rPr>
          <w:rFonts w:ascii="Tahoma" w:hAnsi="Tahoma" w:cs="Tahoma"/>
          <w:color w:val="0D0D0D" w:themeColor="text1" w:themeTint="F2"/>
          <w:sz w:val="20"/>
          <w:szCs w:val="20"/>
        </w:rPr>
        <w:lastRenderedPageBreak/>
        <w:t xml:space="preserve">se solicitó a la </w:t>
      </w:r>
      <w:r w:rsidR="00B24651" w:rsidRPr="004C0C26">
        <w:rPr>
          <w:rFonts w:ascii="Tahoma" w:hAnsi="Tahoma" w:cs="Tahoma"/>
          <w:b/>
          <w:bCs/>
          <w:color w:val="0D0D0D" w:themeColor="text1" w:themeTint="F2"/>
          <w:sz w:val="20"/>
          <w:szCs w:val="20"/>
        </w:rPr>
        <w:t>empresa prestadora</w:t>
      </w:r>
      <w:r w:rsidR="00211A43">
        <w:rPr>
          <w:rFonts w:ascii="Tahoma" w:hAnsi="Tahoma" w:cs="Tahoma"/>
          <w:color w:val="0D0D0D" w:themeColor="text1" w:themeTint="F2"/>
          <w:sz w:val="20"/>
          <w:szCs w:val="20"/>
        </w:rPr>
        <w:t xml:space="preserve"> </w:t>
      </w:r>
      <w:r w:rsidR="00B24651" w:rsidRPr="004C0C26">
        <w:rPr>
          <w:rFonts w:ascii="Tahoma" w:hAnsi="Tahoma" w:cs="Tahoma"/>
          <w:color w:val="0D0D0D" w:themeColor="text1" w:themeTint="F2"/>
          <w:sz w:val="20"/>
          <w:szCs w:val="20"/>
        </w:rPr>
        <w:t xml:space="preserve">correspondía un monto faltante en el </w:t>
      </w:r>
      <w:r w:rsidR="00B24651" w:rsidRPr="004C0C26">
        <w:rPr>
          <w:rFonts w:ascii="Tahoma" w:hAnsi="Tahoma" w:cs="Tahoma"/>
          <w:b/>
          <w:bCs/>
          <w:color w:val="0D0D0D" w:themeColor="text1" w:themeTint="F2"/>
          <w:sz w:val="20"/>
          <w:szCs w:val="20"/>
        </w:rPr>
        <w:t>FI</w:t>
      </w:r>
      <w:r w:rsidR="00B24651" w:rsidRPr="004C0C26">
        <w:rPr>
          <w:rFonts w:ascii="Tahoma" w:hAnsi="Tahoma" w:cs="Tahoma"/>
          <w:color w:val="0D0D0D" w:themeColor="text1" w:themeTint="F2"/>
          <w:sz w:val="20"/>
          <w:szCs w:val="20"/>
        </w:rPr>
        <w:t xml:space="preserve"> del periodo octubre 2012 a junio 2018, monto que pertenecía a un porcentaje de los ingresos tarifarios facturados y cobrados por esta durante dicho periodo:</w:t>
      </w:r>
    </w:p>
    <w:p w14:paraId="70AD0314" w14:textId="4872B151" w:rsidR="00B24651" w:rsidRPr="004C0C26" w:rsidRDefault="007C3C79" w:rsidP="00B24651">
      <w:pPr>
        <w:pStyle w:val="Prrafodelista"/>
        <w:rPr>
          <w:rFonts w:ascii="Tahoma" w:hAnsi="Tahoma" w:cs="Tahoma"/>
          <w:color w:val="0D0D0D" w:themeColor="text1" w:themeTint="F2"/>
          <w:sz w:val="20"/>
          <w:szCs w:val="20"/>
        </w:rPr>
      </w:pPr>
      <w:r w:rsidRPr="004C0C26">
        <w:rPr>
          <w:rFonts w:ascii="Tahoma" w:hAnsi="Tahoma" w:cs="Tahoma"/>
          <w:noProof/>
          <w:color w:val="0D0D0D" w:themeColor="text1" w:themeTint="F2"/>
          <w:sz w:val="20"/>
          <w:szCs w:val="20"/>
        </w:rPr>
        <w:drawing>
          <wp:anchor distT="0" distB="0" distL="114300" distR="114300" simplePos="0" relativeHeight="251659264" behindDoc="0" locked="0" layoutInCell="1" allowOverlap="1" wp14:anchorId="5DA72AFF" wp14:editId="0527453E">
            <wp:simplePos x="0" y="0"/>
            <wp:positionH relativeFrom="column">
              <wp:posOffset>428625</wp:posOffset>
            </wp:positionH>
            <wp:positionV relativeFrom="paragraph">
              <wp:posOffset>181610</wp:posOffset>
            </wp:positionV>
            <wp:extent cx="4383167" cy="1129145"/>
            <wp:effectExtent l="19050" t="19050" r="17780" b="13970"/>
            <wp:wrapTopAndBottom/>
            <wp:docPr id="5" name="Imagen 5"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con confianza baja"/>
                    <pic:cNvPicPr/>
                  </pic:nvPicPr>
                  <pic:blipFill>
                    <a:blip r:embed="rId12">
                      <a:extLst>
                        <a:ext uri="{28A0092B-C50C-407E-A947-70E740481C1C}">
                          <a14:useLocalDpi xmlns:a14="http://schemas.microsoft.com/office/drawing/2010/main" val="0"/>
                        </a:ext>
                      </a:extLst>
                    </a:blip>
                    <a:stretch>
                      <a:fillRect/>
                    </a:stretch>
                  </pic:blipFill>
                  <pic:spPr>
                    <a:xfrm>
                      <a:off x="0" y="0"/>
                      <a:ext cx="4383167" cy="1129145"/>
                    </a:xfrm>
                    <a:prstGeom prst="rect">
                      <a:avLst/>
                    </a:prstGeom>
                    <a:ln w="9525">
                      <a:solidFill>
                        <a:schemeClr val="tx1"/>
                      </a:solidFill>
                    </a:ln>
                  </pic:spPr>
                </pic:pic>
              </a:graphicData>
            </a:graphic>
          </wp:anchor>
        </w:drawing>
      </w:r>
    </w:p>
    <w:p w14:paraId="3085047A" w14:textId="77777777" w:rsidR="00B24651" w:rsidRPr="004C0C26" w:rsidRDefault="00B24651" w:rsidP="007C3C79">
      <w:pPr>
        <w:jc w:val="both"/>
        <w:rPr>
          <w:rFonts w:ascii="Tahoma" w:hAnsi="Tahoma" w:cs="Tahoma"/>
          <w:color w:val="0D0D0D" w:themeColor="text1" w:themeTint="F2"/>
          <w:sz w:val="20"/>
          <w:szCs w:val="20"/>
        </w:rPr>
      </w:pPr>
    </w:p>
    <w:p w14:paraId="7A099BB3" w14:textId="4E98106C" w:rsidR="00B24651" w:rsidRPr="004C0C26" w:rsidRDefault="00B24651" w:rsidP="00B24651">
      <w:pPr>
        <w:numPr>
          <w:ilvl w:val="1"/>
          <w:numId w:val="3"/>
        </w:numPr>
        <w:tabs>
          <w:tab w:val="num" w:pos="720"/>
        </w:tabs>
        <w:ind w:left="567" w:hanging="567"/>
        <w:jc w:val="both"/>
        <w:rPr>
          <w:rFonts w:ascii="Tahoma" w:eastAsia="SimSun" w:hAnsi="Tahoma" w:cs="Tahoma"/>
          <w:bCs/>
          <w:color w:val="0D0D0D" w:themeColor="text1" w:themeTint="F2"/>
          <w:sz w:val="20"/>
          <w:szCs w:val="20"/>
          <w:lang w:val="es-MX" w:eastAsia="es-PE"/>
        </w:rPr>
      </w:pPr>
      <w:r w:rsidRPr="004C0C26">
        <w:rPr>
          <w:rFonts w:ascii="Tahoma" w:eastAsia="SimSun" w:hAnsi="Tahoma" w:cs="Tahoma"/>
          <w:bCs/>
          <w:color w:val="0D0D0D" w:themeColor="text1" w:themeTint="F2"/>
          <w:sz w:val="20"/>
          <w:szCs w:val="20"/>
          <w:lang w:eastAsia="es-PE"/>
        </w:rPr>
        <w:t xml:space="preserve">De lo expuesto, la </w:t>
      </w:r>
      <w:r w:rsidRPr="004C0C26">
        <w:rPr>
          <w:rFonts w:ascii="Tahoma" w:hAnsi="Tahoma" w:cs="Tahoma"/>
          <w:b/>
          <w:color w:val="0D0D0D" w:themeColor="text1" w:themeTint="F2"/>
          <w:sz w:val="20"/>
          <w:szCs w:val="20"/>
        </w:rPr>
        <w:t>empresa prestadora</w:t>
      </w:r>
      <w:r w:rsidRPr="004C0C26">
        <w:rPr>
          <w:rFonts w:ascii="Tahoma" w:eastAsia="SimSun" w:hAnsi="Tahoma" w:cs="Tahoma"/>
          <w:bCs/>
          <w:color w:val="0D0D0D" w:themeColor="text1" w:themeTint="F2"/>
          <w:sz w:val="20"/>
          <w:szCs w:val="20"/>
          <w:lang w:eastAsia="es-PE"/>
        </w:rPr>
        <w:t xml:space="preserve"> estaba en la obligación de cumplir con la medida correctiva que ordenó la restitución de</w:t>
      </w:r>
      <w:r w:rsidR="007C3C79">
        <w:rPr>
          <w:rFonts w:ascii="Tahoma" w:eastAsia="SimSun" w:hAnsi="Tahoma" w:cs="Tahoma"/>
          <w:bCs/>
          <w:color w:val="0D0D0D" w:themeColor="text1" w:themeTint="F2"/>
          <w:sz w:val="20"/>
          <w:szCs w:val="20"/>
          <w:lang w:eastAsia="es-PE"/>
        </w:rPr>
        <w:t>l</w:t>
      </w:r>
      <w:r w:rsidRPr="004C0C26">
        <w:rPr>
          <w:rFonts w:ascii="Tahoma" w:eastAsia="SimSun" w:hAnsi="Tahoma" w:cs="Tahoma"/>
          <w:bCs/>
          <w:color w:val="0D0D0D" w:themeColor="text1" w:themeTint="F2"/>
          <w:sz w:val="20"/>
          <w:szCs w:val="20"/>
          <w:lang w:eastAsia="es-PE"/>
        </w:rPr>
        <w:t xml:space="preserve"> FI correspondiente al </w:t>
      </w:r>
      <w:r w:rsidRPr="004C0C26">
        <w:rPr>
          <w:rFonts w:ascii="Tahoma" w:hAnsi="Tahoma" w:cs="Tahoma"/>
          <w:color w:val="0D0D0D" w:themeColor="text1" w:themeTint="F2"/>
          <w:sz w:val="20"/>
          <w:szCs w:val="20"/>
        </w:rPr>
        <w:t>periodo octubre 2012 a junio 2018</w:t>
      </w:r>
      <w:r w:rsidRPr="004C0C26">
        <w:rPr>
          <w:rFonts w:ascii="Tahoma" w:eastAsia="SimSun" w:hAnsi="Tahoma" w:cs="Tahoma"/>
          <w:bCs/>
          <w:color w:val="0D0D0D" w:themeColor="text1" w:themeTint="F2"/>
          <w:sz w:val="20"/>
          <w:szCs w:val="20"/>
          <w:lang w:eastAsia="es-PE"/>
        </w:rPr>
        <w:t xml:space="preserve">, fondo que no se debió utilizar para fines distintos a lo estipulado en la resolución tarifaria, por lo que se aprecia que la </w:t>
      </w:r>
      <w:r w:rsidRPr="004C0C26">
        <w:rPr>
          <w:rFonts w:ascii="Tahoma" w:eastAsia="SimSun" w:hAnsi="Tahoma" w:cs="Tahoma"/>
          <w:b/>
          <w:color w:val="0D0D0D" w:themeColor="text1" w:themeTint="F2"/>
          <w:sz w:val="20"/>
          <w:szCs w:val="20"/>
          <w:lang w:eastAsia="es-PE"/>
        </w:rPr>
        <w:t>DS</w:t>
      </w:r>
      <w:r w:rsidRPr="004C0C26">
        <w:rPr>
          <w:rFonts w:ascii="Tahoma" w:eastAsia="SimSun" w:hAnsi="Tahoma" w:cs="Tahoma"/>
          <w:bCs/>
          <w:color w:val="0D0D0D" w:themeColor="text1" w:themeTint="F2"/>
          <w:sz w:val="20"/>
          <w:szCs w:val="20"/>
          <w:lang w:eastAsia="es-PE"/>
        </w:rPr>
        <w:t xml:space="preserve"> sí evaluó lo argumentado por la apelante sobre el Estudio Tarifario 2025-2029.</w:t>
      </w:r>
    </w:p>
    <w:p w14:paraId="007E1230" w14:textId="77777777" w:rsidR="00B24651" w:rsidRPr="004C0C26" w:rsidRDefault="00B24651" w:rsidP="007C3C79">
      <w:pPr>
        <w:jc w:val="both"/>
        <w:rPr>
          <w:rFonts w:ascii="Tahoma" w:eastAsia="SimSun" w:hAnsi="Tahoma" w:cs="Tahoma"/>
          <w:bCs/>
          <w:color w:val="0D0D0D" w:themeColor="text1" w:themeTint="F2"/>
          <w:sz w:val="20"/>
          <w:szCs w:val="20"/>
          <w:lang w:val="es-MX" w:eastAsia="es-PE"/>
        </w:rPr>
      </w:pPr>
    </w:p>
    <w:p w14:paraId="1ED10E7C" w14:textId="62FB68D9" w:rsidR="00463EBF" w:rsidRPr="004C0C26" w:rsidRDefault="007C3C79" w:rsidP="001B402E">
      <w:pPr>
        <w:numPr>
          <w:ilvl w:val="1"/>
          <w:numId w:val="3"/>
        </w:numPr>
        <w:tabs>
          <w:tab w:val="num" w:pos="720"/>
        </w:tabs>
        <w:ind w:left="567" w:hanging="567"/>
        <w:jc w:val="both"/>
        <w:rPr>
          <w:rFonts w:ascii="Tahoma" w:eastAsia="SimSun" w:hAnsi="Tahoma" w:cs="Tahoma"/>
          <w:bCs/>
          <w:color w:val="0D0D0D" w:themeColor="text1" w:themeTint="F2"/>
          <w:sz w:val="20"/>
          <w:szCs w:val="20"/>
          <w:lang w:eastAsia="es-PE"/>
        </w:rPr>
      </w:pPr>
      <w:r>
        <w:rPr>
          <w:rFonts w:ascii="Tahoma" w:eastAsia="SimSun" w:hAnsi="Tahoma" w:cs="Tahoma"/>
          <w:bCs/>
          <w:color w:val="0D0D0D" w:themeColor="text1" w:themeTint="F2"/>
          <w:sz w:val="20"/>
          <w:szCs w:val="20"/>
          <w:lang w:eastAsia="es-PE"/>
        </w:rPr>
        <w:t>Sin perjuicio de lo anterior</w:t>
      </w:r>
      <w:r w:rsidR="008724C0" w:rsidRPr="004C0C26">
        <w:rPr>
          <w:rFonts w:ascii="Tahoma" w:eastAsia="SimSun" w:hAnsi="Tahoma" w:cs="Tahoma"/>
          <w:bCs/>
          <w:color w:val="0D0D0D" w:themeColor="text1" w:themeTint="F2"/>
          <w:sz w:val="20"/>
          <w:szCs w:val="20"/>
          <w:lang w:eastAsia="es-PE"/>
        </w:rPr>
        <w:t xml:space="preserve">, </w:t>
      </w:r>
      <w:r>
        <w:rPr>
          <w:rFonts w:ascii="Tahoma" w:eastAsia="SimSun" w:hAnsi="Tahoma" w:cs="Tahoma"/>
          <w:bCs/>
          <w:color w:val="0D0D0D" w:themeColor="text1" w:themeTint="F2"/>
          <w:sz w:val="20"/>
          <w:szCs w:val="20"/>
          <w:lang w:eastAsia="es-PE"/>
        </w:rPr>
        <w:t xml:space="preserve">debe aclararse </w:t>
      </w:r>
      <w:r w:rsidR="008724C0" w:rsidRPr="004C0C26">
        <w:rPr>
          <w:rFonts w:ascii="Tahoma" w:eastAsia="SimSun" w:hAnsi="Tahoma" w:cs="Tahoma"/>
          <w:bCs/>
          <w:color w:val="0D0D0D" w:themeColor="text1" w:themeTint="F2"/>
          <w:sz w:val="20"/>
          <w:szCs w:val="20"/>
          <w:lang w:eastAsia="es-PE"/>
        </w:rPr>
        <w:t xml:space="preserve">que existe un monto tope que permite cumplir con la finalidad disuasiva de la aplicación de las sanciones sin afectar la sostenibilidad de la </w:t>
      </w:r>
      <w:r w:rsidR="00AF2717" w:rsidRPr="004C0C26">
        <w:rPr>
          <w:rFonts w:ascii="Tahoma" w:hAnsi="Tahoma" w:cs="Tahoma"/>
          <w:b/>
          <w:color w:val="0D0D0D" w:themeColor="text1" w:themeTint="F2"/>
          <w:sz w:val="20"/>
          <w:szCs w:val="20"/>
        </w:rPr>
        <w:t>empresa prestadora</w:t>
      </w:r>
      <w:r w:rsidR="00AF2717" w:rsidRPr="004C0C26">
        <w:rPr>
          <w:rFonts w:ascii="Tahoma" w:eastAsia="SimSun" w:hAnsi="Tahoma" w:cs="Tahoma"/>
          <w:bCs/>
          <w:color w:val="0D0D0D" w:themeColor="text1" w:themeTint="F2"/>
          <w:sz w:val="20"/>
          <w:szCs w:val="20"/>
          <w:lang w:eastAsia="es-PE"/>
        </w:rPr>
        <w:t xml:space="preserve"> </w:t>
      </w:r>
      <w:r w:rsidR="008724C0" w:rsidRPr="004C0C26">
        <w:rPr>
          <w:rFonts w:ascii="Tahoma" w:eastAsia="SimSun" w:hAnsi="Tahoma" w:cs="Tahoma"/>
          <w:bCs/>
          <w:color w:val="0D0D0D" w:themeColor="text1" w:themeTint="F2"/>
          <w:sz w:val="20"/>
          <w:szCs w:val="20"/>
          <w:lang w:eastAsia="es-PE"/>
        </w:rPr>
        <w:t xml:space="preserve">en perjuicio de los usuarios. </w:t>
      </w:r>
      <w:r w:rsidR="00463EBF" w:rsidRPr="004C0C26">
        <w:rPr>
          <w:rFonts w:ascii="Tahoma" w:eastAsia="SimSun" w:hAnsi="Tahoma" w:cs="Tahoma"/>
          <w:bCs/>
          <w:color w:val="0D0D0D" w:themeColor="text1" w:themeTint="F2"/>
          <w:sz w:val="20"/>
          <w:szCs w:val="20"/>
          <w:lang w:eastAsia="es-PE"/>
        </w:rPr>
        <w:t xml:space="preserve">De la revisión del numeral 5.2 del Informe de Decisión N.° 348-2024-SUNASS-DS, el cual es parte de la </w:t>
      </w:r>
      <w:r w:rsidR="00463EBF" w:rsidRPr="004C0C26">
        <w:rPr>
          <w:rFonts w:ascii="Tahoma" w:eastAsia="SimSun" w:hAnsi="Tahoma" w:cs="Tahoma"/>
          <w:b/>
          <w:color w:val="0D0D0D" w:themeColor="text1" w:themeTint="F2"/>
          <w:sz w:val="20"/>
          <w:szCs w:val="20"/>
          <w:lang w:eastAsia="es-PE"/>
        </w:rPr>
        <w:t>Resolución 393</w:t>
      </w:r>
      <w:r w:rsidR="00463EBF" w:rsidRPr="004C0C26">
        <w:rPr>
          <w:rFonts w:ascii="Tahoma" w:eastAsia="SimSun" w:hAnsi="Tahoma" w:cs="Tahoma"/>
          <w:bCs/>
          <w:color w:val="0D0D0D" w:themeColor="text1" w:themeTint="F2"/>
          <w:sz w:val="20"/>
          <w:szCs w:val="20"/>
          <w:lang w:eastAsia="es-PE"/>
        </w:rPr>
        <w:t xml:space="preserve">, se advierte que </w:t>
      </w:r>
      <w:r w:rsidR="008724C0" w:rsidRPr="004C0C26">
        <w:rPr>
          <w:rFonts w:ascii="Tahoma" w:eastAsia="SimSun" w:hAnsi="Tahoma" w:cs="Tahoma"/>
          <w:bCs/>
          <w:color w:val="0D0D0D" w:themeColor="text1" w:themeTint="F2"/>
          <w:sz w:val="20"/>
          <w:szCs w:val="20"/>
          <w:lang w:eastAsia="es-PE"/>
        </w:rPr>
        <w:t xml:space="preserve">la multa tope de </w:t>
      </w:r>
      <w:r w:rsidR="00463EBF" w:rsidRPr="004C0C26">
        <w:rPr>
          <w:rFonts w:ascii="Tahoma" w:eastAsia="SimSun" w:hAnsi="Tahoma" w:cs="Tahoma"/>
          <w:bCs/>
          <w:color w:val="0D0D0D" w:themeColor="text1" w:themeTint="F2"/>
          <w:sz w:val="20"/>
          <w:szCs w:val="20"/>
          <w:lang w:eastAsia="es-PE"/>
        </w:rPr>
        <w:t>71.08</w:t>
      </w:r>
      <w:r w:rsidR="008724C0" w:rsidRPr="004C0C26">
        <w:rPr>
          <w:rFonts w:ascii="Tahoma" w:eastAsia="SimSun" w:hAnsi="Tahoma" w:cs="Tahoma"/>
          <w:bCs/>
          <w:color w:val="0D0D0D" w:themeColor="text1" w:themeTint="F2"/>
          <w:sz w:val="20"/>
          <w:szCs w:val="20"/>
          <w:lang w:eastAsia="es-PE"/>
        </w:rPr>
        <w:t xml:space="preserve"> UIT</w:t>
      </w:r>
      <w:r w:rsidR="00463EBF" w:rsidRPr="004C0C26">
        <w:rPr>
          <w:rFonts w:ascii="Tahoma" w:eastAsia="SimSun" w:hAnsi="Tahoma" w:cs="Tahoma"/>
          <w:bCs/>
          <w:color w:val="0D0D0D" w:themeColor="text1" w:themeTint="F2"/>
          <w:sz w:val="20"/>
          <w:szCs w:val="20"/>
          <w:lang w:eastAsia="es-PE"/>
        </w:rPr>
        <w:t xml:space="preserve">; sin embargo, en virtud de la aplicación del principio de razonabilidad, </w:t>
      </w:r>
      <w:r w:rsidR="001B402E" w:rsidRPr="004C0C26">
        <w:rPr>
          <w:rFonts w:ascii="Tahoma" w:eastAsia="SimSun" w:hAnsi="Tahoma" w:cs="Tahoma"/>
          <w:bCs/>
          <w:color w:val="0D0D0D" w:themeColor="text1" w:themeTint="F2"/>
          <w:sz w:val="20"/>
          <w:szCs w:val="20"/>
          <w:lang w:eastAsia="es-PE"/>
        </w:rPr>
        <w:t xml:space="preserve">la </w:t>
      </w:r>
      <w:r w:rsidR="001B402E" w:rsidRPr="004C0C26">
        <w:rPr>
          <w:rFonts w:ascii="Tahoma" w:eastAsia="SimSun" w:hAnsi="Tahoma" w:cs="Tahoma"/>
          <w:b/>
          <w:color w:val="0D0D0D" w:themeColor="text1" w:themeTint="F2"/>
          <w:sz w:val="20"/>
          <w:szCs w:val="20"/>
          <w:lang w:eastAsia="es-PE"/>
        </w:rPr>
        <w:t>DS</w:t>
      </w:r>
      <w:r w:rsidR="001B402E" w:rsidRPr="004C0C26">
        <w:rPr>
          <w:rFonts w:ascii="Tahoma" w:eastAsia="SimSun" w:hAnsi="Tahoma" w:cs="Tahoma"/>
          <w:bCs/>
          <w:color w:val="0D0D0D" w:themeColor="text1" w:themeTint="F2"/>
          <w:sz w:val="20"/>
          <w:szCs w:val="20"/>
          <w:lang w:eastAsia="es-PE"/>
        </w:rPr>
        <w:t xml:space="preserve"> impuso la multa de 10.91 UIT, monto que </w:t>
      </w:r>
      <w:r w:rsidR="00A915A7" w:rsidRPr="004C0C26">
        <w:rPr>
          <w:rFonts w:ascii="Tahoma" w:eastAsia="SimSun" w:hAnsi="Tahoma" w:cs="Tahoma"/>
          <w:bCs/>
          <w:color w:val="0D0D0D" w:themeColor="text1" w:themeTint="F2"/>
          <w:sz w:val="20"/>
          <w:szCs w:val="20"/>
          <w:lang w:eastAsia="es-PE"/>
        </w:rPr>
        <w:t xml:space="preserve">no supera dicho tope por lo que </w:t>
      </w:r>
      <w:r w:rsidR="001B402E" w:rsidRPr="004C0C26">
        <w:rPr>
          <w:rFonts w:ascii="Tahoma" w:eastAsia="SimSun" w:hAnsi="Tahoma" w:cs="Tahoma"/>
          <w:bCs/>
          <w:color w:val="0D0D0D" w:themeColor="text1" w:themeTint="F2"/>
          <w:sz w:val="20"/>
          <w:szCs w:val="20"/>
          <w:lang w:eastAsia="es-PE"/>
        </w:rPr>
        <w:t xml:space="preserve">no </w:t>
      </w:r>
      <w:r w:rsidR="008724C0" w:rsidRPr="004C0C26">
        <w:rPr>
          <w:rFonts w:ascii="Tahoma" w:eastAsia="SimSun" w:hAnsi="Tahoma" w:cs="Tahoma"/>
          <w:bCs/>
          <w:color w:val="0D0D0D" w:themeColor="text1" w:themeTint="F2"/>
          <w:sz w:val="20"/>
          <w:szCs w:val="20"/>
          <w:lang w:eastAsia="es-PE"/>
        </w:rPr>
        <w:t xml:space="preserve">podría agravar las circunstancias de la </w:t>
      </w:r>
      <w:r w:rsidR="00AF2717" w:rsidRPr="004C0C26">
        <w:rPr>
          <w:rFonts w:ascii="Tahoma" w:hAnsi="Tahoma" w:cs="Tahoma"/>
          <w:b/>
          <w:color w:val="0D0D0D" w:themeColor="text1" w:themeTint="F2"/>
          <w:sz w:val="20"/>
          <w:szCs w:val="20"/>
        </w:rPr>
        <w:t>empresa prestadora</w:t>
      </w:r>
      <w:r w:rsidR="00AF2717" w:rsidRPr="004C0C26">
        <w:rPr>
          <w:rFonts w:ascii="Tahoma" w:eastAsia="SimSun" w:hAnsi="Tahoma" w:cs="Tahoma"/>
          <w:bCs/>
          <w:color w:val="0D0D0D" w:themeColor="text1" w:themeTint="F2"/>
          <w:sz w:val="20"/>
          <w:szCs w:val="20"/>
          <w:lang w:eastAsia="es-PE"/>
        </w:rPr>
        <w:t xml:space="preserve"> </w:t>
      </w:r>
      <w:r w:rsidR="008724C0" w:rsidRPr="004C0C26">
        <w:rPr>
          <w:rFonts w:ascii="Tahoma" w:eastAsia="SimSun" w:hAnsi="Tahoma" w:cs="Tahoma"/>
          <w:bCs/>
          <w:color w:val="0D0D0D" w:themeColor="text1" w:themeTint="F2"/>
          <w:sz w:val="20"/>
          <w:szCs w:val="20"/>
          <w:lang w:eastAsia="es-PE"/>
        </w:rPr>
        <w:t>en perjuicio de los usuarios.</w:t>
      </w:r>
      <w:r w:rsidR="008724C0" w:rsidRPr="004C0C26">
        <w:rPr>
          <w:rFonts w:ascii="Tahoma" w:eastAsia="SimSun" w:hAnsi="Tahoma" w:cs="Tahoma"/>
          <w:bCs/>
          <w:color w:val="0D0D0D" w:themeColor="text1" w:themeTint="F2"/>
          <w:sz w:val="20"/>
          <w:szCs w:val="20"/>
          <w:lang w:val="es-MX" w:eastAsia="es-PE"/>
        </w:rPr>
        <w:t> </w:t>
      </w:r>
      <w:r w:rsidR="00463EBF" w:rsidRPr="004C0C26">
        <w:rPr>
          <w:rFonts w:ascii="Tahoma" w:eastAsia="SimSun" w:hAnsi="Tahoma" w:cs="Tahoma"/>
          <w:bCs/>
          <w:color w:val="0D0D0D" w:themeColor="text1" w:themeTint="F2"/>
          <w:sz w:val="20"/>
          <w:szCs w:val="20"/>
          <w:lang w:eastAsia="es-PE"/>
        </w:rPr>
        <w:t xml:space="preserve">Por tanto, </w:t>
      </w:r>
      <w:r>
        <w:rPr>
          <w:rFonts w:ascii="Tahoma" w:eastAsia="SimSun" w:hAnsi="Tahoma" w:cs="Tahoma"/>
          <w:bCs/>
          <w:color w:val="0D0D0D" w:themeColor="text1" w:themeTint="F2"/>
          <w:sz w:val="20"/>
          <w:szCs w:val="20"/>
          <w:lang w:eastAsia="es-PE"/>
        </w:rPr>
        <w:t>se reitera que no es</w:t>
      </w:r>
      <w:r w:rsidR="00463EBF" w:rsidRPr="004C0C26">
        <w:rPr>
          <w:rFonts w:ascii="Tahoma" w:eastAsia="SimSun" w:hAnsi="Tahoma" w:cs="Tahoma"/>
          <w:bCs/>
          <w:color w:val="0D0D0D" w:themeColor="text1" w:themeTint="F2"/>
          <w:sz w:val="20"/>
          <w:szCs w:val="20"/>
          <w:lang w:eastAsia="es-PE"/>
        </w:rPr>
        <w:t xml:space="preserve"> aplicable el </w:t>
      </w:r>
      <w:r w:rsidR="001B402E" w:rsidRPr="004C0C26">
        <w:rPr>
          <w:rFonts w:ascii="Tahoma" w:eastAsia="SimSun" w:hAnsi="Tahoma" w:cs="Tahoma"/>
          <w:bCs/>
          <w:color w:val="0D0D0D" w:themeColor="text1" w:themeTint="F2"/>
          <w:sz w:val="20"/>
          <w:szCs w:val="20"/>
          <w:lang w:eastAsia="es-PE"/>
        </w:rPr>
        <w:t>segundo supuesto.</w:t>
      </w:r>
    </w:p>
    <w:p w14:paraId="44B58EE2" w14:textId="77777777" w:rsidR="008724C0" w:rsidRPr="004C0C26" w:rsidRDefault="008724C0" w:rsidP="008724C0">
      <w:pPr>
        <w:ind w:left="567"/>
        <w:jc w:val="both"/>
        <w:rPr>
          <w:rFonts w:ascii="Tahoma" w:eastAsia="SimSun" w:hAnsi="Tahoma" w:cs="Tahoma"/>
          <w:bCs/>
          <w:color w:val="0D0D0D" w:themeColor="text1" w:themeTint="F2"/>
          <w:sz w:val="20"/>
          <w:szCs w:val="20"/>
          <w:lang w:val="es-MX" w:eastAsia="es-PE"/>
        </w:rPr>
      </w:pPr>
    </w:p>
    <w:p w14:paraId="04373D3C" w14:textId="4807F690" w:rsidR="008724C0" w:rsidRPr="004C0C26" w:rsidRDefault="008724C0" w:rsidP="007E5FB9">
      <w:pPr>
        <w:numPr>
          <w:ilvl w:val="1"/>
          <w:numId w:val="3"/>
        </w:numPr>
        <w:tabs>
          <w:tab w:val="num" w:pos="720"/>
        </w:tabs>
        <w:ind w:left="567" w:hanging="567"/>
        <w:jc w:val="both"/>
        <w:rPr>
          <w:rFonts w:ascii="Tahoma" w:eastAsia="SimSun" w:hAnsi="Tahoma" w:cs="Tahoma"/>
          <w:bCs/>
          <w:color w:val="0D0D0D" w:themeColor="text1" w:themeTint="F2"/>
          <w:sz w:val="20"/>
          <w:szCs w:val="20"/>
          <w:lang w:val="es-MX" w:eastAsia="es-PE"/>
        </w:rPr>
      </w:pPr>
      <w:r w:rsidRPr="004C0C26">
        <w:rPr>
          <w:rFonts w:ascii="Tahoma" w:eastAsia="SimSun" w:hAnsi="Tahoma" w:cs="Tahoma"/>
          <w:bCs/>
          <w:color w:val="0D0D0D" w:themeColor="text1" w:themeTint="F2"/>
          <w:sz w:val="20"/>
          <w:szCs w:val="20"/>
          <w:lang w:eastAsia="es-PE"/>
        </w:rPr>
        <w:t>Para el supuesto del ítem (i) del artículo 35 del RGFS</w:t>
      </w:r>
      <w:r w:rsidRPr="004C0C26">
        <w:rPr>
          <w:rFonts w:ascii="Tahoma" w:eastAsia="SimSun" w:hAnsi="Tahoma" w:cs="Tahoma"/>
          <w:bCs/>
          <w:color w:val="0D0D0D" w:themeColor="text1" w:themeTint="F2"/>
          <w:sz w:val="20"/>
          <w:szCs w:val="20"/>
          <w:lang w:val="es-MX" w:eastAsia="es-PE"/>
        </w:rPr>
        <w:t xml:space="preserve"> sobre que n</w:t>
      </w:r>
      <w:r w:rsidRPr="004C0C26">
        <w:rPr>
          <w:rFonts w:ascii="Tahoma" w:eastAsia="SimSun" w:hAnsi="Tahoma" w:cs="Tahoma"/>
          <w:bCs/>
          <w:color w:val="0D0D0D" w:themeColor="text1" w:themeTint="F2"/>
          <w:sz w:val="20"/>
          <w:szCs w:val="20"/>
          <w:lang w:eastAsia="es-PE"/>
        </w:rPr>
        <w:t xml:space="preserve">o exista beneficio ilícito que extraer, se debe precisar que la multa a imponer por la comisión de la infracción tipificada en el numeral 66 del ítem I del Anexo N.° 2 del TUO del RGFS es una multa </w:t>
      </w:r>
      <w:r w:rsidRPr="004C0C26">
        <w:rPr>
          <w:rFonts w:ascii="Tahoma" w:eastAsia="SimSun" w:hAnsi="Tahoma" w:cs="Tahoma"/>
          <w:bCs/>
          <w:i/>
          <w:color w:val="0D0D0D" w:themeColor="text1" w:themeTint="F2"/>
          <w:sz w:val="20"/>
          <w:szCs w:val="20"/>
          <w:lang w:eastAsia="es-PE"/>
        </w:rPr>
        <w:t>Ad-Hoc</w:t>
      </w:r>
      <w:r w:rsidRPr="004C0C26">
        <w:rPr>
          <w:rFonts w:ascii="Tahoma" w:eastAsia="SimSun" w:hAnsi="Tahoma" w:cs="Tahoma"/>
          <w:bCs/>
          <w:color w:val="0D0D0D" w:themeColor="text1" w:themeTint="F2"/>
          <w:sz w:val="20"/>
          <w:szCs w:val="20"/>
          <w:lang w:eastAsia="es-PE"/>
        </w:rPr>
        <w:t xml:space="preserve">, por lo que, </w:t>
      </w:r>
      <w:r w:rsidR="00B20E13" w:rsidRPr="004C0C26">
        <w:rPr>
          <w:rFonts w:ascii="Tahoma" w:eastAsia="SimSun" w:hAnsi="Tahoma" w:cs="Tahoma"/>
          <w:bCs/>
          <w:color w:val="0D0D0D" w:themeColor="text1" w:themeTint="F2"/>
          <w:sz w:val="20"/>
          <w:szCs w:val="20"/>
          <w:lang w:eastAsia="es-PE"/>
        </w:rPr>
        <w:t xml:space="preserve">de la revisión del numeral 5.2 del Informe de Decisión N.° 348-2024-SUNASS-DS precisa que sí </w:t>
      </w:r>
      <w:r w:rsidRPr="004C0C26">
        <w:rPr>
          <w:rFonts w:ascii="Tahoma" w:eastAsia="SimSun" w:hAnsi="Tahoma" w:cs="Tahoma"/>
          <w:bCs/>
          <w:color w:val="0D0D0D" w:themeColor="text1" w:themeTint="F2"/>
          <w:sz w:val="20"/>
          <w:szCs w:val="20"/>
          <w:lang w:eastAsia="es-PE"/>
        </w:rPr>
        <w:t>existe beneficio ilícito</w:t>
      </w:r>
      <w:r w:rsidR="00B20E13" w:rsidRPr="004C0C26">
        <w:rPr>
          <w:rFonts w:ascii="Tahoma" w:eastAsia="SimSun" w:hAnsi="Tahoma" w:cs="Tahoma"/>
          <w:bCs/>
          <w:color w:val="0D0D0D" w:themeColor="text1" w:themeTint="F2"/>
          <w:sz w:val="20"/>
          <w:szCs w:val="20"/>
          <w:lang w:eastAsia="es-PE"/>
        </w:rPr>
        <w:t xml:space="preserve"> (costo postergado)</w:t>
      </w:r>
      <w:r w:rsidRPr="004C0C26">
        <w:rPr>
          <w:rFonts w:ascii="Tahoma" w:eastAsia="SimSun" w:hAnsi="Tahoma" w:cs="Tahoma"/>
          <w:bCs/>
          <w:color w:val="0D0D0D" w:themeColor="text1" w:themeTint="F2"/>
          <w:sz w:val="20"/>
          <w:szCs w:val="20"/>
          <w:lang w:eastAsia="es-PE"/>
        </w:rPr>
        <w:t xml:space="preserve"> para su determinación, por tanto, no corresponde su aplicación en el presente caso.</w:t>
      </w:r>
      <w:r w:rsidRPr="004C0C26">
        <w:rPr>
          <w:rFonts w:ascii="Tahoma" w:eastAsia="SimSun" w:hAnsi="Tahoma" w:cs="Tahoma"/>
          <w:bCs/>
          <w:color w:val="0D0D0D" w:themeColor="text1" w:themeTint="F2"/>
          <w:sz w:val="20"/>
          <w:szCs w:val="20"/>
          <w:lang w:val="es-MX" w:eastAsia="es-PE"/>
        </w:rPr>
        <w:t> </w:t>
      </w:r>
    </w:p>
    <w:p w14:paraId="5634E510" w14:textId="77777777" w:rsidR="008724C0" w:rsidRPr="004C0C26" w:rsidRDefault="008724C0" w:rsidP="008724C0">
      <w:pPr>
        <w:ind w:left="567"/>
        <w:jc w:val="both"/>
        <w:rPr>
          <w:rFonts w:ascii="Tahoma" w:eastAsia="SimSun" w:hAnsi="Tahoma" w:cs="Tahoma"/>
          <w:bCs/>
          <w:color w:val="0D0D0D" w:themeColor="text1" w:themeTint="F2"/>
          <w:sz w:val="20"/>
          <w:szCs w:val="20"/>
          <w:lang w:eastAsia="es-PE"/>
        </w:rPr>
      </w:pPr>
    </w:p>
    <w:p w14:paraId="46446E7B" w14:textId="42F03274" w:rsidR="008724C0" w:rsidRPr="004C0C26" w:rsidRDefault="008724C0" w:rsidP="008724C0">
      <w:pPr>
        <w:numPr>
          <w:ilvl w:val="1"/>
          <w:numId w:val="3"/>
        </w:numPr>
        <w:tabs>
          <w:tab w:val="num" w:pos="720"/>
        </w:tabs>
        <w:ind w:left="567" w:hanging="567"/>
        <w:jc w:val="both"/>
        <w:rPr>
          <w:rFonts w:ascii="Tahoma" w:eastAsia="SimSun" w:hAnsi="Tahoma" w:cs="Tahoma"/>
          <w:bCs/>
          <w:color w:val="0D0D0D" w:themeColor="text1" w:themeTint="F2"/>
          <w:sz w:val="20"/>
          <w:szCs w:val="20"/>
          <w:lang w:val="es-MX" w:eastAsia="es-PE"/>
        </w:rPr>
      </w:pPr>
      <w:r w:rsidRPr="004C0C26">
        <w:rPr>
          <w:rFonts w:ascii="Tahoma" w:eastAsia="SimSun" w:hAnsi="Tahoma" w:cs="Tahoma"/>
          <w:bCs/>
          <w:color w:val="0D0D0D" w:themeColor="text1" w:themeTint="F2"/>
          <w:sz w:val="20"/>
          <w:szCs w:val="20"/>
          <w:lang w:eastAsia="es-PE"/>
        </w:rPr>
        <w:t xml:space="preserve">Para el supuesto del ítem (ii) del artículo 35 del RGFS relacionado a la prognosis de la multa sea inferior a 0.25 UIT en el caso que exista beneficio ilícito que extraer y la conducta de la infracción no sea reincidente, la multa impuesta a la </w:t>
      </w:r>
      <w:r w:rsidR="00AF2717" w:rsidRPr="004C0C26">
        <w:rPr>
          <w:rFonts w:ascii="Tahoma" w:hAnsi="Tahoma" w:cs="Tahoma"/>
          <w:b/>
          <w:color w:val="0D0D0D" w:themeColor="text1" w:themeTint="F2"/>
          <w:sz w:val="20"/>
          <w:szCs w:val="20"/>
        </w:rPr>
        <w:t>empresa prestadora</w:t>
      </w:r>
      <w:r w:rsidR="00AF2717"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 xml:space="preserve">es de </w:t>
      </w:r>
      <w:r w:rsidR="00E444F0" w:rsidRPr="004C0C26">
        <w:rPr>
          <w:rFonts w:ascii="Tahoma" w:eastAsia="SimSun" w:hAnsi="Tahoma" w:cs="Tahoma"/>
          <w:bCs/>
          <w:color w:val="0D0D0D" w:themeColor="text1" w:themeTint="F2"/>
          <w:sz w:val="20"/>
          <w:szCs w:val="20"/>
          <w:lang w:eastAsia="es-PE"/>
        </w:rPr>
        <w:t>10</w:t>
      </w:r>
      <w:r w:rsidR="00166C17" w:rsidRPr="004C0C26">
        <w:rPr>
          <w:rFonts w:ascii="Tahoma" w:eastAsia="SimSun" w:hAnsi="Tahoma" w:cs="Tahoma"/>
          <w:bCs/>
          <w:color w:val="0D0D0D" w:themeColor="text1" w:themeTint="F2"/>
          <w:sz w:val="20"/>
          <w:szCs w:val="20"/>
          <w:lang w:eastAsia="es-PE"/>
        </w:rPr>
        <w:t>.91</w:t>
      </w:r>
      <w:r w:rsidRPr="004C0C26">
        <w:rPr>
          <w:rFonts w:ascii="Tahoma" w:eastAsia="SimSun" w:hAnsi="Tahoma" w:cs="Tahoma"/>
          <w:bCs/>
          <w:color w:val="0D0D0D" w:themeColor="text1" w:themeTint="F2"/>
          <w:sz w:val="20"/>
          <w:szCs w:val="20"/>
          <w:lang w:eastAsia="es-PE"/>
        </w:rPr>
        <w:t xml:space="preserve"> UIT, por lo que, no corresponde su aplicación en el presente caso.</w:t>
      </w:r>
      <w:r w:rsidRPr="004C0C26">
        <w:rPr>
          <w:rFonts w:ascii="Tahoma" w:eastAsia="SimSun" w:hAnsi="Tahoma" w:cs="Tahoma"/>
          <w:bCs/>
          <w:color w:val="0D0D0D" w:themeColor="text1" w:themeTint="F2"/>
          <w:sz w:val="20"/>
          <w:szCs w:val="20"/>
          <w:lang w:val="es-MX" w:eastAsia="es-PE"/>
        </w:rPr>
        <w:t> </w:t>
      </w:r>
    </w:p>
    <w:p w14:paraId="4A4F2C17" w14:textId="77777777" w:rsidR="008724C0" w:rsidRPr="004C0C26" w:rsidRDefault="008724C0" w:rsidP="008724C0">
      <w:pPr>
        <w:ind w:left="567"/>
        <w:jc w:val="both"/>
        <w:rPr>
          <w:rFonts w:ascii="Tahoma" w:eastAsia="SimSun" w:hAnsi="Tahoma" w:cs="Tahoma"/>
          <w:bCs/>
          <w:color w:val="0D0D0D" w:themeColor="text1" w:themeTint="F2"/>
          <w:sz w:val="20"/>
          <w:szCs w:val="20"/>
          <w:lang w:val="es-MX" w:eastAsia="es-PE"/>
        </w:rPr>
      </w:pPr>
      <w:r w:rsidRPr="004C0C26">
        <w:rPr>
          <w:rFonts w:ascii="Tahoma" w:eastAsia="SimSun" w:hAnsi="Tahoma" w:cs="Tahoma"/>
          <w:bCs/>
          <w:color w:val="0D0D0D" w:themeColor="text1" w:themeTint="F2"/>
          <w:sz w:val="20"/>
          <w:szCs w:val="20"/>
          <w:lang w:val="es-MX" w:eastAsia="es-PE"/>
        </w:rPr>
        <w:lastRenderedPageBreak/>
        <w:t> </w:t>
      </w:r>
    </w:p>
    <w:p w14:paraId="0D3D69AE" w14:textId="55E9F1EB" w:rsidR="00062F0E" w:rsidRPr="004C0C26" w:rsidRDefault="008724C0" w:rsidP="008724C0">
      <w:pPr>
        <w:numPr>
          <w:ilvl w:val="1"/>
          <w:numId w:val="3"/>
        </w:numPr>
        <w:tabs>
          <w:tab w:val="num" w:pos="720"/>
        </w:tabs>
        <w:ind w:left="567" w:hanging="567"/>
        <w:jc w:val="both"/>
        <w:rPr>
          <w:rFonts w:ascii="Tahoma" w:eastAsia="SimSun" w:hAnsi="Tahoma" w:cs="Tahoma"/>
          <w:bCs/>
          <w:color w:val="0D0D0D" w:themeColor="text1" w:themeTint="F2"/>
          <w:sz w:val="20"/>
          <w:szCs w:val="20"/>
          <w:lang w:val="es-MX" w:eastAsia="es-PE"/>
        </w:rPr>
      </w:pPr>
      <w:r w:rsidRPr="004C0C26">
        <w:rPr>
          <w:rFonts w:ascii="Tahoma" w:eastAsia="SimSun" w:hAnsi="Tahoma" w:cs="Tahoma"/>
          <w:bCs/>
          <w:color w:val="0D0D0D" w:themeColor="text1" w:themeTint="F2"/>
          <w:sz w:val="20"/>
          <w:szCs w:val="20"/>
          <w:lang w:eastAsia="es-PE"/>
        </w:rPr>
        <w:t xml:space="preserve">En ese sentido, la </w:t>
      </w:r>
      <w:r w:rsidR="00AF2717" w:rsidRPr="004C0C26">
        <w:rPr>
          <w:rFonts w:ascii="Tahoma" w:hAnsi="Tahoma" w:cs="Tahoma"/>
          <w:b/>
          <w:color w:val="0D0D0D" w:themeColor="text1" w:themeTint="F2"/>
          <w:sz w:val="20"/>
          <w:szCs w:val="20"/>
        </w:rPr>
        <w:t>empresa prestadora</w:t>
      </w:r>
      <w:r w:rsidR="00AF2717" w:rsidRPr="004C0C26">
        <w:rPr>
          <w:rFonts w:ascii="Tahoma" w:eastAsia="SimSun" w:hAnsi="Tahoma" w:cs="Tahoma"/>
          <w:bCs/>
          <w:color w:val="0D0D0D" w:themeColor="text1" w:themeTint="F2"/>
          <w:sz w:val="20"/>
          <w:szCs w:val="20"/>
          <w:lang w:eastAsia="es-PE"/>
        </w:rPr>
        <w:t xml:space="preserve"> </w:t>
      </w:r>
      <w:r w:rsidRPr="004C0C26">
        <w:rPr>
          <w:rFonts w:ascii="Tahoma" w:eastAsia="SimSun" w:hAnsi="Tahoma" w:cs="Tahoma"/>
          <w:bCs/>
          <w:color w:val="0D0D0D" w:themeColor="text1" w:themeTint="F2"/>
          <w:sz w:val="20"/>
          <w:szCs w:val="20"/>
          <w:lang w:eastAsia="es-PE"/>
        </w:rPr>
        <w:t xml:space="preserve">no se encuentra dentro de los supuestos antes indicados, por lo tanto, no corresponde </w:t>
      </w:r>
      <w:r w:rsidR="00062F0E" w:rsidRPr="004C0C26">
        <w:rPr>
          <w:rFonts w:ascii="Tahoma" w:eastAsia="SimSun" w:hAnsi="Tahoma" w:cs="Tahoma"/>
          <w:bCs/>
          <w:color w:val="0D0D0D" w:themeColor="text1" w:themeTint="F2"/>
          <w:sz w:val="20"/>
          <w:szCs w:val="20"/>
          <w:lang w:eastAsia="es-PE"/>
        </w:rPr>
        <w:t>la aplicación preferente de l</w:t>
      </w:r>
      <w:r w:rsidRPr="004C0C26">
        <w:rPr>
          <w:rFonts w:ascii="Tahoma" w:eastAsia="SimSun" w:hAnsi="Tahoma" w:cs="Tahoma"/>
          <w:bCs/>
          <w:color w:val="0D0D0D" w:themeColor="text1" w:themeTint="F2"/>
          <w:sz w:val="20"/>
          <w:szCs w:val="20"/>
          <w:lang w:eastAsia="es-PE"/>
        </w:rPr>
        <w:t xml:space="preserve">a amonestación escrita, en consecuencia, corresponde </w:t>
      </w:r>
      <w:r w:rsidR="00062F0E" w:rsidRPr="004C0C26">
        <w:rPr>
          <w:rFonts w:ascii="Tahoma" w:eastAsia="SimSun" w:hAnsi="Tahoma" w:cs="Tahoma"/>
          <w:bCs/>
          <w:color w:val="0D0D0D" w:themeColor="text1" w:themeTint="F2"/>
          <w:sz w:val="20"/>
          <w:szCs w:val="20"/>
          <w:lang w:eastAsia="es-PE"/>
        </w:rPr>
        <w:t>declarar infundado este extremo de la apelación</w:t>
      </w:r>
      <w:r w:rsidRPr="004C0C26">
        <w:rPr>
          <w:rFonts w:ascii="Tahoma" w:eastAsia="SimSun" w:hAnsi="Tahoma" w:cs="Tahoma"/>
          <w:bCs/>
          <w:color w:val="0D0D0D" w:themeColor="text1" w:themeTint="F2"/>
          <w:sz w:val="20"/>
          <w:szCs w:val="20"/>
          <w:lang w:eastAsia="es-PE"/>
        </w:rPr>
        <w:t>.</w:t>
      </w:r>
    </w:p>
    <w:bookmarkEnd w:id="33"/>
    <w:p w14:paraId="68B95A6E" w14:textId="29CF2327" w:rsidR="00055118" w:rsidRPr="004C0C26" w:rsidRDefault="00055118" w:rsidP="00B24651">
      <w:pPr>
        <w:jc w:val="both"/>
        <w:rPr>
          <w:rFonts w:ascii="Tahoma" w:eastAsia="SimSun" w:hAnsi="Tahoma" w:cs="Tahoma"/>
          <w:bCs/>
          <w:color w:val="0D0D0D" w:themeColor="text1" w:themeTint="F2"/>
          <w:sz w:val="20"/>
          <w:szCs w:val="20"/>
          <w:lang w:eastAsia="es-PE"/>
        </w:rPr>
      </w:pPr>
    </w:p>
    <w:p w14:paraId="6D88953B" w14:textId="2535E27E" w:rsidR="00646D51" w:rsidRPr="004C0C26" w:rsidRDefault="001E04B8" w:rsidP="00646D51">
      <w:pPr>
        <w:numPr>
          <w:ilvl w:val="1"/>
          <w:numId w:val="3"/>
        </w:numPr>
        <w:tabs>
          <w:tab w:val="num" w:pos="720"/>
        </w:tabs>
        <w:ind w:left="567" w:hanging="567"/>
        <w:jc w:val="both"/>
        <w:rPr>
          <w:rFonts w:ascii="Tahoma" w:hAnsi="Tahoma" w:cs="Tahoma"/>
          <w:color w:val="0D0D0D" w:themeColor="text1" w:themeTint="F2"/>
          <w:sz w:val="20"/>
          <w:szCs w:val="20"/>
        </w:rPr>
      </w:pPr>
      <w:r w:rsidRPr="004C0C26">
        <w:rPr>
          <w:rFonts w:ascii="Tahoma" w:eastAsia="SimSun" w:hAnsi="Tahoma" w:cs="Tahoma"/>
          <w:bCs/>
          <w:color w:val="0D0D0D" w:themeColor="text1" w:themeTint="F2"/>
          <w:sz w:val="20"/>
          <w:szCs w:val="20"/>
          <w:lang w:val="es-MX" w:eastAsia="es-PE"/>
        </w:rPr>
        <w:t xml:space="preserve">En </w:t>
      </w:r>
      <w:r w:rsidRPr="004C0C26">
        <w:rPr>
          <w:rFonts w:ascii="Tahoma" w:eastAsia="SimSun" w:hAnsi="Tahoma" w:cs="Tahoma"/>
          <w:bCs/>
          <w:color w:val="0D0D0D" w:themeColor="text1" w:themeTint="F2"/>
          <w:sz w:val="20"/>
          <w:szCs w:val="20"/>
          <w:lang w:eastAsia="es-PE"/>
        </w:rPr>
        <w:t>otro</w:t>
      </w:r>
      <w:r w:rsidRPr="004C0C26">
        <w:rPr>
          <w:rFonts w:ascii="Tahoma" w:eastAsia="SimSun" w:hAnsi="Tahoma" w:cs="Tahoma"/>
          <w:bCs/>
          <w:color w:val="0D0D0D" w:themeColor="text1" w:themeTint="F2"/>
          <w:sz w:val="20"/>
          <w:szCs w:val="20"/>
          <w:lang w:val="es-MX" w:eastAsia="es-PE"/>
        </w:rPr>
        <w:t xml:space="preserve"> punto, la </w:t>
      </w:r>
      <w:r w:rsidRPr="004C0C26">
        <w:rPr>
          <w:rFonts w:ascii="Tahoma" w:eastAsia="SimSun" w:hAnsi="Tahoma" w:cs="Tahoma"/>
          <w:b/>
          <w:color w:val="0D0D0D" w:themeColor="text1" w:themeTint="F2"/>
          <w:sz w:val="20"/>
          <w:szCs w:val="20"/>
          <w:lang w:val="es-MX" w:eastAsia="es-PE"/>
        </w:rPr>
        <w:t>empresa prestadora</w:t>
      </w:r>
      <w:r w:rsidRPr="004C0C26">
        <w:rPr>
          <w:rFonts w:ascii="Tahoma" w:eastAsia="SimSun" w:hAnsi="Tahoma" w:cs="Tahoma"/>
          <w:bCs/>
          <w:color w:val="0D0D0D" w:themeColor="text1" w:themeTint="F2"/>
          <w:sz w:val="20"/>
          <w:szCs w:val="20"/>
          <w:lang w:val="es-MX" w:eastAsia="es-PE"/>
        </w:rPr>
        <w:t xml:space="preserve"> </w:t>
      </w:r>
      <w:r w:rsidR="00687C2F" w:rsidRPr="004C0C26">
        <w:rPr>
          <w:rFonts w:ascii="Tahoma" w:eastAsia="SimSun" w:hAnsi="Tahoma" w:cs="Tahoma"/>
          <w:bCs/>
          <w:color w:val="0D0D0D" w:themeColor="text1" w:themeTint="F2"/>
          <w:sz w:val="20"/>
          <w:szCs w:val="20"/>
          <w:lang w:val="es-MX" w:eastAsia="es-PE"/>
        </w:rPr>
        <w:t xml:space="preserve">alega </w:t>
      </w:r>
      <w:r w:rsidR="003857C9" w:rsidRPr="004C0C26">
        <w:rPr>
          <w:rFonts w:ascii="Tahoma" w:eastAsia="SimSun" w:hAnsi="Tahoma" w:cs="Tahoma"/>
          <w:bCs/>
          <w:color w:val="0D0D0D" w:themeColor="text1" w:themeTint="F2"/>
          <w:sz w:val="20"/>
          <w:szCs w:val="20"/>
          <w:lang w:val="es-MX" w:eastAsia="es-PE"/>
        </w:rPr>
        <w:t xml:space="preserve">que </w:t>
      </w:r>
      <w:r w:rsidR="00646D51" w:rsidRPr="004C0C26">
        <w:rPr>
          <w:rFonts w:ascii="Tahoma" w:eastAsia="SimSun" w:hAnsi="Tahoma" w:cs="Tahoma"/>
          <w:bCs/>
          <w:color w:val="0D0D0D" w:themeColor="text1" w:themeTint="F2"/>
          <w:sz w:val="20"/>
          <w:szCs w:val="20"/>
          <w:lang w:val="es-MX" w:eastAsia="es-PE"/>
        </w:rPr>
        <w:t xml:space="preserve">la sanción de </w:t>
      </w:r>
      <w:r w:rsidR="00646D51" w:rsidRPr="004C0C26">
        <w:rPr>
          <w:rFonts w:ascii="Tahoma" w:hAnsi="Tahoma" w:cs="Tahoma"/>
          <w:color w:val="0D0D0D" w:themeColor="text1" w:themeTint="F2"/>
          <w:sz w:val="20"/>
          <w:szCs w:val="20"/>
        </w:rPr>
        <w:t>de 10.91 UIT sería económicamente perjudicial, ya que los ingresos percibidos provienen de recursos directamente recaudados destinados a gastos operativos y de gestión, por lo que debió aplicarse el artículo 38 del TUO del RGFS</w:t>
      </w:r>
      <w:r w:rsidR="00BC3BF6" w:rsidRPr="004C0C26">
        <w:rPr>
          <w:rFonts w:ascii="Tahoma" w:hAnsi="Tahoma" w:cs="Tahoma"/>
          <w:color w:val="0D0D0D" w:themeColor="text1" w:themeTint="F2"/>
          <w:sz w:val="20"/>
          <w:szCs w:val="20"/>
        </w:rPr>
        <w:t xml:space="preserve">, considerando la situación financiera. </w:t>
      </w:r>
    </w:p>
    <w:p w14:paraId="056C3F0D" w14:textId="77777777" w:rsidR="00646D51" w:rsidRPr="004C0C26" w:rsidRDefault="00646D51" w:rsidP="00646D51">
      <w:pPr>
        <w:ind w:left="567"/>
        <w:jc w:val="both"/>
        <w:rPr>
          <w:rFonts w:ascii="Tahoma" w:hAnsi="Tahoma" w:cs="Tahoma"/>
          <w:color w:val="0D0D0D" w:themeColor="text1" w:themeTint="F2"/>
          <w:sz w:val="20"/>
          <w:szCs w:val="20"/>
        </w:rPr>
      </w:pPr>
    </w:p>
    <w:p w14:paraId="21A5A774" w14:textId="0CCF8CD5" w:rsidR="007C3C79" w:rsidRDefault="002E17F6" w:rsidP="00BC3BF6">
      <w:pPr>
        <w:numPr>
          <w:ilvl w:val="1"/>
          <w:numId w:val="3"/>
        </w:numPr>
        <w:tabs>
          <w:tab w:val="num" w:pos="720"/>
        </w:tabs>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Al respecto, </w:t>
      </w:r>
      <w:r w:rsidR="007C3C79">
        <w:rPr>
          <w:rFonts w:ascii="Tahoma" w:hAnsi="Tahoma" w:cs="Tahoma"/>
          <w:color w:val="0D0D0D" w:themeColor="text1" w:themeTint="F2"/>
          <w:sz w:val="20"/>
          <w:szCs w:val="20"/>
        </w:rPr>
        <w:t>de acuerdo con lo desarrollado anteriormente, no se ha evidenciado que la multa de 10.91 UIT le podría generar una afectación en perjuicio de los usuarios, por lo que dicho argumento carece de sustento.</w:t>
      </w:r>
    </w:p>
    <w:p w14:paraId="6B15C303" w14:textId="77777777" w:rsidR="007C3C79" w:rsidRDefault="007C3C79" w:rsidP="007C3C79">
      <w:pPr>
        <w:pStyle w:val="Prrafodelista"/>
        <w:rPr>
          <w:rFonts w:ascii="Tahoma" w:hAnsi="Tahoma" w:cs="Tahoma"/>
          <w:color w:val="0D0D0D" w:themeColor="text1" w:themeTint="F2"/>
          <w:sz w:val="20"/>
          <w:szCs w:val="20"/>
        </w:rPr>
      </w:pPr>
    </w:p>
    <w:p w14:paraId="17B9E3FF" w14:textId="009B9179" w:rsidR="00BC3BF6" w:rsidRPr="004C0C26" w:rsidRDefault="007C3C79" w:rsidP="00BC3BF6">
      <w:pPr>
        <w:numPr>
          <w:ilvl w:val="1"/>
          <w:numId w:val="3"/>
        </w:numPr>
        <w:tabs>
          <w:tab w:val="num" w:pos="720"/>
        </w:tabs>
        <w:ind w:left="567" w:hanging="567"/>
        <w:jc w:val="both"/>
        <w:rPr>
          <w:rFonts w:ascii="Tahoma" w:hAnsi="Tahoma" w:cs="Tahoma"/>
          <w:color w:val="0D0D0D" w:themeColor="text1" w:themeTint="F2"/>
          <w:sz w:val="20"/>
          <w:szCs w:val="20"/>
        </w:rPr>
      </w:pPr>
      <w:r>
        <w:rPr>
          <w:rFonts w:ascii="Tahoma" w:hAnsi="Tahoma" w:cs="Tahoma"/>
          <w:color w:val="0D0D0D" w:themeColor="text1" w:themeTint="F2"/>
          <w:sz w:val="20"/>
          <w:szCs w:val="20"/>
        </w:rPr>
        <w:t xml:space="preserve">Cabe precisar que </w:t>
      </w:r>
      <w:r w:rsidR="002E17F6" w:rsidRPr="004C0C26">
        <w:rPr>
          <w:rFonts w:ascii="Tahoma" w:hAnsi="Tahoma" w:cs="Tahoma"/>
          <w:color w:val="0D0D0D" w:themeColor="text1" w:themeTint="F2"/>
          <w:sz w:val="20"/>
          <w:szCs w:val="20"/>
        </w:rPr>
        <w:t>en el numeral 5.3 del Informe de Decisión N.° 348-2024-SUNASS-DS</w:t>
      </w:r>
      <w:r w:rsidR="00BC3BF6" w:rsidRPr="004C0C26">
        <w:rPr>
          <w:rFonts w:ascii="Tahoma" w:hAnsi="Tahoma" w:cs="Tahoma"/>
          <w:color w:val="0D0D0D" w:themeColor="text1" w:themeTint="F2"/>
          <w:sz w:val="20"/>
          <w:szCs w:val="20"/>
        </w:rPr>
        <w:t xml:space="preserve"> se advierte que la </w:t>
      </w:r>
      <w:r w:rsidR="00BC3BF6" w:rsidRPr="004C0C26">
        <w:rPr>
          <w:rFonts w:ascii="Tahoma" w:hAnsi="Tahoma" w:cs="Tahoma"/>
          <w:b/>
          <w:bCs/>
          <w:color w:val="0D0D0D" w:themeColor="text1" w:themeTint="F2"/>
          <w:sz w:val="20"/>
          <w:szCs w:val="20"/>
        </w:rPr>
        <w:t>DS</w:t>
      </w:r>
      <w:r w:rsidR="00BC3BF6" w:rsidRPr="004C0C26">
        <w:rPr>
          <w:rFonts w:ascii="Tahoma" w:hAnsi="Tahoma" w:cs="Tahoma"/>
          <w:color w:val="0D0D0D" w:themeColor="text1" w:themeTint="F2"/>
          <w:sz w:val="20"/>
          <w:szCs w:val="20"/>
        </w:rPr>
        <w:t xml:space="preserve"> sí analizó si le corresponde aplicar </w:t>
      </w:r>
      <w:r w:rsidR="006632E1" w:rsidRPr="004C0C26">
        <w:rPr>
          <w:rFonts w:ascii="Tahoma" w:hAnsi="Tahoma" w:cs="Tahoma"/>
          <w:color w:val="0D0D0D" w:themeColor="text1" w:themeTint="F2"/>
          <w:sz w:val="20"/>
          <w:szCs w:val="20"/>
        </w:rPr>
        <w:t>el literal b) del artículo 38 del TUO del RGFS</w:t>
      </w:r>
      <w:r w:rsidR="00BC3BF6" w:rsidRPr="004C0C26">
        <w:rPr>
          <w:rStyle w:val="Refdenotaalpie"/>
          <w:rFonts w:ascii="Tahoma" w:hAnsi="Tahoma" w:cs="Tahoma"/>
          <w:color w:val="0D0D0D" w:themeColor="text1" w:themeTint="F2"/>
          <w:sz w:val="20"/>
          <w:szCs w:val="20"/>
        </w:rPr>
        <w:footnoteReference w:id="27"/>
      </w:r>
      <w:r w:rsidR="00BC3BF6" w:rsidRPr="004C0C26">
        <w:rPr>
          <w:rFonts w:ascii="Tahoma" w:hAnsi="Tahoma" w:cs="Tahoma"/>
          <w:color w:val="0D0D0D" w:themeColor="text1" w:themeTint="F2"/>
          <w:sz w:val="20"/>
          <w:szCs w:val="20"/>
        </w:rPr>
        <w:t xml:space="preserve"> </w:t>
      </w:r>
      <w:r w:rsidR="006842E7" w:rsidRPr="004C0C26">
        <w:rPr>
          <w:rFonts w:ascii="Tahoma" w:hAnsi="Tahoma" w:cs="Tahoma"/>
          <w:color w:val="0D0D0D" w:themeColor="text1" w:themeTint="F2"/>
          <w:sz w:val="20"/>
          <w:szCs w:val="20"/>
        </w:rPr>
        <w:t xml:space="preserve">a la </w:t>
      </w:r>
      <w:r w:rsidR="00BC3BF6" w:rsidRPr="004C0C26">
        <w:rPr>
          <w:rFonts w:ascii="Tahoma" w:hAnsi="Tahoma" w:cs="Tahoma"/>
          <w:b/>
          <w:bCs/>
          <w:color w:val="0D0D0D" w:themeColor="text1" w:themeTint="F2"/>
          <w:sz w:val="20"/>
          <w:szCs w:val="20"/>
        </w:rPr>
        <w:t>empresa prestadora</w:t>
      </w:r>
      <w:r w:rsidR="00BC3BF6" w:rsidRPr="004C0C26">
        <w:rPr>
          <w:rFonts w:ascii="Tahoma" w:hAnsi="Tahoma" w:cs="Tahoma"/>
          <w:color w:val="0D0D0D" w:themeColor="text1" w:themeTint="F2"/>
          <w:sz w:val="20"/>
          <w:szCs w:val="20"/>
        </w:rPr>
        <w:t xml:space="preserve">, concluyendo que la multa determinada de 10.91 UIT, no afectará </w:t>
      </w:r>
      <w:r w:rsidR="00E203FA" w:rsidRPr="004C0C26">
        <w:rPr>
          <w:rFonts w:ascii="Tahoma" w:hAnsi="Tahoma" w:cs="Tahoma"/>
          <w:color w:val="0D0D0D" w:themeColor="text1" w:themeTint="F2"/>
          <w:sz w:val="20"/>
          <w:szCs w:val="20"/>
        </w:rPr>
        <w:t>su</w:t>
      </w:r>
      <w:r w:rsidR="00BC3BF6" w:rsidRPr="004C0C26">
        <w:rPr>
          <w:rFonts w:ascii="Tahoma" w:hAnsi="Tahoma" w:cs="Tahoma"/>
          <w:color w:val="0D0D0D" w:themeColor="text1" w:themeTint="F2"/>
          <w:sz w:val="20"/>
          <w:szCs w:val="20"/>
        </w:rPr>
        <w:t xml:space="preserve"> sostenibilidad económica</w:t>
      </w:r>
      <w:r w:rsidR="006842E7" w:rsidRPr="004C0C26">
        <w:rPr>
          <w:rFonts w:ascii="Tahoma" w:hAnsi="Tahoma" w:cs="Tahoma"/>
          <w:color w:val="0D0D0D" w:themeColor="text1" w:themeTint="F2"/>
          <w:sz w:val="20"/>
          <w:szCs w:val="20"/>
        </w:rPr>
        <w:t>, por lo que no es aplicable.</w:t>
      </w:r>
    </w:p>
    <w:p w14:paraId="7B85D0FA" w14:textId="77777777" w:rsidR="008724C0" w:rsidRPr="007C3C79" w:rsidRDefault="008724C0" w:rsidP="007C3C79">
      <w:pPr>
        <w:rPr>
          <w:rFonts w:ascii="Tahoma" w:eastAsia="SimSun" w:hAnsi="Tahoma" w:cs="Tahoma"/>
          <w:bCs/>
          <w:color w:val="0D0D0D" w:themeColor="text1" w:themeTint="F2"/>
          <w:sz w:val="20"/>
          <w:szCs w:val="20"/>
          <w:lang w:val="es-MX" w:eastAsia="es-PE"/>
        </w:rPr>
      </w:pPr>
    </w:p>
    <w:p w14:paraId="4D78B3D1" w14:textId="17EE12E0" w:rsidR="008724C0" w:rsidRPr="004C0C26" w:rsidRDefault="008724C0" w:rsidP="008724C0">
      <w:pPr>
        <w:numPr>
          <w:ilvl w:val="1"/>
          <w:numId w:val="3"/>
        </w:numPr>
        <w:tabs>
          <w:tab w:val="num" w:pos="720"/>
        </w:tabs>
        <w:ind w:left="567" w:hanging="567"/>
        <w:jc w:val="both"/>
        <w:rPr>
          <w:rFonts w:ascii="Tahoma" w:eastAsia="SimSun" w:hAnsi="Tahoma" w:cs="Tahoma"/>
          <w:bCs/>
          <w:color w:val="0D0D0D" w:themeColor="text1" w:themeTint="F2"/>
          <w:sz w:val="20"/>
          <w:szCs w:val="20"/>
          <w:lang w:eastAsia="es-PE"/>
        </w:rPr>
      </w:pPr>
      <w:r w:rsidRPr="004C0C26">
        <w:rPr>
          <w:rFonts w:ascii="Tahoma" w:eastAsia="SimSun" w:hAnsi="Tahoma" w:cs="Tahoma"/>
          <w:bCs/>
          <w:color w:val="0D0D0D" w:themeColor="text1" w:themeTint="F2"/>
          <w:sz w:val="20"/>
          <w:szCs w:val="20"/>
          <w:lang w:eastAsia="es-PE"/>
        </w:rPr>
        <w:t xml:space="preserve">Por todo lo expuesto, corresponde declarar infundado el recurso de apelación de la </w:t>
      </w:r>
      <w:r w:rsidR="00C11579" w:rsidRPr="004C0C26">
        <w:rPr>
          <w:rFonts w:ascii="Tahoma" w:hAnsi="Tahoma" w:cs="Tahoma"/>
          <w:b/>
          <w:color w:val="0D0D0D" w:themeColor="text1" w:themeTint="F2"/>
          <w:sz w:val="20"/>
          <w:szCs w:val="20"/>
        </w:rPr>
        <w:t>empresa prestadora</w:t>
      </w:r>
      <w:r w:rsidRPr="004C0C26">
        <w:rPr>
          <w:rFonts w:ascii="Tahoma" w:eastAsia="SimSun" w:hAnsi="Tahoma" w:cs="Tahoma"/>
          <w:bCs/>
          <w:color w:val="0D0D0D" w:themeColor="text1" w:themeTint="F2"/>
          <w:sz w:val="20"/>
          <w:szCs w:val="20"/>
          <w:lang w:eastAsia="es-PE"/>
        </w:rPr>
        <w:t>.</w:t>
      </w:r>
    </w:p>
    <w:bookmarkEnd w:id="34"/>
    <w:bookmarkEnd w:id="36"/>
    <w:p w14:paraId="2A973145" w14:textId="77777777" w:rsidR="008724C0" w:rsidRPr="004C0C26" w:rsidRDefault="008724C0" w:rsidP="008724C0">
      <w:pPr>
        <w:pStyle w:val="Prrafodelista"/>
        <w:rPr>
          <w:rFonts w:ascii="Tahoma" w:eastAsia="SimSun" w:hAnsi="Tahoma" w:cs="Tahoma"/>
          <w:bCs/>
          <w:color w:val="0D0D0D" w:themeColor="text1" w:themeTint="F2"/>
          <w:sz w:val="20"/>
          <w:szCs w:val="20"/>
          <w:lang w:eastAsia="es-PE"/>
        </w:rPr>
      </w:pPr>
    </w:p>
    <w:p w14:paraId="1A366084" w14:textId="12C41B14" w:rsidR="00B61EE5" w:rsidRPr="004C0C26" w:rsidRDefault="00B61EE5" w:rsidP="004E628D">
      <w:pPr>
        <w:ind w:left="567"/>
        <w:jc w:val="both"/>
        <w:rPr>
          <w:rFonts w:ascii="Tahoma" w:eastAsia="SimSun" w:hAnsi="Tahoma" w:cs="Tahoma"/>
          <w:b/>
          <w:bCs/>
          <w:color w:val="0D0D0D" w:themeColor="text1" w:themeTint="F2"/>
          <w:sz w:val="20"/>
          <w:szCs w:val="20"/>
          <w:u w:val="single"/>
          <w:lang w:val="es-ES" w:eastAsia="es-PE"/>
        </w:rPr>
      </w:pPr>
      <w:r w:rsidRPr="004C0C26">
        <w:rPr>
          <w:rFonts w:ascii="Tahoma" w:eastAsia="SimSun" w:hAnsi="Tahoma" w:cs="Tahoma"/>
          <w:b/>
          <w:bCs/>
          <w:color w:val="0D0D0D" w:themeColor="text1" w:themeTint="F2"/>
          <w:sz w:val="20"/>
          <w:szCs w:val="20"/>
          <w:u w:val="single"/>
          <w:lang w:val="es-ES" w:eastAsia="es-PE"/>
        </w:rPr>
        <w:t>Supuesta</w:t>
      </w:r>
      <w:r w:rsidR="0073153C" w:rsidRPr="004C0C26">
        <w:rPr>
          <w:rFonts w:ascii="Tahoma" w:eastAsia="SimSun" w:hAnsi="Tahoma" w:cs="Tahoma"/>
          <w:b/>
          <w:bCs/>
          <w:color w:val="0D0D0D" w:themeColor="text1" w:themeTint="F2"/>
          <w:sz w:val="20"/>
          <w:szCs w:val="20"/>
          <w:u w:val="single"/>
          <w:lang w:val="es-ES" w:eastAsia="es-PE"/>
        </w:rPr>
        <w:t xml:space="preserve"> </w:t>
      </w:r>
      <w:r w:rsidRPr="004C0C26">
        <w:rPr>
          <w:rFonts w:ascii="Tahoma" w:eastAsia="SimSun" w:hAnsi="Tahoma" w:cs="Tahoma"/>
          <w:b/>
          <w:bCs/>
          <w:color w:val="0D0D0D" w:themeColor="text1" w:themeTint="F2"/>
          <w:sz w:val="20"/>
          <w:szCs w:val="20"/>
          <w:u w:val="single"/>
          <w:lang w:val="es-ES" w:eastAsia="es-PE"/>
        </w:rPr>
        <w:t>vulneración</w:t>
      </w:r>
      <w:r w:rsidR="0073153C" w:rsidRPr="004C0C26">
        <w:rPr>
          <w:rFonts w:ascii="Tahoma" w:eastAsia="SimSun" w:hAnsi="Tahoma" w:cs="Tahoma"/>
          <w:b/>
          <w:bCs/>
          <w:color w:val="0D0D0D" w:themeColor="text1" w:themeTint="F2"/>
          <w:sz w:val="20"/>
          <w:szCs w:val="20"/>
          <w:u w:val="single"/>
          <w:lang w:val="es-ES" w:eastAsia="es-PE"/>
        </w:rPr>
        <w:t xml:space="preserve"> </w:t>
      </w:r>
      <w:r w:rsidR="004E628D" w:rsidRPr="004C0C26">
        <w:rPr>
          <w:rFonts w:ascii="Tahoma" w:eastAsia="SimSun" w:hAnsi="Tahoma" w:cs="Tahoma"/>
          <w:b/>
          <w:bCs/>
          <w:color w:val="0D0D0D" w:themeColor="text1" w:themeTint="F2"/>
          <w:sz w:val="20"/>
          <w:szCs w:val="20"/>
          <w:u w:val="single"/>
          <w:lang w:val="es-ES" w:eastAsia="es-PE"/>
        </w:rPr>
        <w:t>los</w:t>
      </w:r>
      <w:r w:rsidR="0073153C" w:rsidRPr="004C0C26">
        <w:rPr>
          <w:rFonts w:ascii="Tahoma" w:eastAsia="SimSun" w:hAnsi="Tahoma" w:cs="Tahoma"/>
          <w:b/>
          <w:bCs/>
          <w:color w:val="0D0D0D" w:themeColor="text1" w:themeTint="F2"/>
          <w:sz w:val="20"/>
          <w:szCs w:val="20"/>
          <w:u w:val="single"/>
          <w:lang w:val="es-ES" w:eastAsia="es-PE"/>
        </w:rPr>
        <w:t xml:space="preserve"> </w:t>
      </w:r>
      <w:r w:rsidRPr="004C0C26">
        <w:rPr>
          <w:rFonts w:ascii="Tahoma" w:eastAsia="SimSun" w:hAnsi="Tahoma" w:cs="Tahoma"/>
          <w:b/>
          <w:bCs/>
          <w:color w:val="0D0D0D" w:themeColor="text1" w:themeTint="F2"/>
          <w:sz w:val="20"/>
          <w:szCs w:val="20"/>
          <w:u w:val="single"/>
          <w:lang w:val="es-ES" w:eastAsia="es-PE"/>
        </w:rPr>
        <w:t>principio</w:t>
      </w:r>
      <w:r w:rsidR="004E628D" w:rsidRPr="004C0C26">
        <w:rPr>
          <w:rFonts w:ascii="Tahoma" w:eastAsia="SimSun" w:hAnsi="Tahoma" w:cs="Tahoma"/>
          <w:b/>
          <w:bCs/>
          <w:color w:val="0D0D0D" w:themeColor="text1" w:themeTint="F2"/>
          <w:sz w:val="20"/>
          <w:szCs w:val="20"/>
          <w:u w:val="single"/>
          <w:lang w:val="es-ES" w:eastAsia="es-PE"/>
        </w:rPr>
        <w:t>s</w:t>
      </w:r>
      <w:r w:rsidR="0073153C" w:rsidRPr="004C0C26">
        <w:rPr>
          <w:rFonts w:ascii="Tahoma" w:eastAsia="SimSun" w:hAnsi="Tahoma" w:cs="Tahoma"/>
          <w:b/>
          <w:bCs/>
          <w:color w:val="0D0D0D" w:themeColor="text1" w:themeTint="F2"/>
          <w:sz w:val="20"/>
          <w:szCs w:val="20"/>
          <w:u w:val="single"/>
          <w:lang w:val="es-ES" w:eastAsia="es-PE"/>
        </w:rPr>
        <w:t xml:space="preserve"> </w:t>
      </w:r>
      <w:r w:rsidR="004E628D" w:rsidRPr="004C0C26">
        <w:rPr>
          <w:rFonts w:ascii="Tahoma" w:eastAsia="SimSun" w:hAnsi="Tahoma" w:cs="Tahoma"/>
          <w:b/>
          <w:bCs/>
          <w:color w:val="0D0D0D" w:themeColor="text1" w:themeTint="F2"/>
          <w:sz w:val="20"/>
          <w:szCs w:val="20"/>
          <w:u w:val="single"/>
          <w:lang w:val="es-ES" w:eastAsia="es-PE"/>
        </w:rPr>
        <w:t>de</w:t>
      </w:r>
      <w:r w:rsidR="0073153C" w:rsidRPr="004C0C26">
        <w:rPr>
          <w:rFonts w:ascii="Tahoma" w:eastAsia="SimSun" w:hAnsi="Tahoma" w:cs="Tahoma"/>
          <w:b/>
          <w:bCs/>
          <w:color w:val="0D0D0D" w:themeColor="text1" w:themeTint="F2"/>
          <w:sz w:val="20"/>
          <w:szCs w:val="20"/>
          <w:u w:val="single"/>
          <w:lang w:val="es-ES" w:eastAsia="es-PE"/>
        </w:rPr>
        <w:t xml:space="preserve"> </w:t>
      </w:r>
      <w:r w:rsidR="004E628D" w:rsidRPr="004C0C26">
        <w:rPr>
          <w:rFonts w:ascii="Tahoma" w:eastAsia="SimSun" w:hAnsi="Tahoma" w:cs="Tahoma"/>
          <w:b/>
          <w:bCs/>
          <w:color w:val="0D0D0D" w:themeColor="text1" w:themeTint="F2"/>
          <w:sz w:val="20"/>
          <w:szCs w:val="20"/>
          <w:u w:val="single"/>
          <w:lang w:val="es-ES" w:eastAsia="es-PE"/>
        </w:rPr>
        <w:t>debido</w:t>
      </w:r>
      <w:r w:rsidR="0073153C" w:rsidRPr="004C0C26">
        <w:rPr>
          <w:rFonts w:ascii="Tahoma" w:eastAsia="SimSun" w:hAnsi="Tahoma" w:cs="Tahoma"/>
          <w:b/>
          <w:bCs/>
          <w:color w:val="0D0D0D" w:themeColor="text1" w:themeTint="F2"/>
          <w:sz w:val="20"/>
          <w:szCs w:val="20"/>
          <w:u w:val="single"/>
          <w:lang w:val="es-ES" w:eastAsia="es-PE"/>
        </w:rPr>
        <w:t xml:space="preserve"> </w:t>
      </w:r>
      <w:r w:rsidR="004E628D" w:rsidRPr="004C0C26">
        <w:rPr>
          <w:rFonts w:ascii="Tahoma" w:eastAsia="SimSun" w:hAnsi="Tahoma" w:cs="Tahoma"/>
          <w:b/>
          <w:bCs/>
          <w:color w:val="0D0D0D" w:themeColor="text1" w:themeTint="F2"/>
          <w:sz w:val="20"/>
          <w:szCs w:val="20"/>
          <w:u w:val="single"/>
          <w:lang w:val="es-ES" w:eastAsia="es-PE"/>
        </w:rPr>
        <w:t>procedimiento</w:t>
      </w:r>
      <w:r w:rsidR="0073153C" w:rsidRPr="004C0C26">
        <w:rPr>
          <w:rFonts w:ascii="Tahoma" w:eastAsia="SimSun" w:hAnsi="Tahoma" w:cs="Tahoma"/>
          <w:b/>
          <w:bCs/>
          <w:color w:val="0D0D0D" w:themeColor="text1" w:themeTint="F2"/>
          <w:sz w:val="20"/>
          <w:szCs w:val="20"/>
          <w:u w:val="single"/>
          <w:lang w:val="es-ES" w:eastAsia="es-PE"/>
        </w:rPr>
        <w:t xml:space="preserve"> </w:t>
      </w:r>
      <w:r w:rsidR="004E628D" w:rsidRPr="004C0C26">
        <w:rPr>
          <w:rFonts w:ascii="Tahoma" w:eastAsia="SimSun" w:hAnsi="Tahoma" w:cs="Tahoma"/>
          <w:b/>
          <w:bCs/>
          <w:color w:val="0D0D0D" w:themeColor="text1" w:themeTint="F2"/>
          <w:sz w:val="20"/>
          <w:szCs w:val="20"/>
          <w:u w:val="single"/>
          <w:lang w:val="es-ES" w:eastAsia="es-PE"/>
        </w:rPr>
        <w:t>y</w:t>
      </w:r>
      <w:r w:rsidR="0073153C" w:rsidRPr="004C0C26">
        <w:rPr>
          <w:rFonts w:ascii="Tahoma" w:eastAsia="SimSun" w:hAnsi="Tahoma" w:cs="Tahoma"/>
          <w:b/>
          <w:bCs/>
          <w:color w:val="0D0D0D" w:themeColor="text1" w:themeTint="F2"/>
          <w:sz w:val="20"/>
          <w:szCs w:val="20"/>
          <w:u w:val="single"/>
          <w:lang w:val="es-ES" w:eastAsia="es-PE"/>
        </w:rPr>
        <w:t xml:space="preserve"> </w:t>
      </w:r>
      <w:r w:rsidRPr="004C0C26">
        <w:rPr>
          <w:rFonts w:ascii="Tahoma" w:eastAsia="SimSun" w:hAnsi="Tahoma" w:cs="Tahoma"/>
          <w:b/>
          <w:bCs/>
          <w:color w:val="0D0D0D" w:themeColor="text1" w:themeTint="F2"/>
          <w:sz w:val="20"/>
          <w:szCs w:val="20"/>
          <w:u w:val="single"/>
          <w:lang w:val="es-ES" w:eastAsia="es-PE"/>
        </w:rPr>
        <w:t>de</w:t>
      </w:r>
      <w:r w:rsidR="0073153C" w:rsidRPr="004C0C26">
        <w:rPr>
          <w:rFonts w:ascii="Tahoma" w:eastAsia="SimSun" w:hAnsi="Tahoma" w:cs="Tahoma"/>
          <w:b/>
          <w:bCs/>
          <w:color w:val="0D0D0D" w:themeColor="text1" w:themeTint="F2"/>
          <w:sz w:val="20"/>
          <w:szCs w:val="20"/>
          <w:u w:val="single"/>
          <w:lang w:val="es-ES" w:eastAsia="es-PE"/>
        </w:rPr>
        <w:t xml:space="preserve"> </w:t>
      </w:r>
      <w:r w:rsidRPr="004C0C26">
        <w:rPr>
          <w:rFonts w:ascii="Tahoma" w:eastAsia="SimSun" w:hAnsi="Tahoma" w:cs="Tahoma"/>
          <w:b/>
          <w:bCs/>
          <w:color w:val="0D0D0D" w:themeColor="text1" w:themeTint="F2"/>
          <w:sz w:val="20"/>
          <w:szCs w:val="20"/>
          <w:u w:val="single"/>
          <w:lang w:val="es-ES" w:eastAsia="es-PE"/>
        </w:rPr>
        <w:t>defensa</w:t>
      </w:r>
    </w:p>
    <w:p w14:paraId="3321725C" w14:textId="77777777" w:rsidR="00B61EE5" w:rsidRPr="004C0C26" w:rsidRDefault="00B61EE5" w:rsidP="00B61EE5">
      <w:pPr>
        <w:pStyle w:val="Prrafodelista"/>
        <w:ind w:left="1134"/>
        <w:jc w:val="both"/>
        <w:rPr>
          <w:rFonts w:ascii="Tahoma" w:hAnsi="Tahoma" w:cs="Tahoma"/>
          <w:color w:val="0D0D0D" w:themeColor="text1" w:themeTint="F2"/>
          <w:sz w:val="20"/>
          <w:szCs w:val="20"/>
        </w:rPr>
      </w:pPr>
    </w:p>
    <w:p w14:paraId="252CF510" w14:textId="01753722" w:rsidR="00B61EE5" w:rsidRPr="004C0C26" w:rsidRDefault="00D77C28" w:rsidP="00B61EE5">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señala que e</w:t>
      </w:r>
      <w:r w:rsidR="00B61EE5" w:rsidRPr="004C0C26">
        <w:rPr>
          <w:rFonts w:ascii="Tahoma" w:hAnsi="Tahoma" w:cs="Tahoma"/>
          <w:color w:val="0D0D0D" w:themeColor="text1" w:themeTint="F2"/>
          <w:sz w:val="20"/>
          <w:szCs w:val="20"/>
        </w:rPr>
        <w:t>n</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acápite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5.2</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Informe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Decisión</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N.º</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348-2024-SUNASS-DS,</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00044D68" w:rsidRPr="004C0C26">
        <w:rPr>
          <w:rFonts w:ascii="Tahoma" w:hAnsi="Tahoma" w:cs="Tahoma"/>
          <w:color w:val="0D0D0D" w:themeColor="text1" w:themeTint="F2"/>
          <w:sz w:val="20"/>
          <w:szCs w:val="20"/>
        </w:rPr>
        <w:t xml:space="preserve">habría </w:t>
      </w:r>
      <w:r w:rsidR="00B61EE5" w:rsidRPr="004C0C26">
        <w:rPr>
          <w:rFonts w:ascii="Tahoma" w:hAnsi="Tahoma" w:cs="Tahoma"/>
          <w:color w:val="0D0D0D" w:themeColor="text1" w:themeTint="F2"/>
          <w:sz w:val="20"/>
          <w:szCs w:val="20"/>
        </w:rPr>
        <w:t>vulner</w:t>
      </w:r>
      <w:r w:rsidR="00044D68" w:rsidRPr="004C0C26">
        <w:rPr>
          <w:rFonts w:ascii="Tahoma" w:hAnsi="Tahoma" w:cs="Tahoma"/>
          <w:color w:val="0D0D0D" w:themeColor="text1" w:themeTint="F2"/>
          <w:sz w:val="20"/>
          <w:szCs w:val="20"/>
        </w:rPr>
        <w:t>ado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derecho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defensa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al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modificar</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supuesto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beneficio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ilícito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"costo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evitado"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(según</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IFI)</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"costo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postergado"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etapa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decisión.</w:t>
      </w:r>
    </w:p>
    <w:p w14:paraId="48C21EC9" w14:textId="77777777" w:rsidR="00B61EE5" w:rsidRPr="004C0C26" w:rsidRDefault="00B61EE5" w:rsidP="00B61EE5">
      <w:pPr>
        <w:pStyle w:val="Prrafodelista"/>
        <w:ind w:left="1134"/>
        <w:jc w:val="both"/>
        <w:rPr>
          <w:rFonts w:ascii="Tahoma" w:hAnsi="Tahoma" w:cs="Tahoma"/>
          <w:color w:val="0D0D0D" w:themeColor="text1" w:themeTint="F2"/>
          <w:sz w:val="20"/>
          <w:szCs w:val="20"/>
        </w:rPr>
      </w:pPr>
    </w:p>
    <w:p w14:paraId="5A23D2CB" w14:textId="08D0CEC6" w:rsidR="00B61EE5" w:rsidRPr="004C0C26" w:rsidRDefault="00D77C28" w:rsidP="00B61EE5">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Ag</w:t>
      </w:r>
      <w:r w:rsidR="00713C0D" w:rsidRPr="004C0C26">
        <w:rPr>
          <w:rFonts w:ascii="Tahoma" w:hAnsi="Tahoma" w:cs="Tahoma"/>
          <w:color w:val="0D0D0D" w:themeColor="text1" w:themeTint="F2"/>
          <w:sz w:val="20"/>
          <w:szCs w:val="20"/>
        </w:rPr>
        <w:t>re</w:t>
      </w:r>
      <w:r w:rsidRPr="004C0C26">
        <w:rPr>
          <w:rFonts w:ascii="Tahoma" w:hAnsi="Tahoma" w:cs="Tahoma"/>
          <w:color w:val="0D0D0D" w:themeColor="text1" w:themeTint="F2"/>
          <w:sz w:val="20"/>
          <w:szCs w:val="20"/>
        </w:rPr>
        <w:t>ga</w:t>
      </w:r>
      <w:r w:rsidR="00691783" w:rsidRPr="004C0C26">
        <w:rPr>
          <w:rFonts w:ascii="Tahoma" w:hAnsi="Tahoma" w:cs="Tahoma"/>
          <w:color w:val="0D0D0D" w:themeColor="text1" w:themeTint="F2"/>
          <w:sz w:val="20"/>
          <w:szCs w:val="20"/>
        </w:rPr>
        <w:t>,</w:t>
      </w:r>
      <w:r w:rsidRPr="004C0C26">
        <w:rPr>
          <w:rFonts w:ascii="Tahoma" w:hAnsi="Tahoma" w:cs="Tahoma"/>
          <w:color w:val="0D0D0D" w:themeColor="text1" w:themeTint="F2"/>
          <w:sz w:val="20"/>
          <w:szCs w:val="20"/>
        </w:rPr>
        <w:t xml:space="preserve"> que e</w:t>
      </w:r>
      <w:r w:rsidR="00B61EE5" w:rsidRPr="004C0C26">
        <w:rPr>
          <w:rFonts w:ascii="Tahoma" w:hAnsi="Tahoma" w:cs="Tahoma"/>
          <w:color w:val="0D0D0D" w:themeColor="text1" w:themeTint="F2"/>
          <w:sz w:val="20"/>
          <w:szCs w:val="20"/>
        </w:rPr>
        <w:t>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PAS</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debe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respetar</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debido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procedimiento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derecho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defensa.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Resulta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arbitrario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Sunass</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imponga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una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sanción</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multa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modificando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supuesto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beneficio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ilícito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sin</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permitir</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rebatir</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nueva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imputación,</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considerando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procedimiento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original</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imputaba</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un</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beneficio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ilícito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"costo</w:t>
      </w:r>
      <w:r w:rsidR="0073153C" w:rsidRPr="004C0C26">
        <w:rPr>
          <w:rFonts w:ascii="Tahoma" w:hAnsi="Tahoma" w:cs="Tahoma"/>
          <w:color w:val="0D0D0D" w:themeColor="text1" w:themeTint="F2"/>
          <w:sz w:val="20"/>
          <w:szCs w:val="20"/>
        </w:rPr>
        <w:t xml:space="preserve"> </w:t>
      </w:r>
      <w:r w:rsidR="00B61EE5" w:rsidRPr="004C0C26">
        <w:rPr>
          <w:rFonts w:ascii="Tahoma" w:hAnsi="Tahoma" w:cs="Tahoma"/>
          <w:color w:val="0D0D0D" w:themeColor="text1" w:themeTint="F2"/>
          <w:sz w:val="20"/>
          <w:szCs w:val="20"/>
        </w:rPr>
        <w:t>evitado".</w:t>
      </w:r>
    </w:p>
    <w:p w14:paraId="5A5440D4" w14:textId="77777777" w:rsidR="006751C0" w:rsidRPr="004C0C26" w:rsidRDefault="006751C0" w:rsidP="006751C0">
      <w:pPr>
        <w:pStyle w:val="Prrafodelista"/>
        <w:rPr>
          <w:rFonts w:ascii="Tahoma" w:hAnsi="Tahoma" w:cs="Tahoma"/>
          <w:color w:val="0D0D0D" w:themeColor="text1" w:themeTint="F2"/>
          <w:sz w:val="20"/>
          <w:szCs w:val="20"/>
        </w:rPr>
      </w:pPr>
    </w:p>
    <w:p w14:paraId="6D47FB06" w14:textId="2DF99780" w:rsidR="006751C0" w:rsidRPr="004C0C26" w:rsidRDefault="006751C0" w:rsidP="006751C0">
      <w:pPr>
        <w:numPr>
          <w:ilvl w:val="1"/>
          <w:numId w:val="3"/>
        </w:numPr>
        <w:ind w:left="567" w:hanging="567"/>
        <w:jc w:val="both"/>
        <w:rPr>
          <w:rFonts w:ascii="Tahoma" w:eastAsia="Tahoma" w:hAnsi="Tahoma" w:cs="Tahoma"/>
          <w:iCs/>
          <w:color w:val="0D0D0D" w:themeColor="text1" w:themeTint="F2"/>
          <w:sz w:val="20"/>
          <w:szCs w:val="20"/>
        </w:rPr>
      </w:pPr>
      <w:r w:rsidRPr="004C0C26">
        <w:rPr>
          <w:rFonts w:ascii="Tahoma" w:eastAsia="Tahoma" w:hAnsi="Tahoma" w:cs="Tahoma"/>
          <w:iCs/>
          <w:color w:val="0D0D0D" w:themeColor="text1" w:themeTint="F2"/>
          <w:sz w:val="20"/>
          <w:szCs w:val="20"/>
        </w:rPr>
        <w:lastRenderedPageBreak/>
        <w:t>Al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respecto,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principio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debido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procedimiento,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recogido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numeral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1.2</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artículo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IV</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Título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Preliminar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del</w:t>
      </w:r>
      <w:r w:rsidR="0073153C" w:rsidRPr="004C0C26">
        <w:rPr>
          <w:rFonts w:ascii="Tahoma" w:eastAsia="Tahoma" w:hAnsi="Tahoma" w:cs="Tahoma"/>
          <w:iCs/>
          <w:color w:val="0D0D0D" w:themeColor="text1" w:themeTint="F2"/>
          <w:sz w:val="20"/>
          <w:szCs w:val="20"/>
        </w:rPr>
        <w:t xml:space="preserve"> </w:t>
      </w:r>
      <w:bookmarkStart w:id="37" w:name="_Hlk190105902"/>
      <w:r w:rsidRPr="004C0C26">
        <w:rPr>
          <w:rFonts w:ascii="Tahoma" w:eastAsia="Tahoma" w:hAnsi="Tahoma" w:cs="Tahoma"/>
          <w:iCs/>
          <w:color w:val="0D0D0D" w:themeColor="text1" w:themeTint="F2"/>
          <w:sz w:val="20"/>
          <w:szCs w:val="20"/>
        </w:rPr>
        <w:t>TUO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LPAG,</w:t>
      </w:r>
      <w:r w:rsidR="0073153C" w:rsidRPr="004C0C26">
        <w:rPr>
          <w:rFonts w:ascii="Tahoma" w:eastAsia="Tahoma" w:hAnsi="Tahoma" w:cs="Tahoma"/>
          <w:iCs/>
          <w:color w:val="0D0D0D" w:themeColor="text1" w:themeTint="F2"/>
          <w:sz w:val="20"/>
          <w:szCs w:val="20"/>
        </w:rPr>
        <w:t xml:space="preserve"> </w:t>
      </w:r>
      <w:bookmarkEnd w:id="37"/>
      <w:r w:rsidRPr="004C0C26">
        <w:rPr>
          <w:rFonts w:ascii="Tahoma" w:eastAsia="Tahoma" w:hAnsi="Tahoma" w:cs="Tahoma"/>
          <w:iCs/>
          <w:color w:val="0D0D0D" w:themeColor="text1" w:themeTint="F2"/>
          <w:sz w:val="20"/>
          <w:szCs w:val="20"/>
        </w:rPr>
        <w:t>es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un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elemento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esencial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que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rige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actuación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Administración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Pública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marco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los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procedimientos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administrativos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general;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decir,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principio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se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configura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como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un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presupuesto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necesariamente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relacionado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con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exigencia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debida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motivación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acto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administrativo,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medida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que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constituye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una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garantía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favor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los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administrados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exponer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sus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argumentos,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ofrecer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y</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producir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pruebas</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y,</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por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consiguiente,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obtener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una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decisión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motivada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y</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fundada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derecho</w:t>
      </w:r>
      <w:r w:rsidRPr="004C0C26">
        <w:rPr>
          <w:rStyle w:val="Refdenotaalpie"/>
          <w:rFonts w:ascii="Tahoma" w:hAnsi="Tahoma" w:cs="Tahoma"/>
          <w:color w:val="0D0D0D" w:themeColor="text1" w:themeTint="F2"/>
          <w:sz w:val="20"/>
          <w:szCs w:val="20"/>
        </w:rPr>
        <w:footnoteReference w:id="28"/>
      </w:r>
      <w:r w:rsidRPr="004C0C26">
        <w:rPr>
          <w:rFonts w:ascii="Tahoma" w:eastAsia="Tahoma" w:hAnsi="Tahoma" w:cs="Tahoma"/>
          <w:iCs/>
          <w:color w:val="0D0D0D" w:themeColor="text1" w:themeTint="F2"/>
          <w:sz w:val="20"/>
          <w:szCs w:val="20"/>
        </w:rPr>
        <w:t>.</w:t>
      </w:r>
    </w:p>
    <w:p w14:paraId="7D76189A" w14:textId="77777777" w:rsidR="006751C0" w:rsidRPr="004C0C26" w:rsidRDefault="006751C0" w:rsidP="006751C0">
      <w:pPr>
        <w:ind w:left="567"/>
        <w:jc w:val="both"/>
        <w:rPr>
          <w:rFonts w:ascii="Tahoma" w:eastAsia="Tahoma" w:hAnsi="Tahoma" w:cs="Tahoma"/>
          <w:iCs/>
          <w:color w:val="0D0D0D" w:themeColor="text1" w:themeTint="F2"/>
          <w:sz w:val="20"/>
          <w:szCs w:val="20"/>
        </w:rPr>
      </w:pPr>
    </w:p>
    <w:p w14:paraId="369ABCDD" w14:textId="2485B49D" w:rsidR="006751C0" w:rsidRPr="004C0C26" w:rsidRDefault="006751C0" w:rsidP="006751C0">
      <w:pPr>
        <w:numPr>
          <w:ilvl w:val="1"/>
          <w:numId w:val="3"/>
        </w:numPr>
        <w:ind w:left="567" w:hanging="567"/>
        <w:jc w:val="both"/>
        <w:rPr>
          <w:rFonts w:ascii="Tahoma" w:eastAsia="Tahoma" w:hAnsi="Tahoma" w:cs="Tahoma"/>
          <w:iCs/>
          <w:color w:val="0D0D0D" w:themeColor="text1" w:themeTint="F2"/>
          <w:sz w:val="20"/>
          <w:szCs w:val="20"/>
        </w:rPr>
      </w:pP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igual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forma,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derecho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defensa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encuentra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estrechamente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vinculado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derecho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obtener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una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decisión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debidamente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motivada,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consagrado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artículos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3</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6</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TUO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LPAG,</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cuales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dispone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acto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administrativo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debe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estar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motivado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proporción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contenido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conforme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ordenamiento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jurídico.</w:t>
      </w:r>
    </w:p>
    <w:p w14:paraId="694C39EF" w14:textId="77777777" w:rsidR="006751C0" w:rsidRPr="004C0C26" w:rsidRDefault="006751C0" w:rsidP="006751C0">
      <w:pPr>
        <w:pStyle w:val="Prrafodelista"/>
        <w:rPr>
          <w:rFonts w:ascii="Tahoma" w:hAnsi="Tahoma" w:cs="Tahoma"/>
          <w:color w:val="0D0D0D" w:themeColor="text1" w:themeTint="F2"/>
          <w:sz w:val="20"/>
          <w:szCs w:val="20"/>
        </w:rPr>
      </w:pPr>
    </w:p>
    <w:p w14:paraId="2C5762E3" w14:textId="3B417837" w:rsidR="006751C0" w:rsidRPr="004C0C26" w:rsidRDefault="006751C0" w:rsidP="006751C0">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contexto,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motivación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debe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explícita,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concreta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directa,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incluyendo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una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relación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hechos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probados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relevantes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razones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jurídicas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fundamenten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decisión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adoptada.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son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admisibles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motivaciones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contradictorias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fórmulas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genéricas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carezcan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claridad</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sustento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acto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administrativo.</w:t>
      </w:r>
    </w:p>
    <w:p w14:paraId="2F7968DF" w14:textId="77777777" w:rsidR="006751C0" w:rsidRPr="004C0C26" w:rsidRDefault="006751C0" w:rsidP="006751C0">
      <w:pPr>
        <w:pStyle w:val="Prrafodelista"/>
        <w:rPr>
          <w:rFonts w:ascii="Tahoma" w:hAnsi="Tahoma" w:cs="Tahoma"/>
          <w:color w:val="0D0D0D" w:themeColor="text1" w:themeTint="F2"/>
          <w:sz w:val="20"/>
          <w:szCs w:val="20"/>
        </w:rPr>
      </w:pPr>
    </w:p>
    <w:p w14:paraId="5FB8F4A6" w14:textId="75169CDA" w:rsidR="006751C0" w:rsidRPr="004C0C26" w:rsidRDefault="006751C0" w:rsidP="006751C0">
      <w:pPr>
        <w:numPr>
          <w:ilvl w:val="1"/>
          <w:numId w:val="3"/>
        </w:numPr>
        <w:ind w:left="567" w:hanging="567"/>
        <w:jc w:val="both"/>
        <w:rPr>
          <w:rFonts w:ascii="Tahoma" w:hAnsi="Tahoma" w:cs="Tahoma"/>
          <w:i/>
          <w:color w:val="0D0D0D" w:themeColor="text1" w:themeTint="F2"/>
          <w:sz w:val="20"/>
          <w:szCs w:val="20"/>
        </w:rPr>
      </w:pPr>
      <w:r w:rsidRPr="004C0C26">
        <w:rPr>
          <w:rFonts w:ascii="Tahoma" w:hAnsi="Tahoma" w:cs="Tahoma"/>
          <w:color w:val="0D0D0D" w:themeColor="text1" w:themeTint="F2"/>
          <w:sz w:val="20"/>
          <w:szCs w:val="20"/>
        </w:rPr>
        <w:t>Sobre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derecho</w:t>
      </w:r>
      <w:r w:rsidRPr="004C0C26">
        <w:rPr>
          <w:rFonts w:ascii="Tahoma" w:eastAsia="Tahoma" w:hAnsi="Tahoma" w:cs="Tahoma"/>
          <w:iCs/>
          <w:color w:val="0D0D0D" w:themeColor="text1" w:themeTint="F2"/>
          <w:sz w:val="20"/>
          <w:szCs w:val="20"/>
        </w:rPr>
        <w:t>,</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Morón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Urbina</w:t>
      </w:r>
      <w:r w:rsidRPr="004C0C26">
        <w:rPr>
          <w:rStyle w:val="Refdenotaalpie"/>
          <w:rFonts w:ascii="Tahoma" w:eastAsia="Tahoma" w:hAnsi="Tahoma" w:cs="Tahoma"/>
          <w:iCs/>
          <w:color w:val="0D0D0D" w:themeColor="text1" w:themeTint="F2"/>
          <w:sz w:val="20"/>
          <w:szCs w:val="20"/>
        </w:rPr>
        <w:footnoteReference w:id="29"/>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señala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que</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el</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derecho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obtener</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una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decisión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motivada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y</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fundada</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en</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derecho</w:t>
      </w:r>
      <w:r w:rsidR="0073153C" w:rsidRPr="004C0C26">
        <w:rPr>
          <w:rFonts w:ascii="Tahoma" w:eastAsia="Tahoma" w:hAnsi="Tahoma" w:cs="Tahoma"/>
          <w:iCs/>
          <w:color w:val="0D0D0D" w:themeColor="text1" w:themeTint="F2"/>
          <w:sz w:val="20"/>
          <w:szCs w:val="20"/>
        </w:rPr>
        <w:t xml:space="preserve"> </w:t>
      </w:r>
      <w:r w:rsidRPr="004C0C26">
        <w:rPr>
          <w:rFonts w:ascii="Tahoma" w:eastAsia="Tahoma" w:hAnsi="Tahoma" w:cs="Tahoma"/>
          <w:iCs/>
          <w:color w:val="0D0D0D" w:themeColor="text1" w:themeTint="F2"/>
          <w:sz w:val="20"/>
          <w:szCs w:val="20"/>
        </w:rPr>
        <w:t>“</w:t>
      </w:r>
      <w:r w:rsidRPr="004C0C26">
        <w:rPr>
          <w:rFonts w:ascii="Tahoma" w:eastAsia="Tahoma" w:hAnsi="Tahoma" w:cs="Tahoma"/>
          <w:i/>
          <w:color w:val="0D0D0D" w:themeColor="text1" w:themeTint="F2"/>
          <w:sz w:val="20"/>
          <w:szCs w:val="20"/>
        </w:rPr>
        <w:t>c</w:t>
      </w:r>
      <w:r w:rsidRPr="004C0C26">
        <w:rPr>
          <w:rFonts w:ascii="Tahoma" w:hAnsi="Tahoma" w:cs="Tahoma"/>
          <w:i/>
          <w:color w:val="0D0D0D" w:themeColor="text1" w:themeTint="F2"/>
          <w:sz w:val="20"/>
          <w:szCs w:val="20"/>
        </w:rPr>
        <w:t>onsiste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en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el</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derecho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que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tienen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administrados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que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las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decisiones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las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autoridades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respecto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sus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intereses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y</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derechos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hagan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expresa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consideración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principales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argumentos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jurídicos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y</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hecho,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así</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como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las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cuestiones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propuestas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por</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ellos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en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tanto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hubieren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sido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pertinentes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solución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del</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caso.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No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significa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que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Administración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quede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lastRenderedPageBreak/>
        <w:t>obligada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considerar</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y</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en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sus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decisiones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todos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argumentos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expuestos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desarrollados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por</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administrados,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sino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solo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aquellos</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cuya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importancia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y</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congruencia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con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causa,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tengan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relación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causalidad</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con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el</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asunto</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y</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la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decisión</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a</w:t>
      </w:r>
      <w:r w:rsidR="0073153C" w:rsidRPr="004C0C26">
        <w:rPr>
          <w:rFonts w:ascii="Tahoma" w:hAnsi="Tahoma" w:cs="Tahoma"/>
          <w:i/>
          <w:color w:val="0D0D0D" w:themeColor="text1" w:themeTint="F2"/>
          <w:sz w:val="20"/>
          <w:szCs w:val="20"/>
        </w:rPr>
        <w:t xml:space="preserve"> </w:t>
      </w:r>
      <w:r w:rsidRPr="004C0C26">
        <w:rPr>
          <w:rFonts w:ascii="Tahoma" w:hAnsi="Tahoma" w:cs="Tahoma"/>
          <w:i/>
          <w:color w:val="0D0D0D" w:themeColor="text1" w:themeTint="F2"/>
          <w:sz w:val="20"/>
          <w:szCs w:val="20"/>
        </w:rPr>
        <w:t>emitirse”.</w:t>
      </w:r>
    </w:p>
    <w:p w14:paraId="4657F1EC" w14:textId="77777777" w:rsidR="002337BA" w:rsidRPr="004C0C26" w:rsidRDefault="002337BA" w:rsidP="002337BA">
      <w:pPr>
        <w:pStyle w:val="Prrafodelista"/>
        <w:rPr>
          <w:rFonts w:ascii="Tahoma" w:hAnsi="Tahoma" w:cs="Tahoma"/>
          <w:i/>
          <w:color w:val="0D0D0D" w:themeColor="text1" w:themeTint="F2"/>
          <w:sz w:val="20"/>
          <w:szCs w:val="20"/>
        </w:rPr>
      </w:pPr>
    </w:p>
    <w:p w14:paraId="2523A2E2" w14:textId="76ABECD6" w:rsidR="007030A9" w:rsidRPr="004C0C26" w:rsidRDefault="00EE793A" w:rsidP="007030A9">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En primer lugar</w:t>
      </w:r>
      <w:r w:rsidR="007030A9"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 xml:space="preserve">es importante precisar que </w:t>
      </w:r>
      <w:r w:rsidR="007030A9" w:rsidRPr="004C0C26">
        <w:rPr>
          <w:rFonts w:ascii="Tahoma" w:hAnsi="Tahoma" w:cs="Tahoma"/>
          <w:color w:val="0D0D0D" w:themeColor="text1" w:themeTint="F2"/>
          <w:sz w:val="20"/>
          <w:szCs w:val="20"/>
        </w:rPr>
        <w:t>el beneficio ilícito es un componente que forma parte de la fórmula de las multas Ad-Hoc, el cual está definido en el numeral 5 del Artículo 3 del TUO del RGFS como:</w:t>
      </w:r>
    </w:p>
    <w:p w14:paraId="632C7E28" w14:textId="77777777" w:rsidR="007030A9" w:rsidRPr="004C0C26" w:rsidRDefault="007030A9" w:rsidP="007030A9">
      <w:pPr>
        <w:pStyle w:val="Prrafodelista"/>
        <w:rPr>
          <w:rFonts w:ascii="Tahoma" w:hAnsi="Tahoma" w:cs="Tahoma"/>
          <w:color w:val="0D0D0D" w:themeColor="text1" w:themeTint="F2"/>
          <w:sz w:val="20"/>
          <w:szCs w:val="20"/>
        </w:rPr>
      </w:pPr>
    </w:p>
    <w:p w14:paraId="3CF0BE5D" w14:textId="77777777" w:rsidR="007030A9" w:rsidRPr="004C0C26" w:rsidRDefault="007030A9" w:rsidP="007030A9">
      <w:pPr>
        <w:ind w:left="567"/>
        <w:jc w:val="both"/>
        <w:rPr>
          <w:rFonts w:ascii="Tahoma" w:hAnsi="Tahoma" w:cs="Tahoma"/>
          <w:i/>
          <w:iCs/>
          <w:color w:val="0D0D0D" w:themeColor="text1" w:themeTint="F2"/>
          <w:sz w:val="20"/>
          <w:szCs w:val="20"/>
        </w:rPr>
      </w:pPr>
      <w:r w:rsidRPr="004C0C26">
        <w:rPr>
          <w:rFonts w:ascii="Tahoma" w:hAnsi="Tahoma" w:cs="Tahoma"/>
          <w:i/>
          <w:iCs/>
          <w:color w:val="0D0D0D" w:themeColor="text1" w:themeTint="F2"/>
          <w:sz w:val="20"/>
          <w:szCs w:val="20"/>
        </w:rPr>
        <w:t>“</w:t>
      </w:r>
      <w:r w:rsidRPr="004C0C26">
        <w:rPr>
          <w:rFonts w:ascii="Tahoma" w:hAnsi="Tahoma" w:cs="Tahoma"/>
          <w:b/>
          <w:bCs/>
          <w:i/>
          <w:iCs/>
          <w:color w:val="0D0D0D" w:themeColor="text1" w:themeTint="F2"/>
          <w:sz w:val="20"/>
          <w:szCs w:val="20"/>
        </w:rPr>
        <w:t xml:space="preserve">5. Beneficio Ilícito.- </w:t>
      </w:r>
      <w:r w:rsidRPr="004C0C26">
        <w:rPr>
          <w:rFonts w:ascii="Tahoma" w:hAnsi="Tahoma" w:cs="Tahoma"/>
          <w:i/>
          <w:iCs/>
          <w:color w:val="0D0D0D" w:themeColor="text1" w:themeTint="F2"/>
          <w:sz w:val="20"/>
          <w:szCs w:val="20"/>
        </w:rPr>
        <w:t xml:space="preserve">Aquel beneficio obtenido por haber </w:t>
      </w:r>
      <w:r w:rsidRPr="004C0C26">
        <w:rPr>
          <w:rFonts w:ascii="Tahoma" w:hAnsi="Tahoma" w:cs="Tahoma"/>
          <w:i/>
          <w:iCs/>
          <w:color w:val="0D0D0D" w:themeColor="text1" w:themeTint="F2"/>
          <w:sz w:val="20"/>
          <w:szCs w:val="20"/>
          <w:u w:val="single"/>
        </w:rPr>
        <w:t>incumplido la normativa</w:t>
      </w:r>
      <w:r w:rsidRPr="004C0C26">
        <w:rPr>
          <w:rFonts w:ascii="Tahoma" w:hAnsi="Tahoma" w:cs="Tahoma"/>
          <w:i/>
          <w:iCs/>
          <w:color w:val="0D0D0D" w:themeColor="text1" w:themeTint="F2"/>
          <w:sz w:val="20"/>
          <w:szCs w:val="20"/>
        </w:rPr>
        <w:t xml:space="preserve">, pudiéndose descomponer en: (i) ingreso ilícito, relacionado al incremento en los ingresos imputables al acto ilícito; (ii) </w:t>
      </w:r>
      <w:r w:rsidRPr="004C0C26">
        <w:rPr>
          <w:rFonts w:ascii="Tahoma" w:hAnsi="Tahoma" w:cs="Tahoma"/>
          <w:i/>
          <w:iCs/>
          <w:color w:val="0D0D0D" w:themeColor="text1" w:themeTint="F2"/>
          <w:sz w:val="20"/>
          <w:szCs w:val="20"/>
          <w:u w:val="single"/>
        </w:rPr>
        <w:t>costo evitado</w:t>
      </w:r>
      <w:r w:rsidRPr="004C0C26">
        <w:rPr>
          <w:rFonts w:ascii="Tahoma" w:hAnsi="Tahoma" w:cs="Tahoma"/>
          <w:i/>
          <w:iCs/>
          <w:color w:val="0D0D0D" w:themeColor="text1" w:themeTint="F2"/>
          <w:sz w:val="20"/>
          <w:szCs w:val="20"/>
        </w:rPr>
        <w:t xml:space="preserve">, se refiere a aquella disminución en los costos debido a no haber realizado gastos, costos o inversiones que requiere la normativa, con la particularidad que dichos costos no serán realizados; y/o; (iii) </w:t>
      </w:r>
      <w:r w:rsidRPr="004C0C26">
        <w:rPr>
          <w:rFonts w:ascii="Tahoma" w:hAnsi="Tahoma" w:cs="Tahoma"/>
          <w:i/>
          <w:iCs/>
          <w:color w:val="0D0D0D" w:themeColor="text1" w:themeTint="F2"/>
          <w:sz w:val="20"/>
          <w:szCs w:val="20"/>
          <w:u w:val="single"/>
        </w:rPr>
        <w:t>costo postergado</w:t>
      </w:r>
      <w:r w:rsidRPr="004C0C26">
        <w:rPr>
          <w:rFonts w:ascii="Tahoma" w:hAnsi="Tahoma" w:cs="Tahoma"/>
          <w:i/>
          <w:iCs/>
          <w:color w:val="0D0D0D" w:themeColor="text1" w:themeTint="F2"/>
          <w:sz w:val="20"/>
          <w:szCs w:val="20"/>
        </w:rPr>
        <w:t>, se refiere a los gastos, costos o inversiones que debieron realizarse en un momento determinado y no se efectuaron oportunamente, obteniéndose un beneficio por el valor del dinero en el tiempo”.</w:t>
      </w:r>
    </w:p>
    <w:p w14:paraId="7AC3DCF5" w14:textId="77777777" w:rsidR="007030A9" w:rsidRPr="004C0C26" w:rsidRDefault="007030A9" w:rsidP="007030A9">
      <w:pPr>
        <w:ind w:left="567"/>
        <w:jc w:val="both"/>
        <w:rPr>
          <w:rFonts w:ascii="Tahoma" w:hAnsi="Tahoma" w:cs="Tahoma"/>
          <w:color w:val="0D0D0D" w:themeColor="text1" w:themeTint="F2"/>
          <w:sz w:val="20"/>
          <w:szCs w:val="20"/>
        </w:rPr>
      </w:pPr>
    </w:p>
    <w:p w14:paraId="2B80F785" w14:textId="543CB7CA" w:rsidR="002905A3" w:rsidRPr="004C0C26" w:rsidRDefault="003E2014" w:rsidP="002905A3">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noProof/>
          <w:color w:val="0D0D0D" w:themeColor="text1" w:themeTint="F2"/>
          <w:sz w:val="20"/>
          <w:szCs w:val="20"/>
        </w:rPr>
        <w:drawing>
          <wp:anchor distT="0" distB="0" distL="114300" distR="114300" simplePos="0" relativeHeight="251658240" behindDoc="0" locked="0" layoutInCell="1" allowOverlap="1" wp14:anchorId="19CB3954" wp14:editId="7FE050D3">
            <wp:simplePos x="0" y="0"/>
            <wp:positionH relativeFrom="column">
              <wp:posOffset>535305</wp:posOffset>
            </wp:positionH>
            <wp:positionV relativeFrom="paragraph">
              <wp:posOffset>930275</wp:posOffset>
            </wp:positionV>
            <wp:extent cx="4072890" cy="2693670"/>
            <wp:effectExtent l="19050" t="19050" r="22860" b="1143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72890" cy="26936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905A3" w:rsidRPr="004C0C26">
        <w:rPr>
          <w:rFonts w:ascii="Tahoma" w:hAnsi="Tahoma" w:cs="Tahoma"/>
          <w:color w:val="0D0D0D" w:themeColor="text1" w:themeTint="F2"/>
          <w:sz w:val="20"/>
          <w:szCs w:val="20"/>
        </w:rPr>
        <w:t xml:space="preserve">En el presente caso, el </w:t>
      </w:r>
      <w:r w:rsidR="002905A3" w:rsidRPr="004C0C26">
        <w:rPr>
          <w:rStyle w:val="Textoennegrita"/>
          <w:rFonts w:ascii="Tahoma" w:hAnsi="Tahoma" w:cs="Tahoma"/>
          <w:color w:val="0D0D0D" w:themeColor="text1" w:themeTint="F2"/>
          <w:sz w:val="20"/>
          <w:szCs w:val="20"/>
        </w:rPr>
        <w:t>numeral 5 del IFI</w:t>
      </w:r>
      <w:r w:rsidR="002905A3" w:rsidRPr="004C0C26">
        <w:rPr>
          <w:rFonts w:ascii="Tahoma" w:hAnsi="Tahoma" w:cs="Tahoma"/>
          <w:color w:val="0D0D0D" w:themeColor="text1" w:themeTint="F2"/>
          <w:sz w:val="20"/>
          <w:szCs w:val="20"/>
        </w:rPr>
        <w:t xml:space="preserve"> identificó que la medida correctiva única generaba un </w:t>
      </w:r>
      <w:r w:rsidR="002905A3" w:rsidRPr="004C0C26">
        <w:rPr>
          <w:rStyle w:val="Textoennegrita"/>
          <w:rFonts w:ascii="Tahoma" w:hAnsi="Tahoma" w:cs="Tahoma"/>
          <w:b w:val="0"/>
          <w:bCs w:val="0"/>
          <w:color w:val="0D0D0D" w:themeColor="text1" w:themeTint="F2"/>
          <w:sz w:val="20"/>
          <w:szCs w:val="20"/>
        </w:rPr>
        <w:t>"costo evitado"</w:t>
      </w:r>
      <w:r w:rsidR="002905A3" w:rsidRPr="004C0C26">
        <w:rPr>
          <w:rFonts w:ascii="Tahoma" w:hAnsi="Tahoma" w:cs="Tahoma"/>
          <w:color w:val="0D0D0D" w:themeColor="text1" w:themeTint="F2"/>
          <w:sz w:val="20"/>
          <w:szCs w:val="20"/>
        </w:rPr>
        <w:t xml:space="preserve">, dado que la </w:t>
      </w:r>
      <w:r w:rsidR="002905A3" w:rsidRPr="004C0C26">
        <w:rPr>
          <w:rFonts w:ascii="Tahoma" w:hAnsi="Tahoma" w:cs="Tahoma"/>
          <w:b/>
          <w:bCs/>
          <w:color w:val="0D0D0D" w:themeColor="text1" w:themeTint="F2"/>
          <w:sz w:val="20"/>
          <w:szCs w:val="20"/>
        </w:rPr>
        <w:t>empresa prestadora</w:t>
      </w:r>
      <w:r w:rsidR="002905A3" w:rsidRPr="004C0C26">
        <w:rPr>
          <w:rFonts w:ascii="Tahoma" w:hAnsi="Tahoma" w:cs="Tahoma"/>
          <w:color w:val="0D0D0D" w:themeColor="text1" w:themeTint="F2"/>
          <w:sz w:val="20"/>
          <w:szCs w:val="20"/>
        </w:rPr>
        <w:t xml:space="preserve"> no incurrió en los costos necesarios para cumplir con la normativa</w:t>
      </w:r>
      <w:r w:rsidR="00C051CE" w:rsidRPr="004C0C26">
        <w:rPr>
          <w:rFonts w:ascii="Tahoma" w:hAnsi="Tahoma" w:cs="Tahoma"/>
          <w:color w:val="0D0D0D" w:themeColor="text1" w:themeTint="F2"/>
          <w:sz w:val="20"/>
          <w:szCs w:val="20"/>
        </w:rPr>
        <w:t>,</w:t>
      </w:r>
      <w:r w:rsidR="00A871F3" w:rsidRPr="004C0C26">
        <w:rPr>
          <w:rFonts w:ascii="Tahoma" w:hAnsi="Tahoma" w:cs="Tahoma"/>
          <w:color w:val="0D0D0D" w:themeColor="text1" w:themeTint="F2"/>
          <w:sz w:val="20"/>
          <w:szCs w:val="20"/>
        </w:rPr>
        <w:t xml:space="preserve"> y que tampoco incurrirá</w:t>
      </w:r>
      <w:r w:rsidR="00C051CE" w:rsidRPr="004C0C26">
        <w:rPr>
          <w:rFonts w:ascii="Tahoma" w:hAnsi="Tahoma" w:cs="Tahoma"/>
          <w:color w:val="0D0D0D" w:themeColor="text1" w:themeTint="F2"/>
          <w:sz w:val="20"/>
          <w:szCs w:val="20"/>
        </w:rPr>
        <w:t xml:space="preserve"> generándose un </w:t>
      </w:r>
      <w:r w:rsidR="00492658" w:rsidRPr="004C0C26">
        <w:rPr>
          <w:rFonts w:ascii="Tahoma" w:hAnsi="Tahoma" w:cs="Tahoma"/>
          <w:color w:val="0D0D0D" w:themeColor="text1" w:themeTint="F2"/>
          <w:sz w:val="20"/>
          <w:szCs w:val="20"/>
        </w:rPr>
        <w:t>ahorro ilícito</w:t>
      </w:r>
      <w:r w:rsidR="00A871F3" w:rsidRPr="004C0C26">
        <w:rPr>
          <w:rFonts w:ascii="Tahoma" w:hAnsi="Tahoma" w:cs="Tahoma"/>
          <w:color w:val="0D0D0D" w:themeColor="text1" w:themeTint="F2"/>
          <w:sz w:val="20"/>
          <w:szCs w:val="20"/>
        </w:rPr>
        <w:t>, denominado costo evitado según el TUO del RGFS</w:t>
      </w:r>
      <w:r w:rsidR="00F66EA8" w:rsidRPr="004C0C26">
        <w:rPr>
          <w:rFonts w:ascii="Tahoma" w:hAnsi="Tahoma" w:cs="Tahoma"/>
          <w:color w:val="0D0D0D" w:themeColor="text1" w:themeTint="F2"/>
          <w:sz w:val="20"/>
          <w:szCs w:val="20"/>
        </w:rPr>
        <w:t>.</w:t>
      </w:r>
      <w:r w:rsidR="002905A3" w:rsidRPr="004C0C26">
        <w:rPr>
          <w:rFonts w:ascii="Tahoma" w:hAnsi="Tahoma" w:cs="Tahoma"/>
          <w:color w:val="0D0D0D" w:themeColor="text1" w:themeTint="F2"/>
          <w:sz w:val="20"/>
          <w:szCs w:val="20"/>
        </w:rPr>
        <w:t xml:space="preserve"> </w:t>
      </w:r>
    </w:p>
    <w:p w14:paraId="338D69BA" w14:textId="77777777" w:rsidR="00E30C4F" w:rsidRPr="004C0C26" w:rsidRDefault="00E30C4F" w:rsidP="00E30C4F">
      <w:pPr>
        <w:ind w:left="567"/>
        <w:jc w:val="both"/>
        <w:rPr>
          <w:rFonts w:ascii="Tahoma" w:hAnsi="Tahoma" w:cs="Tahoma"/>
          <w:color w:val="0D0D0D" w:themeColor="text1" w:themeTint="F2"/>
          <w:sz w:val="20"/>
          <w:szCs w:val="20"/>
        </w:rPr>
      </w:pPr>
    </w:p>
    <w:p w14:paraId="265BBF63" w14:textId="20BB15D2" w:rsidR="00BE3663" w:rsidRPr="004C0C26" w:rsidRDefault="00BE3663" w:rsidP="00BE3663">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Es importante destacar que la </w:t>
      </w:r>
      <w:r w:rsidRPr="004C0C26">
        <w:rPr>
          <w:rStyle w:val="Textoennegrita"/>
          <w:rFonts w:ascii="Tahoma" w:hAnsi="Tahoma" w:cs="Tahoma"/>
          <w:b w:val="0"/>
          <w:bCs w:val="0"/>
          <w:color w:val="0D0D0D" w:themeColor="text1" w:themeTint="F2"/>
          <w:sz w:val="20"/>
          <w:szCs w:val="20"/>
        </w:rPr>
        <w:t>autoridad instructora -</w:t>
      </w:r>
      <w:r w:rsidRPr="004C0C26">
        <w:rPr>
          <w:rStyle w:val="Textoennegrita"/>
          <w:rFonts w:ascii="Tahoma" w:hAnsi="Tahoma" w:cs="Tahoma"/>
          <w:color w:val="0D0D0D" w:themeColor="text1" w:themeTint="F2"/>
          <w:sz w:val="20"/>
          <w:szCs w:val="20"/>
        </w:rPr>
        <w:t xml:space="preserve"> ODS Ucayali</w:t>
      </w:r>
      <w:r w:rsidRPr="004C0C26">
        <w:rPr>
          <w:rFonts w:ascii="Tahoma" w:hAnsi="Tahoma" w:cs="Tahoma"/>
          <w:color w:val="0D0D0D" w:themeColor="text1" w:themeTint="F2"/>
          <w:sz w:val="20"/>
          <w:szCs w:val="20"/>
        </w:rPr>
        <w:t xml:space="preserve">, en ejercicio de sus funciones, formuló el </w:t>
      </w:r>
      <w:r w:rsidRPr="004C0C26">
        <w:rPr>
          <w:rStyle w:val="Textoennegrita"/>
          <w:rFonts w:ascii="Tahoma" w:hAnsi="Tahoma" w:cs="Tahoma"/>
          <w:color w:val="0D0D0D" w:themeColor="text1" w:themeTint="F2"/>
          <w:sz w:val="20"/>
          <w:szCs w:val="20"/>
        </w:rPr>
        <w:t>IFI</w:t>
      </w:r>
      <w:r w:rsidRPr="004C0C26">
        <w:rPr>
          <w:rFonts w:ascii="Tahoma" w:hAnsi="Tahoma" w:cs="Tahoma"/>
          <w:color w:val="0D0D0D" w:themeColor="text1" w:themeTint="F2"/>
          <w:sz w:val="20"/>
          <w:szCs w:val="20"/>
        </w:rPr>
        <w:t xml:space="preserve">, en el cual recomendó a la </w:t>
      </w:r>
      <w:r w:rsidRPr="004C0C26">
        <w:rPr>
          <w:rStyle w:val="Textoennegrita"/>
          <w:rFonts w:ascii="Tahoma" w:hAnsi="Tahoma" w:cs="Tahoma"/>
          <w:color w:val="0D0D0D" w:themeColor="text1" w:themeTint="F2"/>
          <w:sz w:val="20"/>
          <w:szCs w:val="20"/>
        </w:rPr>
        <w:t>DS</w:t>
      </w:r>
      <w:r w:rsidRPr="004C0C26">
        <w:rPr>
          <w:rFonts w:ascii="Tahoma" w:hAnsi="Tahoma" w:cs="Tahoma"/>
          <w:color w:val="0D0D0D" w:themeColor="text1" w:themeTint="F2"/>
          <w:sz w:val="20"/>
          <w:szCs w:val="20"/>
        </w:rPr>
        <w:t xml:space="preserve"> declarar </w:t>
      </w:r>
      <w:r w:rsidRPr="004C0C26">
        <w:rPr>
          <w:rStyle w:val="Textoennegrita"/>
          <w:rFonts w:ascii="Tahoma" w:hAnsi="Tahoma" w:cs="Tahoma"/>
          <w:b w:val="0"/>
          <w:bCs w:val="0"/>
          <w:color w:val="0D0D0D" w:themeColor="text1" w:themeTint="F2"/>
          <w:sz w:val="20"/>
          <w:szCs w:val="20"/>
        </w:rPr>
        <w:t>responsable</w:t>
      </w:r>
      <w:r w:rsidRPr="004C0C26">
        <w:rPr>
          <w:rFonts w:ascii="Tahoma" w:hAnsi="Tahoma" w:cs="Tahoma"/>
          <w:color w:val="0D0D0D" w:themeColor="text1" w:themeTint="F2"/>
          <w:sz w:val="20"/>
          <w:szCs w:val="20"/>
        </w:rPr>
        <w:t xml:space="preserve"> a la empresa prestadora por la infracción tipificada en el </w:t>
      </w:r>
      <w:r w:rsidRPr="004C0C26">
        <w:rPr>
          <w:rStyle w:val="Textoennegrita"/>
          <w:rFonts w:ascii="Tahoma" w:hAnsi="Tahoma" w:cs="Tahoma"/>
          <w:color w:val="0D0D0D" w:themeColor="text1" w:themeTint="F2"/>
          <w:sz w:val="20"/>
          <w:szCs w:val="20"/>
        </w:rPr>
        <w:t>numeral 66 del ítem I del Anexo N.° 2 del TUO del RGFS</w:t>
      </w:r>
      <w:r w:rsidRPr="004C0C26">
        <w:rPr>
          <w:rFonts w:ascii="Tahoma" w:hAnsi="Tahoma" w:cs="Tahoma"/>
          <w:color w:val="0D0D0D" w:themeColor="text1" w:themeTint="F2"/>
          <w:sz w:val="20"/>
          <w:szCs w:val="20"/>
        </w:rPr>
        <w:t xml:space="preserve">, vinculada con el incumplimiento de la medida correctiva única. Asimismo, propuso la </w:t>
      </w:r>
      <w:r w:rsidRPr="004C0C26">
        <w:rPr>
          <w:rStyle w:val="Textoennegrita"/>
          <w:rFonts w:ascii="Tahoma" w:hAnsi="Tahoma" w:cs="Tahoma"/>
          <w:color w:val="0D0D0D" w:themeColor="text1" w:themeTint="F2"/>
          <w:sz w:val="20"/>
          <w:szCs w:val="20"/>
        </w:rPr>
        <w:t>imposición de una multa de 72.50 UIT</w:t>
      </w:r>
      <w:r w:rsidRPr="004C0C26">
        <w:rPr>
          <w:rFonts w:ascii="Tahoma" w:hAnsi="Tahoma" w:cs="Tahoma"/>
          <w:color w:val="0D0D0D" w:themeColor="text1" w:themeTint="F2"/>
          <w:sz w:val="20"/>
          <w:szCs w:val="20"/>
        </w:rPr>
        <w:t>.</w:t>
      </w:r>
    </w:p>
    <w:p w14:paraId="6BA9CF14" w14:textId="77777777" w:rsidR="00635E6E" w:rsidRPr="004C0C26" w:rsidRDefault="00635E6E" w:rsidP="00635E6E">
      <w:pPr>
        <w:ind w:left="567"/>
        <w:jc w:val="both"/>
        <w:rPr>
          <w:rFonts w:ascii="Tahoma" w:hAnsi="Tahoma" w:cs="Tahoma"/>
          <w:color w:val="0D0D0D" w:themeColor="text1" w:themeTint="F2"/>
          <w:sz w:val="20"/>
          <w:szCs w:val="20"/>
        </w:rPr>
      </w:pPr>
    </w:p>
    <w:p w14:paraId="1C8A0B34" w14:textId="69CE591C" w:rsidR="002E4FE8" w:rsidRPr="004C0C26" w:rsidRDefault="002E4FE8" w:rsidP="002E4FE8">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No obstante, en la etapa de decisión, la </w:t>
      </w:r>
      <w:r w:rsidRPr="004C0C26">
        <w:rPr>
          <w:rStyle w:val="Textoennegrita"/>
          <w:rFonts w:ascii="Tahoma" w:hAnsi="Tahoma" w:cs="Tahoma"/>
          <w:color w:val="0D0D0D" w:themeColor="text1" w:themeTint="F2"/>
          <w:sz w:val="20"/>
          <w:szCs w:val="20"/>
        </w:rPr>
        <w:t>DS</w:t>
      </w:r>
      <w:r w:rsidRPr="004C0C26">
        <w:rPr>
          <w:rFonts w:ascii="Tahoma" w:hAnsi="Tahoma" w:cs="Tahoma"/>
          <w:color w:val="0D0D0D" w:themeColor="text1" w:themeTint="F2"/>
          <w:sz w:val="20"/>
          <w:szCs w:val="20"/>
        </w:rPr>
        <w:t xml:space="preserve">, a través del </w:t>
      </w:r>
      <w:r w:rsidRPr="004C0C26">
        <w:rPr>
          <w:rStyle w:val="Textoennegrita"/>
          <w:rFonts w:ascii="Tahoma" w:hAnsi="Tahoma" w:cs="Tahoma"/>
          <w:b w:val="0"/>
          <w:bCs w:val="0"/>
          <w:color w:val="0D0D0D" w:themeColor="text1" w:themeTint="F2"/>
          <w:sz w:val="20"/>
          <w:szCs w:val="20"/>
        </w:rPr>
        <w:t>numeral 4 del Informe de Decisión N.° 348-2024-SUNASS-DS</w:t>
      </w:r>
      <w:r w:rsidRPr="004C0C26">
        <w:rPr>
          <w:rFonts w:ascii="Tahoma" w:hAnsi="Tahoma" w:cs="Tahoma"/>
          <w:bCs/>
          <w:color w:val="0D0D0D" w:themeColor="text1" w:themeTint="F2"/>
          <w:sz w:val="20"/>
          <w:szCs w:val="20"/>
        </w:rPr>
        <w:t>,</w:t>
      </w:r>
      <w:r w:rsidRPr="004C0C26">
        <w:rPr>
          <w:rFonts w:ascii="Tahoma" w:hAnsi="Tahoma" w:cs="Tahoma"/>
          <w:b/>
          <w:bCs/>
          <w:color w:val="0D0D0D" w:themeColor="text1" w:themeTint="F2"/>
          <w:sz w:val="20"/>
          <w:szCs w:val="20"/>
        </w:rPr>
        <w:t xml:space="preserve"> </w:t>
      </w:r>
      <w:r w:rsidRPr="004C0C26">
        <w:rPr>
          <w:rStyle w:val="Textoennegrita"/>
          <w:rFonts w:ascii="Tahoma" w:hAnsi="Tahoma" w:cs="Tahoma"/>
          <w:b w:val="0"/>
          <w:bCs w:val="0"/>
          <w:color w:val="0D0D0D" w:themeColor="text1" w:themeTint="F2"/>
          <w:sz w:val="20"/>
          <w:szCs w:val="20"/>
        </w:rPr>
        <w:t>reconsideró la calificación del beneficio ilícito</w:t>
      </w:r>
      <w:r w:rsidRPr="004C0C26">
        <w:rPr>
          <w:rFonts w:ascii="Tahoma" w:hAnsi="Tahoma" w:cs="Tahoma"/>
          <w:color w:val="0D0D0D" w:themeColor="text1" w:themeTint="F2"/>
          <w:sz w:val="20"/>
          <w:szCs w:val="20"/>
        </w:rPr>
        <w:t xml:space="preserve">, estableciendo que correspondía </w:t>
      </w:r>
      <w:r w:rsidRPr="004C0C26">
        <w:rPr>
          <w:rStyle w:val="Textoennegrita"/>
          <w:rFonts w:ascii="Tahoma" w:hAnsi="Tahoma" w:cs="Tahoma"/>
          <w:b w:val="0"/>
          <w:bCs w:val="0"/>
          <w:color w:val="0D0D0D" w:themeColor="text1" w:themeTint="F2"/>
          <w:sz w:val="20"/>
          <w:szCs w:val="20"/>
        </w:rPr>
        <w:t>un "costo postergado"</w:t>
      </w:r>
      <w:r w:rsidRPr="004C0C26">
        <w:rPr>
          <w:rFonts w:ascii="Tahoma" w:hAnsi="Tahoma" w:cs="Tahoma"/>
          <w:color w:val="0D0D0D" w:themeColor="text1" w:themeTint="F2"/>
          <w:sz w:val="20"/>
          <w:szCs w:val="20"/>
        </w:rPr>
        <w:t xml:space="preserve"> en lugar de </w:t>
      </w:r>
      <w:r w:rsidRPr="004C0C26">
        <w:rPr>
          <w:rStyle w:val="Textoennegrita"/>
          <w:rFonts w:ascii="Tahoma" w:hAnsi="Tahoma" w:cs="Tahoma"/>
          <w:b w:val="0"/>
          <w:bCs w:val="0"/>
          <w:color w:val="0D0D0D" w:themeColor="text1" w:themeTint="F2"/>
          <w:sz w:val="20"/>
          <w:szCs w:val="20"/>
        </w:rPr>
        <w:t>"costo evitado"</w:t>
      </w:r>
      <w:r w:rsidRPr="004C0C26">
        <w:rPr>
          <w:rFonts w:ascii="Tahoma" w:hAnsi="Tahoma" w:cs="Tahoma"/>
          <w:bCs/>
          <w:color w:val="0D0D0D" w:themeColor="text1" w:themeTint="F2"/>
          <w:sz w:val="20"/>
          <w:szCs w:val="20"/>
        </w:rPr>
        <w:t>.</w:t>
      </w:r>
      <w:r w:rsidRPr="004C0C26">
        <w:rPr>
          <w:rFonts w:ascii="Tahoma" w:hAnsi="Tahoma" w:cs="Tahoma"/>
          <w:color w:val="0D0D0D" w:themeColor="text1" w:themeTint="F2"/>
          <w:sz w:val="20"/>
          <w:szCs w:val="20"/>
        </w:rPr>
        <w:t xml:space="preserve"> Esta decisión se sustentó en el hecho de que 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w:t>
      </w:r>
      <w:r w:rsidRPr="004C0C26">
        <w:rPr>
          <w:rStyle w:val="Textoennegrita"/>
          <w:rFonts w:ascii="Tahoma" w:hAnsi="Tahoma" w:cs="Tahoma"/>
          <w:b w:val="0"/>
          <w:bCs w:val="0"/>
          <w:color w:val="0D0D0D" w:themeColor="text1" w:themeTint="F2"/>
          <w:sz w:val="20"/>
          <w:szCs w:val="20"/>
        </w:rPr>
        <w:t>posteriormente al plazo de cumplimiento de la medida correctiva y al inicio del PAS</w:t>
      </w:r>
      <w:r w:rsidRPr="004C0C26">
        <w:rPr>
          <w:rFonts w:ascii="Tahoma" w:hAnsi="Tahoma" w:cs="Tahoma"/>
          <w:color w:val="0D0D0D" w:themeColor="text1" w:themeTint="F2"/>
          <w:sz w:val="20"/>
          <w:szCs w:val="20"/>
        </w:rPr>
        <w:t xml:space="preserve">, se comprometió a </w:t>
      </w:r>
      <w:r w:rsidRPr="004C0C26">
        <w:rPr>
          <w:rStyle w:val="Textoennegrita"/>
          <w:rFonts w:ascii="Tahoma" w:hAnsi="Tahoma" w:cs="Tahoma"/>
          <w:b w:val="0"/>
          <w:bCs w:val="0"/>
          <w:color w:val="0D0D0D" w:themeColor="text1" w:themeTint="F2"/>
          <w:sz w:val="20"/>
          <w:szCs w:val="20"/>
        </w:rPr>
        <w:t>restituir al fondo de inversión el importe de S/ 2,267,301.37</w:t>
      </w:r>
      <w:r w:rsidR="00F66EA8" w:rsidRPr="004C0C26">
        <w:rPr>
          <w:rStyle w:val="Textoennegrita"/>
          <w:rFonts w:ascii="Tahoma" w:hAnsi="Tahoma" w:cs="Tahoma"/>
          <w:b w:val="0"/>
          <w:bCs w:val="0"/>
          <w:color w:val="0D0D0D" w:themeColor="text1" w:themeTint="F2"/>
          <w:sz w:val="20"/>
          <w:szCs w:val="20"/>
        </w:rPr>
        <w:t xml:space="preserve"> soles</w:t>
      </w:r>
      <w:r w:rsidRPr="004C0C26">
        <w:rPr>
          <w:rFonts w:ascii="Tahoma" w:hAnsi="Tahoma" w:cs="Tahoma"/>
          <w:color w:val="0D0D0D" w:themeColor="text1" w:themeTint="F2"/>
          <w:sz w:val="20"/>
          <w:szCs w:val="20"/>
        </w:rPr>
        <w:t xml:space="preserve">; para ello, presentó un </w:t>
      </w:r>
      <w:r w:rsidRPr="004C0C26">
        <w:rPr>
          <w:rStyle w:val="Textoennegrita"/>
          <w:rFonts w:ascii="Tahoma" w:hAnsi="Tahoma" w:cs="Tahoma"/>
          <w:b w:val="0"/>
          <w:bCs w:val="0"/>
          <w:color w:val="0D0D0D" w:themeColor="text1" w:themeTint="F2"/>
          <w:sz w:val="20"/>
          <w:szCs w:val="20"/>
        </w:rPr>
        <w:t>Acuerdo de su Directorio, con fecha 23 de octubre de 2024</w:t>
      </w:r>
      <w:r w:rsidRPr="004C0C26">
        <w:rPr>
          <w:rFonts w:ascii="Tahoma" w:hAnsi="Tahoma" w:cs="Tahoma"/>
          <w:color w:val="0D0D0D" w:themeColor="text1" w:themeTint="F2"/>
          <w:sz w:val="20"/>
          <w:szCs w:val="20"/>
        </w:rPr>
        <w:t>.</w:t>
      </w:r>
    </w:p>
    <w:p w14:paraId="31DA3E05" w14:textId="77777777" w:rsidR="002E4FE8" w:rsidRPr="004C0C26" w:rsidRDefault="002E4FE8" w:rsidP="00E337A1">
      <w:pPr>
        <w:pStyle w:val="Prrafodelista"/>
        <w:rPr>
          <w:rFonts w:ascii="Tahoma" w:hAnsi="Tahoma" w:cs="Tahoma"/>
          <w:color w:val="0D0D0D" w:themeColor="text1" w:themeTint="F2"/>
          <w:sz w:val="20"/>
          <w:szCs w:val="20"/>
        </w:rPr>
      </w:pPr>
    </w:p>
    <w:p w14:paraId="027758EA" w14:textId="1108B229" w:rsidR="00E73F8A" w:rsidRPr="004C0C26" w:rsidRDefault="00E73F8A" w:rsidP="00E337A1">
      <w:pPr>
        <w:pStyle w:val="Prrafodelista"/>
        <w:rPr>
          <w:rFonts w:ascii="Tahoma" w:hAnsi="Tahoma" w:cs="Tahoma"/>
          <w:color w:val="0D0D0D" w:themeColor="text1" w:themeTint="F2"/>
          <w:sz w:val="20"/>
          <w:szCs w:val="20"/>
        </w:rPr>
      </w:pPr>
      <w:r w:rsidRPr="004C0C26">
        <w:rPr>
          <w:rFonts w:ascii="Tahoma" w:hAnsi="Tahoma" w:cs="Tahoma"/>
          <w:noProof/>
          <w:color w:val="0D0D0D" w:themeColor="text1" w:themeTint="F2"/>
          <w:sz w:val="20"/>
          <w:szCs w:val="20"/>
        </w:rPr>
        <w:drawing>
          <wp:inline distT="0" distB="0" distL="0" distR="0" wp14:anchorId="15A78D17" wp14:editId="575B9D8F">
            <wp:extent cx="4343400" cy="2503909"/>
            <wp:effectExtent l="19050" t="19050" r="1905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1314" cy="2508471"/>
                    </a:xfrm>
                    <a:prstGeom prst="rect">
                      <a:avLst/>
                    </a:prstGeom>
                    <a:ln w="12700">
                      <a:solidFill>
                        <a:schemeClr val="tx1"/>
                      </a:solidFill>
                    </a:ln>
                  </pic:spPr>
                </pic:pic>
              </a:graphicData>
            </a:graphic>
          </wp:inline>
        </w:drawing>
      </w:r>
    </w:p>
    <w:p w14:paraId="3B2A2875" w14:textId="77777777" w:rsidR="00174D8C" w:rsidRPr="004C0C26" w:rsidRDefault="00174D8C" w:rsidP="00174D8C">
      <w:pPr>
        <w:ind w:left="567"/>
        <w:jc w:val="both"/>
        <w:rPr>
          <w:rFonts w:ascii="Tahoma" w:hAnsi="Tahoma" w:cs="Tahoma"/>
          <w:color w:val="0D0D0D" w:themeColor="text1" w:themeTint="F2"/>
          <w:sz w:val="20"/>
          <w:szCs w:val="20"/>
        </w:rPr>
      </w:pPr>
    </w:p>
    <w:p w14:paraId="11B30782" w14:textId="5735611D" w:rsidR="002E4FE8" w:rsidRPr="004C0C26" w:rsidRDefault="002E4FE8" w:rsidP="006F5ACA">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En ese sentido, la </w:t>
      </w:r>
      <w:r w:rsidRPr="004C0C26">
        <w:rPr>
          <w:rStyle w:val="Textoennegrita"/>
          <w:rFonts w:ascii="Tahoma" w:hAnsi="Tahoma" w:cs="Tahoma"/>
          <w:color w:val="0D0D0D" w:themeColor="text1" w:themeTint="F2"/>
          <w:sz w:val="20"/>
          <w:szCs w:val="20"/>
        </w:rPr>
        <w:t xml:space="preserve">DS </w:t>
      </w:r>
      <w:r w:rsidRPr="004C0C26">
        <w:rPr>
          <w:rStyle w:val="Textoennegrita"/>
          <w:rFonts w:ascii="Tahoma" w:hAnsi="Tahoma" w:cs="Tahoma"/>
          <w:b w:val="0"/>
          <w:bCs w:val="0"/>
          <w:color w:val="0D0D0D" w:themeColor="text1" w:themeTint="F2"/>
          <w:sz w:val="20"/>
          <w:szCs w:val="20"/>
        </w:rPr>
        <w:t>tomó</w:t>
      </w:r>
      <w:r w:rsidRPr="004C0C26">
        <w:rPr>
          <w:rStyle w:val="Textoennegrita"/>
          <w:rFonts w:ascii="Tahoma" w:hAnsi="Tahoma" w:cs="Tahoma"/>
          <w:color w:val="0D0D0D" w:themeColor="text1" w:themeTint="F2"/>
          <w:sz w:val="20"/>
          <w:szCs w:val="20"/>
        </w:rPr>
        <w:t xml:space="preserve"> </w:t>
      </w:r>
      <w:r w:rsidRPr="004C0C26">
        <w:rPr>
          <w:rStyle w:val="Textoennegrita"/>
          <w:rFonts w:ascii="Tahoma" w:hAnsi="Tahoma" w:cs="Tahoma"/>
          <w:b w:val="0"/>
          <w:bCs w:val="0"/>
          <w:color w:val="0D0D0D" w:themeColor="text1" w:themeTint="F2"/>
          <w:sz w:val="20"/>
          <w:szCs w:val="20"/>
        </w:rPr>
        <w:t>en consideración este compromiso de pago</w:t>
      </w:r>
      <w:r w:rsidRPr="004C0C26">
        <w:rPr>
          <w:rFonts w:ascii="Tahoma" w:hAnsi="Tahoma" w:cs="Tahoma"/>
          <w:color w:val="0D0D0D" w:themeColor="text1" w:themeTint="F2"/>
          <w:sz w:val="20"/>
          <w:szCs w:val="20"/>
        </w:rPr>
        <w:t xml:space="preserve">, lo que motivó considerar </w:t>
      </w:r>
      <w:r w:rsidRPr="004C0C26">
        <w:rPr>
          <w:rStyle w:val="Textoennegrita"/>
          <w:rFonts w:ascii="Tahoma" w:hAnsi="Tahoma" w:cs="Tahoma"/>
          <w:b w:val="0"/>
          <w:bCs w:val="0"/>
          <w:color w:val="0D0D0D" w:themeColor="text1" w:themeTint="F2"/>
          <w:sz w:val="20"/>
          <w:szCs w:val="20"/>
        </w:rPr>
        <w:t>el beneficio ilícito de "costo evitado" a "costo postergado"</w:t>
      </w:r>
      <w:r w:rsidRPr="004C0C26">
        <w:rPr>
          <w:rFonts w:ascii="Tahoma" w:hAnsi="Tahoma" w:cs="Tahoma"/>
          <w:color w:val="0D0D0D" w:themeColor="text1" w:themeTint="F2"/>
          <w:sz w:val="20"/>
          <w:szCs w:val="20"/>
        </w:rPr>
        <w:t xml:space="preserve">, determinando finalmente una multa </w:t>
      </w:r>
      <w:r w:rsidRPr="004C0C26">
        <w:rPr>
          <w:rStyle w:val="Textoennegrita"/>
          <w:rFonts w:ascii="Tahoma" w:hAnsi="Tahoma" w:cs="Tahoma"/>
          <w:color w:val="0D0D0D" w:themeColor="text1" w:themeTint="F2"/>
          <w:sz w:val="20"/>
          <w:szCs w:val="20"/>
        </w:rPr>
        <w:t>de 10.91 UIT</w:t>
      </w:r>
      <w:r w:rsidRPr="004C0C26">
        <w:rPr>
          <w:rFonts w:ascii="Tahoma" w:hAnsi="Tahoma" w:cs="Tahoma"/>
          <w:color w:val="0D0D0D" w:themeColor="text1" w:themeTint="F2"/>
          <w:sz w:val="20"/>
          <w:szCs w:val="20"/>
        </w:rPr>
        <w:t>, significativamente menor a la propuesta inicial de 72.50 UIT.</w:t>
      </w:r>
    </w:p>
    <w:p w14:paraId="627F2D14" w14:textId="77777777" w:rsidR="00174D8C" w:rsidRPr="004C0C26" w:rsidRDefault="00174D8C" w:rsidP="00174D8C">
      <w:pPr>
        <w:pStyle w:val="Prrafodelista"/>
        <w:rPr>
          <w:rFonts w:ascii="Tahoma" w:hAnsi="Tahoma" w:cs="Tahoma"/>
          <w:color w:val="0D0D0D" w:themeColor="text1" w:themeTint="F2"/>
          <w:sz w:val="20"/>
          <w:szCs w:val="20"/>
        </w:rPr>
      </w:pPr>
    </w:p>
    <w:p w14:paraId="1EC2B9DC" w14:textId="3C7CB76C" w:rsidR="00DA328F" w:rsidRPr="004C0C26" w:rsidRDefault="00DA328F" w:rsidP="00DA328F">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Asimismo, es importante recalcar que la variación en la calificación del beneficio ilícito </w:t>
      </w:r>
      <w:r w:rsidRPr="004C0C26">
        <w:rPr>
          <w:rStyle w:val="Textoennegrita"/>
          <w:rFonts w:ascii="Tahoma" w:hAnsi="Tahoma" w:cs="Tahoma"/>
          <w:b w:val="0"/>
          <w:bCs w:val="0"/>
          <w:color w:val="0D0D0D" w:themeColor="text1" w:themeTint="F2"/>
          <w:sz w:val="20"/>
          <w:szCs w:val="20"/>
        </w:rPr>
        <w:t>no implicó una imputación nueva o diferente</w:t>
      </w:r>
      <w:r w:rsidRPr="004C0C26">
        <w:rPr>
          <w:rFonts w:ascii="Tahoma" w:hAnsi="Tahoma" w:cs="Tahoma"/>
          <w:color w:val="0D0D0D" w:themeColor="text1" w:themeTint="F2"/>
          <w:sz w:val="20"/>
          <w:szCs w:val="20"/>
        </w:rPr>
        <w:t xml:space="preserve">, sino </w:t>
      </w:r>
      <w:r w:rsidRPr="004C0C26">
        <w:rPr>
          <w:rStyle w:val="Textoennegrita"/>
          <w:rFonts w:ascii="Tahoma" w:hAnsi="Tahoma" w:cs="Tahoma"/>
          <w:b w:val="0"/>
          <w:bCs w:val="0"/>
          <w:color w:val="0D0D0D" w:themeColor="text1" w:themeTint="F2"/>
          <w:sz w:val="20"/>
          <w:szCs w:val="20"/>
        </w:rPr>
        <w:t xml:space="preserve">una reconsideración del </w:t>
      </w:r>
      <w:r w:rsidRPr="004C0C26">
        <w:rPr>
          <w:rStyle w:val="Textoennegrita"/>
          <w:rFonts w:ascii="Tahoma" w:hAnsi="Tahoma" w:cs="Tahoma"/>
          <w:b w:val="0"/>
          <w:bCs w:val="0"/>
          <w:color w:val="0D0D0D" w:themeColor="text1" w:themeTint="F2"/>
          <w:sz w:val="20"/>
          <w:szCs w:val="20"/>
        </w:rPr>
        <w:lastRenderedPageBreak/>
        <w:t>impacto económico del incumplimiento</w:t>
      </w:r>
      <w:r w:rsidRPr="004C0C26">
        <w:rPr>
          <w:rFonts w:ascii="Tahoma" w:hAnsi="Tahoma" w:cs="Tahoma"/>
          <w:color w:val="0D0D0D" w:themeColor="text1" w:themeTint="F2"/>
          <w:sz w:val="20"/>
          <w:szCs w:val="20"/>
        </w:rPr>
        <w:t xml:space="preserve">, basada en la documentación presentada por la </w:t>
      </w:r>
      <w:r w:rsidR="009A7A0E" w:rsidRPr="004C0C26">
        <w:rPr>
          <w:rFonts w:ascii="Tahoma" w:hAnsi="Tahoma" w:cs="Tahoma"/>
          <w:color w:val="0D0D0D" w:themeColor="text1" w:themeTint="F2"/>
          <w:sz w:val="20"/>
          <w:szCs w:val="20"/>
        </w:rPr>
        <w:t xml:space="preserve">propia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lo que confirma que </w:t>
      </w:r>
      <w:r w:rsidRPr="004C0C26">
        <w:rPr>
          <w:rStyle w:val="Textoennegrita"/>
          <w:rFonts w:ascii="Tahoma" w:hAnsi="Tahoma" w:cs="Tahoma"/>
          <w:b w:val="0"/>
          <w:bCs w:val="0"/>
          <w:color w:val="0D0D0D" w:themeColor="text1" w:themeTint="F2"/>
          <w:sz w:val="20"/>
          <w:szCs w:val="20"/>
        </w:rPr>
        <w:t>no se vulneró su derecho de defensa ni el debido procedimiento</w:t>
      </w:r>
      <w:r w:rsidRPr="004C0C26">
        <w:rPr>
          <w:rFonts w:ascii="Tahoma" w:hAnsi="Tahoma" w:cs="Tahoma"/>
          <w:b/>
          <w:bCs/>
          <w:color w:val="0D0D0D" w:themeColor="text1" w:themeTint="F2"/>
          <w:sz w:val="20"/>
          <w:szCs w:val="20"/>
        </w:rPr>
        <w:t>.</w:t>
      </w:r>
    </w:p>
    <w:p w14:paraId="31D5C867" w14:textId="77777777" w:rsidR="00DA328F" w:rsidRPr="004C0C26" w:rsidRDefault="00DA328F" w:rsidP="00DA328F">
      <w:pPr>
        <w:pStyle w:val="Prrafodelista"/>
        <w:rPr>
          <w:rFonts w:ascii="Tahoma" w:hAnsi="Tahoma" w:cs="Tahoma"/>
          <w:color w:val="0D0D0D" w:themeColor="text1" w:themeTint="F2"/>
          <w:sz w:val="20"/>
          <w:szCs w:val="20"/>
        </w:rPr>
      </w:pPr>
    </w:p>
    <w:p w14:paraId="7175DB3A" w14:textId="07AF6AAB" w:rsidR="00DA328F" w:rsidRPr="004C0C26" w:rsidRDefault="00DA328F" w:rsidP="00DA328F">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Por ende, lo argumentado por 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en relación con una supuesta vulneración de los principios de debido procedimiento y defensa carece de sustento, toda vez que tanto la </w:t>
      </w:r>
      <w:r w:rsidRPr="004C0C26">
        <w:rPr>
          <w:rFonts w:ascii="Tahoma" w:hAnsi="Tahoma" w:cs="Tahoma"/>
          <w:b/>
          <w:bCs/>
          <w:color w:val="0D0D0D" w:themeColor="text1" w:themeTint="F2"/>
          <w:sz w:val="20"/>
          <w:szCs w:val="20"/>
        </w:rPr>
        <w:t>ODS Ucayali</w:t>
      </w:r>
      <w:r w:rsidRPr="004C0C26">
        <w:rPr>
          <w:rFonts w:ascii="Tahoma" w:hAnsi="Tahoma" w:cs="Tahoma"/>
          <w:color w:val="0D0D0D" w:themeColor="text1" w:themeTint="F2"/>
          <w:sz w:val="20"/>
          <w:szCs w:val="20"/>
        </w:rPr>
        <w:t xml:space="preserve"> como la </w:t>
      </w:r>
      <w:r w:rsidRPr="004C0C26">
        <w:rPr>
          <w:rFonts w:ascii="Tahoma" w:hAnsi="Tahoma" w:cs="Tahoma"/>
          <w:b/>
          <w:bCs/>
          <w:color w:val="0D0D0D" w:themeColor="text1" w:themeTint="F2"/>
          <w:sz w:val="20"/>
          <w:szCs w:val="20"/>
        </w:rPr>
        <w:t>DS</w:t>
      </w:r>
      <w:r w:rsidRPr="004C0C26">
        <w:rPr>
          <w:rFonts w:ascii="Tahoma" w:hAnsi="Tahoma" w:cs="Tahoma"/>
          <w:color w:val="0D0D0D" w:themeColor="text1" w:themeTint="F2"/>
          <w:sz w:val="20"/>
          <w:szCs w:val="20"/>
        </w:rPr>
        <w:t xml:space="preserve">, durante la elaboración del </w:t>
      </w:r>
      <w:r w:rsidRPr="004C0C26">
        <w:rPr>
          <w:rFonts w:ascii="Tahoma" w:hAnsi="Tahoma" w:cs="Tahoma"/>
          <w:b/>
          <w:bCs/>
          <w:color w:val="0D0D0D" w:themeColor="text1" w:themeTint="F2"/>
          <w:sz w:val="20"/>
          <w:szCs w:val="20"/>
        </w:rPr>
        <w:t>IFI</w:t>
      </w:r>
      <w:r w:rsidRPr="004C0C26">
        <w:rPr>
          <w:rFonts w:ascii="Tahoma" w:hAnsi="Tahoma" w:cs="Tahoma"/>
          <w:color w:val="0D0D0D" w:themeColor="text1" w:themeTint="F2"/>
          <w:sz w:val="20"/>
          <w:szCs w:val="20"/>
        </w:rPr>
        <w:t xml:space="preserve"> y la </w:t>
      </w:r>
      <w:r w:rsidRPr="004C0C26">
        <w:rPr>
          <w:rFonts w:ascii="Tahoma" w:hAnsi="Tahoma" w:cs="Tahoma"/>
          <w:b/>
          <w:bCs/>
          <w:color w:val="0D0D0D" w:themeColor="text1" w:themeTint="F2"/>
          <w:sz w:val="20"/>
          <w:szCs w:val="20"/>
        </w:rPr>
        <w:t>Resolución 393</w:t>
      </w:r>
      <w:r w:rsidRPr="004C0C26">
        <w:rPr>
          <w:rFonts w:ascii="Tahoma" w:hAnsi="Tahoma" w:cs="Tahoma"/>
          <w:color w:val="0D0D0D" w:themeColor="text1" w:themeTint="F2"/>
          <w:sz w:val="20"/>
          <w:szCs w:val="20"/>
        </w:rPr>
        <w:t xml:space="preserve">, analizaron exhaustivamente los descargos presentados por 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en el desarrollo del PAS</w:t>
      </w:r>
      <w:r w:rsidR="00C72E3C" w:rsidRPr="004C0C26">
        <w:rPr>
          <w:rFonts w:ascii="Tahoma" w:hAnsi="Tahoma" w:cs="Tahoma"/>
          <w:color w:val="0D0D0D" w:themeColor="text1" w:themeTint="F2"/>
          <w:sz w:val="20"/>
          <w:szCs w:val="20"/>
        </w:rPr>
        <w:t xml:space="preserve"> y las pruebas que a la vista tuvieron</w:t>
      </w:r>
      <w:r w:rsidR="00554A08" w:rsidRPr="004C0C26">
        <w:rPr>
          <w:rFonts w:ascii="Tahoma" w:hAnsi="Tahoma" w:cs="Tahoma"/>
          <w:color w:val="0D0D0D" w:themeColor="text1" w:themeTint="F2"/>
          <w:sz w:val="20"/>
          <w:szCs w:val="20"/>
        </w:rPr>
        <w:t xml:space="preserve"> cada órgano</w:t>
      </w:r>
      <w:r w:rsidRPr="004C0C26">
        <w:rPr>
          <w:rFonts w:ascii="Tahoma" w:hAnsi="Tahoma" w:cs="Tahoma"/>
          <w:color w:val="0D0D0D" w:themeColor="text1" w:themeTint="F2"/>
          <w:sz w:val="20"/>
          <w:szCs w:val="20"/>
        </w:rPr>
        <w:t>.</w:t>
      </w:r>
    </w:p>
    <w:p w14:paraId="4790E6CD" w14:textId="77777777" w:rsidR="00DA328F" w:rsidRPr="004C0C26" w:rsidRDefault="00DA328F" w:rsidP="00B8361A">
      <w:pPr>
        <w:ind w:left="567"/>
        <w:jc w:val="both"/>
        <w:rPr>
          <w:rFonts w:ascii="Tahoma" w:hAnsi="Tahoma" w:cs="Tahoma"/>
          <w:color w:val="0D0D0D" w:themeColor="text1" w:themeTint="F2"/>
          <w:sz w:val="20"/>
          <w:szCs w:val="20"/>
        </w:rPr>
      </w:pPr>
    </w:p>
    <w:p w14:paraId="3C3D9E9B" w14:textId="77777777" w:rsidR="00174D8C" w:rsidRPr="004C0C26" w:rsidRDefault="00174D8C" w:rsidP="00174D8C">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En consecuencia, este extremo del recurso de apelación debe ser declarado infundado.</w:t>
      </w:r>
    </w:p>
    <w:p w14:paraId="5FAB3758" w14:textId="3239F803" w:rsidR="00B61EE5" w:rsidRPr="004C0C26" w:rsidRDefault="00174D8C" w:rsidP="00B61EE5">
      <w:pPr>
        <w:ind w:left="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 </w:t>
      </w:r>
    </w:p>
    <w:bookmarkEnd w:id="25"/>
    <w:p w14:paraId="0A706AAE" w14:textId="5F8B0C78" w:rsidR="00AA544A" w:rsidRPr="004C0C26" w:rsidRDefault="005B6829" w:rsidP="00AA544A">
      <w:pPr>
        <w:keepNext/>
        <w:ind w:left="567"/>
        <w:jc w:val="both"/>
        <w:rPr>
          <w:rFonts w:ascii="Tahoma" w:eastAsia="SimSun" w:hAnsi="Tahoma" w:cs="Tahoma"/>
          <w:b/>
          <w:bCs/>
          <w:color w:val="0D0D0D" w:themeColor="text1" w:themeTint="F2"/>
          <w:sz w:val="20"/>
          <w:szCs w:val="20"/>
          <w:u w:val="single"/>
          <w:lang w:val="es-ES" w:eastAsia="es-PE"/>
        </w:rPr>
      </w:pPr>
      <w:r w:rsidRPr="004C0C26">
        <w:rPr>
          <w:rFonts w:ascii="Tahoma" w:eastAsia="SimSun" w:hAnsi="Tahoma" w:cs="Tahoma"/>
          <w:b/>
          <w:bCs/>
          <w:color w:val="0D0D0D" w:themeColor="text1" w:themeTint="F2"/>
          <w:sz w:val="20"/>
          <w:szCs w:val="20"/>
          <w:u w:val="single"/>
          <w:lang w:val="es-ES" w:eastAsia="es-PE"/>
        </w:rPr>
        <w:t xml:space="preserve">Sobre </w:t>
      </w:r>
      <w:r w:rsidR="00AA544A" w:rsidRPr="004C0C26">
        <w:rPr>
          <w:rFonts w:ascii="Tahoma" w:eastAsia="SimSun" w:hAnsi="Tahoma" w:cs="Tahoma"/>
          <w:b/>
          <w:bCs/>
          <w:color w:val="0D0D0D" w:themeColor="text1" w:themeTint="F2"/>
          <w:sz w:val="20"/>
          <w:szCs w:val="20"/>
          <w:u w:val="single"/>
          <w:lang w:val="es-ES" w:eastAsia="es-PE"/>
        </w:rPr>
        <w:t>la</w:t>
      </w:r>
      <w:r w:rsidR="0073153C" w:rsidRPr="004C0C26">
        <w:rPr>
          <w:rFonts w:ascii="Tahoma" w:eastAsia="SimSun" w:hAnsi="Tahoma" w:cs="Tahoma"/>
          <w:b/>
          <w:bCs/>
          <w:color w:val="0D0D0D" w:themeColor="text1" w:themeTint="F2"/>
          <w:sz w:val="20"/>
          <w:szCs w:val="20"/>
          <w:u w:val="single"/>
          <w:lang w:val="es-ES" w:eastAsia="es-PE"/>
        </w:rPr>
        <w:t xml:space="preserve"> </w:t>
      </w:r>
      <w:r w:rsidR="00AA544A" w:rsidRPr="004C0C26">
        <w:rPr>
          <w:rFonts w:ascii="Tahoma" w:eastAsia="SimSun" w:hAnsi="Tahoma" w:cs="Tahoma"/>
          <w:b/>
          <w:bCs/>
          <w:color w:val="0D0D0D" w:themeColor="text1" w:themeTint="F2"/>
          <w:sz w:val="20"/>
          <w:szCs w:val="20"/>
          <w:u w:val="single"/>
          <w:lang w:val="es-ES" w:eastAsia="es-PE"/>
        </w:rPr>
        <w:t>supuesta</w:t>
      </w:r>
      <w:r w:rsidR="0073153C" w:rsidRPr="004C0C26">
        <w:rPr>
          <w:rFonts w:ascii="Tahoma" w:eastAsia="SimSun" w:hAnsi="Tahoma" w:cs="Tahoma"/>
          <w:b/>
          <w:bCs/>
          <w:color w:val="0D0D0D" w:themeColor="text1" w:themeTint="F2"/>
          <w:sz w:val="20"/>
          <w:szCs w:val="20"/>
          <w:u w:val="single"/>
          <w:lang w:val="es-ES" w:eastAsia="es-PE"/>
        </w:rPr>
        <w:t xml:space="preserve"> </w:t>
      </w:r>
      <w:r w:rsidR="00AA544A" w:rsidRPr="004C0C26">
        <w:rPr>
          <w:rFonts w:ascii="Tahoma" w:eastAsia="SimSun" w:hAnsi="Tahoma" w:cs="Tahoma"/>
          <w:b/>
          <w:bCs/>
          <w:color w:val="0D0D0D" w:themeColor="text1" w:themeTint="F2"/>
          <w:sz w:val="20"/>
          <w:szCs w:val="20"/>
          <w:u w:val="single"/>
          <w:lang w:val="es-ES" w:eastAsia="es-PE"/>
        </w:rPr>
        <w:t>falta</w:t>
      </w:r>
      <w:r w:rsidR="0073153C" w:rsidRPr="004C0C26">
        <w:rPr>
          <w:rFonts w:ascii="Tahoma" w:eastAsia="SimSun" w:hAnsi="Tahoma" w:cs="Tahoma"/>
          <w:b/>
          <w:bCs/>
          <w:color w:val="0D0D0D" w:themeColor="text1" w:themeTint="F2"/>
          <w:sz w:val="20"/>
          <w:szCs w:val="20"/>
          <w:u w:val="single"/>
          <w:lang w:val="es-ES" w:eastAsia="es-PE"/>
        </w:rPr>
        <w:t xml:space="preserve"> </w:t>
      </w:r>
      <w:r w:rsidR="00AA544A" w:rsidRPr="004C0C26">
        <w:rPr>
          <w:rFonts w:ascii="Tahoma" w:eastAsia="SimSun" w:hAnsi="Tahoma" w:cs="Tahoma"/>
          <w:b/>
          <w:bCs/>
          <w:color w:val="0D0D0D" w:themeColor="text1" w:themeTint="F2"/>
          <w:sz w:val="20"/>
          <w:szCs w:val="20"/>
          <w:u w:val="single"/>
          <w:lang w:val="es-ES" w:eastAsia="es-PE"/>
        </w:rPr>
        <w:t>de</w:t>
      </w:r>
      <w:r w:rsidR="0073153C" w:rsidRPr="004C0C26">
        <w:rPr>
          <w:rFonts w:ascii="Tahoma" w:eastAsia="SimSun" w:hAnsi="Tahoma" w:cs="Tahoma"/>
          <w:b/>
          <w:bCs/>
          <w:color w:val="0D0D0D" w:themeColor="text1" w:themeTint="F2"/>
          <w:sz w:val="20"/>
          <w:szCs w:val="20"/>
          <w:u w:val="single"/>
          <w:lang w:val="es-ES" w:eastAsia="es-PE"/>
        </w:rPr>
        <w:t xml:space="preserve"> </w:t>
      </w:r>
      <w:r w:rsidR="00AA544A" w:rsidRPr="004C0C26">
        <w:rPr>
          <w:rFonts w:ascii="Tahoma" w:eastAsia="SimSun" w:hAnsi="Tahoma" w:cs="Tahoma"/>
          <w:b/>
          <w:bCs/>
          <w:color w:val="0D0D0D" w:themeColor="text1" w:themeTint="F2"/>
          <w:sz w:val="20"/>
          <w:szCs w:val="20"/>
          <w:u w:val="single"/>
          <w:lang w:val="es-ES" w:eastAsia="es-PE"/>
        </w:rPr>
        <w:t>análisis</w:t>
      </w:r>
      <w:r w:rsidR="0073153C" w:rsidRPr="004C0C26">
        <w:rPr>
          <w:rFonts w:ascii="Tahoma" w:eastAsia="SimSun" w:hAnsi="Tahoma" w:cs="Tahoma"/>
          <w:b/>
          <w:bCs/>
          <w:color w:val="0D0D0D" w:themeColor="text1" w:themeTint="F2"/>
          <w:sz w:val="20"/>
          <w:szCs w:val="20"/>
          <w:u w:val="single"/>
          <w:lang w:val="es-ES" w:eastAsia="es-PE"/>
        </w:rPr>
        <w:t xml:space="preserve"> </w:t>
      </w:r>
      <w:r w:rsidR="00AA544A" w:rsidRPr="004C0C26">
        <w:rPr>
          <w:rFonts w:ascii="Tahoma" w:eastAsia="SimSun" w:hAnsi="Tahoma" w:cs="Tahoma"/>
          <w:b/>
          <w:bCs/>
          <w:color w:val="0D0D0D" w:themeColor="text1" w:themeTint="F2"/>
          <w:sz w:val="20"/>
          <w:szCs w:val="20"/>
          <w:u w:val="single"/>
          <w:lang w:val="es-ES" w:eastAsia="es-PE"/>
        </w:rPr>
        <w:t>de</w:t>
      </w:r>
      <w:r w:rsidR="0073153C" w:rsidRPr="004C0C26">
        <w:rPr>
          <w:rFonts w:ascii="Tahoma" w:eastAsia="SimSun" w:hAnsi="Tahoma" w:cs="Tahoma"/>
          <w:b/>
          <w:bCs/>
          <w:color w:val="0D0D0D" w:themeColor="text1" w:themeTint="F2"/>
          <w:sz w:val="20"/>
          <w:szCs w:val="20"/>
          <w:u w:val="single"/>
          <w:lang w:val="es-ES" w:eastAsia="es-PE"/>
        </w:rPr>
        <w:t xml:space="preserve"> </w:t>
      </w:r>
      <w:r w:rsidR="00AA544A" w:rsidRPr="004C0C26">
        <w:rPr>
          <w:rFonts w:ascii="Tahoma" w:eastAsia="SimSun" w:hAnsi="Tahoma" w:cs="Tahoma"/>
          <w:b/>
          <w:bCs/>
          <w:color w:val="0D0D0D" w:themeColor="text1" w:themeTint="F2"/>
          <w:sz w:val="20"/>
          <w:szCs w:val="20"/>
          <w:u w:val="single"/>
          <w:lang w:val="es-ES" w:eastAsia="es-PE"/>
        </w:rPr>
        <w:t>los</w:t>
      </w:r>
      <w:r w:rsidR="0073153C" w:rsidRPr="004C0C26">
        <w:rPr>
          <w:rFonts w:ascii="Tahoma" w:eastAsia="SimSun" w:hAnsi="Tahoma" w:cs="Tahoma"/>
          <w:b/>
          <w:bCs/>
          <w:color w:val="0D0D0D" w:themeColor="text1" w:themeTint="F2"/>
          <w:sz w:val="20"/>
          <w:szCs w:val="20"/>
          <w:u w:val="single"/>
          <w:lang w:val="es-ES" w:eastAsia="es-PE"/>
        </w:rPr>
        <w:t xml:space="preserve"> </w:t>
      </w:r>
      <w:r w:rsidR="00AA544A" w:rsidRPr="004C0C26">
        <w:rPr>
          <w:rFonts w:ascii="Tahoma" w:eastAsia="SimSun" w:hAnsi="Tahoma" w:cs="Tahoma"/>
          <w:b/>
          <w:bCs/>
          <w:color w:val="0D0D0D" w:themeColor="text1" w:themeTint="F2"/>
          <w:sz w:val="20"/>
          <w:szCs w:val="20"/>
          <w:u w:val="single"/>
          <w:lang w:val="es-ES" w:eastAsia="es-PE"/>
        </w:rPr>
        <w:t>descargos</w:t>
      </w:r>
      <w:r w:rsidR="0073153C" w:rsidRPr="004C0C26">
        <w:rPr>
          <w:rFonts w:ascii="Tahoma" w:eastAsia="SimSun" w:hAnsi="Tahoma" w:cs="Tahoma"/>
          <w:b/>
          <w:bCs/>
          <w:color w:val="0D0D0D" w:themeColor="text1" w:themeTint="F2"/>
          <w:sz w:val="20"/>
          <w:szCs w:val="20"/>
          <w:u w:val="single"/>
          <w:lang w:val="es-ES" w:eastAsia="es-PE"/>
        </w:rPr>
        <w:t xml:space="preserve"> </w:t>
      </w:r>
      <w:r w:rsidR="00AA544A" w:rsidRPr="004C0C26">
        <w:rPr>
          <w:rFonts w:ascii="Tahoma" w:eastAsia="SimSun" w:hAnsi="Tahoma" w:cs="Tahoma"/>
          <w:b/>
          <w:bCs/>
          <w:color w:val="0D0D0D" w:themeColor="text1" w:themeTint="F2"/>
          <w:sz w:val="20"/>
          <w:szCs w:val="20"/>
          <w:u w:val="single"/>
          <w:lang w:val="es-ES" w:eastAsia="es-PE"/>
        </w:rPr>
        <w:t>presentados</w:t>
      </w:r>
      <w:r w:rsidR="0073153C" w:rsidRPr="004C0C26">
        <w:rPr>
          <w:rFonts w:ascii="Tahoma" w:eastAsia="SimSun" w:hAnsi="Tahoma" w:cs="Tahoma"/>
          <w:b/>
          <w:bCs/>
          <w:color w:val="0D0D0D" w:themeColor="text1" w:themeTint="F2"/>
          <w:sz w:val="20"/>
          <w:szCs w:val="20"/>
          <w:u w:val="single"/>
          <w:lang w:val="es-ES" w:eastAsia="es-PE"/>
        </w:rPr>
        <w:t xml:space="preserve"> </w:t>
      </w:r>
    </w:p>
    <w:p w14:paraId="15B93A87" w14:textId="77777777" w:rsidR="00AA544A" w:rsidRPr="004C0C26" w:rsidRDefault="00AA544A" w:rsidP="00AA544A">
      <w:pPr>
        <w:pStyle w:val="Prrafodelista"/>
        <w:rPr>
          <w:rFonts w:ascii="Tahoma" w:eastAsia="Calibri" w:hAnsi="Tahoma" w:cs="Tahoma"/>
          <w:color w:val="0D0D0D" w:themeColor="text1" w:themeTint="F2"/>
          <w:sz w:val="20"/>
          <w:szCs w:val="20"/>
          <w:lang w:val="es-ES" w:eastAsia="es-PE"/>
        </w:rPr>
      </w:pPr>
    </w:p>
    <w:p w14:paraId="7E07120C" w14:textId="3998D26A" w:rsidR="00AA544A" w:rsidRPr="004C0C26" w:rsidRDefault="00AA544A" w:rsidP="00AA544A">
      <w:pPr>
        <w:numPr>
          <w:ilvl w:val="1"/>
          <w:numId w:val="3"/>
        </w:numPr>
        <w:ind w:left="567" w:hanging="567"/>
        <w:jc w:val="both"/>
        <w:rPr>
          <w:rFonts w:ascii="Tahoma" w:hAnsi="Tahoma" w:cs="Tahoma"/>
          <w:color w:val="0D0D0D" w:themeColor="text1" w:themeTint="F2"/>
          <w:sz w:val="20"/>
          <w:szCs w:val="20"/>
        </w:rPr>
      </w:pPr>
      <w:bookmarkStart w:id="38" w:name="_Hlk189665425"/>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sanción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impuesta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desproporcionada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realizó</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un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análisis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adecuado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ni</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valoraron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correctamente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medios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probatorios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presentados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defensa.</w:t>
      </w:r>
    </w:p>
    <w:bookmarkEnd w:id="38"/>
    <w:p w14:paraId="34655E86" w14:textId="2FE81CD6" w:rsidR="00B61EE5" w:rsidRPr="004C0C26" w:rsidRDefault="00B61EE5" w:rsidP="00B61EE5">
      <w:pPr>
        <w:ind w:left="567"/>
        <w:jc w:val="both"/>
        <w:rPr>
          <w:rFonts w:ascii="Tahoma" w:hAnsi="Tahoma" w:cs="Tahoma"/>
          <w:color w:val="0D0D0D" w:themeColor="text1" w:themeTint="F2"/>
          <w:sz w:val="20"/>
          <w:szCs w:val="20"/>
        </w:rPr>
      </w:pPr>
    </w:p>
    <w:p w14:paraId="7CBCBF18" w14:textId="2335BE56" w:rsidR="00E86380" w:rsidRPr="004C0C26" w:rsidRDefault="006751C0" w:rsidP="00762AB7">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respecto,</w:t>
      </w:r>
      <w:r w:rsidR="0073153C" w:rsidRPr="004C0C26">
        <w:rPr>
          <w:rFonts w:ascii="Tahoma" w:hAnsi="Tahoma" w:cs="Tahoma"/>
          <w:color w:val="0D0D0D" w:themeColor="text1" w:themeTint="F2"/>
          <w:sz w:val="20"/>
          <w:szCs w:val="20"/>
        </w:rPr>
        <w:t xml:space="preserve"> </w:t>
      </w:r>
      <w:r w:rsidR="00E86380" w:rsidRPr="004C0C26">
        <w:rPr>
          <w:rFonts w:ascii="Tahoma" w:hAnsi="Tahoma" w:cs="Tahoma"/>
          <w:color w:val="0D0D0D" w:themeColor="text1" w:themeTint="F2"/>
          <w:sz w:val="20"/>
          <w:szCs w:val="20"/>
        </w:rPr>
        <w:t xml:space="preserve">se debe enfatizar que los descargos presentados por la </w:t>
      </w:r>
      <w:r w:rsidR="00E86380" w:rsidRPr="004C0C26">
        <w:rPr>
          <w:rFonts w:ascii="Tahoma" w:hAnsi="Tahoma" w:cs="Tahoma"/>
          <w:b/>
          <w:bCs/>
          <w:color w:val="0D0D0D" w:themeColor="text1" w:themeTint="F2"/>
          <w:sz w:val="20"/>
          <w:szCs w:val="20"/>
        </w:rPr>
        <w:t>empresa prestadora</w:t>
      </w:r>
      <w:r w:rsidR="00E86380" w:rsidRPr="004C0C26">
        <w:rPr>
          <w:rFonts w:ascii="Tahoma" w:hAnsi="Tahoma" w:cs="Tahoma"/>
          <w:color w:val="0D0D0D" w:themeColor="text1" w:themeTint="F2"/>
          <w:sz w:val="20"/>
          <w:szCs w:val="20"/>
        </w:rPr>
        <w:t xml:space="preserve"> fueron debidamente analizados en todas las etapas del PAS, del cual se advierte:</w:t>
      </w:r>
    </w:p>
    <w:p w14:paraId="58DBDAB7" w14:textId="77777777" w:rsidR="00E51CAE" w:rsidRPr="004C0C26" w:rsidRDefault="00E51CAE" w:rsidP="003857C9">
      <w:pPr>
        <w:pStyle w:val="Prrafodelista"/>
        <w:rPr>
          <w:rFonts w:ascii="Tahoma" w:hAnsi="Tahoma" w:cs="Tahoma"/>
          <w:color w:val="0D0D0D" w:themeColor="text1" w:themeTint="F2"/>
          <w:sz w:val="20"/>
          <w:szCs w:val="20"/>
        </w:rPr>
      </w:pPr>
    </w:p>
    <w:p w14:paraId="0E4C76D6" w14:textId="43859C01" w:rsidR="00E86380" w:rsidRPr="004C0C26" w:rsidRDefault="00421F02" w:rsidP="003857C9">
      <w:pPr>
        <w:numPr>
          <w:ilvl w:val="2"/>
          <w:numId w:val="3"/>
        </w:numPr>
        <w:ind w:left="1134" w:hanging="992"/>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La sanción impuesta a 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se fundamenta en el incumplimiento de la medida correctiva única establecida en la Resolución de la Dirección de Sanciones N.° 052-2020-SUNASS-DS, la cual ordenaba la restitución de S/ 2,267,301.37 </w:t>
      </w:r>
      <w:r w:rsidR="00F66EA8" w:rsidRPr="004C0C26">
        <w:rPr>
          <w:rFonts w:ascii="Tahoma" w:hAnsi="Tahoma" w:cs="Tahoma"/>
          <w:color w:val="0D0D0D" w:themeColor="text1" w:themeTint="F2"/>
          <w:sz w:val="20"/>
          <w:szCs w:val="20"/>
        </w:rPr>
        <w:t xml:space="preserve">soles </w:t>
      </w:r>
      <w:r w:rsidRPr="004C0C26">
        <w:rPr>
          <w:rFonts w:ascii="Tahoma" w:hAnsi="Tahoma" w:cs="Tahoma"/>
          <w:color w:val="0D0D0D" w:themeColor="text1" w:themeTint="F2"/>
          <w:sz w:val="20"/>
          <w:szCs w:val="20"/>
        </w:rPr>
        <w:t xml:space="preserve">al </w:t>
      </w:r>
      <w:r w:rsidR="00C974F3" w:rsidRPr="004C0C26">
        <w:rPr>
          <w:rFonts w:ascii="Tahoma" w:hAnsi="Tahoma" w:cs="Tahoma"/>
          <w:b/>
          <w:color w:val="0D0D0D" w:themeColor="text1" w:themeTint="F2"/>
          <w:sz w:val="20"/>
          <w:szCs w:val="20"/>
        </w:rPr>
        <w:t>FI</w:t>
      </w:r>
      <w:r w:rsidRPr="004C0C26">
        <w:rPr>
          <w:rFonts w:ascii="Tahoma" w:hAnsi="Tahoma" w:cs="Tahoma"/>
          <w:color w:val="0D0D0D" w:themeColor="text1" w:themeTint="F2"/>
          <w:sz w:val="20"/>
          <w:szCs w:val="20"/>
        </w:rPr>
        <w:t xml:space="preserve">. Esta obligación se encontraba debidamente sustentada en la </w:t>
      </w:r>
      <w:r w:rsidR="00F66EA8" w:rsidRPr="004C0C26">
        <w:rPr>
          <w:rFonts w:ascii="Tahoma" w:hAnsi="Tahoma" w:cs="Tahoma"/>
          <w:b/>
          <w:color w:val="0D0D0D" w:themeColor="text1" w:themeTint="F2"/>
          <w:sz w:val="20"/>
          <w:szCs w:val="20"/>
        </w:rPr>
        <w:t>RCD 037</w:t>
      </w:r>
      <w:r w:rsidR="00F66EA8"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que estableció la creación del fondo y el uso exclusivo de estos recursos para financiar inversiones aprobadas en el Estudio Tarifario.</w:t>
      </w:r>
    </w:p>
    <w:p w14:paraId="75571B6A" w14:textId="77777777" w:rsidR="00C974F3" w:rsidRPr="004C0C26" w:rsidRDefault="00C974F3" w:rsidP="003857C9">
      <w:pPr>
        <w:pStyle w:val="Prrafodelista"/>
        <w:ind w:left="1134"/>
        <w:jc w:val="both"/>
        <w:rPr>
          <w:rFonts w:ascii="Tahoma" w:hAnsi="Tahoma" w:cs="Tahoma"/>
          <w:color w:val="0D0D0D" w:themeColor="text1" w:themeTint="F2"/>
          <w:sz w:val="20"/>
          <w:szCs w:val="20"/>
        </w:rPr>
      </w:pPr>
    </w:p>
    <w:p w14:paraId="1036938B" w14:textId="77777777" w:rsidR="00E86380" w:rsidRPr="004C0C26" w:rsidRDefault="00421F02" w:rsidP="003857C9">
      <w:pPr>
        <w:numPr>
          <w:ilvl w:val="2"/>
          <w:numId w:val="3"/>
        </w:numPr>
        <w:ind w:left="1134" w:hanging="992"/>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Durante el</w:t>
      </w:r>
      <w:r w:rsidR="00E86380" w:rsidRPr="004C0C26">
        <w:rPr>
          <w:rFonts w:ascii="Tahoma" w:hAnsi="Tahoma" w:cs="Tahoma"/>
          <w:color w:val="0D0D0D" w:themeColor="text1" w:themeTint="F2"/>
          <w:sz w:val="20"/>
          <w:szCs w:val="20"/>
        </w:rPr>
        <w:t xml:space="preserve"> PAS</w:t>
      </w:r>
      <w:r w:rsidRPr="004C0C26">
        <w:rPr>
          <w:rFonts w:ascii="Tahoma" w:hAnsi="Tahoma" w:cs="Tahoma"/>
          <w:color w:val="0D0D0D" w:themeColor="text1" w:themeTint="F2"/>
          <w:sz w:val="20"/>
          <w:szCs w:val="20"/>
        </w:rPr>
        <w:t xml:space="preserve">, se constató que 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no cumplió con la restitución de los fondos dentro del plazo otorgado, lo que dio lugar al inicio del PAS mediante la </w:t>
      </w:r>
      <w:r w:rsidRPr="004C0C26">
        <w:rPr>
          <w:rFonts w:ascii="Tahoma" w:hAnsi="Tahoma" w:cs="Tahoma"/>
          <w:b/>
          <w:bCs/>
          <w:color w:val="0D0D0D" w:themeColor="text1" w:themeTint="F2"/>
          <w:sz w:val="20"/>
          <w:szCs w:val="20"/>
        </w:rPr>
        <w:t>Resolución 002</w:t>
      </w:r>
      <w:r w:rsidRPr="004C0C26">
        <w:rPr>
          <w:rFonts w:ascii="Tahoma" w:hAnsi="Tahoma" w:cs="Tahoma"/>
          <w:color w:val="0D0D0D" w:themeColor="text1" w:themeTint="F2"/>
          <w:sz w:val="20"/>
          <w:szCs w:val="20"/>
        </w:rPr>
        <w:t xml:space="preserve">, notificada el 13 de marzo de 2024, y a la posterior sanción establecida en la </w:t>
      </w:r>
      <w:r w:rsidRPr="004C0C26">
        <w:rPr>
          <w:rFonts w:ascii="Tahoma" w:hAnsi="Tahoma" w:cs="Tahoma"/>
          <w:b/>
          <w:bCs/>
          <w:color w:val="0D0D0D" w:themeColor="text1" w:themeTint="F2"/>
          <w:sz w:val="20"/>
          <w:szCs w:val="20"/>
        </w:rPr>
        <w:t>Resolución 393</w:t>
      </w:r>
      <w:r w:rsidRPr="004C0C26">
        <w:rPr>
          <w:rFonts w:ascii="Tahoma" w:hAnsi="Tahoma" w:cs="Tahoma"/>
          <w:color w:val="0D0D0D" w:themeColor="text1" w:themeTint="F2"/>
          <w:sz w:val="20"/>
          <w:szCs w:val="20"/>
        </w:rPr>
        <w:t>.</w:t>
      </w:r>
    </w:p>
    <w:p w14:paraId="1ADE29F1" w14:textId="77777777" w:rsidR="00FD53F3" w:rsidRPr="004C0C26" w:rsidRDefault="00FD53F3" w:rsidP="006A19E0">
      <w:pPr>
        <w:jc w:val="both"/>
        <w:rPr>
          <w:rFonts w:ascii="Tahoma" w:hAnsi="Tahoma" w:cs="Tahoma"/>
          <w:color w:val="0D0D0D" w:themeColor="text1" w:themeTint="F2"/>
          <w:sz w:val="20"/>
          <w:szCs w:val="20"/>
        </w:rPr>
      </w:pPr>
    </w:p>
    <w:p w14:paraId="5685CC07" w14:textId="28AC845C" w:rsidR="00E86380" w:rsidRPr="004C0C26" w:rsidRDefault="00421F02" w:rsidP="003857C9">
      <w:pPr>
        <w:numPr>
          <w:ilvl w:val="2"/>
          <w:numId w:val="3"/>
        </w:numPr>
        <w:ind w:left="1134" w:hanging="992"/>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La empresa alegó que la demora en la respuesta de la Sunass sobre su "propuesta de restitución" le impidió realizar los depósitos. Sin embargo, el análisis realizado demuestra que </w:t>
      </w:r>
      <w:r w:rsidR="00FD53F3" w:rsidRPr="004C0C26">
        <w:rPr>
          <w:rFonts w:ascii="Tahoma" w:hAnsi="Tahoma" w:cs="Tahoma"/>
          <w:color w:val="0D0D0D" w:themeColor="text1" w:themeTint="F2"/>
          <w:sz w:val="20"/>
          <w:szCs w:val="20"/>
        </w:rPr>
        <w:t xml:space="preserve">la supuesta </w:t>
      </w:r>
      <w:r w:rsidRPr="004C0C26">
        <w:rPr>
          <w:rFonts w:ascii="Tahoma" w:hAnsi="Tahoma" w:cs="Tahoma"/>
          <w:color w:val="0D0D0D" w:themeColor="text1" w:themeTint="F2"/>
          <w:sz w:val="20"/>
          <w:szCs w:val="20"/>
        </w:rPr>
        <w:t xml:space="preserve">demora no exime a la empresa de su responsabilidad, pues tenía la obligación de cumplir la medida correctiva dentro del plazo establecido, sin condicionarlo a la </w:t>
      </w:r>
      <w:r w:rsidRPr="004C0C26">
        <w:rPr>
          <w:rFonts w:ascii="Tahoma" w:hAnsi="Tahoma" w:cs="Tahoma"/>
          <w:color w:val="0D0D0D" w:themeColor="text1" w:themeTint="F2"/>
          <w:sz w:val="20"/>
          <w:szCs w:val="20"/>
        </w:rPr>
        <w:lastRenderedPageBreak/>
        <w:t>respuesta de la Sunass. Además, se verificó que la empresa no realizó ningún depósito en el periodo propuesto para la restitución.</w:t>
      </w:r>
    </w:p>
    <w:p w14:paraId="799EAA39" w14:textId="77777777" w:rsidR="00FD53F3" w:rsidRPr="004C0C26" w:rsidRDefault="00FD53F3" w:rsidP="006A19E0">
      <w:pPr>
        <w:jc w:val="both"/>
        <w:rPr>
          <w:rFonts w:ascii="Tahoma" w:hAnsi="Tahoma" w:cs="Tahoma"/>
          <w:color w:val="0D0D0D" w:themeColor="text1" w:themeTint="F2"/>
          <w:sz w:val="20"/>
          <w:szCs w:val="20"/>
        </w:rPr>
      </w:pPr>
    </w:p>
    <w:p w14:paraId="18DA3687" w14:textId="1255299C" w:rsidR="00421F02" w:rsidRPr="004C0C26" w:rsidRDefault="00421F02" w:rsidP="003857C9">
      <w:pPr>
        <w:numPr>
          <w:ilvl w:val="2"/>
          <w:numId w:val="3"/>
        </w:numPr>
        <w:ind w:left="1134" w:hanging="992"/>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La </w:t>
      </w:r>
      <w:r w:rsidRPr="004C0C26">
        <w:rPr>
          <w:rFonts w:ascii="Tahoma" w:hAnsi="Tahoma" w:cs="Tahoma"/>
          <w:b/>
          <w:bCs/>
          <w:color w:val="0D0D0D" w:themeColor="text1" w:themeTint="F2"/>
          <w:sz w:val="20"/>
          <w:szCs w:val="20"/>
        </w:rPr>
        <w:t>empresa prestadora</w:t>
      </w:r>
      <w:r w:rsidRPr="004C0C26">
        <w:rPr>
          <w:rFonts w:ascii="Tahoma" w:hAnsi="Tahoma" w:cs="Tahoma"/>
          <w:color w:val="0D0D0D" w:themeColor="text1" w:themeTint="F2"/>
          <w:sz w:val="20"/>
          <w:szCs w:val="20"/>
        </w:rPr>
        <w:t xml:space="preserve"> </w:t>
      </w:r>
      <w:r w:rsidR="00E86380" w:rsidRPr="004C0C26">
        <w:rPr>
          <w:rFonts w:ascii="Tahoma" w:hAnsi="Tahoma" w:cs="Tahoma"/>
          <w:color w:val="0D0D0D" w:themeColor="text1" w:themeTint="F2"/>
          <w:sz w:val="20"/>
          <w:szCs w:val="20"/>
        </w:rPr>
        <w:t>alegó</w:t>
      </w:r>
      <w:r w:rsidRPr="004C0C26">
        <w:rPr>
          <w:rFonts w:ascii="Tahoma" w:hAnsi="Tahoma" w:cs="Tahoma"/>
          <w:color w:val="0D0D0D" w:themeColor="text1" w:themeTint="F2"/>
          <w:sz w:val="20"/>
          <w:szCs w:val="20"/>
        </w:rPr>
        <w:t xml:space="preserve"> </w:t>
      </w:r>
      <w:r w:rsidR="00E86380" w:rsidRPr="004C0C26">
        <w:rPr>
          <w:rFonts w:ascii="Tahoma" w:hAnsi="Tahoma" w:cs="Tahoma"/>
          <w:color w:val="0D0D0D" w:themeColor="text1" w:themeTint="F2"/>
          <w:sz w:val="20"/>
          <w:szCs w:val="20"/>
        </w:rPr>
        <w:t xml:space="preserve">la ampliación de plazo de la </w:t>
      </w:r>
      <w:r w:rsidRPr="004C0C26">
        <w:rPr>
          <w:rFonts w:ascii="Tahoma" w:hAnsi="Tahoma" w:cs="Tahoma"/>
          <w:color w:val="0D0D0D" w:themeColor="text1" w:themeTint="F2"/>
          <w:sz w:val="20"/>
          <w:szCs w:val="20"/>
        </w:rPr>
        <w:t xml:space="preserve">propuesta de restitución </w:t>
      </w:r>
      <w:r w:rsidR="00E86380" w:rsidRPr="004C0C26">
        <w:rPr>
          <w:rFonts w:ascii="Tahoma" w:hAnsi="Tahoma" w:cs="Tahoma"/>
          <w:color w:val="0D0D0D" w:themeColor="text1" w:themeTint="F2"/>
          <w:sz w:val="20"/>
          <w:szCs w:val="20"/>
        </w:rPr>
        <w:t>bajo la figura de “novación”</w:t>
      </w:r>
      <w:r w:rsidRPr="004C0C26">
        <w:rPr>
          <w:rFonts w:ascii="Tahoma" w:hAnsi="Tahoma" w:cs="Tahoma"/>
          <w:color w:val="0D0D0D" w:themeColor="text1" w:themeTint="F2"/>
          <w:sz w:val="20"/>
          <w:szCs w:val="20"/>
        </w:rPr>
        <w:t xml:space="preserve">. No obstante, no puede utilizarse </w:t>
      </w:r>
      <w:r w:rsidR="00752937" w:rsidRPr="004C0C26">
        <w:rPr>
          <w:rFonts w:ascii="Tahoma" w:hAnsi="Tahoma" w:cs="Tahoma"/>
          <w:color w:val="0D0D0D" w:themeColor="text1" w:themeTint="F2"/>
          <w:sz w:val="20"/>
          <w:szCs w:val="20"/>
        </w:rPr>
        <w:t xml:space="preserve">dicha institución jurídica </w:t>
      </w:r>
      <w:r w:rsidRPr="004C0C26">
        <w:rPr>
          <w:rFonts w:ascii="Tahoma" w:hAnsi="Tahoma" w:cs="Tahoma"/>
          <w:color w:val="0D0D0D" w:themeColor="text1" w:themeTint="F2"/>
          <w:sz w:val="20"/>
          <w:szCs w:val="20"/>
        </w:rPr>
        <w:t>para eximir</w:t>
      </w:r>
      <w:r w:rsidR="00752937" w:rsidRPr="004C0C26">
        <w:rPr>
          <w:rFonts w:ascii="Tahoma" w:hAnsi="Tahoma" w:cs="Tahoma"/>
          <w:color w:val="0D0D0D" w:themeColor="text1" w:themeTint="F2"/>
          <w:sz w:val="20"/>
          <w:szCs w:val="20"/>
        </w:rPr>
        <w:t>se</w:t>
      </w:r>
      <w:r w:rsidRPr="004C0C26">
        <w:rPr>
          <w:rFonts w:ascii="Tahoma" w:hAnsi="Tahoma" w:cs="Tahoma"/>
          <w:color w:val="0D0D0D" w:themeColor="text1" w:themeTint="F2"/>
          <w:sz w:val="20"/>
          <w:szCs w:val="20"/>
        </w:rPr>
        <w:t xml:space="preserve"> del cumplimiento de una obligación fiscalizable ni para modificar unilateralmente los plazos establecidos en la medida correctiva.</w:t>
      </w:r>
    </w:p>
    <w:p w14:paraId="0A25F337" w14:textId="77777777" w:rsidR="00FD53F3" w:rsidRPr="004C0C26" w:rsidRDefault="00FD53F3" w:rsidP="006A19E0">
      <w:pPr>
        <w:jc w:val="both"/>
        <w:rPr>
          <w:rFonts w:ascii="Tahoma" w:hAnsi="Tahoma" w:cs="Tahoma"/>
          <w:color w:val="0D0D0D" w:themeColor="text1" w:themeTint="F2"/>
          <w:sz w:val="20"/>
          <w:szCs w:val="20"/>
        </w:rPr>
      </w:pPr>
    </w:p>
    <w:p w14:paraId="2E83B786" w14:textId="2D7416CE" w:rsidR="00421F02" w:rsidRPr="004C0C26" w:rsidRDefault="00421F02" w:rsidP="003857C9">
      <w:pPr>
        <w:numPr>
          <w:ilvl w:val="2"/>
          <w:numId w:val="3"/>
        </w:numPr>
        <w:ind w:left="1134" w:hanging="992"/>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Se estableció que el beneficio ilícito identificado en la etapa de instrucción fue recalculado en la etapa de decisión como un "costo postergado" en lugar de "costo evitado", debido a que la </w:t>
      </w:r>
      <w:r w:rsidRPr="004C0C26">
        <w:rPr>
          <w:rFonts w:ascii="Tahoma" w:hAnsi="Tahoma" w:cs="Tahoma"/>
          <w:b/>
          <w:bCs/>
          <w:color w:val="0D0D0D" w:themeColor="text1" w:themeTint="F2"/>
          <w:sz w:val="20"/>
          <w:szCs w:val="20"/>
        </w:rPr>
        <w:t>empresa</w:t>
      </w:r>
      <w:r w:rsidR="004B6877" w:rsidRPr="004C0C26">
        <w:rPr>
          <w:rFonts w:ascii="Tahoma" w:hAnsi="Tahoma" w:cs="Tahoma"/>
          <w:color w:val="0D0D0D" w:themeColor="text1" w:themeTint="F2"/>
          <w:sz w:val="20"/>
          <w:szCs w:val="20"/>
        </w:rPr>
        <w:t xml:space="preserve"> </w:t>
      </w:r>
      <w:r w:rsidR="004B6877" w:rsidRPr="004C0C26">
        <w:rPr>
          <w:rFonts w:ascii="Tahoma" w:hAnsi="Tahoma" w:cs="Tahoma"/>
          <w:b/>
          <w:bCs/>
          <w:color w:val="0D0D0D" w:themeColor="text1" w:themeTint="F2"/>
          <w:sz w:val="20"/>
          <w:szCs w:val="20"/>
        </w:rPr>
        <w:t>prestadora</w:t>
      </w:r>
      <w:r w:rsidRPr="004C0C26">
        <w:rPr>
          <w:rFonts w:ascii="Tahoma" w:hAnsi="Tahoma" w:cs="Tahoma"/>
          <w:color w:val="0D0D0D" w:themeColor="text1" w:themeTint="F2"/>
          <w:sz w:val="20"/>
          <w:szCs w:val="20"/>
        </w:rPr>
        <w:t xml:space="preserve"> presentó un acuerdo de directorio comprometiéndose a restituir los fondos. Esta variación no afectó el derecho de defensa, ya que el beneficio ilícito se determinó con base en documentos presentados por la propia empresa.</w:t>
      </w:r>
    </w:p>
    <w:p w14:paraId="599BACB5" w14:textId="77777777" w:rsidR="00F66EA8" w:rsidRPr="004C0C26" w:rsidRDefault="00F66EA8" w:rsidP="003857C9">
      <w:pPr>
        <w:jc w:val="both"/>
        <w:rPr>
          <w:rFonts w:ascii="Tahoma" w:hAnsi="Tahoma" w:cs="Tahoma"/>
          <w:color w:val="0D0D0D" w:themeColor="text1" w:themeTint="F2"/>
          <w:sz w:val="20"/>
          <w:szCs w:val="20"/>
        </w:rPr>
      </w:pPr>
    </w:p>
    <w:p w14:paraId="4F10EC22" w14:textId="7E909DE5" w:rsidR="008C14AD" w:rsidRPr="004C0C26" w:rsidRDefault="008C14AD" w:rsidP="003857C9">
      <w:pPr>
        <w:numPr>
          <w:ilvl w:val="2"/>
          <w:numId w:val="3"/>
        </w:numPr>
        <w:ind w:left="1134" w:hanging="992"/>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La multa impuesta (10.91 UIT) se determinó considerando factores atenuantes, acciones realizadas por la empresa con posterioridad al inicio del PAS. Además, se analizó la sostenibilidad financiera de la empresa y se verificó que la multa impuesta no afectaba la prestación del servicio ni ponía en riesgo su operatividad.</w:t>
      </w:r>
    </w:p>
    <w:p w14:paraId="647DF445" w14:textId="77777777" w:rsidR="008C14AD" w:rsidRPr="004C0C26" w:rsidRDefault="008C14AD" w:rsidP="008C14AD">
      <w:pPr>
        <w:pStyle w:val="Prrafodelista"/>
        <w:ind w:left="1276"/>
        <w:jc w:val="both"/>
        <w:rPr>
          <w:rFonts w:ascii="Tahoma" w:hAnsi="Tahoma" w:cs="Tahoma"/>
          <w:color w:val="0D0D0D" w:themeColor="text1" w:themeTint="F2"/>
          <w:sz w:val="20"/>
          <w:szCs w:val="20"/>
        </w:rPr>
      </w:pPr>
    </w:p>
    <w:p w14:paraId="4DC03907" w14:textId="1278DE3C" w:rsidR="008C14AD" w:rsidRPr="004C0C26" w:rsidRDefault="008C14AD" w:rsidP="00F948DE">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Lo desarrollado anteriormente, ha sido ampliamente </w:t>
      </w:r>
      <w:r w:rsidR="003857C9" w:rsidRPr="004C0C26">
        <w:rPr>
          <w:rFonts w:ascii="Tahoma" w:hAnsi="Tahoma" w:cs="Tahoma"/>
          <w:color w:val="0D0D0D" w:themeColor="text1" w:themeTint="F2"/>
          <w:sz w:val="20"/>
          <w:szCs w:val="20"/>
        </w:rPr>
        <w:t>evaluado</w:t>
      </w:r>
      <w:r w:rsidRPr="004C0C26">
        <w:rPr>
          <w:rFonts w:ascii="Tahoma" w:hAnsi="Tahoma" w:cs="Tahoma"/>
          <w:color w:val="0D0D0D" w:themeColor="text1" w:themeTint="F2"/>
          <w:sz w:val="20"/>
          <w:szCs w:val="20"/>
        </w:rPr>
        <w:t xml:space="preserve"> en los numerales 4 y 5 del </w:t>
      </w:r>
      <w:r w:rsidRPr="004C0C26">
        <w:rPr>
          <w:rFonts w:ascii="Tahoma" w:hAnsi="Tahoma" w:cs="Tahoma"/>
          <w:b/>
          <w:color w:val="0D0D0D" w:themeColor="text1" w:themeTint="F2"/>
          <w:sz w:val="20"/>
          <w:szCs w:val="20"/>
        </w:rPr>
        <w:t>IFI</w:t>
      </w:r>
      <w:r w:rsidRPr="004C0C26">
        <w:rPr>
          <w:rFonts w:ascii="Tahoma" w:hAnsi="Tahoma" w:cs="Tahoma"/>
          <w:color w:val="0D0D0D" w:themeColor="text1" w:themeTint="F2"/>
          <w:sz w:val="20"/>
          <w:szCs w:val="20"/>
        </w:rPr>
        <w:t xml:space="preserve"> por parte de la </w:t>
      </w:r>
      <w:r w:rsidRPr="004C0C26">
        <w:rPr>
          <w:rFonts w:ascii="Tahoma" w:hAnsi="Tahoma" w:cs="Tahoma"/>
          <w:b/>
          <w:bCs/>
          <w:color w:val="0D0D0D" w:themeColor="text1" w:themeTint="F2"/>
          <w:sz w:val="20"/>
          <w:szCs w:val="20"/>
        </w:rPr>
        <w:t>ODS Ucayali</w:t>
      </w:r>
      <w:r w:rsidRPr="004C0C26">
        <w:rPr>
          <w:rFonts w:ascii="Tahoma" w:hAnsi="Tahoma" w:cs="Tahoma"/>
          <w:color w:val="0D0D0D" w:themeColor="text1" w:themeTint="F2"/>
          <w:sz w:val="20"/>
          <w:szCs w:val="20"/>
        </w:rPr>
        <w:t xml:space="preserve">, y en los numerales 4 y 5 del Informe de Decisión N.° 348-2024-SUNASS-DS; por lo que, </w:t>
      </w:r>
      <w:r w:rsidRPr="004C0C26">
        <w:rPr>
          <w:rFonts w:ascii="Tahoma" w:hAnsi="Tahoma" w:cs="Tahoma"/>
          <w:color w:val="0D0D0D" w:themeColor="text1" w:themeTint="F2"/>
          <w:sz w:val="20"/>
          <w:szCs w:val="20"/>
          <w:lang w:eastAsia="es-PE"/>
        </w:rPr>
        <w:t>se ha demostrado que la Sunass evaluó de manera exhaustiva y objetiva los descargos de la empresa prestadora en todas las etapas del procedimiento sancionador, respetando el debido procedimiento y garantizando el derecho de defensa.</w:t>
      </w:r>
    </w:p>
    <w:p w14:paraId="4F0FC166" w14:textId="77777777" w:rsidR="008C14AD" w:rsidRPr="004C0C26" w:rsidRDefault="008C14AD" w:rsidP="008C14AD">
      <w:pPr>
        <w:ind w:left="567"/>
        <w:jc w:val="both"/>
        <w:rPr>
          <w:rFonts w:ascii="Tahoma" w:hAnsi="Tahoma" w:cs="Tahoma"/>
          <w:color w:val="0D0D0D" w:themeColor="text1" w:themeTint="F2"/>
          <w:sz w:val="20"/>
          <w:szCs w:val="20"/>
        </w:rPr>
      </w:pPr>
    </w:p>
    <w:p w14:paraId="10338584" w14:textId="148D4C59" w:rsidR="008C14AD" w:rsidRPr="004C0C26" w:rsidRDefault="008C14AD" w:rsidP="008C14AD">
      <w:pPr>
        <w:numPr>
          <w:ilvl w:val="1"/>
          <w:numId w:val="3"/>
        </w:numPr>
        <w:ind w:left="567" w:hanging="567"/>
        <w:jc w:val="both"/>
        <w:rPr>
          <w:rFonts w:ascii="Tahoma" w:hAnsi="Tahoma" w:cs="Tahoma"/>
          <w:color w:val="0D0D0D" w:themeColor="text1" w:themeTint="F2"/>
          <w:sz w:val="20"/>
          <w:szCs w:val="20"/>
        </w:rPr>
      </w:pPr>
      <w:r w:rsidRPr="004C0C26">
        <w:rPr>
          <w:rFonts w:ascii="Tahoma" w:hAnsi="Tahoma" w:cs="Tahoma"/>
          <w:color w:val="0D0D0D" w:themeColor="text1" w:themeTint="F2"/>
          <w:sz w:val="20"/>
          <w:szCs w:val="20"/>
        </w:rPr>
        <w:t xml:space="preserve">Por lo tanto, el argumento de que la sanción es desproporcionada o que no se valoraron adecuadamente los medios probatorios carece de sustento y corresponde </w:t>
      </w:r>
      <w:r w:rsidRPr="004C0C26">
        <w:rPr>
          <w:rFonts w:ascii="Tahoma" w:hAnsi="Tahoma" w:cs="Tahoma"/>
          <w:color w:val="0D0D0D" w:themeColor="text1" w:themeTint="F2"/>
          <w:sz w:val="20"/>
          <w:szCs w:val="20"/>
          <w:lang w:eastAsia="es-PE"/>
        </w:rPr>
        <w:t>confirmar</w:t>
      </w:r>
      <w:r w:rsidRPr="004C0C26">
        <w:rPr>
          <w:rFonts w:ascii="Tahoma" w:hAnsi="Tahoma" w:cs="Tahoma"/>
          <w:color w:val="0D0D0D" w:themeColor="text1" w:themeTint="F2"/>
          <w:sz w:val="20"/>
          <w:szCs w:val="20"/>
        </w:rPr>
        <w:t xml:space="preserve"> la sanción.</w:t>
      </w:r>
    </w:p>
    <w:p w14:paraId="79CFDEB0" w14:textId="77777777" w:rsidR="008C14AD" w:rsidRPr="004C0C26" w:rsidRDefault="008C14AD" w:rsidP="008C14AD">
      <w:pPr>
        <w:pStyle w:val="Prrafodelista"/>
        <w:rPr>
          <w:rFonts w:ascii="Tahoma" w:hAnsi="Tahoma" w:cs="Tahoma"/>
          <w:color w:val="0D0D0D" w:themeColor="text1" w:themeTint="F2"/>
          <w:sz w:val="20"/>
          <w:szCs w:val="20"/>
        </w:rPr>
      </w:pPr>
    </w:p>
    <w:p w14:paraId="2153B5F7" w14:textId="0EE2110D" w:rsidR="00E46D91" w:rsidRPr="004C0C26" w:rsidRDefault="00E46D91" w:rsidP="00F578EF">
      <w:pPr>
        <w:numPr>
          <w:ilvl w:val="1"/>
          <w:numId w:val="3"/>
        </w:numPr>
        <w:ind w:left="567" w:hanging="567"/>
        <w:jc w:val="both"/>
        <w:rPr>
          <w:rFonts w:ascii="Tahoma" w:eastAsia="Tahoma" w:hAnsi="Tahoma" w:cs="Tahoma"/>
          <w:iCs/>
          <w:color w:val="0D0D0D" w:themeColor="text1" w:themeTint="F2"/>
          <w:sz w:val="20"/>
          <w:szCs w:val="20"/>
        </w:rPr>
      </w:pP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consecuencia,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este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extremo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recurso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apelación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debe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ser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declarado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infundado.</w:t>
      </w:r>
    </w:p>
    <w:bookmarkEnd w:id="5"/>
    <w:p w14:paraId="69DFB7A5" w14:textId="77777777" w:rsidR="0067571E" w:rsidRPr="004C0C26" w:rsidRDefault="0067571E" w:rsidP="00D709C2">
      <w:pPr>
        <w:contextualSpacing/>
        <w:jc w:val="both"/>
        <w:rPr>
          <w:rFonts w:ascii="Tahoma" w:eastAsia="Tahoma" w:hAnsi="Tahoma" w:cs="Tahoma"/>
          <w:iCs/>
          <w:color w:val="0D0D0D" w:themeColor="text1" w:themeTint="F2"/>
          <w:sz w:val="20"/>
          <w:szCs w:val="20"/>
        </w:rPr>
      </w:pPr>
    </w:p>
    <w:bookmarkEnd w:id="0"/>
    <w:bookmarkEnd w:id="16"/>
    <w:bookmarkEnd w:id="23"/>
    <w:bookmarkEnd w:id="24"/>
    <w:p w14:paraId="76874900" w14:textId="7FEEC639" w:rsidR="00E21A06" w:rsidRPr="004C0C26" w:rsidRDefault="00E21A06" w:rsidP="00291B56">
      <w:pPr>
        <w:ind w:firstLine="2880"/>
        <w:jc w:val="both"/>
        <w:rPr>
          <w:rFonts w:ascii="Tahoma" w:hAnsi="Tahoma" w:cs="Tahoma"/>
          <w:color w:val="0D0D0D" w:themeColor="text1" w:themeTint="F2"/>
          <w:sz w:val="20"/>
          <w:szCs w:val="20"/>
          <w:lang w:val="es-ES"/>
        </w:rPr>
      </w:pP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acuerdo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dispuesto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artículo</w:t>
      </w:r>
      <w:r w:rsidR="0073153C" w:rsidRPr="004C0C26">
        <w:rPr>
          <w:rFonts w:ascii="Tahoma" w:hAnsi="Tahoma" w:cs="Tahoma"/>
          <w:color w:val="0D0D0D" w:themeColor="text1" w:themeTint="F2"/>
          <w:sz w:val="20"/>
          <w:szCs w:val="20"/>
        </w:rPr>
        <w:t xml:space="preserve"> </w:t>
      </w:r>
      <w:r w:rsidR="0002234A" w:rsidRPr="004C0C26">
        <w:rPr>
          <w:rFonts w:ascii="Tahoma" w:hAnsi="Tahoma" w:cs="Tahoma"/>
          <w:color w:val="0D0D0D" w:themeColor="text1" w:themeTint="F2"/>
          <w:sz w:val="20"/>
          <w:szCs w:val="20"/>
        </w:rPr>
        <w:t>12</w:t>
      </w:r>
      <w:r w:rsidR="0073153C" w:rsidRPr="004C0C26">
        <w:rPr>
          <w:rFonts w:ascii="Tahoma" w:hAnsi="Tahoma" w:cs="Tahoma"/>
          <w:color w:val="0D0D0D" w:themeColor="text1" w:themeTint="F2"/>
          <w:sz w:val="20"/>
          <w:szCs w:val="20"/>
        </w:rPr>
        <w:t xml:space="preserve"> </w:t>
      </w:r>
      <w:r w:rsidR="00A94D35"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A94D35"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A94D35" w:rsidRPr="004C0C26">
        <w:rPr>
          <w:rFonts w:ascii="Tahoma" w:hAnsi="Tahoma" w:cs="Tahoma"/>
          <w:color w:val="0D0D0D" w:themeColor="text1" w:themeTint="F2"/>
          <w:sz w:val="20"/>
          <w:szCs w:val="20"/>
        </w:rPr>
        <w:t>Sección</w:t>
      </w:r>
      <w:r w:rsidR="0073153C" w:rsidRPr="004C0C26">
        <w:rPr>
          <w:rFonts w:ascii="Tahoma" w:hAnsi="Tahoma" w:cs="Tahoma"/>
          <w:color w:val="0D0D0D" w:themeColor="text1" w:themeTint="F2"/>
          <w:sz w:val="20"/>
          <w:szCs w:val="20"/>
        </w:rPr>
        <w:t xml:space="preserve"> </w:t>
      </w:r>
      <w:r w:rsidR="00A94D35" w:rsidRPr="004C0C26">
        <w:rPr>
          <w:rFonts w:ascii="Tahoma" w:hAnsi="Tahoma" w:cs="Tahoma"/>
          <w:color w:val="0D0D0D" w:themeColor="text1" w:themeTint="F2"/>
          <w:sz w:val="20"/>
          <w:szCs w:val="20"/>
        </w:rPr>
        <w:t>Primera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Reglamento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Organización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Funciones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97378B" w:rsidRPr="004C0C26">
        <w:rPr>
          <w:rFonts w:ascii="Tahoma" w:hAnsi="Tahoma" w:cs="Tahoma"/>
          <w:color w:val="0D0D0D" w:themeColor="text1" w:themeTint="F2"/>
          <w:sz w:val="20"/>
          <w:szCs w:val="20"/>
        </w:rPr>
        <w:t>Sunass</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aprobado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por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Decreto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Supremo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145-2019-PCM;</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D4336C" w:rsidRPr="004C0C26">
        <w:rPr>
          <w:rFonts w:ascii="Tahoma" w:hAnsi="Tahoma" w:cs="Tahoma"/>
          <w:color w:val="0D0D0D" w:themeColor="text1" w:themeTint="F2"/>
          <w:sz w:val="20"/>
          <w:szCs w:val="20"/>
        </w:rPr>
        <w:t>Texto</w:t>
      </w:r>
      <w:r w:rsidR="0073153C" w:rsidRPr="004C0C26">
        <w:rPr>
          <w:rFonts w:ascii="Tahoma" w:hAnsi="Tahoma" w:cs="Tahoma"/>
          <w:color w:val="0D0D0D" w:themeColor="text1" w:themeTint="F2"/>
          <w:sz w:val="20"/>
          <w:szCs w:val="20"/>
        </w:rPr>
        <w:t xml:space="preserve"> </w:t>
      </w:r>
      <w:r w:rsidR="00D4336C" w:rsidRPr="004C0C26">
        <w:rPr>
          <w:rFonts w:ascii="Tahoma" w:hAnsi="Tahoma" w:cs="Tahoma"/>
          <w:color w:val="0D0D0D" w:themeColor="text1" w:themeTint="F2"/>
          <w:sz w:val="20"/>
          <w:szCs w:val="20"/>
        </w:rPr>
        <w:t>Único</w:t>
      </w:r>
      <w:r w:rsidR="0073153C" w:rsidRPr="004C0C26">
        <w:rPr>
          <w:rFonts w:ascii="Tahoma" w:hAnsi="Tahoma" w:cs="Tahoma"/>
          <w:color w:val="0D0D0D" w:themeColor="text1" w:themeTint="F2"/>
          <w:sz w:val="20"/>
          <w:szCs w:val="20"/>
        </w:rPr>
        <w:t xml:space="preserve"> </w:t>
      </w:r>
      <w:r w:rsidR="00D4336C" w:rsidRPr="004C0C26">
        <w:rPr>
          <w:rFonts w:ascii="Tahoma" w:hAnsi="Tahoma" w:cs="Tahoma"/>
          <w:color w:val="0D0D0D" w:themeColor="text1" w:themeTint="F2"/>
          <w:sz w:val="20"/>
          <w:szCs w:val="20"/>
        </w:rPr>
        <w:t>Ordenado</w:t>
      </w:r>
      <w:r w:rsidR="0073153C" w:rsidRPr="004C0C26">
        <w:rPr>
          <w:rFonts w:ascii="Tahoma" w:hAnsi="Tahoma" w:cs="Tahoma"/>
          <w:color w:val="0D0D0D" w:themeColor="text1" w:themeTint="F2"/>
          <w:sz w:val="20"/>
          <w:szCs w:val="20"/>
        </w:rPr>
        <w:t xml:space="preserve"> </w:t>
      </w:r>
      <w:r w:rsidR="00D4336C"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Reglamento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General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Fiscalización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Sanción,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aprobado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por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Consejo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Directivo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N.º0</w:t>
      </w:r>
      <w:r w:rsidR="00D4336C" w:rsidRPr="004C0C26">
        <w:rPr>
          <w:rFonts w:ascii="Tahoma" w:hAnsi="Tahoma" w:cs="Tahoma"/>
          <w:color w:val="0D0D0D" w:themeColor="text1" w:themeTint="F2"/>
          <w:sz w:val="20"/>
          <w:szCs w:val="20"/>
        </w:rPr>
        <w:t>64</w:t>
      </w:r>
      <w:r w:rsidRPr="004C0C26">
        <w:rPr>
          <w:rFonts w:ascii="Tahoma" w:hAnsi="Tahoma" w:cs="Tahoma"/>
          <w:color w:val="0D0D0D" w:themeColor="text1" w:themeTint="F2"/>
          <w:sz w:val="20"/>
          <w:szCs w:val="20"/>
        </w:rPr>
        <w:t>-20</w:t>
      </w:r>
      <w:r w:rsidR="00D4336C" w:rsidRPr="004C0C26">
        <w:rPr>
          <w:rFonts w:ascii="Tahoma" w:hAnsi="Tahoma" w:cs="Tahoma"/>
          <w:color w:val="0D0D0D" w:themeColor="text1" w:themeTint="F2"/>
          <w:sz w:val="20"/>
          <w:szCs w:val="20"/>
        </w:rPr>
        <w:t>23</w:t>
      </w:r>
      <w:r w:rsidRPr="004C0C26">
        <w:rPr>
          <w:rFonts w:ascii="Tahoma" w:hAnsi="Tahoma" w:cs="Tahoma"/>
          <w:color w:val="0D0D0D" w:themeColor="text1" w:themeTint="F2"/>
          <w:sz w:val="20"/>
          <w:szCs w:val="20"/>
        </w:rPr>
        <w:t>-SUNASS-CD;</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el</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Texto</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Único</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Ordenado</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Ley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N.º</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27444,</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Ley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lastRenderedPageBreak/>
        <w:t>Procedimiento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Administrativo</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General</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aprobado</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por</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Decreto</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Supremo</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N</w:t>
      </w:r>
      <w:r w:rsidR="00C32DCE" w:rsidRPr="004C0C26">
        <w:rPr>
          <w:rFonts w:ascii="Tahoma" w:hAnsi="Tahoma" w:cs="Tahoma"/>
          <w:color w:val="0D0D0D" w:themeColor="text1" w:themeTint="F2"/>
          <w:sz w:val="20"/>
          <w:szCs w:val="20"/>
        </w:rPr>
        <w:t>.</w:t>
      </w:r>
      <w:r w:rsidR="005708C2"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005708C2" w:rsidRPr="004C0C26">
        <w:rPr>
          <w:rFonts w:ascii="Tahoma" w:hAnsi="Tahoma" w:cs="Tahoma"/>
          <w:color w:val="0D0D0D" w:themeColor="text1" w:themeTint="F2"/>
          <w:sz w:val="20"/>
          <w:szCs w:val="20"/>
        </w:rPr>
        <w:t>004-2019-JUS</w:t>
      </w:r>
      <w:r w:rsidRPr="004C0C26">
        <w:rPr>
          <w:rFonts w:ascii="Tahoma" w:hAnsi="Tahoma" w:cs="Tahoma"/>
          <w:color w:val="0D0D0D" w:themeColor="text1" w:themeTint="F2"/>
          <w:sz w:val="20"/>
          <w:szCs w:val="20"/>
        </w:rPr>
        <w:t>;</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conformidad</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Oficina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Asesoría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Jurídica.</w:t>
      </w:r>
      <w:r w:rsidR="0073153C" w:rsidRPr="004C0C26">
        <w:rPr>
          <w:rFonts w:ascii="Tahoma" w:hAnsi="Tahoma" w:cs="Tahoma"/>
          <w:color w:val="0D0D0D" w:themeColor="text1" w:themeTint="F2"/>
          <w:sz w:val="20"/>
          <w:szCs w:val="20"/>
        </w:rPr>
        <w:t xml:space="preserve"> </w:t>
      </w:r>
    </w:p>
    <w:p w14:paraId="4BF79489" w14:textId="77777777" w:rsidR="00176FA8" w:rsidRPr="004C0C26" w:rsidRDefault="00176FA8">
      <w:pPr>
        <w:rPr>
          <w:rFonts w:ascii="Tahoma" w:hAnsi="Tahoma" w:cs="Tahoma"/>
          <w:b/>
          <w:color w:val="0D0D0D" w:themeColor="text1" w:themeTint="F2"/>
          <w:sz w:val="20"/>
          <w:szCs w:val="20"/>
          <w:lang w:val="es-ES"/>
        </w:rPr>
      </w:pPr>
    </w:p>
    <w:p w14:paraId="2BF2BDA7" w14:textId="15D93A6A" w:rsidR="000E21EB" w:rsidRPr="004C0C26" w:rsidRDefault="00D50F34" w:rsidP="00291B56">
      <w:pPr>
        <w:tabs>
          <w:tab w:val="left" w:pos="2160"/>
          <w:tab w:val="left" w:pos="2340"/>
        </w:tabs>
        <w:ind w:left="1032" w:firstLine="1848"/>
        <w:jc w:val="both"/>
        <w:rPr>
          <w:rFonts w:ascii="Tahoma" w:hAnsi="Tahoma" w:cs="Tahoma"/>
          <w:b/>
          <w:color w:val="0D0D0D" w:themeColor="text1" w:themeTint="F2"/>
          <w:sz w:val="20"/>
          <w:szCs w:val="20"/>
          <w:lang w:val="es-ES"/>
        </w:rPr>
      </w:pPr>
      <w:r w:rsidRPr="004C0C26">
        <w:rPr>
          <w:rFonts w:ascii="Tahoma" w:hAnsi="Tahoma" w:cs="Tahoma"/>
          <w:b/>
          <w:color w:val="0D0D0D" w:themeColor="text1" w:themeTint="F2"/>
          <w:sz w:val="20"/>
          <w:szCs w:val="20"/>
          <w:lang w:val="es-ES"/>
        </w:rPr>
        <w:t>SE</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RESUELVE:</w:t>
      </w:r>
    </w:p>
    <w:p w14:paraId="1354D6A5" w14:textId="5E8BC5A0" w:rsidR="00D22773" w:rsidRPr="004C0C26" w:rsidRDefault="00D22773" w:rsidP="003C3CD8">
      <w:pPr>
        <w:ind w:firstLine="2880"/>
        <w:jc w:val="both"/>
        <w:rPr>
          <w:rFonts w:ascii="Tahoma" w:hAnsi="Tahoma" w:cs="Tahoma"/>
          <w:color w:val="0D0D0D" w:themeColor="text1" w:themeTint="F2"/>
          <w:sz w:val="20"/>
          <w:szCs w:val="20"/>
          <w:lang w:val="es-ES"/>
        </w:rPr>
      </w:pPr>
    </w:p>
    <w:p w14:paraId="16924C61" w14:textId="040EB6A5" w:rsidR="001B0F2E" w:rsidRPr="004C0C26" w:rsidRDefault="001B0F2E" w:rsidP="001B0F2E">
      <w:pPr>
        <w:ind w:firstLine="2880"/>
        <w:jc w:val="both"/>
        <w:rPr>
          <w:rFonts w:ascii="Tahoma" w:hAnsi="Tahoma" w:cs="Tahoma"/>
          <w:color w:val="0D0D0D" w:themeColor="text1" w:themeTint="F2"/>
          <w:sz w:val="20"/>
          <w:szCs w:val="20"/>
          <w:lang w:val="es-ES"/>
        </w:rPr>
      </w:pPr>
      <w:r w:rsidRPr="004C0C26">
        <w:rPr>
          <w:rFonts w:ascii="Tahoma" w:hAnsi="Tahoma" w:cs="Tahoma"/>
          <w:b/>
          <w:color w:val="0D0D0D" w:themeColor="text1" w:themeTint="F2"/>
          <w:sz w:val="20"/>
          <w:szCs w:val="20"/>
          <w:lang w:val="es-ES"/>
        </w:rPr>
        <w:t>Artículo</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1°.-</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Declarar</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INFUNDADO</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el</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recurso</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de</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apelación</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interpuesto</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por</w:t>
      </w:r>
      <w:r w:rsidR="0073153C" w:rsidRPr="004C0C26">
        <w:rPr>
          <w:rFonts w:ascii="Tahoma" w:hAnsi="Tahoma" w:cs="Tahoma"/>
          <w:color w:val="0D0D0D" w:themeColor="text1" w:themeTint="F2"/>
          <w:sz w:val="20"/>
          <w:szCs w:val="20"/>
          <w:lang w:val="es-ES"/>
        </w:rPr>
        <w:t xml:space="preserve"> </w:t>
      </w:r>
      <w:r w:rsidR="00AF6787" w:rsidRPr="004C0C26">
        <w:rPr>
          <w:rFonts w:ascii="Tahoma" w:hAnsi="Tahoma" w:cs="Tahoma"/>
          <w:b/>
          <w:bCs/>
          <w:color w:val="0D0D0D" w:themeColor="text1" w:themeTint="F2"/>
          <w:sz w:val="20"/>
          <w:szCs w:val="20"/>
        </w:rPr>
        <w:t xml:space="preserve">EMAPACOP </w:t>
      </w:r>
      <w:r w:rsidR="003E5A05" w:rsidRPr="004C0C26">
        <w:rPr>
          <w:rFonts w:ascii="Tahoma" w:hAnsi="Tahoma" w:cs="Tahoma"/>
          <w:b/>
          <w:bCs/>
          <w:color w:val="0D0D0D" w:themeColor="text1" w:themeTint="F2"/>
          <w:sz w:val="20"/>
          <w:szCs w:val="20"/>
        </w:rPr>
        <w:t>S.A.</w:t>
      </w:r>
      <w:r w:rsidRPr="004C0C26">
        <w:rPr>
          <w:rFonts w:ascii="Tahoma" w:hAnsi="Tahoma" w:cs="Tahoma"/>
          <w:color w:val="0D0D0D" w:themeColor="text1" w:themeTint="F2"/>
          <w:sz w:val="20"/>
          <w:szCs w:val="20"/>
          <w:lang w:val="es-ES"/>
        </w:rPr>
        <w:t>,</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en</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consecuencia,</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confirmar</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la</w:t>
      </w:r>
      <w:r w:rsidR="0073153C" w:rsidRPr="004C0C26">
        <w:rPr>
          <w:rFonts w:ascii="Tahoma" w:hAnsi="Tahoma" w:cs="Tahoma"/>
          <w:color w:val="0D0D0D" w:themeColor="text1" w:themeTint="F2"/>
          <w:sz w:val="20"/>
          <w:szCs w:val="20"/>
          <w:lang w:val="es-ES"/>
        </w:rPr>
        <w:t xml:space="preserve"> </w:t>
      </w:r>
      <w:r w:rsidR="00CD2460"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00CD2460"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CD2460"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CD2460" w:rsidRPr="004C0C26">
        <w:rPr>
          <w:rFonts w:ascii="Tahoma" w:hAnsi="Tahoma" w:cs="Tahoma"/>
          <w:color w:val="0D0D0D" w:themeColor="text1" w:themeTint="F2"/>
          <w:sz w:val="20"/>
          <w:szCs w:val="20"/>
        </w:rPr>
        <w:t>Dirección</w:t>
      </w:r>
      <w:r w:rsidR="0073153C" w:rsidRPr="004C0C26">
        <w:rPr>
          <w:rFonts w:ascii="Tahoma" w:hAnsi="Tahoma" w:cs="Tahoma"/>
          <w:color w:val="0D0D0D" w:themeColor="text1" w:themeTint="F2"/>
          <w:sz w:val="20"/>
          <w:szCs w:val="20"/>
        </w:rPr>
        <w:t xml:space="preserve"> </w:t>
      </w:r>
      <w:r w:rsidR="00CD2460"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00CD2460" w:rsidRPr="004C0C26">
        <w:rPr>
          <w:rFonts w:ascii="Tahoma" w:hAnsi="Tahoma" w:cs="Tahoma"/>
          <w:color w:val="0D0D0D" w:themeColor="text1" w:themeTint="F2"/>
          <w:sz w:val="20"/>
          <w:szCs w:val="20"/>
        </w:rPr>
        <w:t>Sanciones</w:t>
      </w:r>
      <w:r w:rsidR="0073153C" w:rsidRPr="004C0C26">
        <w:rPr>
          <w:rFonts w:ascii="Tahoma" w:hAnsi="Tahoma" w:cs="Tahoma"/>
          <w:color w:val="0D0D0D" w:themeColor="text1" w:themeTint="F2"/>
          <w:sz w:val="20"/>
          <w:szCs w:val="20"/>
        </w:rPr>
        <w:t xml:space="preserve"> </w:t>
      </w:r>
      <w:r w:rsidR="00CD2460" w:rsidRPr="004C0C26">
        <w:rPr>
          <w:rFonts w:ascii="Tahoma" w:hAnsi="Tahoma" w:cs="Tahoma"/>
          <w:color w:val="0D0D0D" w:themeColor="text1" w:themeTint="F2"/>
          <w:sz w:val="20"/>
          <w:szCs w:val="20"/>
        </w:rPr>
        <w:t>N.°</w:t>
      </w:r>
      <w:r w:rsidR="0073153C" w:rsidRPr="004C0C26">
        <w:rPr>
          <w:rFonts w:ascii="Tahoma" w:hAnsi="Tahoma" w:cs="Tahoma"/>
          <w:color w:val="0D0D0D" w:themeColor="text1" w:themeTint="F2"/>
          <w:sz w:val="20"/>
          <w:szCs w:val="20"/>
        </w:rPr>
        <w:t xml:space="preserve"> </w:t>
      </w:r>
      <w:r w:rsidR="00AF6787" w:rsidRPr="004C0C26">
        <w:rPr>
          <w:rFonts w:ascii="Tahoma" w:hAnsi="Tahoma" w:cs="Tahoma"/>
          <w:color w:val="0D0D0D" w:themeColor="text1" w:themeTint="F2"/>
          <w:sz w:val="20"/>
          <w:szCs w:val="20"/>
        </w:rPr>
        <w:t>393</w:t>
      </w:r>
      <w:r w:rsidR="00CD2460" w:rsidRPr="004C0C26">
        <w:rPr>
          <w:rFonts w:ascii="Tahoma" w:hAnsi="Tahoma" w:cs="Tahoma"/>
          <w:color w:val="0D0D0D" w:themeColor="text1" w:themeTint="F2"/>
          <w:sz w:val="20"/>
          <w:szCs w:val="20"/>
        </w:rPr>
        <w:t>-2024-SUNASS-DS</w:t>
      </w:r>
      <w:r w:rsidRPr="004C0C26">
        <w:rPr>
          <w:rFonts w:ascii="Tahoma" w:hAnsi="Tahoma" w:cs="Tahoma"/>
          <w:color w:val="0D0D0D" w:themeColor="text1" w:themeTint="F2"/>
          <w:sz w:val="20"/>
          <w:szCs w:val="20"/>
          <w:lang w:val="es-ES"/>
        </w:rPr>
        <w:t>,</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conforme</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con</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las</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consideraciones</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expuestas</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en</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la</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presente</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resolución.</w:t>
      </w:r>
      <w:r w:rsidR="0073153C" w:rsidRPr="004C0C26">
        <w:rPr>
          <w:rFonts w:ascii="Tahoma" w:hAnsi="Tahoma" w:cs="Tahoma"/>
          <w:color w:val="0D0D0D" w:themeColor="text1" w:themeTint="F2"/>
          <w:sz w:val="20"/>
          <w:szCs w:val="20"/>
          <w:lang w:val="es-ES"/>
        </w:rPr>
        <w:t xml:space="preserve"> </w:t>
      </w:r>
    </w:p>
    <w:p w14:paraId="0588E621" w14:textId="77777777" w:rsidR="001B0F2E" w:rsidRPr="004C0C26" w:rsidRDefault="001B0F2E" w:rsidP="001B0F2E">
      <w:pPr>
        <w:ind w:firstLine="2880"/>
        <w:jc w:val="both"/>
        <w:rPr>
          <w:rFonts w:ascii="Tahoma" w:hAnsi="Tahoma" w:cs="Tahoma"/>
          <w:color w:val="0D0D0D" w:themeColor="text1" w:themeTint="F2"/>
          <w:sz w:val="20"/>
          <w:szCs w:val="20"/>
          <w:lang w:val="es-ES"/>
        </w:rPr>
      </w:pPr>
    </w:p>
    <w:p w14:paraId="6FF13F00" w14:textId="64028411" w:rsidR="001B0F2E" w:rsidRPr="004C0C26" w:rsidRDefault="001B0F2E" w:rsidP="001B0F2E">
      <w:pPr>
        <w:ind w:firstLine="2880"/>
        <w:jc w:val="both"/>
        <w:rPr>
          <w:rFonts w:ascii="Tahoma" w:eastAsia="Tahoma" w:hAnsi="Tahoma" w:cs="Tahoma"/>
          <w:color w:val="0D0D0D" w:themeColor="text1" w:themeTint="F2"/>
          <w:sz w:val="20"/>
          <w:szCs w:val="20"/>
        </w:rPr>
      </w:pPr>
      <w:r w:rsidRPr="004C0C26">
        <w:rPr>
          <w:rFonts w:ascii="Tahoma" w:hAnsi="Tahoma" w:cs="Tahoma"/>
          <w:b/>
          <w:color w:val="0D0D0D" w:themeColor="text1" w:themeTint="F2"/>
          <w:sz w:val="20"/>
          <w:szCs w:val="20"/>
          <w:lang w:val="es-ES"/>
        </w:rPr>
        <w:t>Artículo</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2°.-</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DECLARAR</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agotada</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la</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vía</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administrativa.</w:t>
      </w:r>
    </w:p>
    <w:p w14:paraId="150AD9FD" w14:textId="77777777" w:rsidR="001B0F2E" w:rsidRPr="004C0C26" w:rsidRDefault="001B0F2E" w:rsidP="001B0F2E">
      <w:pPr>
        <w:ind w:firstLine="2880"/>
        <w:jc w:val="both"/>
        <w:rPr>
          <w:rFonts w:ascii="Tahoma" w:hAnsi="Tahoma" w:cs="Tahoma"/>
          <w:b/>
          <w:color w:val="0D0D0D" w:themeColor="text1" w:themeTint="F2"/>
          <w:sz w:val="20"/>
          <w:szCs w:val="20"/>
          <w:lang w:val="es-ES"/>
        </w:rPr>
      </w:pPr>
    </w:p>
    <w:p w14:paraId="5C598378" w14:textId="7D339870" w:rsidR="001B0F2E" w:rsidRPr="004C0C26" w:rsidRDefault="001B0F2E" w:rsidP="001B0F2E">
      <w:pPr>
        <w:ind w:firstLine="2880"/>
        <w:jc w:val="both"/>
        <w:rPr>
          <w:rFonts w:ascii="Tahoma" w:hAnsi="Tahoma" w:cs="Tahoma"/>
          <w:color w:val="0D0D0D" w:themeColor="text1" w:themeTint="F2"/>
          <w:sz w:val="20"/>
          <w:szCs w:val="20"/>
          <w:lang w:val="es-ES"/>
        </w:rPr>
      </w:pPr>
      <w:r w:rsidRPr="004C0C26">
        <w:rPr>
          <w:rFonts w:ascii="Tahoma" w:hAnsi="Tahoma" w:cs="Tahoma"/>
          <w:b/>
          <w:color w:val="0D0D0D" w:themeColor="text1" w:themeTint="F2"/>
          <w:sz w:val="20"/>
          <w:szCs w:val="20"/>
          <w:lang w:val="es-ES"/>
        </w:rPr>
        <w:t>Artículo</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3°.-</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b/>
          <w:color w:val="0D0D0D" w:themeColor="text1" w:themeTint="F2"/>
          <w:sz w:val="20"/>
          <w:szCs w:val="20"/>
          <w:lang w:val="es-ES"/>
        </w:rPr>
        <w:t>NOTIFICAR</w:t>
      </w:r>
      <w:r w:rsidR="0073153C" w:rsidRPr="004C0C26">
        <w:rPr>
          <w:rFonts w:ascii="Tahoma" w:hAnsi="Tahoma" w:cs="Tahoma"/>
          <w:b/>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a</w:t>
      </w:r>
      <w:r w:rsidR="0073153C" w:rsidRPr="004C0C26">
        <w:rPr>
          <w:rFonts w:ascii="Tahoma" w:hAnsi="Tahoma" w:cs="Tahoma"/>
          <w:color w:val="0D0D0D" w:themeColor="text1" w:themeTint="F2"/>
          <w:sz w:val="20"/>
          <w:szCs w:val="20"/>
          <w:lang w:val="es-ES"/>
        </w:rPr>
        <w:t xml:space="preserve"> </w:t>
      </w:r>
      <w:r w:rsidR="00AF6787" w:rsidRPr="004C0C26">
        <w:rPr>
          <w:rFonts w:ascii="Tahoma" w:hAnsi="Tahoma" w:cs="Tahoma"/>
          <w:b/>
          <w:bCs/>
          <w:color w:val="0D0D0D" w:themeColor="text1" w:themeTint="F2"/>
          <w:sz w:val="20"/>
          <w:szCs w:val="20"/>
        </w:rPr>
        <w:t xml:space="preserve">EMAPACOP </w:t>
      </w:r>
      <w:r w:rsidR="003E5A05" w:rsidRPr="004C0C26">
        <w:rPr>
          <w:rFonts w:ascii="Tahoma" w:hAnsi="Tahoma" w:cs="Tahoma"/>
          <w:b/>
          <w:bCs/>
          <w:color w:val="0D0D0D" w:themeColor="text1" w:themeTint="F2"/>
          <w:sz w:val="20"/>
          <w:szCs w:val="20"/>
        </w:rPr>
        <w:t>S.A.</w:t>
      </w:r>
      <w:r w:rsidR="0073153C" w:rsidRPr="004C0C26">
        <w:rPr>
          <w:rFonts w:ascii="Tahoma" w:hAnsi="Tahoma" w:cs="Tahoma"/>
          <w:b/>
          <w:bCs/>
          <w:color w:val="0D0D0D" w:themeColor="text1" w:themeTint="F2"/>
          <w:sz w:val="20"/>
          <w:szCs w:val="20"/>
        </w:rPr>
        <w:t xml:space="preserve"> </w:t>
      </w:r>
      <w:r w:rsidRPr="004C0C26">
        <w:rPr>
          <w:rFonts w:ascii="Tahoma" w:hAnsi="Tahoma" w:cs="Tahoma"/>
          <w:color w:val="0D0D0D" w:themeColor="text1" w:themeTint="F2"/>
          <w:sz w:val="20"/>
          <w:szCs w:val="20"/>
          <w:lang w:val="es-ES"/>
        </w:rPr>
        <w:t>la</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presente</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resolución</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y</w:t>
      </w:r>
      <w:r w:rsidR="0073153C" w:rsidRPr="004C0C26">
        <w:rPr>
          <w:rFonts w:ascii="Tahoma" w:hAnsi="Tahoma" w:cs="Tahoma"/>
          <w:color w:val="0D0D0D" w:themeColor="text1" w:themeTint="F2"/>
          <w:sz w:val="20"/>
          <w:szCs w:val="20"/>
          <w:lang w:val="es-ES"/>
        </w:rPr>
        <w:t xml:space="preserve"> </w:t>
      </w:r>
      <w:r w:rsidRPr="004C0C26">
        <w:rPr>
          <w:rFonts w:ascii="Tahoma" w:hAnsi="Tahoma" w:cs="Tahoma"/>
          <w:color w:val="0D0D0D" w:themeColor="text1" w:themeTint="F2"/>
          <w:sz w:val="20"/>
          <w:szCs w:val="20"/>
          <w:lang w:val="es-ES"/>
        </w:rPr>
        <w:t>el</w:t>
      </w:r>
      <w:r w:rsidR="0073153C" w:rsidRPr="004C0C26">
        <w:rPr>
          <w:rFonts w:ascii="Tahoma" w:hAnsi="Tahoma" w:cs="Tahoma"/>
          <w:color w:val="0D0D0D" w:themeColor="text1" w:themeTint="F2"/>
          <w:sz w:val="20"/>
          <w:szCs w:val="20"/>
          <w:lang w:val="es-ES"/>
        </w:rPr>
        <w:t xml:space="preserve"> </w:t>
      </w:r>
      <w:r w:rsidR="00980641" w:rsidRPr="004C0C26">
        <w:rPr>
          <w:rFonts w:ascii="Tahoma" w:hAnsi="Tahoma" w:cs="Tahoma"/>
          <w:bCs/>
          <w:color w:val="0D0D0D" w:themeColor="text1" w:themeTint="F2"/>
          <w:sz w:val="20"/>
          <w:szCs w:val="20"/>
        </w:rPr>
        <w:t xml:space="preserve">Informe N.° </w:t>
      </w:r>
      <w:r w:rsidR="00980641" w:rsidRPr="00B17F57">
        <w:rPr>
          <w:rFonts w:ascii="Tahoma" w:hAnsi="Tahoma" w:cs="Tahoma"/>
          <w:bCs/>
          <w:color w:val="0D0D0D" w:themeColor="text1" w:themeTint="F2"/>
          <w:sz w:val="20"/>
          <w:szCs w:val="20"/>
        </w:rPr>
        <w:t>00023-2025-SUNASS-OAJ</w:t>
      </w:r>
      <w:r w:rsidRPr="004C0C26">
        <w:rPr>
          <w:rFonts w:ascii="Tahoma" w:hAnsi="Tahoma" w:cs="Tahoma"/>
          <w:color w:val="0D0D0D" w:themeColor="text1" w:themeTint="F2"/>
          <w:sz w:val="20"/>
          <w:szCs w:val="20"/>
          <w:lang w:val="es-ES"/>
        </w:rPr>
        <w:t>.</w:t>
      </w:r>
    </w:p>
    <w:p w14:paraId="71157426" w14:textId="57A8EAF1" w:rsidR="001B0F2E" w:rsidRPr="004C0C26" w:rsidRDefault="006D12B2" w:rsidP="001B0F2E">
      <w:pPr>
        <w:ind w:firstLine="2880"/>
        <w:jc w:val="both"/>
        <w:rPr>
          <w:rFonts w:ascii="Tahoma" w:hAnsi="Tahoma" w:cs="Tahoma"/>
          <w:color w:val="0D0D0D" w:themeColor="text1" w:themeTint="F2"/>
          <w:sz w:val="20"/>
          <w:szCs w:val="20"/>
          <w:lang w:val="es-ES"/>
        </w:rPr>
      </w:pPr>
      <w:r>
        <w:rPr>
          <w:rFonts w:ascii="Tahoma" w:hAnsi="Tahoma" w:cs="Tahoma"/>
          <w:color w:val="0D0D0D" w:themeColor="text1" w:themeTint="F2"/>
          <w:sz w:val="20"/>
          <w:szCs w:val="20"/>
          <w:lang w:val="es-ES"/>
        </w:rPr>
        <w:t xml:space="preserve"> </w:t>
      </w:r>
    </w:p>
    <w:p w14:paraId="5F15C2AD" w14:textId="18C47813" w:rsidR="001B0F2E" w:rsidRPr="004C0C26" w:rsidRDefault="001B0F2E" w:rsidP="001B0F2E">
      <w:pPr>
        <w:ind w:firstLine="2880"/>
        <w:jc w:val="both"/>
        <w:rPr>
          <w:rFonts w:ascii="Tahoma" w:hAnsi="Tahoma" w:cs="Tahoma"/>
          <w:color w:val="0D0D0D" w:themeColor="text1" w:themeTint="F2"/>
          <w:sz w:val="20"/>
          <w:szCs w:val="20"/>
        </w:rPr>
      </w:pPr>
      <w:r w:rsidRPr="004C0C26">
        <w:rPr>
          <w:rFonts w:ascii="Tahoma" w:hAnsi="Tahoma" w:cs="Tahoma"/>
          <w:b/>
          <w:color w:val="0D0D0D" w:themeColor="text1" w:themeTint="F2"/>
          <w:sz w:val="20"/>
          <w:szCs w:val="20"/>
        </w:rPr>
        <w:t>Artículo</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4°.-</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COMUNICAR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presente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00CD2460" w:rsidRPr="004C0C26">
        <w:rPr>
          <w:rFonts w:ascii="Tahoma" w:eastAsia="Tahoma" w:hAnsi="Tahoma" w:cs="Tahoma"/>
          <w:color w:val="0D0D0D" w:themeColor="text1" w:themeTint="F2"/>
          <w:sz w:val="20"/>
          <w:szCs w:val="20"/>
        </w:rPr>
        <w:t>Oficina</w:t>
      </w:r>
      <w:r w:rsidR="0073153C" w:rsidRPr="004C0C26">
        <w:rPr>
          <w:rFonts w:ascii="Tahoma" w:eastAsia="Tahoma" w:hAnsi="Tahoma" w:cs="Tahoma"/>
          <w:color w:val="0D0D0D" w:themeColor="text1" w:themeTint="F2"/>
          <w:sz w:val="20"/>
          <w:szCs w:val="20"/>
        </w:rPr>
        <w:t xml:space="preserve"> </w:t>
      </w:r>
      <w:r w:rsidR="00CD2460" w:rsidRPr="004C0C26">
        <w:rPr>
          <w:rFonts w:ascii="Tahoma" w:eastAsia="Tahoma" w:hAnsi="Tahoma" w:cs="Tahoma"/>
          <w:color w:val="0D0D0D" w:themeColor="text1" w:themeTint="F2"/>
          <w:sz w:val="20"/>
          <w:szCs w:val="20"/>
        </w:rPr>
        <w:t>Desconcentrada</w:t>
      </w:r>
      <w:r w:rsidR="0073153C" w:rsidRPr="004C0C26">
        <w:rPr>
          <w:rFonts w:ascii="Tahoma" w:eastAsia="Tahoma" w:hAnsi="Tahoma" w:cs="Tahoma"/>
          <w:color w:val="0D0D0D" w:themeColor="text1" w:themeTint="F2"/>
          <w:sz w:val="20"/>
          <w:szCs w:val="20"/>
        </w:rPr>
        <w:t xml:space="preserve"> </w:t>
      </w:r>
      <w:r w:rsidR="00CD2460" w:rsidRPr="004C0C26">
        <w:rPr>
          <w:rFonts w:ascii="Tahoma" w:eastAsia="Tahoma" w:hAnsi="Tahoma" w:cs="Tahoma"/>
          <w:color w:val="0D0D0D" w:themeColor="text1" w:themeTint="F2"/>
          <w:sz w:val="20"/>
          <w:szCs w:val="20"/>
        </w:rPr>
        <w:t>de</w:t>
      </w:r>
      <w:r w:rsidR="0073153C" w:rsidRPr="004C0C26">
        <w:rPr>
          <w:rFonts w:ascii="Tahoma" w:eastAsia="Tahoma" w:hAnsi="Tahoma" w:cs="Tahoma"/>
          <w:color w:val="0D0D0D" w:themeColor="text1" w:themeTint="F2"/>
          <w:sz w:val="20"/>
          <w:szCs w:val="20"/>
        </w:rPr>
        <w:t xml:space="preserve"> </w:t>
      </w:r>
      <w:r w:rsidR="00CD2460" w:rsidRPr="004C0C26">
        <w:rPr>
          <w:rFonts w:ascii="Tahoma" w:eastAsia="Tahoma" w:hAnsi="Tahoma" w:cs="Tahoma"/>
          <w:color w:val="0D0D0D" w:themeColor="text1" w:themeTint="F2"/>
          <w:sz w:val="20"/>
          <w:szCs w:val="20"/>
        </w:rPr>
        <w:t>Servicios</w:t>
      </w:r>
      <w:r w:rsidR="0073153C" w:rsidRPr="004C0C26">
        <w:rPr>
          <w:rFonts w:ascii="Tahoma" w:eastAsia="Tahoma" w:hAnsi="Tahoma" w:cs="Tahoma"/>
          <w:color w:val="0D0D0D" w:themeColor="text1" w:themeTint="F2"/>
          <w:sz w:val="20"/>
          <w:szCs w:val="20"/>
        </w:rPr>
        <w:t xml:space="preserve"> </w:t>
      </w:r>
      <w:r w:rsidR="00AF6787" w:rsidRPr="004C0C26">
        <w:rPr>
          <w:rFonts w:ascii="Tahoma" w:eastAsia="Tahoma" w:hAnsi="Tahoma" w:cs="Tahoma"/>
          <w:color w:val="0D0D0D" w:themeColor="text1" w:themeTint="F2"/>
          <w:sz w:val="20"/>
          <w:szCs w:val="20"/>
        </w:rPr>
        <w:t>Ucayali</w:t>
      </w:r>
      <w:r w:rsidR="0073153C" w:rsidRPr="004C0C26">
        <w:rPr>
          <w:rFonts w:ascii="Tahoma" w:eastAsia="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y</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Dirección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Sanciones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para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los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fines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correspondientes.</w:t>
      </w:r>
    </w:p>
    <w:p w14:paraId="60DA3DD6" w14:textId="77777777" w:rsidR="001B0F2E" w:rsidRPr="004C0C26" w:rsidRDefault="001B0F2E" w:rsidP="001B0F2E">
      <w:pPr>
        <w:rPr>
          <w:rFonts w:ascii="Tahoma" w:hAnsi="Tahoma" w:cs="Tahoma"/>
          <w:b/>
          <w:color w:val="0D0D0D" w:themeColor="text1" w:themeTint="F2"/>
          <w:sz w:val="20"/>
          <w:szCs w:val="20"/>
        </w:rPr>
      </w:pPr>
    </w:p>
    <w:p w14:paraId="2F833686" w14:textId="5C3474E0" w:rsidR="001B0F2E" w:rsidRPr="004C0C26" w:rsidRDefault="001B0F2E" w:rsidP="001B0F2E">
      <w:pPr>
        <w:jc w:val="both"/>
        <w:rPr>
          <w:rFonts w:ascii="Tahoma" w:hAnsi="Tahoma" w:cs="Tahoma"/>
          <w:color w:val="0D0D0D" w:themeColor="text1" w:themeTint="F2"/>
          <w:sz w:val="20"/>
          <w:szCs w:val="20"/>
        </w:rPr>
      </w:pPr>
      <w:r w:rsidRPr="004C0C26">
        <w:rPr>
          <w:rFonts w:ascii="Tahoma" w:hAnsi="Tahoma" w:cs="Tahoma"/>
          <w:b/>
          <w:color w:val="0D0D0D" w:themeColor="text1" w:themeTint="F2"/>
          <w:sz w:val="20"/>
          <w:szCs w:val="20"/>
        </w:rPr>
        <w:tab/>
      </w:r>
      <w:r w:rsidRPr="004C0C26">
        <w:rPr>
          <w:rFonts w:ascii="Tahoma" w:hAnsi="Tahoma" w:cs="Tahoma"/>
          <w:b/>
          <w:color w:val="0D0D0D" w:themeColor="text1" w:themeTint="F2"/>
          <w:sz w:val="20"/>
          <w:szCs w:val="20"/>
        </w:rPr>
        <w:tab/>
      </w:r>
      <w:r w:rsidRPr="004C0C26">
        <w:rPr>
          <w:rFonts w:ascii="Tahoma" w:hAnsi="Tahoma" w:cs="Tahoma"/>
          <w:b/>
          <w:color w:val="0D0D0D" w:themeColor="text1" w:themeTint="F2"/>
          <w:sz w:val="20"/>
          <w:szCs w:val="20"/>
        </w:rPr>
        <w:tab/>
      </w:r>
      <w:r w:rsidRPr="004C0C26">
        <w:rPr>
          <w:rFonts w:ascii="Tahoma" w:hAnsi="Tahoma" w:cs="Tahoma"/>
          <w:b/>
          <w:color w:val="0D0D0D" w:themeColor="text1" w:themeTint="F2"/>
          <w:sz w:val="20"/>
          <w:szCs w:val="20"/>
        </w:rPr>
        <w:tab/>
        <w:t>Artículo</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5°.-</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DISPONER</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publicación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presente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resolución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en</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página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institucional</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de</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la</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Sunass</w:t>
      </w:r>
      <w:r w:rsidR="0073153C" w:rsidRPr="004C0C26">
        <w:rPr>
          <w:rFonts w:ascii="Tahoma" w:hAnsi="Tahoma" w:cs="Tahoma"/>
          <w:color w:val="0D0D0D" w:themeColor="text1" w:themeTint="F2"/>
          <w:sz w:val="20"/>
          <w:szCs w:val="20"/>
        </w:rPr>
        <w:t xml:space="preserve"> </w:t>
      </w:r>
      <w:r w:rsidRPr="004C0C26">
        <w:rPr>
          <w:rFonts w:ascii="Tahoma" w:hAnsi="Tahoma" w:cs="Tahoma"/>
          <w:color w:val="0D0D0D" w:themeColor="text1" w:themeTint="F2"/>
          <w:sz w:val="20"/>
          <w:szCs w:val="20"/>
        </w:rPr>
        <w:t>(</w:t>
      </w:r>
      <w:r w:rsidRPr="004C0C26">
        <w:rPr>
          <w:rStyle w:val="Hipervnculo"/>
          <w:rFonts w:ascii="Tahoma" w:hAnsi="Tahoma" w:cs="Tahoma"/>
          <w:color w:val="0D0D0D" w:themeColor="text1" w:themeTint="F2"/>
          <w:sz w:val="20"/>
          <w:szCs w:val="20"/>
        </w:rPr>
        <w:t>www.gob.pe/sunass</w:t>
      </w:r>
      <w:r w:rsidRPr="004C0C26">
        <w:rPr>
          <w:rFonts w:ascii="Tahoma" w:hAnsi="Tahoma" w:cs="Tahoma"/>
          <w:color w:val="0D0D0D" w:themeColor="text1" w:themeTint="F2"/>
          <w:sz w:val="20"/>
          <w:szCs w:val="20"/>
        </w:rPr>
        <w:t>).</w:t>
      </w:r>
    </w:p>
    <w:p w14:paraId="57CF8F37" w14:textId="77777777" w:rsidR="001B0F2E" w:rsidRPr="004C0C26" w:rsidRDefault="001B0F2E" w:rsidP="001B0F2E">
      <w:pPr>
        <w:jc w:val="both"/>
        <w:rPr>
          <w:rFonts w:ascii="Tahoma" w:hAnsi="Tahoma" w:cs="Tahoma"/>
          <w:b/>
          <w:color w:val="0D0D0D" w:themeColor="text1" w:themeTint="F2"/>
          <w:sz w:val="20"/>
          <w:szCs w:val="20"/>
        </w:rPr>
      </w:pPr>
    </w:p>
    <w:p w14:paraId="50B61755" w14:textId="77777777" w:rsidR="001B0F2E" w:rsidRPr="004C0C26" w:rsidRDefault="001B0F2E" w:rsidP="001B0F2E">
      <w:pPr>
        <w:jc w:val="both"/>
        <w:rPr>
          <w:rFonts w:ascii="Tahoma" w:hAnsi="Tahoma" w:cs="Tahoma"/>
          <w:b/>
          <w:color w:val="0D0D0D" w:themeColor="text1" w:themeTint="F2"/>
          <w:sz w:val="20"/>
          <w:szCs w:val="20"/>
        </w:rPr>
      </w:pPr>
    </w:p>
    <w:p w14:paraId="74A9F65C" w14:textId="382C9B75" w:rsidR="001B0F2E" w:rsidRPr="004C0C26" w:rsidRDefault="001B0F2E" w:rsidP="001B0F2E">
      <w:pPr>
        <w:ind w:firstLine="2880"/>
        <w:jc w:val="both"/>
        <w:rPr>
          <w:rFonts w:ascii="Tahoma" w:hAnsi="Tahoma" w:cs="Tahoma"/>
          <w:b/>
          <w:color w:val="0D0D0D" w:themeColor="text1" w:themeTint="F2"/>
          <w:sz w:val="20"/>
          <w:szCs w:val="20"/>
        </w:rPr>
      </w:pPr>
      <w:r w:rsidRPr="004C0C26">
        <w:rPr>
          <w:rFonts w:ascii="Tahoma" w:hAnsi="Tahoma" w:cs="Tahoma"/>
          <w:b/>
          <w:color w:val="0D0D0D" w:themeColor="text1" w:themeTint="F2"/>
          <w:sz w:val="20"/>
          <w:szCs w:val="20"/>
        </w:rPr>
        <w:t>Regístrese,</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notifíquese</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y</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publíquese.</w:t>
      </w:r>
      <w:r w:rsidR="0073153C" w:rsidRPr="004C0C26">
        <w:rPr>
          <w:rFonts w:ascii="Tahoma" w:hAnsi="Tahoma" w:cs="Tahoma"/>
          <w:b/>
          <w:color w:val="0D0D0D" w:themeColor="text1" w:themeTint="F2"/>
          <w:sz w:val="20"/>
          <w:szCs w:val="20"/>
        </w:rPr>
        <w:t xml:space="preserve"> </w:t>
      </w:r>
    </w:p>
    <w:p w14:paraId="375D2980" w14:textId="77777777" w:rsidR="001B0F2E" w:rsidRPr="004C0C26" w:rsidRDefault="001B0F2E" w:rsidP="001B0F2E">
      <w:pPr>
        <w:ind w:firstLine="2127"/>
        <w:jc w:val="both"/>
        <w:rPr>
          <w:rFonts w:ascii="Tahoma" w:hAnsi="Tahoma" w:cs="Tahoma"/>
          <w:b/>
          <w:color w:val="0D0D0D" w:themeColor="text1" w:themeTint="F2"/>
          <w:sz w:val="20"/>
          <w:szCs w:val="20"/>
        </w:rPr>
      </w:pPr>
    </w:p>
    <w:p w14:paraId="0C0DD391" w14:textId="77777777" w:rsidR="001B0F2E" w:rsidRPr="004C0C26" w:rsidRDefault="001B0F2E" w:rsidP="001B0F2E">
      <w:pPr>
        <w:ind w:firstLine="2127"/>
        <w:jc w:val="both"/>
        <w:rPr>
          <w:rFonts w:ascii="Tahoma" w:hAnsi="Tahoma" w:cs="Tahoma"/>
          <w:b/>
          <w:color w:val="0D0D0D" w:themeColor="text1" w:themeTint="F2"/>
          <w:sz w:val="20"/>
          <w:szCs w:val="20"/>
        </w:rPr>
      </w:pPr>
    </w:p>
    <w:p w14:paraId="097A20C5" w14:textId="77777777" w:rsidR="001B0F2E" w:rsidRPr="004C0C26" w:rsidRDefault="001B0F2E" w:rsidP="001B0F2E">
      <w:pPr>
        <w:ind w:firstLine="2127"/>
        <w:jc w:val="both"/>
        <w:rPr>
          <w:rFonts w:ascii="Tahoma" w:hAnsi="Tahoma" w:cs="Tahoma"/>
          <w:b/>
          <w:color w:val="0D0D0D" w:themeColor="text1" w:themeTint="F2"/>
          <w:sz w:val="20"/>
          <w:szCs w:val="20"/>
        </w:rPr>
      </w:pPr>
    </w:p>
    <w:p w14:paraId="2D47D6CC" w14:textId="20FBEC0D" w:rsidR="001B0F2E" w:rsidRPr="004C0C26" w:rsidRDefault="001B0F2E" w:rsidP="001B0F2E">
      <w:pPr>
        <w:ind w:firstLine="2880"/>
        <w:jc w:val="both"/>
        <w:rPr>
          <w:rFonts w:ascii="Tahoma" w:hAnsi="Tahoma" w:cs="Tahoma"/>
          <w:b/>
          <w:color w:val="0D0D0D" w:themeColor="text1" w:themeTint="F2"/>
          <w:sz w:val="20"/>
          <w:szCs w:val="20"/>
        </w:rPr>
      </w:pPr>
      <w:r w:rsidRPr="004C0C26">
        <w:rPr>
          <w:rFonts w:ascii="Tahoma" w:hAnsi="Tahoma" w:cs="Tahoma"/>
          <w:b/>
          <w:color w:val="0D0D0D" w:themeColor="text1" w:themeTint="F2"/>
          <w:sz w:val="20"/>
          <w:szCs w:val="20"/>
        </w:rPr>
        <w:t>Manuel</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Fernando</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Muñoz</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Quiroz</w:t>
      </w:r>
    </w:p>
    <w:p w14:paraId="3808108C" w14:textId="132A0F2B" w:rsidR="001B0F2E" w:rsidRPr="004C0C26" w:rsidRDefault="001B0F2E" w:rsidP="001B0F2E">
      <w:pPr>
        <w:ind w:firstLine="2880"/>
        <w:jc w:val="both"/>
        <w:rPr>
          <w:rFonts w:ascii="Tahoma" w:hAnsi="Tahoma" w:cs="Tahoma"/>
          <w:color w:val="0D0D0D" w:themeColor="text1" w:themeTint="F2"/>
          <w:sz w:val="20"/>
          <w:szCs w:val="20"/>
        </w:rPr>
      </w:pPr>
      <w:r w:rsidRPr="004C0C26">
        <w:rPr>
          <w:rFonts w:ascii="Tahoma" w:hAnsi="Tahoma" w:cs="Tahoma"/>
          <w:b/>
          <w:color w:val="0D0D0D" w:themeColor="text1" w:themeTint="F2"/>
          <w:sz w:val="20"/>
          <w:szCs w:val="20"/>
        </w:rPr>
        <w:t>Gerente</w:t>
      </w:r>
      <w:r w:rsidR="0073153C" w:rsidRPr="004C0C26">
        <w:rPr>
          <w:rFonts w:ascii="Tahoma" w:hAnsi="Tahoma" w:cs="Tahoma"/>
          <w:b/>
          <w:color w:val="0D0D0D" w:themeColor="text1" w:themeTint="F2"/>
          <w:sz w:val="20"/>
          <w:szCs w:val="20"/>
        </w:rPr>
        <w:t xml:space="preserve"> </w:t>
      </w:r>
      <w:r w:rsidRPr="004C0C26">
        <w:rPr>
          <w:rFonts w:ascii="Tahoma" w:hAnsi="Tahoma" w:cs="Tahoma"/>
          <w:b/>
          <w:color w:val="0D0D0D" w:themeColor="text1" w:themeTint="F2"/>
          <w:sz w:val="20"/>
          <w:szCs w:val="20"/>
        </w:rPr>
        <w:t>General</w:t>
      </w:r>
    </w:p>
    <w:p w14:paraId="7A48A360" w14:textId="77777777" w:rsidR="00465348" w:rsidRPr="004C0C26" w:rsidRDefault="00465348" w:rsidP="00291B56">
      <w:pPr>
        <w:jc w:val="both"/>
        <w:rPr>
          <w:rFonts w:ascii="Tahoma" w:hAnsi="Tahoma" w:cs="Tahoma"/>
          <w:b/>
          <w:color w:val="0D0D0D" w:themeColor="text1" w:themeTint="F2"/>
          <w:sz w:val="20"/>
          <w:szCs w:val="20"/>
        </w:rPr>
      </w:pPr>
    </w:p>
    <w:bookmarkEnd w:id="1"/>
    <w:p w14:paraId="774881C0" w14:textId="764B9E68" w:rsidR="000E21EB" w:rsidRPr="004C0C26" w:rsidRDefault="000E21EB" w:rsidP="00291B56">
      <w:pPr>
        <w:ind w:firstLine="2880"/>
        <w:jc w:val="both"/>
        <w:rPr>
          <w:rFonts w:ascii="Tahoma" w:hAnsi="Tahoma" w:cs="Tahoma"/>
          <w:color w:val="0D0D0D" w:themeColor="text1" w:themeTint="F2"/>
          <w:sz w:val="20"/>
          <w:szCs w:val="20"/>
        </w:rPr>
      </w:pPr>
    </w:p>
    <w:sectPr w:rsidR="000E21EB" w:rsidRPr="004C0C26" w:rsidSect="00AF7425">
      <w:headerReference w:type="default" r:id="rId15"/>
      <w:footerReference w:type="default" r:id="rId16"/>
      <w:pgSz w:w="12240" w:h="15840"/>
      <w:pgMar w:top="2835" w:right="1750" w:bottom="851" w:left="2835" w:header="708"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B7EDA" w14:textId="77777777" w:rsidR="00D82D8D" w:rsidRDefault="00D82D8D">
      <w:r>
        <w:separator/>
      </w:r>
    </w:p>
  </w:endnote>
  <w:endnote w:type="continuationSeparator" w:id="0">
    <w:p w14:paraId="3B927341" w14:textId="77777777" w:rsidR="00D82D8D" w:rsidRDefault="00D8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3D69" w14:textId="27AE53A8" w:rsidR="00635FA3" w:rsidRDefault="00635FA3">
    <w:pPr>
      <w:pStyle w:val="Piedepgina"/>
      <w:jc w:val="right"/>
      <w:rPr>
        <w:rFonts w:ascii="Tahoma" w:hAnsi="Tahoma" w:cs="Tahoma"/>
        <w:sz w:val="20"/>
        <w:szCs w:val="20"/>
      </w:rPr>
    </w:pPr>
    <w:r>
      <w:rPr>
        <w:rFonts w:ascii="Tahoma" w:hAnsi="Tahoma" w:cs="Tahoma"/>
        <w:sz w:val="20"/>
        <w:szCs w:val="20"/>
      </w:rPr>
      <w:fldChar w:fldCharType="begin"/>
    </w:r>
    <w:r>
      <w:rPr>
        <w:rFonts w:ascii="Tahoma" w:hAnsi="Tahoma" w:cs="Tahoma"/>
        <w:sz w:val="20"/>
        <w:szCs w:val="20"/>
      </w:rPr>
      <w:instrText>PAGE   \* MERGEFORMAT</w:instrText>
    </w:r>
    <w:r>
      <w:rPr>
        <w:rFonts w:ascii="Tahoma" w:hAnsi="Tahoma" w:cs="Tahoma"/>
        <w:sz w:val="20"/>
        <w:szCs w:val="20"/>
      </w:rPr>
      <w:fldChar w:fldCharType="separate"/>
    </w:r>
    <w:r w:rsidRPr="002246C5">
      <w:rPr>
        <w:rFonts w:ascii="Tahoma" w:hAnsi="Tahoma" w:cs="Tahoma"/>
        <w:noProof/>
        <w:sz w:val="20"/>
        <w:szCs w:val="20"/>
        <w:lang w:val="es-ES"/>
      </w:rPr>
      <w:t>1</w:t>
    </w:r>
    <w:r>
      <w:rPr>
        <w:rFonts w:ascii="Tahoma" w:hAnsi="Tahoma" w:cs="Tahoma"/>
        <w:sz w:val="20"/>
        <w:szCs w:val="20"/>
      </w:rPr>
      <w:fldChar w:fldCharType="end"/>
    </w:r>
  </w:p>
  <w:p w14:paraId="1DE9C761" w14:textId="77777777" w:rsidR="00635FA3" w:rsidRDefault="00635FA3">
    <w:pPr>
      <w:pStyle w:val="Piedepgina"/>
    </w:pPr>
  </w:p>
  <w:p w14:paraId="2C928CBC" w14:textId="77777777" w:rsidR="00635FA3" w:rsidRDefault="00635FA3"/>
  <w:p w14:paraId="0D2DE07E" w14:textId="77777777" w:rsidR="00635FA3" w:rsidRDefault="00635FA3"/>
  <w:p w14:paraId="3409ED3C" w14:textId="77777777" w:rsidR="00635FA3" w:rsidRDefault="00635F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73C6C" w14:textId="77777777" w:rsidR="00D82D8D" w:rsidRDefault="00D82D8D">
      <w:r>
        <w:separator/>
      </w:r>
    </w:p>
  </w:footnote>
  <w:footnote w:type="continuationSeparator" w:id="0">
    <w:p w14:paraId="15B5B480" w14:textId="77777777" w:rsidR="00D82D8D" w:rsidRDefault="00D82D8D">
      <w:r>
        <w:continuationSeparator/>
      </w:r>
    </w:p>
  </w:footnote>
  <w:footnote w:id="1">
    <w:p w14:paraId="1424CFD3" w14:textId="4BDC5C5B" w:rsidR="001C2357" w:rsidRPr="00EE4595" w:rsidRDefault="001C2357"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Notificada</w:t>
      </w:r>
      <w:r w:rsidR="0073153C" w:rsidRPr="00EE4595">
        <w:rPr>
          <w:rFonts w:ascii="Tahoma" w:hAnsi="Tahoma" w:cs="Tahoma"/>
          <w:sz w:val="14"/>
          <w:szCs w:val="14"/>
        </w:rPr>
        <w:t xml:space="preserve"> </w:t>
      </w:r>
      <w:r w:rsidRPr="00EE4595">
        <w:rPr>
          <w:rFonts w:ascii="Tahoma" w:hAnsi="Tahoma" w:cs="Tahoma"/>
          <w:sz w:val="14"/>
          <w:szCs w:val="14"/>
        </w:rPr>
        <w:t>a</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00C11579" w:rsidRPr="00EE4595">
        <w:rPr>
          <w:rFonts w:ascii="Tahoma" w:hAnsi="Tahoma" w:cs="Tahoma"/>
          <w:b/>
          <w:sz w:val="14"/>
          <w:szCs w:val="14"/>
        </w:rPr>
        <w:t>empresa prestadora</w:t>
      </w:r>
      <w:r w:rsidR="00C11579"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13</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marzo</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2024.</w:t>
      </w:r>
    </w:p>
  </w:footnote>
  <w:footnote w:id="2">
    <w:p w14:paraId="62ABE5C3" w14:textId="65B81B50" w:rsidR="001C2357" w:rsidRPr="00EE4595" w:rsidRDefault="001C2357"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Corresponde</w:t>
      </w:r>
      <w:r w:rsidR="0073153C" w:rsidRPr="00EE4595">
        <w:rPr>
          <w:rFonts w:ascii="Tahoma" w:hAnsi="Tahoma" w:cs="Tahoma"/>
          <w:sz w:val="14"/>
          <w:szCs w:val="14"/>
        </w:rPr>
        <w:t xml:space="preserve"> </w:t>
      </w:r>
      <w:r w:rsidRPr="00EE4595">
        <w:rPr>
          <w:rFonts w:ascii="Tahoma" w:hAnsi="Tahoma" w:cs="Tahoma"/>
          <w:sz w:val="14"/>
          <w:szCs w:val="14"/>
        </w:rPr>
        <w:t>al</w:t>
      </w:r>
      <w:r w:rsidR="0073153C" w:rsidRPr="00EE4595">
        <w:rPr>
          <w:rFonts w:ascii="Tahoma" w:hAnsi="Tahoma" w:cs="Tahoma"/>
          <w:sz w:val="14"/>
          <w:szCs w:val="14"/>
        </w:rPr>
        <w:t xml:space="preserve"> </w:t>
      </w:r>
      <w:r w:rsidRPr="00EE4595">
        <w:rPr>
          <w:rFonts w:ascii="Tahoma" w:hAnsi="Tahoma" w:cs="Tahoma"/>
          <w:sz w:val="14"/>
          <w:szCs w:val="14"/>
        </w:rPr>
        <w:t>numeral</w:t>
      </w:r>
      <w:r w:rsidR="0073153C" w:rsidRPr="00EE4595">
        <w:rPr>
          <w:rFonts w:ascii="Tahoma" w:hAnsi="Tahoma" w:cs="Tahoma"/>
          <w:sz w:val="14"/>
          <w:szCs w:val="14"/>
        </w:rPr>
        <w:t xml:space="preserve"> </w:t>
      </w:r>
      <w:r w:rsidRPr="00EE4595">
        <w:rPr>
          <w:rFonts w:ascii="Tahoma" w:hAnsi="Tahoma" w:cs="Tahoma"/>
          <w:sz w:val="14"/>
          <w:szCs w:val="14"/>
        </w:rPr>
        <w:t>48</w:t>
      </w:r>
      <w:r w:rsidR="0073153C" w:rsidRPr="00EE4595">
        <w:rPr>
          <w:rFonts w:ascii="Tahoma" w:hAnsi="Tahoma" w:cs="Tahoma"/>
          <w:sz w:val="14"/>
          <w:szCs w:val="14"/>
        </w:rPr>
        <w:t xml:space="preserve"> </w:t>
      </w:r>
      <w:r w:rsidRPr="00EE4595">
        <w:rPr>
          <w:rFonts w:ascii="Tahoma" w:hAnsi="Tahoma" w:cs="Tahoma"/>
          <w:sz w:val="14"/>
          <w:szCs w:val="14"/>
        </w:rPr>
        <w:t>del</w:t>
      </w:r>
      <w:r w:rsidR="0073153C" w:rsidRPr="00EE4595">
        <w:rPr>
          <w:rFonts w:ascii="Tahoma" w:hAnsi="Tahoma" w:cs="Tahoma"/>
          <w:sz w:val="14"/>
          <w:szCs w:val="14"/>
        </w:rPr>
        <w:t xml:space="preserve"> </w:t>
      </w:r>
      <w:r w:rsidRPr="00EE4595">
        <w:rPr>
          <w:rFonts w:ascii="Tahoma" w:hAnsi="Tahoma" w:cs="Tahoma"/>
          <w:sz w:val="14"/>
          <w:szCs w:val="14"/>
        </w:rPr>
        <w:t>ítem</w:t>
      </w:r>
      <w:r w:rsidR="0073153C" w:rsidRPr="00EE4595">
        <w:rPr>
          <w:rFonts w:ascii="Tahoma" w:hAnsi="Tahoma" w:cs="Tahoma"/>
          <w:sz w:val="14"/>
          <w:szCs w:val="14"/>
        </w:rPr>
        <w:t xml:space="preserve"> </w:t>
      </w:r>
      <w:r w:rsidRPr="00EE4595">
        <w:rPr>
          <w:rFonts w:ascii="Tahoma" w:hAnsi="Tahoma" w:cs="Tahoma"/>
          <w:sz w:val="14"/>
          <w:szCs w:val="14"/>
        </w:rPr>
        <w:t>I</w:t>
      </w:r>
      <w:r w:rsidR="0073153C" w:rsidRPr="00EE4595">
        <w:rPr>
          <w:rFonts w:ascii="Tahoma" w:hAnsi="Tahoma" w:cs="Tahoma"/>
          <w:sz w:val="14"/>
          <w:szCs w:val="14"/>
        </w:rPr>
        <w:t xml:space="preserve"> </w:t>
      </w:r>
      <w:r w:rsidRPr="00EE4595">
        <w:rPr>
          <w:rFonts w:ascii="Tahoma" w:hAnsi="Tahoma" w:cs="Tahoma"/>
          <w:sz w:val="14"/>
          <w:szCs w:val="14"/>
        </w:rPr>
        <w:t>del</w:t>
      </w:r>
      <w:r w:rsidR="0073153C" w:rsidRPr="00EE4595">
        <w:rPr>
          <w:rFonts w:ascii="Tahoma" w:hAnsi="Tahoma" w:cs="Tahoma"/>
          <w:sz w:val="14"/>
          <w:szCs w:val="14"/>
        </w:rPr>
        <w:t xml:space="preserve"> </w:t>
      </w:r>
      <w:r w:rsidRPr="00EE4595">
        <w:rPr>
          <w:rFonts w:ascii="Tahoma" w:hAnsi="Tahoma" w:cs="Tahoma"/>
          <w:sz w:val="14"/>
          <w:szCs w:val="14"/>
        </w:rPr>
        <w:t>Anexo</w:t>
      </w:r>
      <w:r w:rsidR="0073153C" w:rsidRPr="00EE4595">
        <w:rPr>
          <w:rFonts w:ascii="Tahoma" w:hAnsi="Tahoma" w:cs="Tahoma"/>
          <w:sz w:val="14"/>
          <w:szCs w:val="14"/>
        </w:rPr>
        <w:t xml:space="preserve"> </w:t>
      </w:r>
      <w:r w:rsidRPr="00EE4595">
        <w:rPr>
          <w:rFonts w:ascii="Tahoma" w:hAnsi="Tahoma" w:cs="Tahoma"/>
          <w:sz w:val="14"/>
          <w:szCs w:val="14"/>
        </w:rPr>
        <w:t>N.°</w:t>
      </w:r>
      <w:r w:rsidR="0073153C" w:rsidRPr="00EE4595">
        <w:rPr>
          <w:rFonts w:ascii="Tahoma" w:hAnsi="Tahoma" w:cs="Tahoma"/>
          <w:sz w:val="14"/>
          <w:szCs w:val="14"/>
        </w:rPr>
        <w:t xml:space="preserve"> </w:t>
      </w:r>
      <w:r w:rsidRPr="00EE4595">
        <w:rPr>
          <w:rFonts w:ascii="Tahoma" w:hAnsi="Tahoma" w:cs="Tahoma"/>
          <w:sz w:val="14"/>
          <w:szCs w:val="14"/>
        </w:rPr>
        <w:t>4</w:t>
      </w:r>
      <w:r w:rsidR="0073153C" w:rsidRPr="00EE4595">
        <w:rPr>
          <w:rFonts w:ascii="Tahoma" w:hAnsi="Tahoma" w:cs="Tahoma"/>
          <w:sz w:val="14"/>
          <w:szCs w:val="14"/>
        </w:rPr>
        <w:t xml:space="preserve"> </w:t>
      </w:r>
      <w:r w:rsidRPr="00EE4595">
        <w:rPr>
          <w:rFonts w:ascii="Tahoma" w:hAnsi="Tahoma" w:cs="Tahoma"/>
          <w:sz w:val="14"/>
          <w:szCs w:val="14"/>
        </w:rPr>
        <w:t>del</w:t>
      </w:r>
      <w:r w:rsidR="0073153C" w:rsidRPr="00EE4595">
        <w:rPr>
          <w:rFonts w:ascii="Tahoma" w:hAnsi="Tahoma" w:cs="Tahoma"/>
          <w:sz w:val="14"/>
          <w:szCs w:val="14"/>
        </w:rPr>
        <w:t xml:space="preserve"> </w:t>
      </w:r>
      <w:r w:rsidRPr="00EE4595">
        <w:rPr>
          <w:rFonts w:ascii="Tahoma" w:hAnsi="Tahoma" w:cs="Tahoma"/>
          <w:sz w:val="14"/>
          <w:szCs w:val="14"/>
        </w:rPr>
        <w:t>Reglamento</w:t>
      </w:r>
      <w:r w:rsidR="0073153C" w:rsidRPr="00EE4595">
        <w:rPr>
          <w:rFonts w:ascii="Tahoma" w:hAnsi="Tahoma" w:cs="Tahoma"/>
          <w:sz w:val="14"/>
          <w:szCs w:val="14"/>
        </w:rPr>
        <w:t xml:space="preserve"> </w:t>
      </w:r>
      <w:r w:rsidRPr="00EE4595">
        <w:rPr>
          <w:rFonts w:ascii="Tahoma" w:hAnsi="Tahoma" w:cs="Tahoma"/>
          <w:sz w:val="14"/>
          <w:szCs w:val="14"/>
        </w:rPr>
        <w:t>General</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Fiscalización</w:t>
      </w:r>
      <w:r w:rsidR="0073153C" w:rsidRPr="00EE4595">
        <w:rPr>
          <w:rFonts w:ascii="Tahoma" w:hAnsi="Tahoma" w:cs="Tahoma"/>
          <w:sz w:val="14"/>
          <w:szCs w:val="14"/>
        </w:rPr>
        <w:t xml:space="preserve"> </w:t>
      </w:r>
      <w:r w:rsidRPr="00EE4595">
        <w:rPr>
          <w:rFonts w:ascii="Tahoma" w:hAnsi="Tahoma" w:cs="Tahoma"/>
          <w:sz w:val="14"/>
          <w:szCs w:val="14"/>
        </w:rPr>
        <w:t>y</w:t>
      </w:r>
      <w:r w:rsidR="0073153C" w:rsidRPr="00EE4595">
        <w:rPr>
          <w:rFonts w:ascii="Tahoma" w:hAnsi="Tahoma" w:cs="Tahoma"/>
          <w:sz w:val="14"/>
          <w:szCs w:val="14"/>
        </w:rPr>
        <w:t xml:space="preserve"> </w:t>
      </w:r>
      <w:r w:rsidRPr="00EE4595">
        <w:rPr>
          <w:rFonts w:ascii="Tahoma" w:hAnsi="Tahoma" w:cs="Tahoma"/>
          <w:sz w:val="14"/>
          <w:szCs w:val="14"/>
        </w:rPr>
        <w:t>Sanción,</w:t>
      </w:r>
      <w:r w:rsidR="0073153C" w:rsidRPr="00EE4595">
        <w:rPr>
          <w:rFonts w:ascii="Tahoma" w:hAnsi="Tahoma" w:cs="Tahoma"/>
          <w:sz w:val="14"/>
          <w:szCs w:val="14"/>
        </w:rPr>
        <w:t xml:space="preserve"> </w:t>
      </w:r>
      <w:r w:rsidRPr="00EE4595">
        <w:rPr>
          <w:rFonts w:ascii="Tahoma" w:hAnsi="Tahoma" w:cs="Tahoma"/>
          <w:sz w:val="14"/>
          <w:szCs w:val="14"/>
        </w:rPr>
        <w:t>aprobado</w:t>
      </w:r>
      <w:r w:rsidR="0073153C" w:rsidRPr="00EE4595">
        <w:rPr>
          <w:rFonts w:ascii="Tahoma" w:hAnsi="Tahoma" w:cs="Tahoma"/>
          <w:sz w:val="14"/>
          <w:szCs w:val="14"/>
        </w:rPr>
        <w:t xml:space="preserve"> </w:t>
      </w:r>
      <w:r w:rsidRPr="00EE4595">
        <w:rPr>
          <w:rFonts w:ascii="Tahoma" w:hAnsi="Tahoma" w:cs="Tahoma"/>
          <w:sz w:val="14"/>
          <w:szCs w:val="14"/>
        </w:rPr>
        <w:t>por</w:t>
      </w:r>
      <w:r w:rsidR="0073153C" w:rsidRPr="00EE4595">
        <w:rPr>
          <w:rFonts w:ascii="Tahoma" w:hAnsi="Tahoma" w:cs="Tahoma"/>
          <w:sz w:val="14"/>
          <w:szCs w:val="14"/>
        </w:rPr>
        <w:t xml:space="preserve"> </w:t>
      </w:r>
      <w:r w:rsidRPr="00EE4595">
        <w:rPr>
          <w:rFonts w:ascii="Tahoma" w:hAnsi="Tahoma" w:cs="Tahoma"/>
          <w:sz w:val="14"/>
          <w:szCs w:val="14"/>
        </w:rPr>
        <w:t>Resolución</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Consejo</w:t>
      </w:r>
      <w:r w:rsidR="0073153C" w:rsidRPr="00EE4595">
        <w:rPr>
          <w:rFonts w:ascii="Tahoma" w:hAnsi="Tahoma" w:cs="Tahoma"/>
          <w:sz w:val="14"/>
          <w:szCs w:val="14"/>
        </w:rPr>
        <w:t xml:space="preserve"> </w:t>
      </w:r>
      <w:r w:rsidRPr="00EE4595">
        <w:rPr>
          <w:rFonts w:ascii="Tahoma" w:hAnsi="Tahoma" w:cs="Tahoma"/>
          <w:sz w:val="14"/>
          <w:szCs w:val="14"/>
        </w:rPr>
        <w:t>Directivo</w:t>
      </w:r>
      <w:r w:rsidR="0073153C" w:rsidRPr="00EE4595">
        <w:rPr>
          <w:rFonts w:ascii="Tahoma" w:hAnsi="Tahoma" w:cs="Tahoma"/>
          <w:sz w:val="14"/>
          <w:szCs w:val="14"/>
        </w:rPr>
        <w:t xml:space="preserve"> </w:t>
      </w:r>
      <w:r w:rsidRPr="00EE4595">
        <w:rPr>
          <w:rFonts w:ascii="Tahoma" w:hAnsi="Tahoma" w:cs="Tahoma"/>
          <w:sz w:val="14"/>
          <w:szCs w:val="14"/>
        </w:rPr>
        <w:t>N.°</w:t>
      </w:r>
      <w:r w:rsidR="0073153C" w:rsidRPr="00EE4595">
        <w:rPr>
          <w:rFonts w:ascii="Tahoma" w:hAnsi="Tahoma" w:cs="Tahoma"/>
          <w:sz w:val="14"/>
          <w:szCs w:val="14"/>
        </w:rPr>
        <w:t xml:space="preserve"> </w:t>
      </w:r>
      <w:r w:rsidRPr="00EE4595">
        <w:rPr>
          <w:rFonts w:ascii="Tahoma" w:hAnsi="Tahoma" w:cs="Tahoma"/>
          <w:sz w:val="14"/>
          <w:szCs w:val="14"/>
        </w:rPr>
        <w:t>003-2007-SUNASS-CD</w:t>
      </w:r>
      <w:r w:rsidR="0073153C" w:rsidRPr="00EE4595">
        <w:rPr>
          <w:rFonts w:ascii="Tahoma" w:hAnsi="Tahoma" w:cs="Tahoma"/>
          <w:sz w:val="14"/>
          <w:szCs w:val="14"/>
        </w:rPr>
        <w:t xml:space="preserve"> </w:t>
      </w:r>
      <w:r w:rsidRPr="00EE4595">
        <w:rPr>
          <w:rFonts w:ascii="Tahoma" w:hAnsi="Tahoma" w:cs="Tahoma"/>
          <w:sz w:val="14"/>
          <w:szCs w:val="14"/>
        </w:rPr>
        <w:t>y</w:t>
      </w:r>
      <w:r w:rsidR="0073153C" w:rsidRPr="00EE4595">
        <w:rPr>
          <w:rFonts w:ascii="Tahoma" w:hAnsi="Tahoma" w:cs="Tahoma"/>
          <w:sz w:val="14"/>
          <w:szCs w:val="14"/>
        </w:rPr>
        <w:t xml:space="preserve"> </w:t>
      </w:r>
      <w:r w:rsidRPr="00EE4595">
        <w:rPr>
          <w:rFonts w:ascii="Tahoma" w:hAnsi="Tahoma" w:cs="Tahoma"/>
          <w:sz w:val="14"/>
          <w:szCs w:val="14"/>
        </w:rPr>
        <w:t>modificatorias</w:t>
      </w:r>
      <w:r w:rsidR="0073153C" w:rsidRPr="00EE4595">
        <w:rPr>
          <w:rFonts w:ascii="Tahoma" w:hAnsi="Tahoma" w:cs="Tahoma"/>
          <w:sz w:val="14"/>
          <w:szCs w:val="14"/>
        </w:rPr>
        <w:t xml:space="preserve"> </w:t>
      </w:r>
      <w:r w:rsidRPr="00EE4595">
        <w:rPr>
          <w:rFonts w:ascii="Tahoma" w:hAnsi="Tahoma" w:cs="Tahoma"/>
          <w:sz w:val="14"/>
          <w:szCs w:val="14"/>
        </w:rPr>
        <w:t>(RGFS).</w:t>
      </w:r>
    </w:p>
  </w:footnote>
  <w:footnote w:id="3">
    <w:p w14:paraId="779A495F" w14:textId="0E0E30F2" w:rsidR="001C2357" w:rsidRPr="00EE4595" w:rsidRDefault="001C2357"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Notificada</w:t>
      </w:r>
      <w:r w:rsidR="0073153C" w:rsidRPr="00EE4595">
        <w:rPr>
          <w:rFonts w:ascii="Tahoma" w:hAnsi="Tahoma" w:cs="Tahoma"/>
          <w:sz w:val="14"/>
          <w:szCs w:val="14"/>
        </w:rPr>
        <w:t xml:space="preserve"> </w:t>
      </w:r>
      <w:r w:rsidRPr="00EE4595">
        <w:rPr>
          <w:rFonts w:ascii="Tahoma" w:hAnsi="Tahoma" w:cs="Tahoma"/>
          <w:sz w:val="14"/>
          <w:szCs w:val="14"/>
        </w:rPr>
        <w:t>a</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00C11579" w:rsidRPr="00EE4595">
        <w:rPr>
          <w:rFonts w:ascii="Tahoma" w:hAnsi="Tahoma" w:cs="Tahoma"/>
          <w:b/>
          <w:sz w:val="14"/>
          <w:szCs w:val="14"/>
        </w:rPr>
        <w:t>empresa prestadora</w:t>
      </w:r>
      <w:r w:rsidR="00C11579"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00DD38D3" w:rsidRPr="00EE4595">
        <w:rPr>
          <w:rFonts w:ascii="Tahoma" w:hAnsi="Tahoma" w:cs="Tahoma"/>
          <w:sz w:val="14"/>
          <w:szCs w:val="14"/>
        </w:rPr>
        <w:t>2</w:t>
      </w:r>
      <w:r w:rsidR="002B51CC" w:rsidRPr="00EE4595">
        <w:rPr>
          <w:rFonts w:ascii="Tahoma" w:hAnsi="Tahoma" w:cs="Tahoma"/>
          <w:sz w:val="14"/>
          <w:szCs w:val="14"/>
        </w:rPr>
        <w:t xml:space="preserve">4 de </w:t>
      </w:r>
      <w:r w:rsidR="00DD38D3" w:rsidRPr="00EE4595">
        <w:rPr>
          <w:rFonts w:ascii="Tahoma" w:hAnsi="Tahoma" w:cs="Tahoma"/>
          <w:sz w:val="14"/>
          <w:szCs w:val="14"/>
        </w:rPr>
        <w:t xml:space="preserve">setiembre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202</w:t>
      </w:r>
      <w:r w:rsidR="00DD38D3" w:rsidRPr="00EE4595">
        <w:rPr>
          <w:rFonts w:ascii="Tahoma" w:hAnsi="Tahoma" w:cs="Tahoma"/>
          <w:sz w:val="14"/>
          <w:szCs w:val="14"/>
        </w:rPr>
        <w:t>0</w:t>
      </w:r>
      <w:r w:rsidRPr="00EE4595">
        <w:rPr>
          <w:rFonts w:ascii="Tahoma" w:hAnsi="Tahoma" w:cs="Tahoma"/>
          <w:sz w:val="14"/>
          <w:szCs w:val="14"/>
        </w:rPr>
        <w:t>.</w:t>
      </w:r>
    </w:p>
  </w:footnote>
  <w:footnote w:id="4">
    <w:p w14:paraId="73267370" w14:textId="166852D0" w:rsidR="000D5469" w:rsidRPr="00EE4595" w:rsidRDefault="000D5469"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Recibido</w:t>
      </w:r>
      <w:r w:rsidR="0073153C" w:rsidRPr="00EE4595">
        <w:rPr>
          <w:rFonts w:ascii="Tahoma" w:hAnsi="Tahoma" w:cs="Tahoma"/>
          <w:sz w:val="14"/>
          <w:szCs w:val="14"/>
        </w:rPr>
        <w:t xml:space="preserve"> </w:t>
      </w:r>
      <w:r w:rsidRPr="00EE4595">
        <w:rPr>
          <w:rFonts w:ascii="Tahoma" w:hAnsi="Tahoma" w:cs="Tahoma"/>
          <w:sz w:val="14"/>
          <w:szCs w:val="14"/>
        </w:rPr>
        <w:t>por</w:t>
      </w:r>
      <w:r w:rsidR="0073153C" w:rsidRPr="00EE4595">
        <w:rPr>
          <w:rFonts w:ascii="Tahoma" w:hAnsi="Tahoma" w:cs="Tahoma"/>
          <w:sz w:val="14"/>
          <w:szCs w:val="14"/>
        </w:rPr>
        <w:t xml:space="preserve"> </w:t>
      </w:r>
      <w:r w:rsidRPr="00EE4595">
        <w:rPr>
          <w:rFonts w:ascii="Tahoma" w:hAnsi="Tahoma" w:cs="Tahoma"/>
          <w:sz w:val="14"/>
          <w:szCs w:val="14"/>
        </w:rPr>
        <w:t>Sunass</w:t>
      </w:r>
      <w:r w:rsidR="0073153C"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26</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marzo</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2024.</w:t>
      </w:r>
    </w:p>
  </w:footnote>
  <w:footnote w:id="5">
    <w:p w14:paraId="78B2882B" w14:textId="57465F22" w:rsidR="00303991" w:rsidRPr="00EE4595" w:rsidRDefault="00303991"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Notificada</w:t>
      </w:r>
      <w:r w:rsidR="0073153C" w:rsidRPr="00EE4595">
        <w:rPr>
          <w:rFonts w:ascii="Tahoma" w:hAnsi="Tahoma" w:cs="Tahoma"/>
          <w:sz w:val="14"/>
          <w:szCs w:val="14"/>
        </w:rPr>
        <w:t xml:space="preserve"> </w:t>
      </w:r>
      <w:r w:rsidRPr="00EE4595">
        <w:rPr>
          <w:rFonts w:ascii="Tahoma" w:hAnsi="Tahoma" w:cs="Tahoma"/>
          <w:sz w:val="14"/>
          <w:szCs w:val="14"/>
        </w:rPr>
        <w:t>a</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00C11579" w:rsidRPr="00EE4595">
        <w:rPr>
          <w:rFonts w:ascii="Tahoma" w:hAnsi="Tahoma" w:cs="Tahoma"/>
          <w:b/>
          <w:sz w:val="14"/>
          <w:szCs w:val="14"/>
        </w:rPr>
        <w:t>empresa prestadora</w:t>
      </w:r>
      <w:r w:rsidR="00C11579"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19</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setiembre</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2024.</w:t>
      </w:r>
    </w:p>
  </w:footnote>
  <w:footnote w:id="6">
    <w:p w14:paraId="0D3C9228" w14:textId="719384EE" w:rsidR="00303991" w:rsidRPr="00EE4595" w:rsidRDefault="00303991"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Recibido</w:t>
      </w:r>
      <w:r w:rsidR="0073153C" w:rsidRPr="00EE4595">
        <w:rPr>
          <w:rFonts w:ascii="Tahoma" w:hAnsi="Tahoma" w:cs="Tahoma"/>
          <w:sz w:val="14"/>
          <w:szCs w:val="14"/>
        </w:rPr>
        <w:t xml:space="preserve"> </w:t>
      </w:r>
      <w:r w:rsidRPr="00EE4595">
        <w:rPr>
          <w:rFonts w:ascii="Tahoma" w:hAnsi="Tahoma" w:cs="Tahoma"/>
          <w:sz w:val="14"/>
          <w:szCs w:val="14"/>
        </w:rPr>
        <w:t>por</w:t>
      </w:r>
      <w:r w:rsidR="0073153C" w:rsidRPr="00EE4595">
        <w:rPr>
          <w:rFonts w:ascii="Tahoma" w:hAnsi="Tahoma" w:cs="Tahoma"/>
          <w:sz w:val="14"/>
          <w:szCs w:val="14"/>
        </w:rPr>
        <w:t xml:space="preserve"> </w:t>
      </w:r>
      <w:r w:rsidRPr="00EE4595">
        <w:rPr>
          <w:rFonts w:ascii="Tahoma" w:hAnsi="Tahoma" w:cs="Tahoma"/>
          <w:sz w:val="14"/>
          <w:szCs w:val="14"/>
        </w:rPr>
        <w:t>Sunass</w:t>
      </w:r>
      <w:r w:rsidR="0073153C"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23</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setiembre</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2024.</w:t>
      </w:r>
      <w:r w:rsidR="0073153C" w:rsidRPr="00EE4595">
        <w:rPr>
          <w:rFonts w:ascii="Tahoma" w:hAnsi="Tahoma" w:cs="Tahoma"/>
          <w:sz w:val="14"/>
          <w:szCs w:val="14"/>
        </w:rPr>
        <w:t xml:space="preserve"> </w:t>
      </w:r>
    </w:p>
  </w:footnote>
  <w:footnote w:id="7">
    <w:p w14:paraId="67945761" w14:textId="77777777" w:rsidR="004B7F8C" w:rsidRPr="00EE4595" w:rsidRDefault="004B7F8C" w:rsidP="004B7F8C">
      <w:pPr>
        <w:pStyle w:val="Textonotapie"/>
        <w:jc w:val="both"/>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Recibido por Sunass el 23 de setiembre de 2024. </w:t>
      </w:r>
    </w:p>
  </w:footnote>
  <w:footnote w:id="8">
    <w:p w14:paraId="04B0CE1E" w14:textId="312DB98B" w:rsidR="00303991" w:rsidRPr="00EE4595" w:rsidRDefault="00303991"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002B51CC" w:rsidRPr="00EE4595">
        <w:rPr>
          <w:rFonts w:ascii="Tahoma" w:hAnsi="Tahoma" w:cs="Tahoma"/>
          <w:sz w:val="14"/>
          <w:szCs w:val="14"/>
        </w:rPr>
        <w:t>Recibido por Sunass el 31 de octubre de 2024.</w:t>
      </w:r>
    </w:p>
  </w:footnote>
  <w:footnote w:id="9">
    <w:p w14:paraId="0C464076" w14:textId="786AB92A" w:rsidR="009948A8" w:rsidRPr="00EE4595" w:rsidRDefault="009948A8"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Recibido</w:t>
      </w:r>
      <w:r w:rsidR="0073153C" w:rsidRPr="00EE4595">
        <w:rPr>
          <w:rFonts w:ascii="Tahoma" w:hAnsi="Tahoma" w:cs="Tahoma"/>
          <w:sz w:val="14"/>
          <w:szCs w:val="14"/>
        </w:rPr>
        <w:t xml:space="preserve"> </w:t>
      </w:r>
      <w:r w:rsidRPr="00EE4595">
        <w:rPr>
          <w:rFonts w:ascii="Tahoma" w:hAnsi="Tahoma" w:cs="Tahoma"/>
          <w:sz w:val="14"/>
          <w:szCs w:val="14"/>
        </w:rPr>
        <w:t>por</w:t>
      </w:r>
      <w:r w:rsidR="0073153C" w:rsidRPr="00EE4595">
        <w:rPr>
          <w:rFonts w:ascii="Tahoma" w:hAnsi="Tahoma" w:cs="Tahoma"/>
          <w:sz w:val="14"/>
          <w:szCs w:val="14"/>
        </w:rPr>
        <w:t xml:space="preserve"> </w:t>
      </w:r>
      <w:r w:rsidRPr="00EE4595">
        <w:rPr>
          <w:rFonts w:ascii="Tahoma" w:hAnsi="Tahoma" w:cs="Tahoma"/>
          <w:sz w:val="14"/>
          <w:szCs w:val="14"/>
        </w:rPr>
        <w:t>Sunass</w:t>
      </w:r>
      <w:r w:rsidR="0073153C"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31</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octubre</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2024.</w:t>
      </w:r>
      <w:r w:rsidR="0073153C" w:rsidRPr="00EE4595">
        <w:rPr>
          <w:rFonts w:ascii="Tahoma" w:hAnsi="Tahoma" w:cs="Tahoma"/>
          <w:sz w:val="14"/>
          <w:szCs w:val="14"/>
        </w:rPr>
        <w:t xml:space="preserve"> </w:t>
      </w:r>
    </w:p>
  </w:footnote>
  <w:footnote w:id="10">
    <w:p w14:paraId="3C0C1CBC" w14:textId="7C6E9D91" w:rsidR="009948A8" w:rsidRPr="00EE4595" w:rsidRDefault="009948A8"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Recibido</w:t>
      </w:r>
      <w:r w:rsidR="0073153C" w:rsidRPr="00EE4595">
        <w:rPr>
          <w:rFonts w:ascii="Tahoma" w:hAnsi="Tahoma" w:cs="Tahoma"/>
          <w:sz w:val="14"/>
          <w:szCs w:val="14"/>
        </w:rPr>
        <w:t xml:space="preserve"> </w:t>
      </w:r>
      <w:r w:rsidRPr="00EE4595">
        <w:rPr>
          <w:rFonts w:ascii="Tahoma" w:hAnsi="Tahoma" w:cs="Tahoma"/>
          <w:sz w:val="14"/>
          <w:szCs w:val="14"/>
        </w:rPr>
        <w:t>por</w:t>
      </w:r>
      <w:r w:rsidR="0073153C" w:rsidRPr="00EE4595">
        <w:rPr>
          <w:rFonts w:ascii="Tahoma" w:hAnsi="Tahoma" w:cs="Tahoma"/>
          <w:sz w:val="14"/>
          <w:szCs w:val="14"/>
        </w:rPr>
        <w:t xml:space="preserve"> </w:t>
      </w:r>
      <w:r w:rsidRPr="00EE4595">
        <w:rPr>
          <w:rFonts w:ascii="Tahoma" w:hAnsi="Tahoma" w:cs="Tahoma"/>
          <w:sz w:val="14"/>
          <w:szCs w:val="14"/>
        </w:rPr>
        <w:t>Sunass</w:t>
      </w:r>
      <w:r w:rsidR="0073153C"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29</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noviembre</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2024.</w:t>
      </w:r>
      <w:r w:rsidR="0073153C" w:rsidRPr="00EE4595">
        <w:rPr>
          <w:rFonts w:ascii="Tahoma" w:hAnsi="Tahoma" w:cs="Tahoma"/>
          <w:sz w:val="14"/>
          <w:szCs w:val="14"/>
        </w:rPr>
        <w:t xml:space="preserve"> </w:t>
      </w:r>
    </w:p>
  </w:footnote>
  <w:footnote w:id="11">
    <w:p w14:paraId="4B9E479C" w14:textId="1AD173F8" w:rsidR="00EF6B95" w:rsidRPr="00EE4595" w:rsidRDefault="00EF6B95" w:rsidP="00111491">
      <w:pPr>
        <w:pStyle w:val="Textonotapie"/>
        <w:jc w:val="both"/>
        <w:rPr>
          <w:rFonts w:ascii="Tahoma" w:hAnsi="Tahoma" w:cs="Tahoma"/>
          <w:b/>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Notificada</w:t>
      </w:r>
      <w:r w:rsidR="0073153C" w:rsidRPr="00EE4595">
        <w:rPr>
          <w:rFonts w:ascii="Tahoma" w:hAnsi="Tahoma" w:cs="Tahoma"/>
          <w:sz w:val="14"/>
          <w:szCs w:val="14"/>
        </w:rPr>
        <w:t xml:space="preserve"> </w:t>
      </w:r>
      <w:r w:rsidRPr="00EE4595">
        <w:rPr>
          <w:rFonts w:ascii="Tahoma" w:hAnsi="Tahoma" w:cs="Tahoma"/>
          <w:sz w:val="14"/>
          <w:szCs w:val="14"/>
        </w:rPr>
        <w:t>a</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00C11579" w:rsidRPr="00EE4595">
        <w:rPr>
          <w:rFonts w:ascii="Tahoma" w:hAnsi="Tahoma" w:cs="Tahoma"/>
          <w:b/>
          <w:sz w:val="14"/>
          <w:szCs w:val="14"/>
        </w:rPr>
        <w:t>empresa prestadora</w:t>
      </w:r>
      <w:r w:rsidR="00C11579"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10</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diciembre</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2024.</w:t>
      </w:r>
    </w:p>
  </w:footnote>
  <w:footnote w:id="12">
    <w:p w14:paraId="400E05F7" w14:textId="77777777" w:rsidR="007812B8" w:rsidRPr="00EE4595" w:rsidRDefault="007812B8" w:rsidP="007812B8">
      <w:pPr>
        <w:pStyle w:val="Textonotapie"/>
        <w:jc w:val="both"/>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Decreto Supremo que aprueba el Reglamento del Decreto Legislativo Nº 1280, Decreto Legislativo que aprueba la Ley del Servicio Universal de Agua Potable y Saneamiento</w:t>
      </w:r>
    </w:p>
  </w:footnote>
  <w:footnote w:id="13">
    <w:p w14:paraId="746C0BE4" w14:textId="035B567C" w:rsidR="00FB3F82" w:rsidRPr="00EE4595" w:rsidRDefault="00FB3F82"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Aprobado</w:t>
      </w:r>
      <w:r w:rsidR="0073153C" w:rsidRPr="00EE4595">
        <w:rPr>
          <w:rFonts w:ascii="Tahoma" w:hAnsi="Tahoma" w:cs="Tahoma"/>
          <w:sz w:val="14"/>
          <w:szCs w:val="14"/>
        </w:rPr>
        <w:t xml:space="preserve"> </w:t>
      </w:r>
      <w:r w:rsidRPr="00EE4595">
        <w:rPr>
          <w:rFonts w:ascii="Tahoma" w:hAnsi="Tahoma" w:cs="Tahoma"/>
          <w:sz w:val="14"/>
          <w:szCs w:val="14"/>
        </w:rPr>
        <w:t>por</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Pr="00EE4595">
        <w:rPr>
          <w:rFonts w:ascii="Tahoma" w:hAnsi="Tahoma" w:cs="Tahoma"/>
          <w:sz w:val="14"/>
          <w:szCs w:val="14"/>
        </w:rPr>
        <w:t>Resolución</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Consejo</w:t>
      </w:r>
      <w:r w:rsidR="0073153C" w:rsidRPr="00EE4595">
        <w:rPr>
          <w:rFonts w:ascii="Tahoma" w:hAnsi="Tahoma" w:cs="Tahoma"/>
          <w:sz w:val="14"/>
          <w:szCs w:val="14"/>
        </w:rPr>
        <w:t xml:space="preserve"> </w:t>
      </w:r>
      <w:r w:rsidRPr="00EE4595">
        <w:rPr>
          <w:rFonts w:ascii="Tahoma" w:hAnsi="Tahoma" w:cs="Tahoma"/>
          <w:sz w:val="14"/>
          <w:szCs w:val="14"/>
        </w:rPr>
        <w:t>Directivo</w:t>
      </w:r>
      <w:r w:rsidR="0073153C" w:rsidRPr="00EE4595">
        <w:rPr>
          <w:rFonts w:ascii="Tahoma" w:hAnsi="Tahoma" w:cs="Tahoma"/>
          <w:sz w:val="14"/>
          <w:szCs w:val="14"/>
        </w:rPr>
        <w:t xml:space="preserve"> </w:t>
      </w:r>
      <w:r w:rsidRPr="00EE4595">
        <w:rPr>
          <w:rFonts w:ascii="Tahoma" w:hAnsi="Tahoma" w:cs="Tahoma"/>
          <w:sz w:val="14"/>
          <w:szCs w:val="14"/>
        </w:rPr>
        <w:t>Nº</w:t>
      </w:r>
      <w:r w:rsidR="0073153C" w:rsidRPr="00EE4595">
        <w:rPr>
          <w:rFonts w:ascii="Tahoma" w:hAnsi="Tahoma" w:cs="Tahoma"/>
          <w:sz w:val="14"/>
          <w:szCs w:val="14"/>
        </w:rPr>
        <w:t xml:space="preserve"> </w:t>
      </w:r>
      <w:r w:rsidRPr="00EE4595">
        <w:rPr>
          <w:rFonts w:ascii="Tahoma" w:hAnsi="Tahoma" w:cs="Tahoma"/>
          <w:sz w:val="14"/>
          <w:szCs w:val="14"/>
        </w:rPr>
        <w:t>028-2021-SUNASS-CD</w:t>
      </w:r>
    </w:p>
  </w:footnote>
  <w:footnote w:id="14">
    <w:p w14:paraId="701130C5" w14:textId="18038003" w:rsidR="00FB3F82" w:rsidRPr="00EE4595" w:rsidRDefault="00FB3F82"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i/>
          <w:iCs/>
          <w:sz w:val="14"/>
          <w:szCs w:val="14"/>
        </w:rPr>
        <w:t>“Los</w:t>
      </w:r>
      <w:r w:rsidR="0073153C" w:rsidRPr="00EE4595">
        <w:rPr>
          <w:rFonts w:ascii="Tahoma" w:hAnsi="Tahoma" w:cs="Tahoma"/>
          <w:i/>
          <w:iCs/>
          <w:sz w:val="14"/>
          <w:szCs w:val="14"/>
        </w:rPr>
        <w:t xml:space="preserve"> </w:t>
      </w:r>
      <w:r w:rsidRPr="00EE4595">
        <w:rPr>
          <w:rFonts w:ascii="Tahoma" w:hAnsi="Tahoma" w:cs="Tahoma"/>
          <w:i/>
          <w:iCs/>
          <w:sz w:val="14"/>
          <w:szCs w:val="14"/>
        </w:rPr>
        <w:t>recursos</w:t>
      </w:r>
      <w:r w:rsidR="0073153C" w:rsidRPr="00EE4595">
        <w:rPr>
          <w:rFonts w:ascii="Tahoma" w:hAnsi="Tahoma" w:cs="Tahoma"/>
          <w:i/>
          <w:iCs/>
          <w:sz w:val="14"/>
          <w:szCs w:val="14"/>
        </w:rPr>
        <w:t xml:space="preserve"> </w:t>
      </w:r>
      <w:r w:rsidRPr="00EE4595">
        <w:rPr>
          <w:rFonts w:ascii="Tahoma" w:hAnsi="Tahoma" w:cs="Tahoma"/>
          <w:i/>
          <w:iCs/>
          <w:sz w:val="14"/>
          <w:szCs w:val="14"/>
        </w:rPr>
        <w:t>que</w:t>
      </w:r>
      <w:r w:rsidR="0073153C" w:rsidRPr="00EE4595">
        <w:rPr>
          <w:rFonts w:ascii="Tahoma" w:hAnsi="Tahoma" w:cs="Tahoma"/>
          <w:i/>
          <w:iCs/>
          <w:sz w:val="14"/>
          <w:szCs w:val="14"/>
        </w:rPr>
        <w:t xml:space="preserve"> </w:t>
      </w:r>
      <w:r w:rsidRPr="00EE4595">
        <w:rPr>
          <w:rFonts w:ascii="Tahoma" w:hAnsi="Tahoma" w:cs="Tahoma"/>
          <w:i/>
          <w:iCs/>
          <w:sz w:val="14"/>
          <w:szCs w:val="14"/>
        </w:rPr>
        <w:t>conforman</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FI</w:t>
      </w:r>
      <w:r w:rsidR="0073153C" w:rsidRPr="00EE4595">
        <w:rPr>
          <w:rFonts w:ascii="Tahoma" w:hAnsi="Tahoma" w:cs="Tahoma"/>
          <w:i/>
          <w:iCs/>
          <w:sz w:val="14"/>
          <w:szCs w:val="14"/>
        </w:rPr>
        <w:t xml:space="preserve"> </w:t>
      </w:r>
      <w:r w:rsidRPr="00EE4595">
        <w:rPr>
          <w:rFonts w:ascii="Tahoma" w:hAnsi="Tahoma" w:cs="Tahoma"/>
          <w:i/>
          <w:iCs/>
          <w:sz w:val="14"/>
          <w:szCs w:val="14"/>
        </w:rPr>
        <w:t>serán</w:t>
      </w:r>
      <w:r w:rsidR="0073153C" w:rsidRPr="00EE4595">
        <w:rPr>
          <w:rFonts w:ascii="Tahoma" w:hAnsi="Tahoma" w:cs="Tahoma"/>
          <w:i/>
          <w:iCs/>
          <w:sz w:val="14"/>
          <w:szCs w:val="14"/>
        </w:rPr>
        <w:t xml:space="preserve"> </w:t>
      </w:r>
      <w:r w:rsidRPr="00EE4595">
        <w:rPr>
          <w:rFonts w:ascii="Tahoma" w:hAnsi="Tahoma" w:cs="Tahoma"/>
          <w:i/>
          <w:iCs/>
          <w:sz w:val="14"/>
          <w:szCs w:val="14"/>
        </w:rPr>
        <w:t>utilizados</w:t>
      </w:r>
      <w:r w:rsidR="0073153C" w:rsidRPr="00EE4595">
        <w:rPr>
          <w:rFonts w:ascii="Tahoma" w:hAnsi="Tahoma" w:cs="Tahoma"/>
          <w:i/>
          <w:iCs/>
          <w:sz w:val="14"/>
          <w:szCs w:val="14"/>
        </w:rPr>
        <w:t xml:space="preserve"> </w:t>
      </w:r>
      <w:r w:rsidRPr="00EE4595">
        <w:rPr>
          <w:rFonts w:ascii="Tahoma" w:hAnsi="Tahoma" w:cs="Tahoma"/>
          <w:i/>
          <w:iCs/>
          <w:sz w:val="14"/>
          <w:szCs w:val="14"/>
        </w:rPr>
        <w:t>íntegramente</w:t>
      </w:r>
      <w:r w:rsidR="0073153C" w:rsidRPr="00EE4595">
        <w:rPr>
          <w:rFonts w:ascii="Tahoma" w:hAnsi="Tahoma" w:cs="Tahoma"/>
          <w:i/>
          <w:iCs/>
          <w:sz w:val="14"/>
          <w:szCs w:val="14"/>
        </w:rPr>
        <w:t xml:space="preserve"> </w:t>
      </w:r>
      <w:r w:rsidRPr="00EE4595">
        <w:rPr>
          <w:rFonts w:ascii="Tahoma" w:hAnsi="Tahoma" w:cs="Tahoma"/>
          <w:i/>
          <w:iCs/>
          <w:sz w:val="14"/>
          <w:szCs w:val="14"/>
        </w:rPr>
        <w:t>para</w:t>
      </w:r>
      <w:r w:rsidR="0073153C" w:rsidRPr="00EE4595">
        <w:rPr>
          <w:rFonts w:ascii="Tahoma" w:hAnsi="Tahoma" w:cs="Tahoma"/>
          <w:i/>
          <w:iCs/>
          <w:sz w:val="14"/>
          <w:szCs w:val="14"/>
        </w:rPr>
        <w:t xml:space="preserve"> </w:t>
      </w:r>
      <w:r w:rsidRPr="00EE4595">
        <w:rPr>
          <w:rFonts w:ascii="Tahoma" w:hAnsi="Tahoma" w:cs="Tahoma"/>
          <w:i/>
          <w:iCs/>
          <w:sz w:val="14"/>
          <w:szCs w:val="14"/>
        </w:rPr>
        <w:t>cubrir</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Plan</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Inversión</w:t>
      </w:r>
      <w:r w:rsidR="0073153C" w:rsidRPr="00EE4595">
        <w:rPr>
          <w:rFonts w:ascii="Tahoma" w:hAnsi="Tahoma" w:cs="Tahoma"/>
          <w:i/>
          <w:iCs/>
          <w:sz w:val="14"/>
          <w:szCs w:val="14"/>
        </w:rPr>
        <w:t xml:space="preserve"> </w:t>
      </w:r>
      <w:r w:rsidRPr="00EE4595">
        <w:rPr>
          <w:rFonts w:ascii="Tahoma" w:hAnsi="Tahoma" w:cs="Tahoma"/>
          <w:i/>
          <w:iCs/>
          <w:sz w:val="14"/>
          <w:szCs w:val="14"/>
        </w:rPr>
        <w:t>Referencial</w:t>
      </w:r>
      <w:r w:rsidR="0073153C" w:rsidRPr="00EE4595">
        <w:rPr>
          <w:rFonts w:ascii="Tahoma" w:hAnsi="Tahoma" w:cs="Tahoma"/>
          <w:i/>
          <w:iCs/>
          <w:sz w:val="14"/>
          <w:szCs w:val="14"/>
        </w:rPr>
        <w:t xml:space="preserve"> </w:t>
      </w:r>
      <w:r w:rsidRPr="00EE4595">
        <w:rPr>
          <w:rFonts w:ascii="Tahoma" w:hAnsi="Tahoma" w:cs="Tahoma"/>
          <w:i/>
          <w:iCs/>
          <w:sz w:val="14"/>
          <w:szCs w:val="14"/>
        </w:rPr>
        <w:t>a</w:t>
      </w:r>
      <w:r w:rsidR="0073153C" w:rsidRPr="00EE4595">
        <w:rPr>
          <w:rFonts w:ascii="Tahoma" w:hAnsi="Tahoma" w:cs="Tahoma"/>
          <w:i/>
          <w:iCs/>
          <w:sz w:val="14"/>
          <w:szCs w:val="14"/>
        </w:rPr>
        <w:t xml:space="preserve"> </w:t>
      </w:r>
      <w:r w:rsidRPr="00EE4595">
        <w:rPr>
          <w:rFonts w:ascii="Tahoma" w:hAnsi="Tahoma" w:cs="Tahoma"/>
          <w:i/>
          <w:iCs/>
          <w:sz w:val="14"/>
          <w:szCs w:val="14"/>
        </w:rPr>
        <w:t>ser</w:t>
      </w:r>
      <w:r w:rsidR="0073153C" w:rsidRPr="00EE4595">
        <w:rPr>
          <w:rFonts w:ascii="Tahoma" w:hAnsi="Tahoma" w:cs="Tahoma"/>
          <w:i/>
          <w:iCs/>
          <w:sz w:val="14"/>
          <w:szCs w:val="14"/>
        </w:rPr>
        <w:t xml:space="preserve"> </w:t>
      </w:r>
      <w:r w:rsidRPr="00EE4595">
        <w:rPr>
          <w:rFonts w:ascii="Tahoma" w:hAnsi="Tahoma" w:cs="Tahoma"/>
          <w:i/>
          <w:iCs/>
          <w:sz w:val="14"/>
          <w:szCs w:val="14"/>
        </w:rPr>
        <w:t>financiado</w:t>
      </w:r>
      <w:r w:rsidR="0073153C" w:rsidRPr="00EE4595">
        <w:rPr>
          <w:rFonts w:ascii="Tahoma" w:hAnsi="Tahoma" w:cs="Tahoma"/>
          <w:i/>
          <w:iCs/>
          <w:sz w:val="14"/>
          <w:szCs w:val="14"/>
        </w:rPr>
        <w:t xml:space="preserve"> </w:t>
      </w:r>
      <w:r w:rsidRPr="00EE4595">
        <w:rPr>
          <w:rFonts w:ascii="Tahoma" w:hAnsi="Tahoma" w:cs="Tahoma"/>
          <w:i/>
          <w:iCs/>
          <w:sz w:val="14"/>
          <w:szCs w:val="14"/>
        </w:rPr>
        <w:t>con</w:t>
      </w:r>
      <w:r w:rsidR="0073153C" w:rsidRPr="00EE4595">
        <w:rPr>
          <w:rFonts w:ascii="Tahoma" w:hAnsi="Tahoma" w:cs="Tahoma"/>
          <w:i/>
          <w:iCs/>
          <w:sz w:val="14"/>
          <w:szCs w:val="14"/>
        </w:rPr>
        <w:t xml:space="preserve"> </w:t>
      </w:r>
      <w:r w:rsidRPr="00EE4595">
        <w:rPr>
          <w:rFonts w:ascii="Tahoma" w:hAnsi="Tahoma" w:cs="Tahoma"/>
          <w:i/>
          <w:iCs/>
          <w:sz w:val="14"/>
          <w:szCs w:val="14"/>
        </w:rPr>
        <w:t>la</w:t>
      </w:r>
      <w:r w:rsidR="0073153C" w:rsidRPr="00EE4595">
        <w:rPr>
          <w:rFonts w:ascii="Tahoma" w:hAnsi="Tahoma" w:cs="Tahoma"/>
          <w:i/>
          <w:iCs/>
          <w:sz w:val="14"/>
          <w:szCs w:val="14"/>
        </w:rPr>
        <w:t xml:space="preserve"> </w:t>
      </w:r>
      <w:r w:rsidRPr="00EE4595">
        <w:rPr>
          <w:rFonts w:ascii="Tahoma" w:hAnsi="Tahoma" w:cs="Tahoma"/>
          <w:i/>
          <w:iCs/>
          <w:sz w:val="14"/>
          <w:szCs w:val="14"/>
        </w:rPr>
        <w:t>generación</w:t>
      </w:r>
      <w:r w:rsidR="0073153C" w:rsidRPr="00EE4595">
        <w:rPr>
          <w:rFonts w:ascii="Tahoma" w:hAnsi="Tahoma" w:cs="Tahoma"/>
          <w:i/>
          <w:iCs/>
          <w:sz w:val="14"/>
          <w:szCs w:val="14"/>
        </w:rPr>
        <w:t xml:space="preserve"> </w:t>
      </w:r>
      <w:r w:rsidRPr="00EE4595">
        <w:rPr>
          <w:rFonts w:ascii="Tahoma" w:hAnsi="Tahoma" w:cs="Tahoma"/>
          <w:i/>
          <w:iCs/>
          <w:sz w:val="14"/>
          <w:szCs w:val="14"/>
        </w:rPr>
        <w:t>interna</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recursos</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la</w:t>
      </w:r>
      <w:r w:rsidR="0073153C" w:rsidRPr="00EE4595">
        <w:rPr>
          <w:rFonts w:ascii="Tahoma" w:hAnsi="Tahoma" w:cs="Tahoma"/>
          <w:i/>
          <w:iCs/>
          <w:sz w:val="14"/>
          <w:szCs w:val="14"/>
        </w:rPr>
        <w:t xml:space="preserve"> </w:t>
      </w:r>
      <w:r w:rsidRPr="00EE4595">
        <w:rPr>
          <w:rFonts w:ascii="Tahoma" w:hAnsi="Tahoma" w:cs="Tahoma"/>
          <w:i/>
          <w:iCs/>
          <w:sz w:val="14"/>
          <w:szCs w:val="14"/>
        </w:rPr>
        <w:t>EPS</w:t>
      </w:r>
      <w:r w:rsidR="0073153C" w:rsidRPr="00EE4595">
        <w:rPr>
          <w:rFonts w:ascii="Tahoma" w:hAnsi="Tahoma" w:cs="Tahoma"/>
          <w:i/>
          <w:iCs/>
          <w:sz w:val="14"/>
          <w:szCs w:val="14"/>
        </w:rPr>
        <w:t xml:space="preserve"> </w:t>
      </w:r>
      <w:r w:rsidRPr="00EE4595">
        <w:rPr>
          <w:rFonts w:ascii="Tahoma" w:hAnsi="Tahoma" w:cs="Tahoma"/>
          <w:i/>
          <w:iCs/>
          <w:sz w:val="14"/>
          <w:szCs w:val="14"/>
        </w:rPr>
        <w:t>(recursos</w:t>
      </w:r>
      <w:r w:rsidR="0073153C" w:rsidRPr="00EE4595">
        <w:rPr>
          <w:rFonts w:ascii="Tahoma" w:hAnsi="Tahoma" w:cs="Tahoma"/>
          <w:i/>
          <w:iCs/>
          <w:sz w:val="14"/>
          <w:szCs w:val="14"/>
        </w:rPr>
        <w:t xml:space="preserve"> </w:t>
      </w:r>
      <w:r w:rsidRPr="00EE4595">
        <w:rPr>
          <w:rFonts w:ascii="Tahoma" w:hAnsi="Tahoma" w:cs="Tahoma"/>
          <w:i/>
          <w:iCs/>
          <w:sz w:val="14"/>
          <w:szCs w:val="14"/>
        </w:rPr>
        <w:t>propios),</w:t>
      </w:r>
      <w:r w:rsidR="0073153C" w:rsidRPr="00EE4595">
        <w:rPr>
          <w:rFonts w:ascii="Tahoma" w:hAnsi="Tahoma" w:cs="Tahoma"/>
          <w:i/>
          <w:iCs/>
          <w:sz w:val="14"/>
          <w:szCs w:val="14"/>
        </w:rPr>
        <w:t xml:space="preserve"> </w:t>
      </w:r>
      <w:r w:rsidRPr="00EE4595">
        <w:rPr>
          <w:rFonts w:ascii="Tahoma" w:hAnsi="Tahoma" w:cs="Tahoma"/>
          <w:i/>
          <w:iCs/>
          <w:sz w:val="14"/>
          <w:szCs w:val="14"/>
        </w:rPr>
        <w:t>aprobado</w:t>
      </w:r>
      <w:r w:rsidR="0073153C" w:rsidRPr="00EE4595">
        <w:rPr>
          <w:rFonts w:ascii="Tahoma" w:hAnsi="Tahoma" w:cs="Tahoma"/>
          <w:i/>
          <w:iCs/>
          <w:sz w:val="14"/>
          <w:szCs w:val="14"/>
        </w:rPr>
        <w:t xml:space="preserve"> </w:t>
      </w:r>
      <w:r w:rsidRPr="00EE4595">
        <w:rPr>
          <w:rFonts w:ascii="Tahoma" w:hAnsi="Tahoma" w:cs="Tahoma"/>
          <w:i/>
          <w:iCs/>
          <w:sz w:val="14"/>
          <w:szCs w:val="14"/>
        </w:rPr>
        <w:t>en</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Estudio</w:t>
      </w:r>
      <w:r w:rsidR="0073153C" w:rsidRPr="00EE4595">
        <w:rPr>
          <w:rFonts w:ascii="Tahoma" w:hAnsi="Tahoma" w:cs="Tahoma"/>
          <w:i/>
          <w:iCs/>
          <w:sz w:val="14"/>
          <w:szCs w:val="14"/>
        </w:rPr>
        <w:t xml:space="preserve"> </w:t>
      </w:r>
      <w:r w:rsidRPr="00EE4595">
        <w:rPr>
          <w:rFonts w:ascii="Tahoma" w:hAnsi="Tahoma" w:cs="Tahoma"/>
          <w:i/>
          <w:iCs/>
          <w:sz w:val="14"/>
          <w:szCs w:val="14"/>
        </w:rPr>
        <w:t>Tarifario</w:t>
      </w:r>
      <w:r w:rsidR="0073153C" w:rsidRPr="00EE4595">
        <w:rPr>
          <w:rFonts w:ascii="Tahoma" w:hAnsi="Tahoma" w:cs="Tahoma"/>
          <w:i/>
          <w:iCs/>
          <w:sz w:val="14"/>
          <w:szCs w:val="14"/>
        </w:rPr>
        <w:t xml:space="preserve"> </w:t>
      </w:r>
      <w:r w:rsidRPr="00EE4595">
        <w:rPr>
          <w:rFonts w:ascii="Tahoma" w:hAnsi="Tahoma" w:cs="Tahoma"/>
          <w:i/>
          <w:iCs/>
          <w:sz w:val="14"/>
          <w:szCs w:val="14"/>
        </w:rPr>
        <w:t>en</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quinquenio</w:t>
      </w:r>
      <w:r w:rsidR="0073153C" w:rsidRPr="00EE4595">
        <w:rPr>
          <w:rFonts w:ascii="Tahoma" w:hAnsi="Tahoma" w:cs="Tahoma"/>
          <w:i/>
          <w:iCs/>
          <w:sz w:val="14"/>
          <w:szCs w:val="14"/>
        </w:rPr>
        <w:t xml:space="preserve"> </w:t>
      </w:r>
      <w:r w:rsidRPr="00EE4595">
        <w:rPr>
          <w:rFonts w:ascii="Tahoma" w:hAnsi="Tahoma" w:cs="Tahoma"/>
          <w:i/>
          <w:iCs/>
          <w:sz w:val="14"/>
          <w:szCs w:val="14"/>
        </w:rPr>
        <w:t>regulatorio”.</w:t>
      </w:r>
    </w:p>
  </w:footnote>
  <w:footnote w:id="15">
    <w:p w14:paraId="3A0B2B81" w14:textId="4C938A2A" w:rsidR="00E35DC4" w:rsidRPr="00EE4595" w:rsidRDefault="00E35DC4"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Elaborado</w:t>
      </w:r>
      <w:r w:rsidR="0073153C" w:rsidRPr="00EE4595">
        <w:rPr>
          <w:rFonts w:ascii="Tahoma" w:hAnsi="Tahoma" w:cs="Tahoma"/>
          <w:sz w:val="14"/>
          <w:szCs w:val="14"/>
        </w:rPr>
        <w:t xml:space="preserve"> </w:t>
      </w:r>
      <w:r w:rsidRPr="00EE4595">
        <w:rPr>
          <w:rFonts w:ascii="Tahoma" w:hAnsi="Tahoma" w:cs="Tahoma"/>
          <w:sz w:val="14"/>
          <w:szCs w:val="14"/>
        </w:rPr>
        <w:t>por</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Pr="00EE4595">
        <w:rPr>
          <w:rFonts w:ascii="Tahoma" w:hAnsi="Tahoma" w:cs="Tahoma"/>
          <w:sz w:val="14"/>
          <w:szCs w:val="14"/>
        </w:rPr>
        <w:t>Gerencia</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Regulación</w:t>
      </w:r>
      <w:r w:rsidR="0073153C" w:rsidRPr="00EE4595">
        <w:rPr>
          <w:rFonts w:ascii="Tahoma" w:hAnsi="Tahoma" w:cs="Tahoma"/>
          <w:sz w:val="14"/>
          <w:szCs w:val="14"/>
        </w:rPr>
        <w:t xml:space="preserve"> </w:t>
      </w:r>
      <w:r w:rsidRPr="00EE4595">
        <w:rPr>
          <w:rFonts w:ascii="Tahoma" w:hAnsi="Tahoma" w:cs="Tahoma"/>
          <w:sz w:val="14"/>
          <w:szCs w:val="14"/>
        </w:rPr>
        <w:t>Tarifaria,</w:t>
      </w:r>
      <w:r w:rsidR="0073153C" w:rsidRPr="00EE4595">
        <w:rPr>
          <w:rFonts w:ascii="Tahoma" w:hAnsi="Tahoma" w:cs="Tahoma"/>
          <w:sz w:val="14"/>
          <w:szCs w:val="14"/>
        </w:rPr>
        <w:t xml:space="preserve"> </w:t>
      </w:r>
      <w:r w:rsidRPr="00EE4595">
        <w:rPr>
          <w:rFonts w:ascii="Tahoma" w:hAnsi="Tahoma" w:cs="Tahoma"/>
          <w:sz w:val="14"/>
          <w:szCs w:val="14"/>
        </w:rPr>
        <w:t>sobre</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Pr="00EE4595">
        <w:rPr>
          <w:rFonts w:ascii="Tahoma" w:hAnsi="Tahoma" w:cs="Tahoma"/>
          <w:sz w:val="14"/>
          <w:szCs w:val="14"/>
        </w:rPr>
        <w:t>base</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Pr="00EE4595">
        <w:rPr>
          <w:rFonts w:ascii="Tahoma" w:hAnsi="Tahoma" w:cs="Tahoma"/>
          <w:sz w:val="14"/>
          <w:szCs w:val="14"/>
        </w:rPr>
        <w:t>propuesta</w:t>
      </w:r>
      <w:r w:rsidR="0073153C" w:rsidRPr="00EE4595">
        <w:rPr>
          <w:rFonts w:ascii="Tahoma" w:hAnsi="Tahoma" w:cs="Tahoma"/>
          <w:sz w:val="14"/>
          <w:szCs w:val="14"/>
        </w:rPr>
        <w:t xml:space="preserve"> </w:t>
      </w:r>
      <w:r w:rsidRPr="00EE4595">
        <w:rPr>
          <w:rFonts w:ascii="Tahoma" w:hAnsi="Tahoma" w:cs="Tahoma"/>
          <w:sz w:val="14"/>
          <w:szCs w:val="14"/>
        </w:rPr>
        <w:t>presentada</w:t>
      </w:r>
      <w:r w:rsidR="0073153C" w:rsidRPr="00EE4595">
        <w:rPr>
          <w:rFonts w:ascii="Tahoma" w:hAnsi="Tahoma" w:cs="Tahoma"/>
          <w:sz w:val="14"/>
          <w:szCs w:val="14"/>
        </w:rPr>
        <w:t xml:space="preserve"> </w:t>
      </w:r>
      <w:r w:rsidRPr="00EE4595">
        <w:rPr>
          <w:rFonts w:ascii="Tahoma" w:hAnsi="Tahoma" w:cs="Tahoma"/>
          <w:sz w:val="14"/>
          <w:szCs w:val="14"/>
        </w:rPr>
        <w:t>por</w:t>
      </w:r>
      <w:r w:rsidR="0073153C" w:rsidRPr="00EE4595">
        <w:rPr>
          <w:rFonts w:ascii="Tahoma" w:hAnsi="Tahoma" w:cs="Tahoma"/>
          <w:sz w:val="14"/>
          <w:szCs w:val="14"/>
        </w:rPr>
        <w:t xml:space="preserve"> </w:t>
      </w:r>
      <w:r w:rsidRPr="00EE4595">
        <w:rPr>
          <w:rFonts w:ascii="Tahoma" w:hAnsi="Tahoma" w:cs="Tahoma"/>
          <w:sz w:val="14"/>
          <w:szCs w:val="14"/>
        </w:rPr>
        <w:t>EMAPACOP</w:t>
      </w:r>
      <w:r w:rsidR="0073153C" w:rsidRPr="00EE4595">
        <w:rPr>
          <w:rFonts w:ascii="Tahoma" w:hAnsi="Tahoma" w:cs="Tahoma"/>
          <w:sz w:val="14"/>
          <w:szCs w:val="14"/>
        </w:rPr>
        <w:t xml:space="preserve"> </w:t>
      </w:r>
      <w:r w:rsidRPr="00EE4595">
        <w:rPr>
          <w:rFonts w:ascii="Tahoma" w:hAnsi="Tahoma" w:cs="Tahoma"/>
          <w:sz w:val="14"/>
          <w:szCs w:val="14"/>
        </w:rPr>
        <w:t>S.A.</w:t>
      </w:r>
      <w:r w:rsidR="0073153C" w:rsidRPr="00EE4595">
        <w:rPr>
          <w:rFonts w:ascii="Tahoma" w:hAnsi="Tahoma" w:cs="Tahoma"/>
          <w:sz w:val="14"/>
          <w:szCs w:val="14"/>
        </w:rPr>
        <w:t xml:space="preserve"> </w:t>
      </w:r>
      <w:r w:rsidRPr="00EE4595">
        <w:rPr>
          <w:rFonts w:ascii="Tahoma" w:hAnsi="Tahoma" w:cs="Tahoma"/>
          <w:sz w:val="14"/>
          <w:szCs w:val="14"/>
        </w:rPr>
        <w:t>sobre</w:t>
      </w:r>
      <w:r w:rsidR="0073153C"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programa</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inversiones,</w:t>
      </w:r>
      <w:r w:rsidR="0073153C" w:rsidRPr="00EE4595">
        <w:rPr>
          <w:rFonts w:ascii="Tahoma" w:hAnsi="Tahoma" w:cs="Tahoma"/>
          <w:sz w:val="14"/>
          <w:szCs w:val="14"/>
        </w:rPr>
        <w:t xml:space="preserve"> </w:t>
      </w:r>
      <w:r w:rsidRPr="00EE4595">
        <w:rPr>
          <w:rFonts w:ascii="Tahoma" w:hAnsi="Tahoma" w:cs="Tahoma"/>
          <w:sz w:val="14"/>
          <w:szCs w:val="14"/>
        </w:rPr>
        <w:t>metas</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eficiencia</w:t>
      </w:r>
      <w:r w:rsidR="0073153C" w:rsidRPr="00EE4595">
        <w:rPr>
          <w:rFonts w:ascii="Tahoma" w:hAnsi="Tahoma" w:cs="Tahoma"/>
          <w:sz w:val="14"/>
          <w:szCs w:val="14"/>
        </w:rPr>
        <w:t xml:space="preserve"> </w:t>
      </w:r>
      <w:r w:rsidRPr="00EE4595">
        <w:rPr>
          <w:rFonts w:ascii="Tahoma" w:hAnsi="Tahoma" w:cs="Tahoma"/>
          <w:sz w:val="14"/>
          <w:szCs w:val="14"/>
        </w:rPr>
        <w:t>en</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Pr="00EE4595">
        <w:rPr>
          <w:rFonts w:ascii="Tahoma" w:hAnsi="Tahoma" w:cs="Tahoma"/>
          <w:sz w:val="14"/>
          <w:szCs w:val="14"/>
        </w:rPr>
        <w:t>gestión</w:t>
      </w:r>
      <w:r w:rsidR="0073153C" w:rsidRPr="00EE4595">
        <w:rPr>
          <w:rFonts w:ascii="Tahoma" w:hAnsi="Tahoma" w:cs="Tahoma"/>
          <w:sz w:val="14"/>
          <w:szCs w:val="14"/>
        </w:rPr>
        <w:t xml:space="preserve"> </w:t>
      </w:r>
      <w:r w:rsidRPr="00EE4595">
        <w:rPr>
          <w:rFonts w:ascii="Tahoma" w:hAnsi="Tahoma" w:cs="Tahoma"/>
          <w:sz w:val="14"/>
          <w:szCs w:val="14"/>
        </w:rPr>
        <w:t>empresarial,</w:t>
      </w:r>
      <w:r w:rsidR="0073153C" w:rsidRPr="00EE4595">
        <w:rPr>
          <w:rFonts w:ascii="Tahoma" w:hAnsi="Tahoma" w:cs="Tahoma"/>
          <w:sz w:val="14"/>
          <w:szCs w:val="14"/>
        </w:rPr>
        <w:t xml:space="preserve"> </w:t>
      </w:r>
      <w:r w:rsidRPr="00EE4595">
        <w:rPr>
          <w:rFonts w:ascii="Tahoma" w:hAnsi="Tahoma" w:cs="Tahoma"/>
          <w:sz w:val="14"/>
          <w:szCs w:val="14"/>
        </w:rPr>
        <w:t>niveles</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cobertura</w:t>
      </w:r>
      <w:r w:rsidR="0073153C" w:rsidRPr="00EE4595">
        <w:rPr>
          <w:rFonts w:ascii="Tahoma" w:hAnsi="Tahoma" w:cs="Tahoma"/>
          <w:sz w:val="14"/>
          <w:szCs w:val="14"/>
        </w:rPr>
        <w:t xml:space="preserve"> </w:t>
      </w:r>
      <w:r w:rsidRPr="00EE4595">
        <w:rPr>
          <w:rFonts w:ascii="Tahoma" w:hAnsi="Tahoma" w:cs="Tahoma"/>
          <w:sz w:val="14"/>
          <w:szCs w:val="14"/>
        </w:rPr>
        <w:t>y</w:t>
      </w:r>
      <w:r w:rsidR="0073153C" w:rsidRPr="00EE4595">
        <w:rPr>
          <w:rFonts w:ascii="Tahoma" w:hAnsi="Tahoma" w:cs="Tahoma"/>
          <w:sz w:val="14"/>
          <w:szCs w:val="14"/>
        </w:rPr>
        <w:t xml:space="preserve"> </w:t>
      </w:r>
      <w:r w:rsidRPr="00EE4595">
        <w:rPr>
          <w:rFonts w:ascii="Tahoma" w:hAnsi="Tahoma" w:cs="Tahoma"/>
          <w:sz w:val="14"/>
          <w:szCs w:val="14"/>
        </w:rPr>
        <w:t>calidad,</w:t>
      </w:r>
      <w:r w:rsidR="0073153C" w:rsidRPr="00EE4595">
        <w:rPr>
          <w:rFonts w:ascii="Tahoma" w:hAnsi="Tahoma" w:cs="Tahoma"/>
          <w:sz w:val="14"/>
          <w:szCs w:val="14"/>
        </w:rPr>
        <w:t xml:space="preserve"> </w:t>
      </w:r>
      <w:r w:rsidRPr="00EE4595">
        <w:rPr>
          <w:rFonts w:ascii="Tahoma" w:hAnsi="Tahoma" w:cs="Tahoma"/>
          <w:sz w:val="14"/>
          <w:szCs w:val="14"/>
        </w:rPr>
        <w:t>fórmula</w:t>
      </w:r>
      <w:r w:rsidR="0073153C" w:rsidRPr="00EE4595">
        <w:rPr>
          <w:rFonts w:ascii="Tahoma" w:hAnsi="Tahoma" w:cs="Tahoma"/>
          <w:sz w:val="14"/>
          <w:szCs w:val="14"/>
        </w:rPr>
        <w:t xml:space="preserve"> </w:t>
      </w:r>
      <w:r w:rsidRPr="00EE4595">
        <w:rPr>
          <w:rFonts w:ascii="Tahoma" w:hAnsi="Tahoma" w:cs="Tahoma"/>
          <w:sz w:val="14"/>
          <w:szCs w:val="14"/>
        </w:rPr>
        <w:t>tarifaria</w:t>
      </w:r>
      <w:r w:rsidR="0073153C" w:rsidRPr="00EE4595">
        <w:rPr>
          <w:rFonts w:ascii="Tahoma" w:hAnsi="Tahoma" w:cs="Tahoma"/>
          <w:sz w:val="14"/>
          <w:szCs w:val="14"/>
        </w:rPr>
        <w:t xml:space="preserve"> </w:t>
      </w:r>
      <w:r w:rsidRPr="00EE4595">
        <w:rPr>
          <w:rFonts w:ascii="Tahoma" w:hAnsi="Tahoma" w:cs="Tahoma"/>
          <w:sz w:val="14"/>
          <w:szCs w:val="14"/>
        </w:rPr>
        <w:t>y</w:t>
      </w:r>
      <w:r w:rsidR="0073153C" w:rsidRPr="00EE4595">
        <w:rPr>
          <w:rFonts w:ascii="Tahoma" w:hAnsi="Tahoma" w:cs="Tahoma"/>
          <w:sz w:val="14"/>
          <w:szCs w:val="14"/>
        </w:rPr>
        <w:t xml:space="preserve"> </w:t>
      </w:r>
      <w:r w:rsidRPr="00EE4595">
        <w:rPr>
          <w:rFonts w:ascii="Tahoma" w:hAnsi="Tahoma" w:cs="Tahoma"/>
          <w:sz w:val="14"/>
          <w:szCs w:val="14"/>
        </w:rPr>
        <w:t>estructura</w:t>
      </w:r>
      <w:r w:rsidR="0073153C" w:rsidRPr="00EE4595">
        <w:rPr>
          <w:rFonts w:ascii="Tahoma" w:hAnsi="Tahoma" w:cs="Tahoma"/>
          <w:sz w:val="14"/>
          <w:szCs w:val="14"/>
        </w:rPr>
        <w:t xml:space="preserve"> </w:t>
      </w:r>
      <w:r w:rsidRPr="00EE4595">
        <w:rPr>
          <w:rFonts w:ascii="Tahoma" w:hAnsi="Tahoma" w:cs="Tahoma"/>
          <w:sz w:val="14"/>
          <w:szCs w:val="14"/>
        </w:rPr>
        <w:t>tarifaria</w:t>
      </w:r>
      <w:r w:rsidR="0073153C" w:rsidRPr="00EE4595">
        <w:rPr>
          <w:rFonts w:ascii="Tahoma" w:hAnsi="Tahoma" w:cs="Tahoma"/>
          <w:sz w:val="14"/>
          <w:szCs w:val="14"/>
        </w:rPr>
        <w:t xml:space="preserve"> </w:t>
      </w:r>
      <w:r w:rsidRPr="00EE4595">
        <w:rPr>
          <w:rFonts w:ascii="Tahoma" w:hAnsi="Tahoma" w:cs="Tahoma"/>
          <w:sz w:val="14"/>
          <w:szCs w:val="14"/>
        </w:rPr>
        <w:t>para</w:t>
      </w:r>
      <w:r w:rsidR="0073153C" w:rsidRPr="00EE4595">
        <w:rPr>
          <w:rFonts w:ascii="Tahoma" w:hAnsi="Tahoma" w:cs="Tahoma"/>
          <w:sz w:val="14"/>
          <w:szCs w:val="14"/>
        </w:rPr>
        <w:t xml:space="preserve"> </w:t>
      </w:r>
      <w:r w:rsidRPr="00EE4595">
        <w:rPr>
          <w:rFonts w:ascii="Tahoma" w:hAnsi="Tahoma" w:cs="Tahoma"/>
          <w:sz w:val="14"/>
          <w:szCs w:val="14"/>
        </w:rPr>
        <w:t>los</w:t>
      </w:r>
      <w:r w:rsidR="0073153C" w:rsidRPr="00EE4595">
        <w:rPr>
          <w:rFonts w:ascii="Tahoma" w:hAnsi="Tahoma" w:cs="Tahoma"/>
          <w:sz w:val="14"/>
          <w:szCs w:val="14"/>
        </w:rPr>
        <w:t xml:space="preserve"> </w:t>
      </w:r>
      <w:r w:rsidRPr="00EE4595">
        <w:rPr>
          <w:rFonts w:ascii="Tahoma" w:hAnsi="Tahoma" w:cs="Tahoma"/>
          <w:sz w:val="14"/>
          <w:szCs w:val="14"/>
        </w:rPr>
        <w:t>servicios</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saneamiento</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las</w:t>
      </w:r>
      <w:r w:rsidR="0073153C" w:rsidRPr="00EE4595">
        <w:rPr>
          <w:rFonts w:ascii="Tahoma" w:hAnsi="Tahoma" w:cs="Tahoma"/>
          <w:sz w:val="14"/>
          <w:szCs w:val="14"/>
        </w:rPr>
        <w:t xml:space="preserve"> </w:t>
      </w:r>
      <w:r w:rsidRPr="00EE4595">
        <w:rPr>
          <w:rFonts w:ascii="Tahoma" w:hAnsi="Tahoma" w:cs="Tahoma"/>
          <w:sz w:val="14"/>
          <w:szCs w:val="14"/>
        </w:rPr>
        <w:t>localidades</w:t>
      </w:r>
      <w:r w:rsidR="0073153C" w:rsidRPr="00EE4595">
        <w:rPr>
          <w:rFonts w:ascii="Tahoma" w:hAnsi="Tahoma" w:cs="Tahoma"/>
          <w:sz w:val="14"/>
          <w:szCs w:val="14"/>
        </w:rPr>
        <w:t xml:space="preserve"> </w:t>
      </w:r>
      <w:r w:rsidRPr="00EE4595">
        <w:rPr>
          <w:rFonts w:ascii="Tahoma" w:hAnsi="Tahoma" w:cs="Tahoma"/>
          <w:sz w:val="14"/>
          <w:szCs w:val="14"/>
        </w:rPr>
        <w:t>de</w:t>
      </w:r>
      <w:r w:rsidR="0073153C" w:rsidRPr="00EE4595">
        <w:rPr>
          <w:rFonts w:ascii="Tahoma" w:hAnsi="Tahoma" w:cs="Tahoma"/>
          <w:sz w:val="14"/>
          <w:szCs w:val="14"/>
        </w:rPr>
        <w:t xml:space="preserve"> </w:t>
      </w:r>
      <w:r w:rsidRPr="00EE4595">
        <w:rPr>
          <w:rFonts w:ascii="Tahoma" w:hAnsi="Tahoma" w:cs="Tahoma"/>
          <w:sz w:val="14"/>
          <w:szCs w:val="14"/>
        </w:rPr>
        <w:t>Callería</w:t>
      </w:r>
      <w:r w:rsidR="0073153C" w:rsidRPr="00EE4595">
        <w:rPr>
          <w:rFonts w:ascii="Tahoma" w:hAnsi="Tahoma" w:cs="Tahoma"/>
          <w:sz w:val="14"/>
          <w:szCs w:val="14"/>
        </w:rPr>
        <w:t xml:space="preserve"> </w:t>
      </w:r>
      <w:r w:rsidRPr="00EE4595">
        <w:rPr>
          <w:rFonts w:ascii="Tahoma" w:hAnsi="Tahoma" w:cs="Tahoma"/>
          <w:sz w:val="14"/>
          <w:szCs w:val="14"/>
        </w:rPr>
        <w:t>(Pucallpa),</w:t>
      </w:r>
      <w:r w:rsidR="0073153C" w:rsidRPr="00EE4595">
        <w:rPr>
          <w:rFonts w:ascii="Tahoma" w:hAnsi="Tahoma" w:cs="Tahoma"/>
          <w:sz w:val="14"/>
          <w:szCs w:val="14"/>
        </w:rPr>
        <w:t xml:space="preserve"> </w:t>
      </w:r>
      <w:r w:rsidRPr="00EE4595">
        <w:rPr>
          <w:rFonts w:ascii="Tahoma" w:hAnsi="Tahoma" w:cs="Tahoma"/>
          <w:sz w:val="14"/>
          <w:szCs w:val="14"/>
        </w:rPr>
        <w:t>Manantay</w:t>
      </w:r>
      <w:r w:rsidR="0073153C" w:rsidRPr="00EE4595">
        <w:rPr>
          <w:rFonts w:ascii="Tahoma" w:hAnsi="Tahoma" w:cs="Tahoma"/>
          <w:sz w:val="14"/>
          <w:szCs w:val="14"/>
        </w:rPr>
        <w:t xml:space="preserve"> </w:t>
      </w:r>
      <w:r w:rsidRPr="00EE4595">
        <w:rPr>
          <w:rFonts w:ascii="Tahoma" w:hAnsi="Tahoma" w:cs="Tahoma"/>
          <w:sz w:val="14"/>
          <w:szCs w:val="14"/>
        </w:rPr>
        <w:t>y</w:t>
      </w:r>
      <w:r w:rsidR="0073153C" w:rsidRPr="00EE4595">
        <w:rPr>
          <w:rFonts w:ascii="Tahoma" w:hAnsi="Tahoma" w:cs="Tahoma"/>
          <w:sz w:val="14"/>
          <w:szCs w:val="14"/>
        </w:rPr>
        <w:t xml:space="preserve"> </w:t>
      </w:r>
      <w:r w:rsidRPr="00EE4595">
        <w:rPr>
          <w:rFonts w:ascii="Tahoma" w:hAnsi="Tahoma" w:cs="Tahoma"/>
          <w:sz w:val="14"/>
          <w:szCs w:val="14"/>
        </w:rPr>
        <w:t>Yarinacocha.</w:t>
      </w:r>
      <w:r w:rsidR="0073153C" w:rsidRPr="00EE4595">
        <w:rPr>
          <w:rFonts w:ascii="Tahoma" w:hAnsi="Tahoma" w:cs="Tahoma"/>
          <w:sz w:val="14"/>
          <w:szCs w:val="14"/>
        </w:rPr>
        <w:t xml:space="preserve"> </w:t>
      </w:r>
    </w:p>
  </w:footnote>
  <w:footnote w:id="16">
    <w:p w14:paraId="68425065" w14:textId="47B863F2" w:rsidR="00463633" w:rsidRPr="00EE4595" w:rsidRDefault="00463633"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w:t>
      </w:r>
      <w:r w:rsidR="007B2B7F" w:rsidRPr="00EE4595">
        <w:rPr>
          <w:rFonts w:ascii="Tahoma" w:hAnsi="Tahoma" w:cs="Tahoma"/>
          <w:sz w:val="14"/>
          <w:szCs w:val="14"/>
        </w:rPr>
        <w:t>Sobre el plazo: son contados desde el día siguiente de culminado el plazo establecido en el acápite 5.1.1 del numeral 5.1 del artículo 5 del Decreto de Urgencia N° 036-2020 y sus modificatorias; siendo el 28.10.2022 donde culmina el estado de emergencia según D.S N° 130-2022-PCM, luego de ello se tiene un plazo de hasta 3 meses posteriores a la culminación del Estado de Emergencia. Donde se contabiliza desde el 27.1.2023 los 90 días calendario (Informe N.° 0035-2024-SUNASS-ODS-UCA-ESP, el cual forma parte integrante de la</w:t>
      </w:r>
      <w:r w:rsidR="004F0C15" w:rsidRPr="00EE4595">
        <w:rPr>
          <w:rFonts w:ascii="Tahoma" w:hAnsi="Tahoma" w:cs="Tahoma"/>
          <w:sz w:val="14"/>
          <w:szCs w:val="14"/>
        </w:rPr>
        <w:t xml:space="preserve"> Resolución de la Oficina Desconcentrada de Servicios Ucayali N.° 0002-2024-SUNASS-ODS-UCA).</w:t>
      </w:r>
    </w:p>
  </w:footnote>
  <w:footnote w:id="17">
    <w:p w14:paraId="2C0B1D9C" w14:textId="6113E8FA" w:rsidR="00FA2A6B" w:rsidRPr="00EE4595" w:rsidRDefault="00FA2A6B"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Juan Carlos Morón Urbina, “Comentarios a la Ley del Procedimiento Administrativo General”, Editorial Gaceta Jurídica, 17° Edición, Lima-Perú, 2023, Tomo I, págs. 99 y 100. </w:t>
      </w:r>
    </w:p>
  </w:footnote>
  <w:footnote w:id="18">
    <w:p w14:paraId="16DF65D1" w14:textId="55BE4445" w:rsidR="00591467" w:rsidRPr="00EE4595" w:rsidRDefault="00591467" w:rsidP="00591467">
      <w:pPr>
        <w:pStyle w:val="Textonotapie"/>
        <w:jc w:val="both"/>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Es preciso indicar que</w:t>
      </w:r>
      <w:r w:rsidRPr="00EE4595">
        <w:rPr>
          <w:rFonts w:ascii="Tahoma" w:hAnsi="Tahoma" w:cs="Tahoma"/>
          <w:b/>
          <w:bCs/>
          <w:sz w:val="14"/>
          <w:szCs w:val="14"/>
        </w:rPr>
        <w:t xml:space="preserve"> empresa prestadora</w:t>
      </w:r>
      <w:r w:rsidRPr="00EE4595">
        <w:rPr>
          <w:rFonts w:ascii="Tahoma" w:hAnsi="Tahoma" w:cs="Tahoma"/>
          <w:sz w:val="14"/>
          <w:szCs w:val="14"/>
        </w:rPr>
        <w:t xml:space="preserve"> interpuso recurso de </w:t>
      </w:r>
      <w:r w:rsidR="00DC687B" w:rsidRPr="00EE4595">
        <w:rPr>
          <w:rFonts w:ascii="Tahoma" w:hAnsi="Tahoma" w:cs="Tahoma"/>
          <w:sz w:val="14"/>
          <w:szCs w:val="14"/>
        </w:rPr>
        <w:t>apelación</w:t>
      </w:r>
      <w:r w:rsidRPr="00EE4595">
        <w:rPr>
          <w:rFonts w:ascii="Tahoma" w:hAnsi="Tahoma" w:cs="Tahoma"/>
          <w:sz w:val="14"/>
          <w:szCs w:val="14"/>
        </w:rPr>
        <w:t xml:space="preserve"> contra la medida correctiva impuesta mediante Resolución de Dirección de Sanciones N.° 052-2020-SUNASS-DS, el mismo que fue declarado infundado mediante la Resolución N.° 062-2020-SUNASS-GG.</w:t>
      </w:r>
    </w:p>
  </w:footnote>
  <w:footnote w:id="19">
    <w:p w14:paraId="43796937" w14:textId="77777777" w:rsidR="00221500" w:rsidRPr="00EE4595" w:rsidRDefault="00221500" w:rsidP="00221500">
      <w:pPr>
        <w:pStyle w:val="Textonotapie"/>
        <w:jc w:val="both"/>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La novación es un modo de extinguir la obligación; en este sentido, implica la sustitución de una nueva deuda por otra antigua, así, esta última queda extinguida por la primera. (Pothier, Robert Joseph. (1839). Tratado de las Obligaciones, Segunda Parte. Barcelona: Biblioteca Científica y Literaria; p. 241.)</w:t>
      </w:r>
    </w:p>
  </w:footnote>
  <w:footnote w:id="20">
    <w:p w14:paraId="39F8D893" w14:textId="541E0D76" w:rsidR="00A30E1E" w:rsidRPr="00EE4595" w:rsidRDefault="00A30E1E">
      <w:pPr>
        <w:pStyle w:val="Textonotapie"/>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Sentencia. Casación N.° 9056-2016 LIMA. Considerando 6.5.</w:t>
      </w:r>
    </w:p>
  </w:footnote>
  <w:footnote w:id="21">
    <w:p w14:paraId="3CB1D54C" w14:textId="77777777" w:rsidR="003857C9" w:rsidRPr="00EE4595" w:rsidRDefault="003857C9" w:rsidP="003857C9">
      <w:pPr>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Monto faltante a restituir al FI para implementar la medida correctiva impuesta mediante la Resolución N.° 052-2020-SUNASS-S corresponde a la suma de S/ 2´136,260.92</w:t>
      </w:r>
    </w:p>
    <w:p w14:paraId="0D50990F" w14:textId="77777777" w:rsidR="003857C9" w:rsidRPr="00EE4595" w:rsidRDefault="003857C9" w:rsidP="003857C9">
      <w:pPr>
        <w:pStyle w:val="Textonotapie"/>
        <w:rPr>
          <w:rFonts w:ascii="Tahoma" w:hAnsi="Tahoma" w:cs="Tahoma"/>
          <w:sz w:val="14"/>
          <w:szCs w:val="14"/>
        </w:rPr>
      </w:pPr>
    </w:p>
  </w:footnote>
  <w:footnote w:id="22">
    <w:p w14:paraId="7A5C89CA" w14:textId="231D1524" w:rsidR="00DB403E" w:rsidRPr="00EE4595" w:rsidRDefault="00DB403E" w:rsidP="00DB403E">
      <w:pPr>
        <w:pStyle w:val="Textonotapie"/>
        <w:jc w:val="both"/>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De acuerdo con lo sostenido por Alejandro Nieto, el fundamento de la retroactividad de las normas sancionadoras favorables es la igualdad, puesto que si luego de la comisión de la infracción, el ordenamiento jurídico considera suficiente una intervención menos gravosa sobre la persona que cometió la infracción, resulta injusto sancionar de distinta manera a quienes han cometido la misma infracción, bajo el fundamento de la seguridad jurídica (NIETO GARCÍA, Alejandro. Derecho Administrativo Sancionador. 4° Edición. Madrid: Tecnos, 2005, p. 244)</w:t>
      </w:r>
    </w:p>
    <w:p w14:paraId="5A6996E8" w14:textId="77777777" w:rsidR="00DB403E" w:rsidRPr="00EE4595" w:rsidRDefault="00DB403E" w:rsidP="00DB403E">
      <w:pPr>
        <w:pStyle w:val="Textonotapie"/>
        <w:jc w:val="both"/>
        <w:rPr>
          <w:rFonts w:ascii="Tahoma" w:hAnsi="Tahoma" w:cs="Tahoma"/>
          <w:sz w:val="14"/>
          <w:szCs w:val="14"/>
        </w:rPr>
      </w:pPr>
      <w:r w:rsidRPr="00EE4595">
        <w:rPr>
          <w:rFonts w:ascii="Tahoma" w:hAnsi="Tahoma" w:cs="Tahoma"/>
          <w:sz w:val="14"/>
          <w:szCs w:val="14"/>
        </w:rPr>
        <w:t xml:space="preserve">Por su parte, para Víctor Baca manifiesta que, la aplicación del principio de irretroactividad en el ámbito administrativo sancionador se desprende directamente de la Constitución, pues el artículo 2.24 emplea el término “infracción punible” y no “delito” al reconocer el principio de </w:t>
      </w:r>
      <w:r w:rsidRPr="00EE4595">
        <w:rPr>
          <w:rFonts w:ascii="Tahoma" w:hAnsi="Tahoma" w:cs="Tahoma"/>
          <w:i/>
          <w:iCs/>
          <w:sz w:val="14"/>
          <w:szCs w:val="14"/>
        </w:rPr>
        <w:t>nulla poena sine lex praevia</w:t>
      </w:r>
      <w:r w:rsidRPr="00EE4595">
        <w:rPr>
          <w:rFonts w:ascii="Tahoma" w:hAnsi="Tahoma" w:cs="Tahoma"/>
          <w:sz w:val="14"/>
          <w:szCs w:val="14"/>
        </w:rPr>
        <w:t xml:space="preserve">; la retroactividad favorable ha sido establecida en el artículo 103 de dicha norma de modo expreso sólo para el ámbito penal (artículo 103 de la Constitución Política del Perú). En virtud de esta diferencia, se ha sostenido que la aplicación de este último principio en el ámbito administrativo tendría únicamente un carácter legal y no constitucional. (BACA ONETO, Víctor. “La retroactividad favorable en el derecho administrativo sancionador”. </w:t>
      </w:r>
    </w:p>
    <w:p w14:paraId="2DC0D9A0" w14:textId="299C9183" w:rsidR="00DB403E" w:rsidRPr="00EE4595" w:rsidRDefault="00DB403E" w:rsidP="00DB403E">
      <w:pPr>
        <w:pStyle w:val="Textonotapie"/>
        <w:jc w:val="both"/>
        <w:rPr>
          <w:rFonts w:ascii="Tahoma" w:hAnsi="Tahoma" w:cs="Tahoma"/>
          <w:sz w:val="14"/>
          <w:szCs w:val="14"/>
        </w:rPr>
      </w:pPr>
      <w:r w:rsidRPr="00EE4595">
        <w:rPr>
          <w:rFonts w:ascii="Tahoma" w:hAnsi="Tahoma" w:cs="Tahoma"/>
          <w:sz w:val="14"/>
          <w:szCs w:val="14"/>
        </w:rPr>
        <w:t xml:space="preserve">En </w:t>
      </w:r>
      <w:hyperlink r:id="rId1" w:history="1">
        <w:r w:rsidRPr="00EE4595">
          <w:rPr>
            <w:rStyle w:val="Hipervnculo"/>
            <w:rFonts w:ascii="Tahoma" w:hAnsi="Tahoma" w:cs="Tahoma"/>
            <w:sz w:val="14"/>
            <w:szCs w:val="14"/>
          </w:rPr>
          <w:t>https://revistas.pucp.edu.pe/index.php/themis/article/view/16709/17040</w:t>
        </w:r>
      </w:hyperlink>
      <w:r w:rsidR="00905651" w:rsidRPr="00EE4595">
        <w:rPr>
          <w:rFonts w:ascii="Tahoma" w:hAnsi="Tahoma" w:cs="Tahoma"/>
          <w:sz w:val="14"/>
          <w:szCs w:val="14"/>
        </w:rPr>
        <w:t xml:space="preserve"> </w:t>
      </w:r>
      <w:r w:rsidRPr="00EE4595">
        <w:rPr>
          <w:rFonts w:ascii="Tahoma" w:hAnsi="Tahoma" w:cs="Tahoma"/>
          <w:sz w:val="14"/>
          <w:szCs w:val="14"/>
        </w:rPr>
        <w:t>Consultado el: 24 de enero de 2025.</w:t>
      </w:r>
    </w:p>
  </w:footnote>
  <w:footnote w:id="23">
    <w:p w14:paraId="0943ADD5" w14:textId="4DAD8E93" w:rsidR="002752BB" w:rsidRPr="00EE4595" w:rsidRDefault="002752BB" w:rsidP="002752BB">
      <w:pPr>
        <w:pStyle w:val="Textonotapie"/>
        <w:jc w:val="both"/>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El Informe de Decisión N.° 348-2024-SUNASS-DS que es parte integrante de la </w:t>
      </w:r>
      <w:r w:rsidRPr="00EE4595">
        <w:rPr>
          <w:rFonts w:ascii="Tahoma" w:hAnsi="Tahoma" w:cs="Tahoma"/>
          <w:b/>
          <w:bCs/>
          <w:sz w:val="14"/>
          <w:szCs w:val="14"/>
        </w:rPr>
        <w:t>Resolución 393,</w:t>
      </w:r>
      <w:r w:rsidRPr="00EE4595">
        <w:rPr>
          <w:rFonts w:ascii="Tahoma" w:hAnsi="Tahoma" w:cs="Tahoma"/>
          <w:sz w:val="14"/>
          <w:szCs w:val="14"/>
        </w:rPr>
        <w:t xml:space="preserve"> precisa que la </w:t>
      </w:r>
      <w:r w:rsidRPr="00EE4595">
        <w:rPr>
          <w:rFonts w:ascii="Tahoma" w:hAnsi="Tahoma" w:cs="Tahoma"/>
          <w:b/>
          <w:sz w:val="14"/>
          <w:szCs w:val="14"/>
        </w:rPr>
        <w:t>empresa prestadora</w:t>
      </w:r>
      <w:r w:rsidRPr="00EE4595">
        <w:rPr>
          <w:rFonts w:ascii="Tahoma" w:hAnsi="Tahoma" w:cs="Tahoma"/>
          <w:b/>
          <w:bCs/>
          <w:sz w:val="14"/>
          <w:szCs w:val="14"/>
        </w:rPr>
        <w:t xml:space="preserve"> </w:t>
      </w:r>
      <w:r w:rsidRPr="00EE4595">
        <w:rPr>
          <w:rFonts w:ascii="Tahoma" w:hAnsi="Tahoma" w:cs="Tahoma"/>
          <w:sz w:val="14"/>
          <w:szCs w:val="14"/>
        </w:rPr>
        <w:t>realizó acciones de mitigación posterior al PAS, debido a que realizó dos transferencias a la cuenta del FI el 26 de octubre y el 26 de noviembre de 2024 por una suma de S/ 70,000.00 y S/. 61,040.45 respectivamente, fechas posteriores al plazo para el cumplimiento de la medida correctiva única y posterior al inicio del PAS (13.3.2023).</w:t>
      </w:r>
    </w:p>
  </w:footnote>
  <w:footnote w:id="24">
    <w:p w14:paraId="59876168" w14:textId="77777777" w:rsidR="00B24651" w:rsidRPr="00EE4595" w:rsidRDefault="00B24651" w:rsidP="00B24651">
      <w:pPr>
        <w:pStyle w:val="Textonotapie"/>
        <w:ind w:left="142" w:hanging="142"/>
        <w:jc w:val="both"/>
        <w:rPr>
          <w:rFonts w:ascii="Tahoma" w:hAnsi="Tahoma" w:cs="Tahoma"/>
          <w:sz w:val="14"/>
          <w:szCs w:val="14"/>
          <w:lang w:val="es-MX"/>
        </w:rPr>
      </w:pPr>
      <w:r w:rsidRPr="00EE4595">
        <w:rPr>
          <w:rStyle w:val="Refdenotaalpie"/>
          <w:rFonts w:ascii="Tahoma" w:hAnsi="Tahoma" w:cs="Tahoma"/>
          <w:i/>
          <w:iCs/>
          <w:sz w:val="14"/>
          <w:szCs w:val="14"/>
        </w:rPr>
        <w:footnoteRef/>
      </w:r>
      <w:r w:rsidRPr="00EE4595">
        <w:rPr>
          <w:rFonts w:ascii="Tahoma" w:hAnsi="Tahoma" w:cs="Tahoma"/>
          <w:i/>
          <w:iCs/>
          <w:sz w:val="14"/>
          <w:szCs w:val="14"/>
        </w:rPr>
        <w:t xml:space="preserve"> “</w:t>
      </w:r>
      <w:r w:rsidRPr="00EE4595">
        <w:rPr>
          <w:rFonts w:ascii="Tahoma" w:hAnsi="Tahoma" w:cs="Tahoma"/>
          <w:b/>
          <w:bCs/>
          <w:i/>
          <w:iCs/>
          <w:sz w:val="14"/>
          <w:szCs w:val="14"/>
        </w:rPr>
        <w:t>1.3. Principio de impulso de oficio. -</w:t>
      </w:r>
      <w:r w:rsidRPr="00EE4595">
        <w:rPr>
          <w:rFonts w:ascii="Tahoma" w:hAnsi="Tahoma" w:cs="Tahoma"/>
          <w:i/>
          <w:iCs/>
          <w:sz w:val="14"/>
          <w:szCs w:val="14"/>
        </w:rPr>
        <w:t xml:space="preserve"> Las autoridades deben dirigir e impulsar de oficio el procedimiento y </w:t>
      </w:r>
      <w:r w:rsidRPr="00EE4595">
        <w:rPr>
          <w:rFonts w:ascii="Tahoma" w:hAnsi="Tahoma" w:cs="Tahoma"/>
          <w:i/>
          <w:iCs/>
          <w:sz w:val="14"/>
          <w:szCs w:val="14"/>
          <w:u w:val="single"/>
        </w:rPr>
        <w:t>ordenar la realización o práctica de los actos que resulten convenientes para el esclarecimiento y resolución de las cuestiones necesarias</w:t>
      </w:r>
      <w:r w:rsidRPr="00EE4595">
        <w:rPr>
          <w:rFonts w:ascii="Tahoma" w:hAnsi="Tahoma" w:cs="Tahoma"/>
          <w:i/>
          <w:iCs/>
          <w:sz w:val="14"/>
          <w:szCs w:val="14"/>
        </w:rPr>
        <w:t xml:space="preserve">” </w:t>
      </w:r>
      <w:r w:rsidRPr="00EE4595">
        <w:rPr>
          <w:rFonts w:ascii="Tahoma" w:hAnsi="Tahoma" w:cs="Tahoma"/>
          <w:sz w:val="14"/>
          <w:szCs w:val="14"/>
        </w:rPr>
        <w:t>(subrayado agregado).</w:t>
      </w:r>
    </w:p>
  </w:footnote>
  <w:footnote w:id="25">
    <w:p w14:paraId="39B0A6A0" w14:textId="77777777" w:rsidR="00B24651" w:rsidRPr="00EE4595" w:rsidRDefault="00B24651" w:rsidP="00B24651">
      <w:pPr>
        <w:pStyle w:val="Textonotapie"/>
        <w:jc w:val="both"/>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A través del especialista en regulación Otto Dennis Meléndez Navarro.</w:t>
      </w:r>
    </w:p>
  </w:footnote>
  <w:footnote w:id="26">
    <w:p w14:paraId="48F52BC8" w14:textId="12511F67" w:rsidR="00B24651" w:rsidRPr="00EE4595" w:rsidRDefault="00B24651" w:rsidP="00B24651">
      <w:pPr>
        <w:pStyle w:val="Textonotapie"/>
        <w:rPr>
          <w:rFonts w:ascii="Tahoma" w:hAnsi="Tahoma" w:cs="Tahoma"/>
          <w:i/>
          <w:iCs/>
          <w:sz w:val="14"/>
          <w:szCs w:val="14"/>
        </w:rPr>
      </w:pPr>
      <w:r w:rsidRPr="00EE4595">
        <w:rPr>
          <w:rStyle w:val="Refdenotaalpie"/>
          <w:rFonts w:ascii="Tahoma" w:hAnsi="Tahoma" w:cs="Tahoma"/>
          <w:sz w:val="14"/>
          <w:szCs w:val="14"/>
        </w:rPr>
        <w:footnoteRef/>
      </w:r>
      <w:r w:rsidR="00211A43">
        <w:rPr>
          <w:rFonts w:ascii="Tahoma" w:hAnsi="Tahoma" w:cs="Tahoma"/>
          <w:sz w:val="14"/>
          <w:szCs w:val="14"/>
        </w:rPr>
        <w:t xml:space="preserve"> </w:t>
      </w:r>
      <w:r w:rsidRPr="00EE4595">
        <w:rPr>
          <w:rFonts w:ascii="Tahoma" w:hAnsi="Tahoma" w:cs="Tahoma"/>
          <w:b/>
          <w:bCs/>
          <w:i/>
          <w:iCs/>
          <w:sz w:val="14"/>
          <w:szCs w:val="14"/>
        </w:rPr>
        <w:t>“Artículo 6.- Motivación del acto administrativo</w:t>
      </w:r>
    </w:p>
    <w:p w14:paraId="009D6177" w14:textId="77777777" w:rsidR="00B24651" w:rsidRPr="00EE4595" w:rsidRDefault="00B24651" w:rsidP="00B24651">
      <w:pPr>
        <w:pStyle w:val="Textonotapie"/>
        <w:rPr>
          <w:rFonts w:ascii="Tahoma" w:hAnsi="Tahoma" w:cs="Tahoma"/>
          <w:i/>
          <w:iCs/>
          <w:sz w:val="14"/>
          <w:szCs w:val="14"/>
        </w:rPr>
      </w:pPr>
      <w:r w:rsidRPr="00EE4595">
        <w:rPr>
          <w:rFonts w:ascii="Tahoma" w:hAnsi="Tahoma" w:cs="Tahoma"/>
          <w:i/>
          <w:iCs/>
          <w:sz w:val="14"/>
          <w:szCs w:val="14"/>
        </w:rPr>
        <w:t>(…)</w:t>
      </w:r>
    </w:p>
    <w:p w14:paraId="30B0C27C" w14:textId="6298CA61" w:rsidR="00B24651" w:rsidRPr="00EE4595" w:rsidRDefault="00211A43" w:rsidP="00B24651">
      <w:pPr>
        <w:pStyle w:val="Textonotapie"/>
        <w:jc w:val="both"/>
        <w:rPr>
          <w:rFonts w:ascii="Tahoma" w:hAnsi="Tahoma" w:cs="Tahoma"/>
          <w:i/>
          <w:iCs/>
          <w:sz w:val="14"/>
          <w:szCs w:val="14"/>
        </w:rPr>
      </w:pPr>
      <w:r>
        <w:rPr>
          <w:rFonts w:ascii="Tahoma" w:hAnsi="Tahoma" w:cs="Tahoma"/>
          <w:i/>
          <w:iCs/>
          <w:sz w:val="14"/>
          <w:szCs w:val="14"/>
        </w:rPr>
        <w:t xml:space="preserve">  </w:t>
      </w:r>
      <w:r w:rsidR="00B24651" w:rsidRPr="00EE4595">
        <w:rPr>
          <w:rFonts w:ascii="Tahoma" w:hAnsi="Tahoma" w:cs="Tahoma"/>
          <w:i/>
          <w:iCs/>
          <w:sz w:val="14"/>
          <w:szCs w:val="14"/>
        </w:rPr>
        <w:t> 6.2 Puede motivarse mediante la declaración de conformidad con los fundamentos y conclusiones de anteriores dictámenes, decisiones o informes obrantes en el expediente, a condición de que se les identifique de modo certero, y que por esta situación constituyan parte integrante del respectivo acto. Los informes, dictámenes o similares que sirvan de fundamento a la decisión, deben ser notificados al administrado conjuntamente con el acto administrativo.</w:t>
      </w:r>
    </w:p>
    <w:p w14:paraId="0821E7FE" w14:textId="77777777" w:rsidR="00B24651" w:rsidRPr="00EE4595" w:rsidRDefault="00B24651" w:rsidP="00B24651">
      <w:pPr>
        <w:pStyle w:val="Textonotapie"/>
        <w:rPr>
          <w:rFonts w:ascii="Tahoma" w:hAnsi="Tahoma" w:cs="Tahoma"/>
          <w:sz w:val="14"/>
          <w:szCs w:val="14"/>
          <w:lang w:val="es-MX"/>
        </w:rPr>
      </w:pPr>
      <w:r w:rsidRPr="00EE4595">
        <w:rPr>
          <w:rFonts w:ascii="Tahoma" w:hAnsi="Tahoma" w:cs="Tahoma"/>
          <w:i/>
          <w:iCs/>
          <w:sz w:val="14"/>
          <w:szCs w:val="14"/>
          <w:lang w:val="es-MX"/>
        </w:rPr>
        <w:t>(…)”</w:t>
      </w:r>
    </w:p>
  </w:footnote>
  <w:footnote w:id="27">
    <w:p w14:paraId="07ABC371" w14:textId="0E3B4830" w:rsidR="00BC3BF6" w:rsidRPr="00EE4595" w:rsidRDefault="00BC3BF6">
      <w:pPr>
        <w:pStyle w:val="Textonotapie"/>
        <w:rPr>
          <w:rFonts w:ascii="Tahoma" w:hAnsi="Tahoma" w:cs="Tahoma"/>
          <w:sz w:val="14"/>
          <w:szCs w:val="14"/>
        </w:rPr>
      </w:pPr>
      <w:r w:rsidRPr="00EE4595">
        <w:rPr>
          <w:rStyle w:val="Refdenotaalpie"/>
          <w:rFonts w:ascii="Tahoma" w:hAnsi="Tahoma" w:cs="Tahoma"/>
          <w:sz w:val="14"/>
          <w:szCs w:val="14"/>
        </w:rPr>
        <w:footnoteRef/>
      </w:r>
      <w:r w:rsidRPr="00EE4595">
        <w:rPr>
          <w:rFonts w:ascii="Tahoma" w:hAnsi="Tahoma" w:cs="Tahoma"/>
          <w:sz w:val="14"/>
          <w:szCs w:val="14"/>
        </w:rPr>
        <w:t xml:space="preserve"> En el RGFS corresponde el artículo 34.</w:t>
      </w:r>
    </w:p>
  </w:footnote>
  <w:footnote w:id="28">
    <w:p w14:paraId="558E62A3" w14:textId="08CAEEC1" w:rsidR="006751C0" w:rsidRPr="00EE4595" w:rsidRDefault="006751C0"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Sobre</w:t>
      </w:r>
      <w:r w:rsidR="0073153C"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debido</w:t>
      </w:r>
      <w:r w:rsidR="0073153C" w:rsidRPr="00EE4595">
        <w:rPr>
          <w:rFonts w:ascii="Tahoma" w:hAnsi="Tahoma" w:cs="Tahoma"/>
          <w:sz w:val="14"/>
          <w:szCs w:val="14"/>
        </w:rPr>
        <w:t xml:space="preserve"> </w:t>
      </w:r>
      <w:r w:rsidRPr="00EE4595">
        <w:rPr>
          <w:rFonts w:ascii="Tahoma" w:hAnsi="Tahoma" w:cs="Tahoma"/>
          <w:sz w:val="14"/>
          <w:szCs w:val="14"/>
        </w:rPr>
        <w:t>proceso</w:t>
      </w:r>
      <w:r w:rsidR="0073153C"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Tribunal</w:t>
      </w:r>
      <w:r w:rsidR="0073153C" w:rsidRPr="00EE4595">
        <w:rPr>
          <w:rFonts w:ascii="Tahoma" w:hAnsi="Tahoma" w:cs="Tahoma"/>
          <w:sz w:val="14"/>
          <w:szCs w:val="14"/>
        </w:rPr>
        <w:t xml:space="preserve"> </w:t>
      </w:r>
      <w:r w:rsidRPr="00EE4595">
        <w:rPr>
          <w:rFonts w:ascii="Tahoma" w:hAnsi="Tahoma" w:cs="Tahoma"/>
          <w:sz w:val="14"/>
          <w:szCs w:val="14"/>
        </w:rPr>
        <w:t>Constitucional</w:t>
      </w:r>
      <w:r w:rsidR="0073153C" w:rsidRPr="00EE4595">
        <w:rPr>
          <w:rFonts w:ascii="Tahoma" w:hAnsi="Tahoma" w:cs="Tahoma"/>
          <w:sz w:val="14"/>
          <w:szCs w:val="14"/>
        </w:rPr>
        <w:t xml:space="preserve"> </w:t>
      </w:r>
      <w:r w:rsidRPr="00EE4595">
        <w:rPr>
          <w:rFonts w:ascii="Tahoma" w:hAnsi="Tahoma" w:cs="Tahoma"/>
          <w:sz w:val="14"/>
          <w:szCs w:val="14"/>
        </w:rPr>
        <w:t>ha</w:t>
      </w:r>
      <w:r w:rsidR="0073153C" w:rsidRPr="00EE4595">
        <w:rPr>
          <w:rFonts w:ascii="Tahoma" w:hAnsi="Tahoma" w:cs="Tahoma"/>
          <w:sz w:val="14"/>
          <w:szCs w:val="14"/>
        </w:rPr>
        <w:t xml:space="preserve"> </w:t>
      </w:r>
      <w:r w:rsidRPr="00EE4595">
        <w:rPr>
          <w:rFonts w:ascii="Tahoma" w:hAnsi="Tahoma" w:cs="Tahoma"/>
          <w:sz w:val="14"/>
          <w:szCs w:val="14"/>
        </w:rPr>
        <w:t>señalado</w:t>
      </w:r>
      <w:r w:rsidR="0073153C" w:rsidRPr="00EE4595">
        <w:rPr>
          <w:rFonts w:ascii="Tahoma" w:hAnsi="Tahoma" w:cs="Tahoma"/>
          <w:sz w:val="14"/>
          <w:szCs w:val="14"/>
        </w:rPr>
        <w:t xml:space="preserve"> </w:t>
      </w:r>
      <w:r w:rsidRPr="00EE4595">
        <w:rPr>
          <w:rFonts w:ascii="Tahoma" w:hAnsi="Tahoma" w:cs="Tahoma"/>
          <w:sz w:val="14"/>
          <w:szCs w:val="14"/>
        </w:rPr>
        <w:t>en</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Pr="00EE4595">
        <w:rPr>
          <w:rFonts w:ascii="Tahoma" w:hAnsi="Tahoma" w:cs="Tahoma"/>
          <w:sz w:val="14"/>
          <w:szCs w:val="14"/>
        </w:rPr>
        <w:t>sentencia</w:t>
      </w:r>
      <w:r w:rsidR="0073153C" w:rsidRPr="00EE4595">
        <w:rPr>
          <w:rFonts w:ascii="Tahoma" w:hAnsi="Tahoma" w:cs="Tahoma"/>
          <w:sz w:val="14"/>
          <w:szCs w:val="14"/>
        </w:rPr>
        <w:t xml:space="preserve"> </w:t>
      </w:r>
      <w:r w:rsidRPr="00EE4595">
        <w:rPr>
          <w:rFonts w:ascii="Tahoma" w:hAnsi="Tahoma" w:cs="Tahoma"/>
          <w:sz w:val="14"/>
          <w:szCs w:val="14"/>
        </w:rPr>
        <w:t>recaída</w:t>
      </w:r>
      <w:r w:rsidR="0073153C" w:rsidRPr="00EE4595">
        <w:rPr>
          <w:rFonts w:ascii="Tahoma" w:hAnsi="Tahoma" w:cs="Tahoma"/>
          <w:sz w:val="14"/>
          <w:szCs w:val="14"/>
        </w:rPr>
        <w:t xml:space="preserve"> </w:t>
      </w:r>
      <w:r w:rsidRPr="00EE4595">
        <w:rPr>
          <w:rFonts w:ascii="Tahoma" w:hAnsi="Tahoma" w:cs="Tahoma"/>
          <w:sz w:val="14"/>
          <w:szCs w:val="14"/>
        </w:rPr>
        <w:t>en</w:t>
      </w:r>
      <w:r w:rsidR="0073153C" w:rsidRPr="00EE4595">
        <w:rPr>
          <w:rFonts w:ascii="Tahoma" w:hAnsi="Tahoma" w:cs="Tahoma"/>
          <w:sz w:val="14"/>
          <w:szCs w:val="14"/>
        </w:rPr>
        <w:t xml:space="preserve"> </w:t>
      </w:r>
      <w:r w:rsidRPr="00EE4595">
        <w:rPr>
          <w:rFonts w:ascii="Tahoma" w:hAnsi="Tahoma" w:cs="Tahoma"/>
          <w:sz w:val="14"/>
          <w:szCs w:val="14"/>
        </w:rPr>
        <w:t>el</w:t>
      </w:r>
      <w:r w:rsidR="0073153C" w:rsidRPr="00EE4595">
        <w:rPr>
          <w:rFonts w:ascii="Tahoma" w:hAnsi="Tahoma" w:cs="Tahoma"/>
          <w:sz w:val="14"/>
          <w:szCs w:val="14"/>
        </w:rPr>
        <w:t xml:space="preserve"> </w:t>
      </w:r>
      <w:r w:rsidRPr="00EE4595">
        <w:rPr>
          <w:rFonts w:ascii="Tahoma" w:hAnsi="Tahoma" w:cs="Tahoma"/>
          <w:sz w:val="14"/>
          <w:szCs w:val="14"/>
        </w:rPr>
        <w:t>Expediente</w:t>
      </w:r>
      <w:r w:rsidR="0073153C" w:rsidRPr="00EE4595">
        <w:rPr>
          <w:rFonts w:ascii="Tahoma" w:hAnsi="Tahoma" w:cs="Tahoma"/>
          <w:sz w:val="14"/>
          <w:szCs w:val="14"/>
        </w:rPr>
        <w:t xml:space="preserve"> </w:t>
      </w:r>
      <w:r w:rsidRPr="00EE4595">
        <w:rPr>
          <w:rFonts w:ascii="Tahoma" w:hAnsi="Tahoma" w:cs="Tahoma"/>
          <w:sz w:val="14"/>
          <w:szCs w:val="14"/>
        </w:rPr>
        <w:t>N°</w:t>
      </w:r>
      <w:r w:rsidR="0073153C" w:rsidRPr="00EE4595">
        <w:rPr>
          <w:rFonts w:ascii="Tahoma" w:hAnsi="Tahoma" w:cs="Tahoma"/>
          <w:sz w:val="14"/>
          <w:szCs w:val="14"/>
        </w:rPr>
        <w:t xml:space="preserve"> </w:t>
      </w:r>
      <w:r w:rsidRPr="00EE4595">
        <w:rPr>
          <w:rFonts w:ascii="Tahoma" w:hAnsi="Tahoma" w:cs="Tahoma"/>
          <w:sz w:val="14"/>
          <w:szCs w:val="14"/>
        </w:rPr>
        <w:t>0090-2014-AA/TC</w:t>
      </w:r>
      <w:r w:rsidR="0073153C" w:rsidRPr="00EE4595">
        <w:rPr>
          <w:rFonts w:ascii="Tahoma" w:hAnsi="Tahoma" w:cs="Tahoma"/>
          <w:sz w:val="14"/>
          <w:szCs w:val="14"/>
        </w:rPr>
        <w:t xml:space="preserve"> </w:t>
      </w:r>
      <w:r w:rsidRPr="00EE4595">
        <w:rPr>
          <w:rFonts w:ascii="Tahoma" w:hAnsi="Tahoma" w:cs="Tahoma"/>
          <w:sz w:val="14"/>
          <w:szCs w:val="14"/>
        </w:rPr>
        <w:t>(fundamentos</w:t>
      </w:r>
      <w:r w:rsidR="0073153C" w:rsidRPr="00EE4595">
        <w:rPr>
          <w:rFonts w:ascii="Tahoma" w:hAnsi="Tahoma" w:cs="Tahoma"/>
          <w:sz w:val="14"/>
          <w:szCs w:val="14"/>
        </w:rPr>
        <w:t xml:space="preserve"> </w:t>
      </w:r>
      <w:r w:rsidRPr="00EE4595">
        <w:rPr>
          <w:rFonts w:ascii="Tahoma" w:hAnsi="Tahoma" w:cs="Tahoma"/>
          <w:sz w:val="14"/>
          <w:szCs w:val="14"/>
        </w:rPr>
        <w:t>jurídicos</w:t>
      </w:r>
      <w:r w:rsidR="0073153C" w:rsidRPr="00EE4595">
        <w:rPr>
          <w:rFonts w:ascii="Tahoma" w:hAnsi="Tahoma" w:cs="Tahoma"/>
          <w:sz w:val="14"/>
          <w:szCs w:val="14"/>
        </w:rPr>
        <w:t xml:space="preserve"> </w:t>
      </w:r>
      <w:r w:rsidRPr="00EE4595">
        <w:rPr>
          <w:rFonts w:ascii="Tahoma" w:hAnsi="Tahoma" w:cs="Tahoma"/>
          <w:sz w:val="14"/>
          <w:szCs w:val="14"/>
        </w:rPr>
        <w:t>22,</w:t>
      </w:r>
      <w:r w:rsidR="0073153C" w:rsidRPr="00EE4595">
        <w:rPr>
          <w:rFonts w:ascii="Tahoma" w:hAnsi="Tahoma" w:cs="Tahoma"/>
          <w:sz w:val="14"/>
          <w:szCs w:val="14"/>
        </w:rPr>
        <w:t xml:space="preserve"> </w:t>
      </w:r>
      <w:r w:rsidRPr="00EE4595">
        <w:rPr>
          <w:rFonts w:ascii="Tahoma" w:hAnsi="Tahoma" w:cs="Tahoma"/>
          <w:sz w:val="14"/>
          <w:szCs w:val="14"/>
        </w:rPr>
        <w:t>24</w:t>
      </w:r>
      <w:r w:rsidR="0073153C" w:rsidRPr="00EE4595">
        <w:rPr>
          <w:rFonts w:ascii="Tahoma" w:hAnsi="Tahoma" w:cs="Tahoma"/>
          <w:sz w:val="14"/>
          <w:szCs w:val="14"/>
        </w:rPr>
        <w:t xml:space="preserve"> </w:t>
      </w:r>
      <w:r w:rsidRPr="00EE4595">
        <w:rPr>
          <w:rFonts w:ascii="Tahoma" w:hAnsi="Tahoma" w:cs="Tahoma"/>
          <w:sz w:val="14"/>
          <w:szCs w:val="14"/>
        </w:rPr>
        <w:t>y</w:t>
      </w:r>
      <w:r w:rsidR="0073153C" w:rsidRPr="00EE4595">
        <w:rPr>
          <w:rFonts w:ascii="Tahoma" w:hAnsi="Tahoma" w:cs="Tahoma"/>
          <w:sz w:val="14"/>
          <w:szCs w:val="14"/>
        </w:rPr>
        <w:t xml:space="preserve"> </w:t>
      </w:r>
      <w:r w:rsidRPr="00EE4595">
        <w:rPr>
          <w:rFonts w:ascii="Tahoma" w:hAnsi="Tahoma" w:cs="Tahoma"/>
          <w:sz w:val="14"/>
          <w:szCs w:val="14"/>
        </w:rPr>
        <w:t>25),</w:t>
      </w:r>
      <w:r w:rsidR="0073153C" w:rsidRPr="00EE4595">
        <w:rPr>
          <w:rFonts w:ascii="Tahoma" w:hAnsi="Tahoma" w:cs="Tahoma"/>
          <w:sz w:val="14"/>
          <w:szCs w:val="14"/>
        </w:rPr>
        <w:t xml:space="preserve"> </w:t>
      </w:r>
      <w:r w:rsidRPr="00EE4595">
        <w:rPr>
          <w:rFonts w:ascii="Tahoma" w:hAnsi="Tahoma" w:cs="Tahoma"/>
          <w:sz w:val="14"/>
          <w:szCs w:val="14"/>
        </w:rPr>
        <w:t>lo</w:t>
      </w:r>
      <w:r w:rsidR="0073153C" w:rsidRPr="00EE4595">
        <w:rPr>
          <w:rFonts w:ascii="Tahoma" w:hAnsi="Tahoma" w:cs="Tahoma"/>
          <w:sz w:val="14"/>
          <w:szCs w:val="14"/>
        </w:rPr>
        <w:t xml:space="preserve"> </w:t>
      </w:r>
      <w:r w:rsidRPr="00EE4595">
        <w:rPr>
          <w:rFonts w:ascii="Tahoma" w:hAnsi="Tahoma" w:cs="Tahoma"/>
          <w:sz w:val="14"/>
          <w:szCs w:val="14"/>
        </w:rPr>
        <w:t>siguiente:</w:t>
      </w:r>
    </w:p>
    <w:p w14:paraId="526AFB5A" w14:textId="6C9888D9" w:rsidR="006751C0" w:rsidRPr="00EE4595" w:rsidRDefault="006751C0" w:rsidP="00111491">
      <w:pPr>
        <w:pStyle w:val="Textonotapie"/>
        <w:ind w:left="567" w:hanging="425"/>
        <w:jc w:val="both"/>
        <w:rPr>
          <w:rFonts w:ascii="Tahoma" w:hAnsi="Tahoma" w:cs="Tahoma"/>
          <w:i/>
          <w:iCs/>
          <w:sz w:val="14"/>
          <w:szCs w:val="14"/>
        </w:rPr>
      </w:pPr>
      <w:r w:rsidRPr="00EE4595">
        <w:rPr>
          <w:rFonts w:ascii="Tahoma" w:hAnsi="Tahoma" w:cs="Tahoma"/>
          <w:i/>
          <w:iCs/>
          <w:sz w:val="14"/>
          <w:szCs w:val="14"/>
        </w:rPr>
        <w:t>22.</w:t>
      </w:r>
      <w:r w:rsidR="0073153C" w:rsidRPr="00EE4595">
        <w:rPr>
          <w:rFonts w:ascii="Tahoma" w:hAnsi="Tahoma" w:cs="Tahoma"/>
          <w:i/>
          <w:iCs/>
          <w:sz w:val="14"/>
          <w:szCs w:val="14"/>
        </w:rPr>
        <w:t xml:space="preserve"> </w:t>
      </w:r>
      <w:r w:rsidRPr="00EE4595">
        <w:rPr>
          <w:rFonts w:ascii="Tahoma" w:hAnsi="Tahoma" w:cs="Tahoma"/>
          <w:i/>
          <w:iCs/>
          <w:sz w:val="14"/>
          <w:szCs w:val="14"/>
        </w:rPr>
        <w:tab/>
        <w:t>El</w:t>
      </w:r>
      <w:r w:rsidR="0073153C" w:rsidRPr="00EE4595">
        <w:rPr>
          <w:rFonts w:ascii="Tahoma" w:hAnsi="Tahoma" w:cs="Tahoma"/>
          <w:i/>
          <w:iCs/>
          <w:sz w:val="14"/>
          <w:szCs w:val="14"/>
        </w:rPr>
        <w:t xml:space="preserve"> </w:t>
      </w:r>
      <w:r w:rsidRPr="00EE4595">
        <w:rPr>
          <w:rFonts w:ascii="Tahoma" w:hAnsi="Tahoma" w:cs="Tahoma"/>
          <w:i/>
          <w:iCs/>
          <w:sz w:val="14"/>
          <w:szCs w:val="14"/>
        </w:rPr>
        <w:t>debido</w:t>
      </w:r>
      <w:r w:rsidR="0073153C" w:rsidRPr="00EE4595">
        <w:rPr>
          <w:rFonts w:ascii="Tahoma" w:hAnsi="Tahoma" w:cs="Tahoma"/>
          <w:i/>
          <w:iCs/>
          <w:sz w:val="14"/>
          <w:szCs w:val="14"/>
        </w:rPr>
        <w:t xml:space="preserve"> </w:t>
      </w:r>
      <w:r w:rsidRPr="00EE4595">
        <w:rPr>
          <w:rFonts w:ascii="Tahoma" w:hAnsi="Tahoma" w:cs="Tahoma"/>
          <w:i/>
          <w:iCs/>
          <w:sz w:val="14"/>
          <w:szCs w:val="14"/>
        </w:rPr>
        <w:t>proceso,</w:t>
      </w:r>
      <w:r w:rsidR="0073153C" w:rsidRPr="00EE4595">
        <w:rPr>
          <w:rFonts w:ascii="Tahoma" w:hAnsi="Tahoma" w:cs="Tahoma"/>
          <w:i/>
          <w:iCs/>
          <w:sz w:val="14"/>
          <w:szCs w:val="14"/>
        </w:rPr>
        <w:t xml:space="preserve"> </w:t>
      </w:r>
      <w:r w:rsidRPr="00EE4595">
        <w:rPr>
          <w:rFonts w:ascii="Tahoma" w:hAnsi="Tahoma" w:cs="Tahoma"/>
          <w:i/>
          <w:iCs/>
          <w:sz w:val="14"/>
          <w:szCs w:val="14"/>
        </w:rPr>
        <w:t>según</w:t>
      </w:r>
      <w:r w:rsidR="0073153C" w:rsidRPr="00EE4595">
        <w:rPr>
          <w:rFonts w:ascii="Tahoma" w:hAnsi="Tahoma" w:cs="Tahoma"/>
          <w:i/>
          <w:iCs/>
          <w:sz w:val="14"/>
          <w:szCs w:val="14"/>
        </w:rPr>
        <w:t xml:space="preserve"> </w:t>
      </w:r>
      <w:r w:rsidRPr="00EE4595">
        <w:rPr>
          <w:rFonts w:ascii="Tahoma" w:hAnsi="Tahoma" w:cs="Tahoma"/>
          <w:i/>
          <w:iCs/>
          <w:sz w:val="14"/>
          <w:szCs w:val="14"/>
        </w:rPr>
        <w:t>lo</w:t>
      </w:r>
      <w:r w:rsidR="0073153C" w:rsidRPr="00EE4595">
        <w:rPr>
          <w:rFonts w:ascii="Tahoma" w:hAnsi="Tahoma" w:cs="Tahoma"/>
          <w:i/>
          <w:iCs/>
          <w:sz w:val="14"/>
          <w:szCs w:val="14"/>
        </w:rPr>
        <w:t xml:space="preserve"> </w:t>
      </w:r>
      <w:r w:rsidRPr="00EE4595">
        <w:rPr>
          <w:rFonts w:ascii="Tahoma" w:hAnsi="Tahoma" w:cs="Tahoma"/>
          <w:i/>
          <w:iCs/>
          <w:sz w:val="14"/>
          <w:szCs w:val="14"/>
        </w:rPr>
        <w:t>ha</w:t>
      </w:r>
      <w:r w:rsidR="0073153C" w:rsidRPr="00EE4595">
        <w:rPr>
          <w:rFonts w:ascii="Tahoma" w:hAnsi="Tahoma" w:cs="Tahoma"/>
          <w:i/>
          <w:iCs/>
          <w:sz w:val="14"/>
          <w:szCs w:val="14"/>
        </w:rPr>
        <w:t xml:space="preserve"> </w:t>
      </w:r>
      <w:r w:rsidRPr="00EE4595">
        <w:rPr>
          <w:rFonts w:ascii="Tahoma" w:hAnsi="Tahoma" w:cs="Tahoma"/>
          <w:i/>
          <w:iCs/>
          <w:sz w:val="14"/>
          <w:szCs w:val="14"/>
        </w:rPr>
        <w:t>establecido</w:t>
      </w:r>
      <w:r w:rsidR="0073153C" w:rsidRPr="00EE4595">
        <w:rPr>
          <w:rFonts w:ascii="Tahoma" w:hAnsi="Tahoma" w:cs="Tahoma"/>
          <w:i/>
          <w:iCs/>
          <w:sz w:val="14"/>
          <w:szCs w:val="14"/>
        </w:rPr>
        <w:t xml:space="preserve"> </w:t>
      </w:r>
      <w:r w:rsidRPr="00EE4595">
        <w:rPr>
          <w:rFonts w:ascii="Tahoma" w:hAnsi="Tahoma" w:cs="Tahoma"/>
          <w:i/>
          <w:iCs/>
          <w:sz w:val="14"/>
          <w:szCs w:val="14"/>
        </w:rPr>
        <w:t>la</w:t>
      </w:r>
      <w:r w:rsidR="0073153C" w:rsidRPr="00EE4595">
        <w:rPr>
          <w:rFonts w:ascii="Tahoma" w:hAnsi="Tahoma" w:cs="Tahoma"/>
          <w:i/>
          <w:iCs/>
          <w:sz w:val="14"/>
          <w:szCs w:val="14"/>
        </w:rPr>
        <w:t xml:space="preserve"> </w:t>
      </w:r>
      <w:r w:rsidRPr="00EE4595">
        <w:rPr>
          <w:rFonts w:ascii="Tahoma" w:hAnsi="Tahoma" w:cs="Tahoma"/>
          <w:i/>
          <w:iCs/>
          <w:sz w:val="14"/>
          <w:szCs w:val="14"/>
        </w:rPr>
        <w:t>doctrina</w:t>
      </w:r>
      <w:r w:rsidR="0073153C" w:rsidRPr="00EE4595">
        <w:rPr>
          <w:rFonts w:ascii="Tahoma" w:hAnsi="Tahoma" w:cs="Tahoma"/>
          <w:i/>
          <w:iCs/>
          <w:sz w:val="14"/>
          <w:szCs w:val="14"/>
        </w:rPr>
        <w:t xml:space="preserve"> </w:t>
      </w:r>
      <w:r w:rsidRPr="00EE4595">
        <w:rPr>
          <w:rFonts w:ascii="Tahoma" w:hAnsi="Tahoma" w:cs="Tahoma"/>
          <w:i/>
          <w:iCs/>
          <w:sz w:val="14"/>
          <w:szCs w:val="14"/>
        </w:rPr>
        <w:t>en</w:t>
      </w:r>
      <w:r w:rsidR="0073153C" w:rsidRPr="00EE4595">
        <w:rPr>
          <w:rFonts w:ascii="Tahoma" w:hAnsi="Tahoma" w:cs="Tahoma"/>
          <w:i/>
          <w:iCs/>
          <w:sz w:val="14"/>
          <w:szCs w:val="14"/>
        </w:rPr>
        <w:t xml:space="preserve"> </w:t>
      </w:r>
      <w:r w:rsidRPr="00EE4595">
        <w:rPr>
          <w:rFonts w:ascii="Tahoma" w:hAnsi="Tahoma" w:cs="Tahoma"/>
          <w:i/>
          <w:iCs/>
          <w:sz w:val="14"/>
          <w:szCs w:val="14"/>
        </w:rPr>
        <w:t>forma</w:t>
      </w:r>
      <w:r w:rsidR="0073153C" w:rsidRPr="00EE4595">
        <w:rPr>
          <w:rFonts w:ascii="Tahoma" w:hAnsi="Tahoma" w:cs="Tahoma"/>
          <w:i/>
          <w:iCs/>
          <w:sz w:val="14"/>
          <w:szCs w:val="14"/>
        </w:rPr>
        <w:t xml:space="preserve"> </w:t>
      </w:r>
      <w:r w:rsidRPr="00EE4595">
        <w:rPr>
          <w:rFonts w:ascii="Tahoma" w:hAnsi="Tahoma" w:cs="Tahoma"/>
          <w:i/>
          <w:iCs/>
          <w:sz w:val="14"/>
          <w:szCs w:val="14"/>
        </w:rPr>
        <w:t>consolidada,</w:t>
      </w:r>
      <w:r w:rsidR="0073153C" w:rsidRPr="00EE4595">
        <w:rPr>
          <w:rFonts w:ascii="Tahoma" w:hAnsi="Tahoma" w:cs="Tahoma"/>
          <w:i/>
          <w:iCs/>
          <w:sz w:val="14"/>
          <w:szCs w:val="14"/>
        </w:rPr>
        <w:t xml:space="preserve"> </w:t>
      </w:r>
      <w:r w:rsidRPr="00EE4595">
        <w:rPr>
          <w:rFonts w:ascii="Tahoma" w:hAnsi="Tahoma" w:cs="Tahoma"/>
          <w:i/>
          <w:iCs/>
          <w:sz w:val="14"/>
          <w:szCs w:val="14"/>
        </w:rPr>
        <w:t>es</w:t>
      </w:r>
      <w:r w:rsidR="0073153C" w:rsidRPr="00EE4595">
        <w:rPr>
          <w:rFonts w:ascii="Tahoma" w:hAnsi="Tahoma" w:cs="Tahoma"/>
          <w:i/>
          <w:iCs/>
          <w:sz w:val="14"/>
          <w:szCs w:val="14"/>
        </w:rPr>
        <w:t xml:space="preserve"> </w:t>
      </w:r>
      <w:r w:rsidRPr="00EE4595">
        <w:rPr>
          <w:rFonts w:ascii="Tahoma" w:hAnsi="Tahoma" w:cs="Tahoma"/>
          <w:i/>
          <w:iCs/>
          <w:sz w:val="14"/>
          <w:szCs w:val="14"/>
        </w:rPr>
        <w:t>un</w:t>
      </w:r>
      <w:r w:rsidR="0073153C" w:rsidRPr="00EE4595">
        <w:rPr>
          <w:rFonts w:ascii="Tahoma" w:hAnsi="Tahoma" w:cs="Tahoma"/>
          <w:i/>
          <w:iCs/>
          <w:sz w:val="14"/>
          <w:szCs w:val="14"/>
        </w:rPr>
        <w:t xml:space="preserve"> </w:t>
      </w:r>
      <w:r w:rsidRPr="00EE4595">
        <w:rPr>
          <w:rFonts w:ascii="Tahoma" w:hAnsi="Tahoma" w:cs="Tahoma"/>
          <w:i/>
          <w:iCs/>
          <w:sz w:val="14"/>
          <w:szCs w:val="14"/>
        </w:rPr>
        <w:t>derecho</w:t>
      </w:r>
      <w:r w:rsidR="0073153C" w:rsidRPr="00EE4595">
        <w:rPr>
          <w:rFonts w:ascii="Tahoma" w:hAnsi="Tahoma" w:cs="Tahoma"/>
          <w:i/>
          <w:iCs/>
          <w:sz w:val="14"/>
          <w:szCs w:val="14"/>
        </w:rPr>
        <w:t xml:space="preserve"> </w:t>
      </w:r>
      <w:r w:rsidRPr="00EE4595">
        <w:rPr>
          <w:rFonts w:ascii="Tahoma" w:hAnsi="Tahoma" w:cs="Tahoma"/>
          <w:i/>
          <w:iCs/>
          <w:sz w:val="14"/>
          <w:szCs w:val="14"/>
        </w:rPr>
        <w:t>fundamental</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carácter</w:t>
      </w:r>
      <w:r w:rsidR="0073153C" w:rsidRPr="00EE4595">
        <w:rPr>
          <w:rFonts w:ascii="Tahoma" w:hAnsi="Tahoma" w:cs="Tahoma"/>
          <w:i/>
          <w:iCs/>
          <w:sz w:val="14"/>
          <w:szCs w:val="14"/>
        </w:rPr>
        <w:t xml:space="preserve"> </w:t>
      </w:r>
      <w:r w:rsidRPr="00EE4595">
        <w:rPr>
          <w:rFonts w:ascii="Tahoma" w:hAnsi="Tahoma" w:cs="Tahoma"/>
          <w:i/>
          <w:iCs/>
          <w:sz w:val="14"/>
          <w:szCs w:val="14"/>
        </w:rPr>
        <w:t>instrumental</w:t>
      </w:r>
      <w:r w:rsidR="0073153C" w:rsidRPr="00EE4595">
        <w:rPr>
          <w:rFonts w:ascii="Tahoma" w:hAnsi="Tahoma" w:cs="Tahoma"/>
          <w:i/>
          <w:iCs/>
          <w:sz w:val="14"/>
          <w:szCs w:val="14"/>
        </w:rPr>
        <w:t xml:space="preserve"> </w:t>
      </w:r>
      <w:r w:rsidRPr="00EE4595">
        <w:rPr>
          <w:rFonts w:ascii="Tahoma" w:hAnsi="Tahoma" w:cs="Tahoma"/>
          <w:i/>
          <w:iCs/>
          <w:sz w:val="14"/>
          <w:szCs w:val="14"/>
        </w:rPr>
        <w:t>que</w:t>
      </w:r>
      <w:r w:rsidR="0073153C" w:rsidRPr="00EE4595">
        <w:rPr>
          <w:rFonts w:ascii="Tahoma" w:hAnsi="Tahoma" w:cs="Tahoma"/>
          <w:i/>
          <w:iCs/>
          <w:sz w:val="14"/>
          <w:szCs w:val="14"/>
        </w:rPr>
        <w:t xml:space="preserve"> </w:t>
      </w:r>
      <w:r w:rsidRPr="00EE4595">
        <w:rPr>
          <w:rFonts w:ascii="Tahoma" w:hAnsi="Tahoma" w:cs="Tahoma"/>
          <w:i/>
          <w:iCs/>
          <w:sz w:val="14"/>
          <w:szCs w:val="14"/>
        </w:rPr>
        <w:t>se</w:t>
      </w:r>
      <w:r w:rsidR="0073153C" w:rsidRPr="00EE4595">
        <w:rPr>
          <w:rFonts w:ascii="Tahoma" w:hAnsi="Tahoma" w:cs="Tahoma"/>
          <w:i/>
          <w:iCs/>
          <w:sz w:val="14"/>
          <w:szCs w:val="14"/>
        </w:rPr>
        <w:t xml:space="preserve"> </w:t>
      </w:r>
      <w:r w:rsidRPr="00EE4595">
        <w:rPr>
          <w:rFonts w:ascii="Tahoma" w:hAnsi="Tahoma" w:cs="Tahoma"/>
          <w:i/>
          <w:iCs/>
          <w:sz w:val="14"/>
          <w:szCs w:val="14"/>
        </w:rPr>
        <w:t>encuentra</w:t>
      </w:r>
      <w:r w:rsidR="0073153C" w:rsidRPr="00EE4595">
        <w:rPr>
          <w:rFonts w:ascii="Tahoma" w:hAnsi="Tahoma" w:cs="Tahoma"/>
          <w:i/>
          <w:iCs/>
          <w:sz w:val="14"/>
          <w:szCs w:val="14"/>
        </w:rPr>
        <w:t xml:space="preserve"> </w:t>
      </w:r>
      <w:r w:rsidRPr="00EE4595">
        <w:rPr>
          <w:rFonts w:ascii="Tahoma" w:hAnsi="Tahoma" w:cs="Tahoma"/>
          <w:i/>
          <w:iCs/>
          <w:sz w:val="14"/>
          <w:szCs w:val="14"/>
        </w:rPr>
        <w:t>conformado</w:t>
      </w:r>
      <w:r w:rsidR="0073153C" w:rsidRPr="00EE4595">
        <w:rPr>
          <w:rFonts w:ascii="Tahoma" w:hAnsi="Tahoma" w:cs="Tahoma"/>
          <w:i/>
          <w:iCs/>
          <w:sz w:val="14"/>
          <w:szCs w:val="14"/>
        </w:rPr>
        <w:t xml:space="preserve"> </w:t>
      </w:r>
      <w:r w:rsidRPr="00EE4595">
        <w:rPr>
          <w:rFonts w:ascii="Tahoma" w:hAnsi="Tahoma" w:cs="Tahoma"/>
          <w:i/>
          <w:iCs/>
          <w:sz w:val="14"/>
          <w:szCs w:val="14"/>
        </w:rPr>
        <w:t>por</w:t>
      </w:r>
      <w:r w:rsidR="0073153C" w:rsidRPr="00EE4595">
        <w:rPr>
          <w:rFonts w:ascii="Tahoma" w:hAnsi="Tahoma" w:cs="Tahoma"/>
          <w:i/>
          <w:iCs/>
          <w:sz w:val="14"/>
          <w:szCs w:val="14"/>
        </w:rPr>
        <w:t xml:space="preserve"> </w:t>
      </w:r>
      <w:r w:rsidRPr="00EE4595">
        <w:rPr>
          <w:rFonts w:ascii="Tahoma" w:hAnsi="Tahoma" w:cs="Tahoma"/>
          <w:i/>
          <w:iCs/>
          <w:sz w:val="14"/>
          <w:szCs w:val="14"/>
        </w:rPr>
        <w:t>un</w:t>
      </w:r>
      <w:r w:rsidR="0073153C" w:rsidRPr="00EE4595">
        <w:rPr>
          <w:rFonts w:ascii="Tahoma" w:hAnsi="Tahoma" w:cs="Tahoma"/>
          <w:i/>
          <w:iCs/>
          <w:sz w:val="14"/>
          <w:szCs w:val="14"/>
        </w:rPr>
        <w:t xml:space="preserve"> </w:t>
      </w:r>
      <w:r w:rsidRPr="00EE4595">
        <w:rPr>
          <w:rFonts w:ascii="Tahoma" w:hAnsi="Tahoma" w:cs="Tahoma"/>
          <w:i/>
          <w:iCs/>
          <w:sz w:val="14"/>
          <w:szCs w:val="14"/>
        </w:rPr>
        <w:t>conjunto</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derechos</w:t>
      </w:r>
      <w:r w:rsidR="0073153C" w:rsidRPr="00EE4595">
        <w:rPr>
          <w:rFonts w:ascii="Tahoma" w:hAnsi="Tahoma" w:cs="Tahoma"/>
          <w:i/>
          <w:iCs/>
          <w:sz w:val="14"/>
          <w:szCs w:val="14"/>
        </w:rPr>
        <w:t xml:space="preserve"> </w:t>
      </w:r>
      <w:r w:rsidRPr="00EE4595">
        <w:rPr>
          <w:rFonts w:ascii="Tahoma" w:hAnsi="Tahoma" w:cs="Tahoma"/>
          <w:i/>
          <w:iCs/>
          <w:sz w:val="14"/>
          <w:szCs w:val="14"/>
        </w:rPr>
        <w:t>esenciales</w:t>
      </w:r>
      <w:r w:rsidR="0073153C" w:rsidRPr="00EE4595">
        <w:rPr>
          <w:rFonts w:ascii="Tahoma" w:hAnsi="Tahoma" w:cs="Tahoma"/>
          <w:i/>
          <w:iCs/>
          <w:sz w:val="14"/>
          <w:szCs w:val="14"/>
        </w:rPr>
        <w:t xml:space="preserve"> </w:t>
      </w:r>
      <w:r w:rsidRPr="00EE4595">
        <w:rPr>
          <w:rFonts w:ascii="Tahoma" w:hAnsi="Tahoma" w:cs="Tahoma"/>
          <w:i/>
          <w:iCs/>
          <w:sz w:val="14"/>
          <w:szCs w:val="14"/>
        </w:rPr>
        <w:t>(como</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derecho</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defensa,</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derecho</w:t>
      </w:r>
      <w:r w:rsidR="0073153C" w:rsidRPr="00EE4595">
        <w:rPr>
          <w:rFonts w:ascii="Tahoma" w:hAnsi="Tahoma" w:cs="Tahoma"/>
          <w:i/>
          <w:iCs/>
          <w:sz w:val="14"/>
          <w:szCs w:val="14"/>
        </w:rPr>
        <w:t xml:space="preserve"> </w:t>
      </w:r>
      <w:r w:rsidRPr="00EE4595">
        <w:rPr>
          <w:rFonts w:ascii="Tahoma" w:hAnsi="Tahoma" w:cs="Tahoma"/>
          <w:i/>
          <w:iCs/>
          <w:sz w:val="14"/>
          <w:szCs w:val="14"/>
        </w:rPr>
        <w:t>a</w:t>
      </w:r>
      <w:r w:rsidR="0073153C" w:rsidRPr="00EE4595">
        <w:rPr>
          <w:rFonts w:ascii="Tahoma" w:hAnsi="Tahoma" w:cs="Tahoma"/>
          <w:i/>
          <w:iCs/>
          <w:sz w:val="14"/>
          <w:szCs w:val="14"/>
        </w:rPr>
        <w:t xml:space="preserve"> </w:t>
      </w:r>
      <w:r w:rsidRPr="00EE4595">
        <w:rPr>
          <w:rFonts w:ascii="Tahoma" w:hAnsi="Tahoma" w:cs="Tahoma"/>
          <w:i/>
          <w:iCs/>
          <w:sz w:val="14"/>
          <w:szCs w:val="14"/>
        </w:rPr>
        <w:t>probar,</w:t>
      </w:r>
      <w:r w:rsidR="0073153C" w:rsidRPr="00EE4595">
        <w:rPr>
          <w:rFonts w:ascii="Tahoma" w:hAnsi="Tahoma" w:cs="Tahoma"/>
          <w:i/>
          <w:iCs/>
          <w:sz w:val="14"/>
          <w:szCs w:val="14"/>
        </w:rPr>
        <w:t xml:space="preserve"> </w:t>
      </w:r>
      <w:r w:rsidRPr="00EE4595">
        <w:rPr>
          <w:rFonts w:ascii="Tahoma" w:hAnsi="Tahoma" w:cs="Tahoma"/>
          <w:i/>
          <w:iCs/>
          <w:sz w:val="14"/>
          <w:szCs w:val="14"/>
        </w:rPr>
        <w:t>entre</w:t>
      </w:r>
      <w:r w:rsidR="0073153C" w:rsidRPr="00EE4595">
        <w:rPr>
          <w:rFonts w:ascii="Tahoma" w:hAnsi="Tahoma" w:cs="Tahoma"/>
          <w:i/>
          <w:iCs/>
          <w:sz w:val="14"/>
          <w:szCs w:val="14"/>
        </w:rPr>
        <w:t xml:space="preserve"> </w:t>
      </w:r>
      <w:r w:rsidRPr="00EE4595">
        <w:rPr>
          <w:rFonts w:ascii="Tahoma" w:hAnsi="Tahoma" w:cs="Tahoma"/>
          <w:i/>
          <w:iCs/>
          <w:sz w:val="14"/>
          <w:szCs w:val="14"/>
        </w:rPr>
        <w:t>otros)</w:t>
      </w:r>
      <w:r w:rsidR="0073153C" w:rsidRPr="00EE4595">
        <w:rPr>
          <w:rFonts w:ascii="Tahoma" w:hAnsi="Tahoma" w:cs="Tahoma"/>
          <w:i/>
          <w:iCs/>
          <w:sz w:val="14"/>
          <w:szCs w:val="14"/>
        </w:rPr>
        <w:t xml:space="preserve"> </w:t>
      </w:r>
      <w:r w:rsidRPr="00EE4595">
        <w:rPr>
          <w:rFonts w:ascii="Tahoma" w:hAnsi="Tahoma" w:cs="Tahoma"/>
          <w:i/>
          <w:iCs/>
          <w:sz w:val="14"/>
          <w:szCs w:val="14"/>
        </w:rPr>
        <w:t>que</w:t>
      </w:r>
      <w:r w:rsidR="0073153C" w:rsidRPr="00EE4595">
        <w:rPr>
          <w:rFonts w:ascii="Tahoma" w:hAnsi="Tahoma" w:cs="Tahoma"/>
          <w:i/>
          <w:iCs/>
          <w:sz w:val="14"/>
          <w:szCs w:val="14"/>
        </w:rPr>
        <w:t xml:space="preserve"> </w:t>
      </w:r>
      <w:r w:rsidRPr="00EE4595">
        <w:rPr>
          <w:rFonts w:ascii="Tahoma" w:hAnsi="Tahoma" w:cs="Tahoma"/>
          <w:i/>
          <w:iCs/>
          <w:sz w:val="14"/>
          <w:szCs w:val="14"/>
        </w:rPr>
        <w:t>impiden</w:t>
      </w:r>
      <w:r w:rsidR="0073153C" w:rsidRPr="00EE4595">
        <w:rPr>
          <w:rFonts w:ascii="Tahoma" w:hAnsi="Tahoma" w:cs="Tahoma"/>
          <w:i/>
          <w:iCs/>
          <w:sz w:val="14"/>
          <w:szCs w:val="14"/>
        </w:rPr>
        <w:t xml:space="preserve"> </w:t>
      </w:r>
      <w:r w:rsidRPr="00EE4595">
        <w:rPr>
          <w:rFonts w:ascii="Tahoma" w:hAnsi="Tahoma" w:cs="Tahoma"/>
          <w:i/>
          <w:iCs/>
          <w:sz w:val="14"/>
          <w:szCs w:val="14"/>
        </w:rPr>
        <w:t>que</w:t>
      </w:r>
      <w:r w:rsidR="0073153C" w:rsidRPr="00EE4595">
        <w:rPr>
          <w:rFonts w:ascii="Tahoma" w:hAnsi="Tahoma" w:cs="Tahoma"/>
          <w:i/>
          <w:iCs/>
          <w:sz w:val="14"/>
          <w:szCs w:val="14"/>
        </w:rPr>
        <w:t xml:space="preserve"> </w:t>
      </w:r>
      <w:r w:rsidRPr="00EE4595">
        <w:rPr>
          <w:rFonts w:ascii="Tahoma" w:hAnsi="Tahoma" w:cs="Tahoma"/>
          <w:i/>
          <w:iCs/>
          <w:sz w:val="14"/>
          <w:szCs w:val="14"/>
        </w:rPr>
        <w:t>la</w:t>
      </w:r>
      <w:r w:rsidR="0073153C" w:rsidRPr="00EE4595">
        <w:rPr>
          <w:rFonts w:ascii="Tahoma" w:hAnsi="Tahoma" w:cs="Tahoma"/>
          <w:i/>
          <w:iCs/>
          <w:sz w:val="14"/>
          <w:szCs w:val="14"/>
        </w:rPr>
        <w:t xml:space="preserve"> </w:t>
      </w:r>
      <w:r w:rsidRPr="00EE4595">
        <w:rPr>
          <w:rFonts w:ascii="Tahoma" w:hAnsi="Tahoma" w:cs="Tahoma"/>
          <w:i/>
          <w:iCs/>
          <w:sz w:val="14"/>
          <w:szCs w:val="14"/>
        </w:rPr>
        <w:t>libertad</w:t>
      </w:r>
      <w:r w:rsidR="0073153C" w:rsidRPr="00EE4595">
        <w:rPr>
          <w:rFonts w:ascii="Tahoma" w:hAnsi="Tahoma" w:cs="Tahoma"/>
          <w:i/>
          <w:iCs/>
          <w:sz w:val="14"/>
          <w:szCs w:val="14"/>
        </w:rPr>
        <w:t xml:space="preserve"> </w:t>
      </w:r>
      <w:r w:rsidRPr="00EE4595">
        <w:rPr>
          <w:rFonts w:ascii="Tahoma" w:hAnsi="Tahoma" w:cs="Tahoma"/>
          <w:i/>
          <w:iCs/>
          <w:sz w:val="14"/>
          <w:szCs w:val="14"/>
        </w:rPr>
        <w:t>y</w:t>
      </w:r>
      <w:r w:rsidR="0073153C" w:rsidRPr="00EE4595">
        <w:rPr>
          <w:rFonts w:ascii="Tahoma" w:hAnsi="Tahoma" w:cs="Tahoma"/>
          <w:i/>
          <w:iCs/>
          <w:sz w:val="14"/>
          <w:szCs w:val="14"/>
        </w:rPr>
        <w:t xml:space="preserve"> </w:t>
      </w:r>
      <w:r w:rsidRPr="00EE4595">
        <w:rPr>
          <w:rFonts w:ascii="Tahoma" w:hAnsi="Tahoma" w:cs="Tahoma"/>
          <w:i/>
          <w:iCs/>
          <w:sz w:val="14"/>
          <w:szCs w:val="14"/>
        </w:rPr>
        <w:t>los</w:t>
      </w:r>
      <w:r w:rsidR="0073153C" w:rsidRPr="00EE4595">
        <w:rPr>
          <w:rFonts w:ascii="Tahoma" w:hAnsi="Tahoma" w:cs="Tahoma"/>
          <w:i/>
          <w:iCs/>
          <w:sz w:val="14"/>
          <w:szCs w:val="14"/>
        </w:rPr>
        <w:t xml:space="preserve"> </w:t>
      </w:r>
      <w:r w:rsidRPr="00EE4595">
        <w:rPr>
          <w:rFonts w:ascii="Tahoma" w:hAnsi="Tahoma" w:cs="Tahoma"/>
          <w:i/>
          <w:iCs/>
          <w:sz w:val="14"/>
          <w:szCs w:val="14"/>
        </w:rPr>
        <w:t>derechos</w:t>
      </w:r>
      <w:r w:rsidR="0073153C" w:rsidRPr="00EE4595">
        <w:rPr>
          <w:rFonts w:ascii="Tahoma" w:hAnsi="Tahoma" w:cs="Tahoma"/>
          <w:i/>
          <w:iCs/>
          <w:sz w:val="14"/>
          <w:szCs w:val="14"/>
        </w:rPr>
        <w:t xml:space="preserve"> </w:t>
      </w:r>
      <w:r w:rsidRPr="00EE4595">
        <w:rPr>
          <w:rFonts w:ascii="Tahoma" w:hAnsi="Tahoma" w:cs="Tahoma"/>
          <w:i/>
          <w:iCs/>
          <w:sz w:val="14"/>
          <w:szCs w:val="14"/>
        </w:rPr>
        <w:t>individuales</w:t>
      </w:r>
      <w:r w:rsidR="0073153C" w:rsidRPr="00EE4595">
        <w:rPr>
          <w:rFonts w:ascii="Tahoma" w:hAnsi="Tahoma" w:cs="Tahoma"/>
          <w:i/>
          <w:iCs/>
          <w:sz w:val="14"/>
          <w:szCs w:val="14"/>
        </w:rPr>
        <w:t xml:space="preserve"> </w:t>
      </w:r>
      <w:r w:rsidRPr="00EE4595">
        <w:rPr>
          <w:rFonts w:ascii="Tahoma" w:hAnsi="Tahoma" w:cs="Tahoma"/>
          <w:i/>
          <w:iCs/>
          <w:sz w:val="14"/>
          <w:szCs w:val="14"/>
        </w:rPr>
        <w:t>sucumban</w:t>
      </w:r>
      <w:r w:rsidR="0073153C" w:rsidRPr="00EE4595">
        <w:rPr>
          <w:rFonts w:ascii="Tahoma" w:hAnsi="Tahoma" w:cs="Tahoma"/>
          <w:i/>
          <w:iCs/>
          <w:sz w:val="14"/>
          <w:szCs w:val="14"/>
        </w:rPr>
        <w:t xml:space="preserve"> </w:t>
      </w:r>
      <w:r w:rsidRPr="00EE4595">
        <w:rPr>
          <w:rFonts w:ascii="Tahoma" w:hAnsi="Tahoma" w:cs="Tahoma"/>
          <w:i/>
          <w:iCs/>
          <w:sz w:val="14"/>
          <w:szCs w:val="14"/>
        </w:rPr>
        <w:t>ante</w:t>
      </w:r>
      <w:r w:rsidR="0073153C" w:rsidRPr="00EE4595">
        <w:rPr>
          <w:rFonts w:ascii="Tahoma" w:hAnsi="Tahoma" w:cs="Tahoma"/>
          <w:i/>
          <w:iCs/>
          <w:sz w:val="14"/>
          <w:szCs w:val="14"/>
        </w:rPr>
        <w:t xml:space="preserve"> </w:t>
      </w:r>
      <w:r w:rsidRPr="00EE4595">
        <w:rPr>
          <w:rFonts w:ascii="Tahoma" w:hAnsi="Tahoma" w:cs="Tahoma"/>
          <w:i/>
          <w:iCs/>
          <w:sz w:val="14"/>
          <w:szCs w:val="14"/>
        </w:rPr>
        <w:t>la</w:t>
      </w:r>
      <w:r w:rsidR="0073153C" w:rsidRPr="00EE4595">
        <w:rPr>
          <w:rFonts w:ascii="Tahoma" w:hAnsi="Tahoma" w:cs="Tahoma"/>
          <w:i/>
          <w:iCs/>
          <w:sz w:val="14"/>
          <w:szCs w:val="14"/>
        </w:rPr>
        <w:t xml:space="preserve"> </w:t>
      </w:r>
      <w:r w:rsidRPr="00EE4595">
        <w:rPr>
          <w:rFonts w:ascii="Tahoma" w:hAnsi="Tahoma" w:cs="Tahoma"/>
          <w:i/>
          <w:iCs/>
          <w:sz w:val="14"/>
          <w:szCs w:val="14"/>
        </w:rPr>
        <w:t>ausencia</w:t>
      </w:r>
      <w:r w:rsidR="0073153C" w:rsidRPr="00EE4595">
        <w:rPr>
          <w:rFonts w:ascii="Tahoma" w:hAnsi="Tahoma" w:cs="Tahoma"/>
          <w:i/>
          <w:iCs/>
          <w:sz w:val="14"/>
          <w:szCs w:val="14"/>
        </w:rPr>
        <w:t xml:space="preserve"> </w:t>
      </w:r>
      <w:r w:rsidRPr="00EE4595">
        <w:rPr>
          <w:rFonts w:ascii="Tahoma" w:hAnsi="Tahoma" w:cs="Tahoma"/>
          <w:i/>
          <w:iCs/>
          <w:sz w:val="14"/>
          <w:szCs w:val="14"/>
        </w:rPr>
        <w:t>o</w:t>
      </w:r>
      <w:r w:rsidR="0073153C" w:rsidRPr="00EE4595">
        <w:rPr>
          <w:rFonts w:ascii="Tahoma" w:hAnsi="Tahoma" w:cs="Tahoma"/>
          <w:i/>
          <w:iCs/>
          <w:sz w:val="14"/>
          <w:szCs w:val="14"/>
        </w:rPr>
        <w:t xml:space="preserve"> </w:t>
      </w:r>
      <w:r w:rsidRPr="00EE4595">
        <w:rPr>
          <w:rFonts w:ascii="Tahoma" w:hAnsi="Tahoma" w:cs="Tahoma"/>
          <w:i/>
          <w:iCs/>
          <w:sz w:val="14"/>
          <w:szCs w:val="14"/>
        </w:rPr>
        <w:t>insuficiencia</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un</w:t>
      </w:r>
      <w:r w:rsidR="0073153C" w:rsidRPr="00EE4595">
        <w:rPr>
          <w:rFonts w:ascii="Tahoma" w:hAnsi="Tahoma" w:cs="Tahoma"/>
          <w:i/>
          <w:iCs/>
          <w:sz w:val="14"/>
          <w:szCs w:val="14"/>
        </w:rPr>
        <w:t xml:space="preserve"> </w:t>
      </w:r>
      <w:r w:rsidRPr="00EE4595">
        <w:rPr>
          <w:rFonts w:ascii="Tahoma" w:hAnsi="Tahoma" w:cs="Tahoma"/>
          <w:i/>
          <w:iCs/>
          <w:sz w:val="14"/>
          <w:szCs w:val="14"/>
        </w:rPr>
        <w:t>proceso</w:t>
      </w:r>
      <w:r w:rsidR="0073153C" w:rsidRPr="00EE4595">
        <w:rPr>
          <w:rFonts w:ascii="Tahoma" w:hAnsi="Tahoma" w:cs="Tahoma"/>
          <w:i/>
          <w:iCs/>
          <w:sz w:val="14"/>
          <w:szCs w:val="14"/>
        </w:rPr>
        <w:t xml:space="preserve"> </w:t>
      </w:r>
      <w:r w:rsidRPr="00EE4595">
        <w:rPr>
          <w:rFonts w:ascii="Tahoma" w:hAnsi="Tahoma" w:cs="Tahoma"/>
          <w:i/>
          <w:iCs/>
          <w:sz w:val="14"/>
          <w:szCs w:val="14"/>
        </w:rPr>
        <w:t>o</w:t>
      </w:r>
      <w:r w:rsidR="0073153C" w:rsidRPr="00EE4595">
        <w:rPr>
          <w:rFonts w:ascii="Tahoma" w:hAnsi="Tahoma" w:cs="Tahoma"/>
          <w:i/>
          <w:iCs/>
          <w:sz w:val="14"/>
          <w:szCs w:val="14"/>
        </w:rPr>
        <w:t xml:space="preserve"> </w:t>
      </w:r>
      <w:r w:rsidRPr="00EE4595">
        <w:rPr>
          <w:rFonts w:ascii="Tahoma" w:hAnsi="Tahoma" w:cs="Tahoma"/>
          <w:i/>
          <w:iCs/>
          <w:sz w:val="14"/>
          <w:szCs w:val="14"/>
        </w:rPr>
        <w:t>procedimiento,</w:t>
      </w:r>
      <w:r w:rsidR="0073153C" w:rsidRPr="00EE4595">
        <w:rPr>
          <w:rFonts w:ascii="Tahoma" w:hAnsi="Tahoma" w:cs="Tahoma"/>
          <w:i/>
          <w:iCs/>
          <w:sz w:val="14"/>
          <w:szCs w:val="14"/>
        </w:rPr>
        <w:t xml:space="preserve"> </w:t>
      </w:r>
      <w:r w:rsidRPr="00EE4595">
        <w:rPr>
          <w:rFonts w:ascii="Tahoma" w:hAnsi="Tahoma" w:cs="Tahoma"/>
          <w:i/>
          <w:iCs/>
          <w:sz w:val="14"/>
          <w:szCs w:val="14"/>
        </w:rPr>
        <w:t>o</w:t>
      </w:r>
      <w:r w:rsidR="0073153C" w:rsidRPr="00EE4595">
        <w:rPr>
          <w:rFonts w:ascii="Tahoma" w:hAnsi="Tahoma" w:cs="Tahoma"/>
          <w:i/>
          <w:iCs/>
          <w:sz w:val="14"/>
          <w:szCs w:val="14"/>
        </w:rPr>
        <w:t xml:space="preserve"> </w:t>
      </w:r>
      <w:r w:rsidRPr="00EE4595">
        <w:rPr>
          <w:rFonts w:ascii="Tahoma" w:hAnsi="Tahoma" w:cs="Tahoma"/>
          <w:i/>
          <w:iCs/>
          <w:sz w:val="14"/>
          <w:szCs w:val="14"/>
        </w:rPr>
        <w:t>se</w:t>
      </w:r>
      <w:r w:rsidR="0073153C" w:rsidRPr="00EE4595">
        <w:rPr>
          <w:rFonts w:ascii="Tahoma" w:hAnsi="Tahoma" w:cs="Tahoma"/>
          <w:i/>
          <w:iCs/>
          <w:sz w:val="14"/>
          <w:szCs w:val="14"/>
        </w:rPr>
        <w:t xml:space="preserve"> </w:t>
      </w:r>
      <w:r w:rsidRPr="00EE4595">
        <w:rPr>
          <w:rFonts w:ascii="Tahoma" w:hAnsi="Tahoma" w:cs="Tahoma"/>
          <w:i/>
          <w:iCs/>
          <w:sz w:val="14"/>
          <w:szCs w:val="14"/>
        </w:rPr>
        <w:t>vean</w:t>
      </w:r>
      <w:r w:rsidR="0073153C" w:rsidRPr="00EE4595">
        <w:rPr>
          <w:rFonts w:ascii="Tahoma" w:hAnsi="Tahoma" w:cs="Tahoma"/>
          <w:i/>
          <w:iCs/>
          <w:sz w:val="14"/>
          <w:szCs w:val="14"/>
        </w:rPr>
        <w:t xml:space="preserve"> </w:t>
      </w:r>
      <w:r w:rsidRPr="00EE4595">
        <w:rPr>
          <w:rFonts w:ascii="Tahoma" w:hAnsi="Tahoma" w:cs="Tahoma"/>
          <w:i/>
          <w:iCs/>
          <w:sz w:val="14"/>
          <w:szCs w:val="14"/>
        </w:rPr>
        <w:t>afectados</w:t>
      </w:r>
      <w:r w:rsidR="0073153C" w:rsidRPr="00EE4595">
        <w:rPr>
          <w:rFonts w:ascii="Tahoma" w:hAnsi="Tahoma" w:cs="Tahoma"/>
          <w:i/>
          <w:iCs/>
          <w:sz w:val="14"/>
          <w:szCs w:val="14"/>
        </w:rPr>
        <w:t xml:space="preserve"> </w:t>
      </w:r>
      <w:r w:rsidRPr="00EE4595">
        <w:rPr>
          <w:rFonts w:ascii="Tahoma" w:hAnsi="Tahoma" w:cs="Tahoma"/>
          <w:i/>
          <w:iCs/>
          <w:sz w:val="14"/>
          <w:szCs w:val="14"/>
        </w:rPr>
        <w:t>por</w:t>
      </w:r>
      <w:r w:rsidR="0073153C" w:rsidRPr="00EE4595">
        <w:rPr>
          <w:rFonts w:ascii="Tahoma" w:hAnsi="Tahoma" w:cs="Tahoma"/>
          <w:i/>
          <w:iCs/>
          <w:sz w:val="14"/>
          <w:szCs w:val="14"/>
        </w:rPr>
        <w:t xml:space="preserve"> </w:t>
      </w:r>
      <w:r w:rsidRPr="00EE4595">
        <w:rPr>
          <w:rFonts w:ascii="Tahoma" w:hAnsi="Tahoma" w:cs="Tahoma"/>
          <w:i/>
          <w:iCs/>
          <w:sz w:val="14"/>
          <w:szCs w:val="14"/>
        </w:rPr>
        <w:t>cualquier</w:t>
      </w:r>
      <w:r w:rsidR="0073153C" w:rsidRPr="00EE4595">
        <w:rPr>
          <w:rFonts w:ascii="Tahoma" w:hAnsi="Tahoma" w:cs="Tahoma"/>
          <w:i/>
          <w:iCs/>
          <w:sz w:val="14"/>
          <w:szCs w:val="14"/>
        </w:rPr>
        <w:t xml:space="preserve"> </w:t>
      </w:r>
      <w:r w:rsidRPr="00EE4595">
        <w:rPr>
          <w:rFonts w:ascii="Tahoma" w:hAnsi="Tahoma" w:cs="Tahoma"/>
          <w:i/>
          <w:iCs/>
          <w:sz w:val="14"/>
          <w:szCs w:val="14"/>
        </w:rPr>
        <w:t>sujeto</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derecho</w:t>
      </w:r>
      <w:r w:rsidR="0073153C" w:rsidRPr="00EE4595">
        <w:rPr>
          <w:rFonts w:ascii="Tahoma" w:hAnsi="Tahoma" w:cs="Tahoma"/>
          <w:i/>
          <w:iCs/>
          <w:sz w:val="14"/>
          <w:szCs w:val="14"/>
        </w:rPr>
        <w:t xml:space="preserve"> </w:t>
      </w:r>
      <w:r w:rsidRPr="00EE4595">
        <w:rPr>
          <w:rFonts w:ascii="Tahoma" w:hAnsi="Tahoma" w:cs="Tahoma"/>
          <w:i/>
          <w:iCs/>
          <w:sz w:val="14"/>
          <w:szCs w:val="14"/>
        </w:rPr>
        <w:t>(incluyendo</w:t>
      </w:r>
      <w:r w:rsidR="0073153C" w:rsidRPr="00EE4595">
        <w:rPr>
          <w:rFonts w:ascii="Tahoma" w:hAnsi="Tahoma" w:cs="Tahoma"/>
          <w:i/>
          <w:iCs/>
          <w:sz w:val="14"/>
          <w:szCs w:val="14"/>
        </w:rPr>
        <w:t xml:space="preserve"> </w:t>
      </w:r>
      <w:r w:rsidRPr="00EE4595">
        <w:rPr>
          <w:rFonts w:ascii="Tahoma" w:hAnsi="Tahoma" w:cs="Tahoma"/>
          <w:i/>
          <w:iCs/>
          <w:sz w:val="14"/>
          <w:szCs w:val="14"/>
        </w:rPr>
        <w:t>al</w:t>
      </w:r>
      <w:r w:rsidR="0073153C" w:rsidRPr="00EE4595">
        <w:rPr>
          <w:rFonts w:ascii="Tahoma" w:hAnsi="Tahoma" w:cs="Tahoma"/>
          <w:i/>
          <w:iCs/>
          <w:sz w:val="14"/>
          <w:szCs w:val="14"/>
        </w:rPr>
        <w:t xml:space="preserve"> </w:t>
      </w:r>
      <w:r w:rsidRPr="00EE4595">
        <w:rPr>
          <w:rFonts w:ascii="Tahoma" w:hAnsi="Tahoma" w:cs="Tahoma"/>
          <w:i/>
          <w:iCs/>
          <w:sz w:val="14"/>
          <w:szCs w:val="14"/>
        </w:rPr>
        <w:t>Estado)</w:t>
      </w:r>
      <w:r w:rsidR="0073153C" w:rsidRPr="00EE4595">
        <w:rPr>
          <w:rFonts w:ascii="Tahoma" w:hAnsi="Tahoma" w:cs="Tahoma"/>
          <w:i/>
          <w:iCs/>
          <w:sz w:val="14"/>
          <w:szCs w:val="14"/>
        </w:rPr>
        <w:t xml:space="preserve"> </w:t>
      </w:r>
      <w:r w:rsidRPr="00EE4595">
        <w:rPr>
          <w:rFonts w:ascii="Tahoma" w:hAnsi="Tahoma" w:cs="Tahoma"/>
          <w:i/>
          <w:iCs/>
          <w:sz w:val="14"/>
          <w:szCs w:val="14"/>
        </w:rPr>
        <w:t>que</w:t>
      </w:r>
      <w:r w:rsidR="0073153C" w:rsidRPr="00EE4595">
        <w:rPr>
          <w:rFonts w:ascii="Tahoma" w:hAnsi="Tahoma" w:cs="Tahoma"/>
          <w:i/>
          <w:iCs/>
          <w:sz w:val="14"/>
          <w:szCs w:val="14"/>
        </w:rPr>
        <w:t xml:space="preserve"> </w:t>
      </w:r>
      <w:r w:rsidRPr="00EE4595">
        <w:rPr>
          <w:rFonts w:ascii="Tahoma" w:hAnsi="Tahoma" w:cs="Tahoma"/>
          <w:i/>
          <w:iCs/>
          <w:sz w:val="14"/>
          <w:szCs w:val="14"/>
        </w:rPr>
        <w:t>pretenda</w:t>
      </w:r>
      <w:r w:rsidR="0073153C" w:rsidRPr="00EE4595">
        <w:rPr>
          <w:rFonts w:ascii="Tahoma" w:hAnsi="Tahoma" w:cs="Tahoma"/>
          <w:i/>
          <w:iCs/>
          <w:sz w:val="14"/>
          <w:szCs w:val="14"/>
        </w:rPr>
        <w:t xml:space="preserve"> </w:t>
      </w:r>
      <w:r w:rsidRPr="00EE4595">
        <w:rPr>
          <w:rFonts w:ascii="Tahoma" w:hAnsi="Tahoma" w:cs="Tahoma"/>
          <w:i/>
          <w:iCs/>
          <w:sz w:val="14"/>
          <w:szCs w:val="14"/>
        </w:rPr>
        <w:t>hacer</w:t>
      </w:r>
      <w:r w:rsidR="0073153C" w:rsidRPr="00EE4595">
        <w:rPr>
          <w:rFonts w:ascii="Tahoma" w:hAnsi="Tahoma" w:cs="Tahoma"/>
          <w:i/>
          <w:iCs/>
          <w:sz w:val="14"/>
          <w:szCs w:val="14"/>
        </w:rPr>
        <w:t xml:space="preserve"> </w:t>
      </w:r>
      <w:r w:rsidRPr="00EE4595">
        <w:rPr>
          <w:rFonts w:ascii="Tahoma" w:hAnsi="Tahoma" w:cs="Tahoma"/>
          <w:i/>
          <w:iCs/>
          <w:sz w:val="14"/>
          <w:szCs w:val="14"/>
        </w:rPr>
        <w:t>uso</w:t>
      </w:r>
      <w:r w:rsidR="0073153C" w:rsidRPr="00EE4595">
        <w:rPr>
          <w:rFonts w:ascii="Tahoma" w:hAnsi="Tahoma" w:cs="Tahoma"/>
          <w:i/>
          <w:iCs/>
          <w:sz w:val="14"/>
          <w:szCs w:val="14"/>
        </w:rPr>
        <w:t xml:space="preserve"> </w:t>
      </w:r>
      <w:r w:rsidRPr="00EE4595">
        <w:rPr>
          <w:rFonts w:ascii="Tahoma" w:hAnsi="Tahoma" w:cs="Tahoma"/>
          <w:i/>
          <w:iCs/>
          <w:sz w:val="14"/>
          <w:szCs w:val="14"/>
        </w:rPr>
        <w:t>abusivo</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éstos</w:t>
      </w:r>
      <w:r w:rsidR="0073153C" w:rsidRPr="00EE4595">
        <w:rPr>
          <w:rFonts w:ascii="Tahoma" w:hAnsi="Tahoma" w:cs="Tahoma"/>
          <w:i/>
          <w:iCs/>
          <w:sz w:val="14"/>
          <w:szCs w:val="14"/>
        </w:rPr>
        <w:t xml:space="preserve"> </w:t>
      </w:r>
      <w:r w:rsidRPr="00EE4595">
        <w:rPr>
          <w:rFonts w:ascii="Tahoma" w:hAnsi="Tahoma" w:cs="Tahoma"/>
          <w:i/>
          <w:iCs/>
          <w:sz w:val="14"/>
          <w:szCs w:val="14"/>
        </w:rPr>
        <w:t>(...)</w:t>
      </w:r>
    </w:p>
    <w:p w14:paraId="6D399A5D" w14:textId="5D414A68" w:rsidR="006751C0" w:rsidRPr="00EE4595" w:rsidRDefault="006751C0" w:rsidP="00111491">
      <w:pPr>
        <w:pStyle w:val="Textonotapie"/>
        <w:ind w:left="567" w:hanging="425"/>
        <w:jc w:val="both"/>
        <w:rPr>
          <w:rFonts w:ascii="Tahoma" w:hAnsi="Tahoma" w:cs="Tahoma"/>
          <w:i/>
          <w:iCs/>
          <w:sz w:val="14"/>
          <w:szCs w:val="14"/>
        </w:rPr>
      </w:pPr>
      <w:r w:rsidRPr="00EE4595">
        <w:rPr>
          <w:rFonts w:ascii="Tahoma" w:hAnsi="Tahoma" w:cs="Tahoma"/>
          <w:i/>
          <w:iCs/>
          <w:sz w:val="14"/>
          <w:szCs w:val="14"/>
        </w:rPr>
        <w:t>24.</w:t>
      </w:r>
      <w:r w:rsidR="0073153C" w:rsidRPr="00EE4595">
        <w:rPr>
          <w:rFonts w:ascii="Tahoma" w:hAnsi="Tahoma" w:cs="Tahoma"/>
          <w:i/>
          <w:iCs/>
          <w:sz w:val="14"/>
          <w:szCs w:val="14"/>
        </w:rPr>
        <w:t xml:space="preserve"> </w:t>
      </w:r>
      <w:r w:rsidRPr="00EE4595">
        <w:rPr>
          <w:rFonts w:ascii="Tahoma" w:hAnsi="Tahoma" w:cs="Tahoma"/>
          <w:i/>
          <w:iCs/>
          <w:sz w:val="14"/>
          <w:szCs w:val="14"/>
        </w:rPr>
        <w:tab/>
        <w:t>En</w:t>
      </w:r>
      <w:r w:rsidR="0073153C" w:rsidRPr="00EE4595">
        <w:rPr>
          <w:rFonts w:ascii="Tahoma" w:hAnsi="Tahoma" w:cs="Tahoma"/>
          <w:i/>
          <w:iCs/>
          <w:sz w:val="14"/>
          <w:szCs w:val="14"/>
        </w:rPr>
        <w:t xml:space="preserve"> </w:t>
      </w:r>
      <w:r w:rsidRPr="00EE4595">
        <w:rPr>
          <w:rFonts w:ascii="Tahoma" w:hAnsi="Tahoma" w:cs="Tahoma"/>
          <w:i/>
          <w:iCs/>
          <w:sz w:val="14"/>
          <w:szCs w:val="14"/>
        </w:rPr>
        <w:t>efecto,</w:t>
      </w:r>
      <w:r w:rsidR="0073153C" w:rsidRPr="00EE4595">
        <w:rPr>
          <w:rFonts w:ascii="Tahoma" w:hAnsi="Tahoma" w:cs="Tahoma"/>
          <w:i/>
          <w:iCs/>
          <w:sz w:val="14"/>
          <w:szCs w:val="14"/>
        </w:rPr>
        <w:t xml:space="preserve"> </w:t>
      </w:r>
      <w:r w:rsidRPr="00EE4595">
        <w:rPr>
          <w:rFonts w:ascii="Tahoma" w:hAnsi="Tahoma" w:cs="Tahoma"/>
          <w:i/>
          <w:iCs/>
          <w:sz w:val="14"/>
          <w:szCs w:val="14"/>
          <w:u w:val="single"/>
        </w:rPr>
        <w:t>el</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debido</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proceso</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está</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concebido</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como</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el</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cumplimiento</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de</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todas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las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garantías,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requisitos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y</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normas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de</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orden</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público</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que</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deben</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observarse</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en</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las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instancias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procesales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de</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todos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los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procedimientos,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incluidos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los</w:t>
      </w:r>
      <w:r w:rsidR="0073153C" w:rsidRPr="00EE4595">
        <w:rPr>
          <w:rFonts w:ascii="Tahoma" w:hAnsi="Tahoma" w:cs="Tahoma"/>
          <w:i/>
          <w:iCs/>
          <w:sz w:val="14"/>
          <w:szCs w:val="14"/>
          <w:u w:val="single"/>
        </w:rPr>
        <w:t xml:space="preserve"> </w:t>
      </w:r>
      <w:r w:rsidRPr="00EE4595">
        <w:rPr>
          <w:rFonts w:ascii="Tahoma" w:hAnsi="Tahoma" w:cs="Tahoma"/>
          <w:i/>
          <w:iCs/>
          <w:sz w:val="14"/>
          <w:szCs w:val="14"/>
          <w:u w:val="single"/>
        </w:rPr>
        <w:t>administrativos</w:t>
      </w:r>
      <w:r w:rsidRPr="00EE4595">
        <w:rPr>
          <w:rFonts w:ascii="Tahoma" w:hAnsi="Tahoma" w:cs="Tahoma"/>
          <w:i/>
          <w:iCs/>
          <w:sz w:val="14"/>
          <w:szCs w:val="14"/>
        </w:rPr>
        <w:t>,</w:t>
      </w:r>
      <w:r w:rsidR="0073153C" w:rsidRPr="00EE4595">
        <w:rPr>
          <w:rFonts w:ascii="Tahoma" w:hAnsi="Tahoma" w:cs="Tahoma"/>
          <w:i/>
          <w:iCs/>
          <w:sz w:val="14"/>
          <w:szCs w:val="14"/>
        </w:rPr>
        <w:t xml:space="preserve"> </w:t>
      </w:r>
      <w:r w:rsidRPr="00EE4595">
        <w:rPr>
          <w:rFonts w:ascii="Tahoma" w:hAnsi="Tahoma" w:cs="Tahoma"/>
          <w:i/>
          <w:iCs/>
          <w:sz w:val="14"/>
          <w:szCs w:val="14"/>
        </w:rPr>
        <w:t>a</w:t>
      </w:r>
      <w:r w:rsidR="0073153C" w:rsidRPr="00EE4595">
        <w:rPr>
          <w:rFonts w:ascii="Tahoma" w:hAnsi="Tahoma" w:cs="Tahoma"/>
          <w:i/>
          <w:iCs/>
          <w:sz w:val="14"/>
          <w:szCs w:val="14"/>
        </w:rPr>
        <w:t xml:space="preserve"> </w:t>
      </w:r>
      <w:r w:rsidRPr="00EE4595">
        <w:rPr>
          <w:rFonts w:ascii="Tahoma" w:hAnsi="Tahoma" w:cs="Tahoma"/>
          <w:i/>
          <w:iCs/>
          <w:sz w:val="14"/>
          <w:szCs w:val="14"/>
        </w:rPr>
        <w:t>fin</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que</w:t>
      </w:r>
      <w:r w:rsidR="0073153C" w:rsidRPr="00EE4595">
        <w:rPr>
          <w:rFonts w:ascii="Tahoma" w:hAnsi="Tahoma" w:cs="Tahoma"/>
          <w:i/>
          <w:iCs/>
          <w:sz w:val="14"/>
          <w:szCs w:val="14"/>
        </w:rPr>
        <w:t xml:space="preserve"> </w:t>
      </w:r>
      <w:r w:rsidRPr="00EE4595">
        <w:rPr>
          <w:rFonts w:ascii="Tahoma" w:hAnsi="Tahoma" w:cs="Tahoma"/>
          <w:i/>
          <w:iCs/>
          <w:sz w:val="14"/>
          <w:szCs w:val="14"/>
        </w:rPr>
        <w:t>las</w:t>
      </w:r>
      <w:r w:rsidR="0073153C" w:rsidRPr="00EE4595">
        <w:rPr>
          <w:rFonts w:ascii="Tahoma" w:hAnsi="Tahoma" w:cs="Tahoma"/>
          <w:i/>
          <w:iCs/>
          <w:sz w:val="14"/>
          <w:szCs w:val="14"/>
        </w:rPr>
        <w:t xml:space="preserve"> </w:t>
      </w:r>
      <w:r w:rsidRPr="00EE4595">
        <w:rPr>
          <w:rFonts w:ascii="Tahoma" w:hAnsi="Tahoma" w:cs="Tahoma"/>
          <w:i/>
          <w:iCs/>
          <w:sz w:val="14"/>
          <w:szCs w:val="14"/>
        </w:rPr>
        <w:t>personas</w:t>
      </w:r>
      <w:r w:rsidR="0073153C" w:rsidRPr="00EE4595">
        <w:rPr>
          <w:rFonts w:ascii="Tahoma" w:hAnsi="Tahoma" w:cs="Tahoma"/>
          <w:i/>
          <w:iCs/>
          <w:sz w:val="14"/>
          <w:szCs w:val="14"/>
        </w:rPr>
        <w:t xml:space="preserve"> </w:t>
      </w:r>
      <w:r w:rsidRPr="00EE4595">
        <w:rPr>
          <w:rFonts w:ascii="Tahoma" w:hAnsi="Tahoma" w:cs="Tahoma"/>
          <w:i/>
          <w:iCs/>
          <w:sz w:val="14"/>
          <w:szCs w:val="14"/>
        </w:rPr>
        <w:t>estén</w:t>
      </w:r>
      <w:r w:rsidR="0073153C" w:rsidRPr="00EE4595">
        <w:rPr>
          <w:rFonts w:ascii="Tahoma" w:hAnsi="Tahoma" w:cs="Tahoma"/>
          <w:i/>
          <w:iCs/>
          <w:sz w:val="14"/>
          <w:szCs w:val="14"/>
        </w:rPr>
        <w:t xml:space="preserve"> </w:t>
      </w:r>
      <w:r w:rsidRPr="00EE4595">
        <w:rPr>
          <w:rFonts w:ascii="Tahoma" w:hAnsi="Tahoma" w:cs="Tahoma"/>
          <w:i/>
          <w:iCs/>
          <w:sz w:val="14"/>
          <w:szCs w:val="14"/>
        </w:rPr>
        <w:t>en</w:t>
      </w:r>
      <w:r w:rsidR="0073153C" w:rsidRPr="00EE4595">
        <w:rPr>
          <w:rFonts w:ascii="Tahoma" w:hAnsi="Tahoma" w:cs="Tahoma"/>
          <w:i/>
          <w:iCs/>
          <w:sz w:val="14"/>
          <w:szCs w:val="14"/>
        </w:rPr>
        <w:t xml:space="preserve"> </w:t>
      </w:r>
      <w:r w:rsidRPr="00EE4595">
        <w:rPr>
          <w:rFonts w:ascii="Tahoma" w:hAnsi="Tahoma" w:cs="Tahoma"/>
          <w:i/>
          <w:iCs/>
          <w:sz w:val="14"/>
          <w:szCs w:val="14"/>
        </w:rPr>
        <w:t>condiciones</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defender</w:t>
      </w:r>
      <w:r w:rsidR="0073153C" w:rsidRPr="00EE4595">
        <w:rPr>
          <w:rFonts w:ascii="Tahoma" w:hAnsi="Tahoma" w:cs="Tahoma"/>
          <w:i/>
          <w:iCs/>
          <w:sz w:val="14"/>
          <w:szCs w:val="14"/>
        </w:rPr>
        <w:t xml:space="preserve"> </w:t>
      </w:r>
      <w:r w:rsidRPr="00EE4595">
        <w:rPr>
          <w:rFonts w:ascii="Tahoma" w:hAnsi="Tahoma" w:cs="Tahoma"/>
          <w:i/>
          <w:iCs/>
          <w:sz w:val="14"/>
          <w:szCs w:val="14"/>
        </w:rPr>
        <w:t>adecuadamente</w:t>
      </w:r>
      <w:r w:rsidR="0073153C" w:rsidRPr="00EE4595">
        <w:rPr>
          <w:rFonts w:ascii="Tahoma" w:hAnsi="Tahoma" w:cs="Tahoma"/>
          <w:i/>
          <w:iCs/>
          <w:sz w:val="14"/>
          <w:szCs w:val="14"/>
        </w:rPr>
        <w:t xml:space="preserve"> </w:t>
      </w:r>
      <w:r w:rsidRPr="00EE4595">
        <w:rPr>
          <w:rFonts w:ascii="Tahoma" w:hAnsi="Tahoma" w:cs="Tahoma"/>
          <w:i/>
          <w:iCs/>
          <w:sz w:val="14"/>
          <w:szCs w:val="14"/>
        </w:rPr>
        <w:t>sus</w:t>
      </w:r>
      <w:r w:rsidR="0073153C" w:rsidRPr="00EE4595">
        <w:rPr>
          <w:rFonts w:ascii="Tahoma" w:hAnsi="Tahoma" w:cs="Tahoma"/>
          <w:i/>
          <w:iCs/>
          <w:sz w:val="14"/>
          <w:szCs w:val="14"/>
        </w:rPr>
        <w:t xml:space="preserve"> </w:t>
      </w:r>
      <w:r w:rsidRPr="00EE4595">
        <w:rPr>
          <w:rFonts w:ascii="Tahoma" w:hAnsi="Tahoma" w:cs="Tahoma"/>
          <w:i/>
          <w:iCs/>
          <w:sz w:val="14"/>
          <w:szCs w:val="14"/>
        </w:rPr>
        <w:t>derechos</w:t>
      </w:r>
      <w:r w:rsidR="0073153C" w:rsidRPr="00EE4595">
        <w:rPr>
          <w:rFonts w:ascii="Tahoma" w:hAnsi="Tahoma" w:cs="Tahoma"/>
          <w:i/>
          <w:iCs/>
          <w:sz w:val="14"/>
          <w:szCs w:val="14"/>
        </w:rPr>
        <w:t xml:space="preserve"> </w:t>
      </w:r>
      <w:r w:rsidRPr="00EE4595">
        <w:rPr>
          <w:rFonts w:ascii="Tahoma" w:hAnsi="Tahoma" w:cs="Tahoma"/>
          <w:i/>
          <w:iCs/>
          <w:sz w:val="14"/>
          <w:szCs w:val="14"/>
        </w:rPr>
        <w:t>ante</w:t>
      </w:r>
      <w:r w:rsidR="0073153C" w:rsidRPr="00EE4595">
        <w:rPr>
          <w:rFonts w:ascii="Tahoma" w:hAnsi="Tahoma" w:cs="Tahoma"/>
          <w:i/>
          <w:iCs/>
          <w:sz w:val="14"/>
          <w:szCs w:val="14"/>
        </w:rPr>
        <w:t xml:space="preserve"> </w:t>
      </w:r>
      <w:r w:rsidRPr="00EE4595">
        <w:rPr>
          <w:rFonts w:ascii="Tahoma" w:hAnsi="Tahoma" w:cs="Tahoma"/>
          <w:i/>
          <w:iCs/>
          <w:sz w:val="14"/>
          <w:szCs w:val="14"/>
        </w:rPr>
        <w:t>cualquier</w:t>
      </w:r>
      <w:r w:rsidR="0073153C" w:rsidRPr="00EE4595">
        <w:rPr>
          <w:rFonts w:ascii="Tahoma" w:hAnsi="Tahoma" w:cs="Tahoma"/>
          <w:i/>
          <w:iCs/>
          <w:sz w:val="14"/>
          <w:szCs w:val="14"/>
        </w:rPr>
        <w:t xml:space="preserve"> </w:t>
      </w:r>
      <w:r w:rsidRPr="00EE4595">
        <w:rPr>
          <w:rFonts w:ascii="Tahoma" w:hAnsi="Tahoma" w:cs="Tahoma"/>
          <w:i/>
          <w:iCs/>
          <w:sz w:val="14"/>
          <w:szCs w:val="14"/>
        </w:rPr>
        <w:t>acto</w:t>
      </w:r>
      <w:r w:rsidR="0073153C" w:rsidRPr="00EE4595">
        <w:rPr>
          <w:rFonts w:ascii="Tahoma" w:hAnsi="Tahoma" w:cs="Tahoma"/>
          <w:i/>
          <w:iCs/>
          <w:sz w:val="14"/>
          <w:szCs w:val="14"/>
        </w:rPr>
        <w:t xml:space="preserve"> </w:t>
      </w:r>
      <w:r w:rsidRPr="00EE4595">
        <w:rPr>
          <w:rFonts w:ascii="Tahoma" w:hAnsi="Tahoma" w:cs="Tahoma"/>
          <w:i/>
          <w:iCs/>
          <w:sz w:val="14"/>
          <w:szCs w:val="14"/>
        </w:rPr>
        <w:t>del</w:t>
      </w:r>
      <w:r w:rsidR="0073153C" w:rsidRPr="00EE4595">
        <w:rPr>
          <w:rFonts w:ascii="Tahoma" w:hAnsi="Tahoma" w:cs="Tahoma"/>
          <w:i/>
          <w:iCs/>
          <w:sz w:val="14"/>
          <w:szCs w:val="14"/>
        </w:rPr>
        <w:t xml:space="preserve"> </w:t>
      </w:r>
      <w:r w:rsidRPr="00EE4595">
        <w:rPr>
          <w:rFonts w:ascii="Tahoma" w:hAnsi="Tahoma" w:cs="Tahoma"/>
          <w:i/>
          <w:iCs/>
          <w:sz w:val="14"/>
          <w:szCs w:val="14"/>
        </w:rPr>
        <w:t>Estado</w:t>
      </w:r>
      <w:r w:rsidR="0073153C" w:rsidRPr="00EE4595">
        <w:rPr>
          <w:rFonts w:ascii="Tahoma" w:hAnsi="Tahoma" w:cs="Tahoma"/>
          <w:i/>
          <w:iCs/>
          <w:sz w:val="14"/>
          <w:szCs w:val="14"/>
        </w:rPr>
        <w:t xml:space="preserve"> </w:t>
      </w:r>
      <w:r w:rsidRPr="00EE4595">
        <w:rPr>
          <w:rFonts w:ascii="Tahoma" w:hAnsi="Tahoma" w:cs="Tahoma"/>
          <w:i/>
          <w:iCs/>
          <w:sz w:val="14"/>
          <w:szCs w:val="14"/>
        </w:rPr>
        <w:t>que</w:t>
      </w:r>
      <w:r w:rsidR="0073153C" w:rsidRPr="00EE4595">
        <w:rPr>
          <w:rFonts w:ascii="Tahoma" w:hAnsi="Tahoma" w:cs="Tahoma"/>
          <w:i/>
          <w:iCs/>
          <w:sz w:val="14"/>
          <w:szCs w:val="14"/>
        </w:rPr>
        <w:t xml:space="preserve"> </w:t>
      </w:r>
      <w:r w:rsidRPr="00EE4595">
        <w:rPr>
          <w:rFonts w:ascii="Tahoma" w:hAnsi="Tahoma" w:cs="Tahoma"/>
          <w:i/>
          <w:iCs/>
          <w:sz w:val="14"/>
          <w:szCs w:val="14"/>
        </w:rPr>
        <w:t>pueda</w:t>
      </w:r>
      <w:r w:rsidR="0073153C" w:rsidRPr="00EE4595">
        <w:rPr>
          <w:rFonts w:ascii="Tahoma" w:hAnsi="Tahoma" w:cs="Tahoma"/>
          <w:i/>
          <w:iCs/>
          <w:sz w:val="14"/>
          <w:szCs w:val="14"/>
        </w:rPr>
        <w:t xml:space="preserve"> </w:t>
      </w:r>
      <w:r w:rsidRPr="00EE4595">
        <w:rPr>
          <w:rFonts w:ascii="Tahoma" w:hAnsi="Tahoma" w:cs="Tahoma"/>
          <w:i/>
          <w:iCs/>
          <w:sz w:val="14"/>
          <w:szCs w:val="14"/>
        </w:rPr>
        <w:t>afectarlos.</w:t>
      </w:r>
      <w:r w:rsidR="0073153C" w:rsidRPr="00EE4595">
        <w:rPr>
          <w:rFonts w:ascii="Tahoma" w:hAnsi="Tahoma" w:cs="Tahoma"/>
          <w:i/>
          <w:iCs/>
          <w:sz w:val="14"/>
          <w:szCs w:val="14"/>
        </w:rPr>
        <w:t xml:space="preserve"> </w:t>
      </w:r>
      <w:r w:rsidRPr="00EE4595">
        <w:rPr>
          <w:rFonts w:ascii="Tahoma" w:hAnsi="Tahoma" w:cs="Tahoma"/>
          <w:i/>
          <w:iCs/>
          <w:sz w:val="14"/>
          <w:szCs w:val="14"/>
        </w:rPr>
        <w:t>Vale</w:t>
      </w:r>
      <w:r w:rsidR="0073153C" w:rsidRPr="00EE4595">
        <w:rPr>
          <w:rFonts w:ascii="Tahoma" w:hAnsi="Tahoma" w:cs="Tahoma"/>
          <w:i/>
          <w:iCs/>
          <w:sz w:val="14"/>
          <w:szCs w:val="14"/>
        </w:rPr>
        <w:t xml:space="preserve"> </w:t>
      </w:r>
      <w:r w:rsidRPr="00EE4595">
        <w:rPr>
          <w:rFonts w:ascii="Tahoma" w:hAnsi="Tahoma" w:cs="Tahoma"/>
          <w:i/>
          <w:iCs/>
          <w:sz w:val="14"/>
          <w:szCs w:val="14"/>
        </w:rPr>
        <w:t>decir</w:t>
      </w:r>
      <w:r w:rsidR="0073153C" w:rsidRPr="00EE4595">
        <w:rPr>
          <w:rFonts w:ascii="Tahoma" w:hAnsi="Tahoma" w:cs="Tahoma"/>
          <w:i/>
          <w:iCs/>
          <w:sz w:val="14"/>
          <w:szCs w:val="14"/>
        </w:rPr>
        <w:t xml:space="preserve"> </w:t>
      </w:r>
      <w:r w:rsidRPr="00EE4595">
        <w:rPr>
          <w:rFonts w:ascii="Tahoma" w:hAnsi="Tahoma" w:cs="Tahoma"/>
          <w:i/>
          <w:iCs/>
          <w:sz w:val="14"/>
          <w:szCs w:val="14"/>
        </w:rPr>
        <w:t>que</w:t>
      </w:r>
      <w:r w:rsidR="0073153C" w:rsidRPr="00EE4595">
        <w:rPr>
          <w:rFonts w:ascii="Tahoma" w:hAnsi="Tahoma" w:cs="Tahoma"/>
          <w:i/>
          <w:iCs/>
          <w:sz w:val="14"/>
          <w:szCs w:val="14"/>
        </w:rPr>
        <w:t xml:space="preserve"> </w:t>
      </w:r>
      <w:r w:rsidRPr="00EE4595">
        <w:rPr>
          <w:rFonts w:ascii="Tahoma" w:hAnsi="Tahoma" w:cs="Tahoma"/>
          <w:i/>
          <w:iCs/>
          <w:sz w:val="14"/>
          <w:szCs w:val="14"/>
        </w:rPr>
        <w:t>cualquier</w:t>
      </w:r>
      <w:r w:rsidR="0073153C" w:rsidRPr="00EE4595">
        <w:rPr>
          <w:rFonts w:ascii="Tahoma" w:hAnsi="Tahoma" w:cs="Tahoma"/>
          <w:i/>
          <w:iCs/>
          <w:sz w:val="14"/>
          <w:szCs w:val="14"/>
        </w:rPr>
        <w:t xml:space="preserve"> </w:t>
      </w:r>
      <w:r w:rsidRPr="00EE4595">
        <w:rPr>
          <w:rFonts w:ascii="Tahoma" w:hAnsi="Tahoma" w:cs="Tahoma"/>
          <w:i/>
          <w:iCs/>
          <w:sz w:val="14"/>
          <w:szCs w:val="14"/>
        </w:rPr>
        <w:t>actuación</w:t>
      </w:r>
      <w:r w:rsidR="0073153C" w:rsidRPr="00EE4595">
        <w:rPr>
          <w:rFonts w:ascii="Tahoma" w:hAnsi="Tahoma" w:cs="Tahoma"/>
          <w:i/>
          <w:iCs/>
          <w:sz w:val="14"/>
          <w:szCs w:val="14"/>
        </w:rPr>
        <w:t xml:space="preserve"> </w:t>
      </w:r>
      <w:r w:rsidRPr="00EE4595">
        <w:rPr>
          <w:rFonts w:ascii="Tahoma" w:hAnsi="Tahoma" w:cs="Tahoma"/>
          <w:i/>
          <w:iCs/>
          <w:sz w:val="14"/>
          <w:szCs w:val="14"/>
        </w:rPr>
        <w:t>u</w:t>
      </w:r>
      <w:r w:rsidR="0073153C" w:rsidRPr="00EE4595">
        <w:rPr>
          <w:rFonts w:ascii="Tahoma" w:hAnsi="Tahoma" w:cs="Tahoma"/>
          <w:i/>
          <w:iCs/>
          <w:sz w:val="14"/>
          <w:szCs w:val="14"/>
        </w:rPr>
        <w:t xml:space="preserve"> </w:t>
      </w:r>
      <w:r w:rsidRPr="00EE4595">
        <w:rPr>
          <w:rFonts w:ascii="Tahoma" w:hAnsi="Tahoma" w:cs="Tahoma"/>
          <w:i/>
          <w:iCs/>
          <w:sz w:val="14"/>
          <w:szCs w:val="14"/>
        </w:rPr>
        <w:t>omisión</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los</w:t>
      </w:r>
      <w:r w:rsidR="0073153C" w:rsidRPr="00EE4595">
        <w:rPr>
          <w:rFonts w:ascii="Tahoma" w:hAnsi="Tahoma" w:cs="Tahoma"/>
          <w:i/>
          <w:iCs/>
          <w:sz w:val="14"/>
          <w:szCs w:val="14"/>
        </w:rPr>
        <w:t xml:space="preserve"> </w:t>
      </w:r>
      <w:r w:rsidRPr="00EE4595">
        <w:rPr>
          <w:rFonts w:ascii="Tahoma" w:hAnsi="Tahoma" w:cs="Tahoma"/>
          <w:i/>
          <w:iCs/>
          <w:sz w:val="14"/>
          <w:szCs w:val="14"/>
        </w:rPr>
        <w:t>órganos</w:t>
      </w:r>
      <w:r w:rsidR="0073153C" w:rsidRPr="00EE4595">
        <w:rPr>
          <w:rFonts w:ascii="Tahoma" w:hAnsi="Tahoma" w:cs="Tahoma"/>
          <w:i/>
          <w:iCs/>
          <w:sz w:val="14"/>
          <w:szCs w:val="14"/>
        </w:rPr>
        <w:t xml:space="preserve"> </w:t>
      </w:r>
      <w:r w:rsidRPr="00EE4595">
        <w:rPr>
          <w:rFonts w:ascii="Tahoma" w:hAnsi="Tahoma" w:cs="Tahoma"/>
          <w:i/>
          <w:iCs/>
          <w:sz w:val="14"/>
          <w:szCs w:val="14"/>
        </w:rPr>
        <w:t>estatales</w:t>
      </w:r>
      <w:r w:rsidR="0073153C" w:rsidRPr="00EE4595">
        <w:rPr>
          <w:rFonts w:ascii="Tahoma" w:hAnsi="Tahoma" w:cs="Tahoma"/>
          <w:i/>
          <w:iCs/>
          <w:sz w:val="14"/>
          <w:szCs w:val="14"/>
        </w:rPr>
        <w:t xml:space="preserve"> </w:t>
      </w:r>
      <w:r w:rsidRPr="00EE4595">
        <w:rPr>
          <w:rFonts w:ascii="Tahoma" w:hAnsi="Tahoma" w:cs="Tahoma"/>
          <w:i/>
          <w:iCs/>
          <w:sz w:val="14"/>
          <w:szCs w:val="14"/>
        </w:rPr>
        <w:t>dentro</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un</w:t>
      </w:r>
      <w:r w:rsidR="0073153C" w:rsidRPr="00EE4595">
        <w:rPr>
          <w:rFonts w:ascii="Tahoma" w:hAnsi="Tahoma" w:cs="Tahoma"/>
          <w:i/>
          <w:iCs/>
          <w:sz w:val="14"/>
          <w:szCs w:val="14"/>
        </w:rPr>
        <w:t xml:space="preserve"> </w:t>
      </w:r>
      <w:r w:rsidRPr="00EE4595">
        <w:rPr>
          <w:rFonts w:ascii="Tahoma" w:hAnsi="Tahoma" w:cs="Tahoma"/>
          <w:i/>
          <w:iCs/>
          <w:sz w:val="14"/>
          <w:szCs w:val="14"/>
        </w:rPr>
        <w:t>proceso,</w:t>
      </w:r>
      <w:r w:rsidR="0073153C" w:rsidRPr="00EE4595">
        <w:rPr>
          <w:rFonts w:ascii="Tahoma" w:hAnsi="Tahoma" w:cs="Tahoma"/>
          <w:i/>
          <w:iCs/>
          <w:sz w:val="14"/>
          <w:szCs w:val="14"/>
        </w:rPr>
        <w:t xml:space="preserve"> </w:t>
      </w:r>
      <w:r w:rsidRPr="00EE4595">
        <w:rPr>
          <w:rFonts w:ascii="Tahoma" w:hAnsi="Tahoma" w:cs="Tahoma"/>
          <w:i/>
          <w:iCs/>
          <w:sz w:val="14"/>
          <w:szCs w:val="14"/>
        </w:rPr>
        <w:t>sea</w:t>
      </w:r>
      <w:r w:rsidR="0073153C" w:rsidRPr="00EE4595">
        <w:rPr>
          <w:rFonts w:ascii="Tahoma" w:hAnsi="Tahoma" w:cs="Tahoma"/>
          <w:i/>
          <w:iCs/>
          <w:sz w:val="14"/>
          <w:szCs w:val="14"/>
        </w:rPr>
        <w:t xml:space="preserve"> </w:t>
      </w:r>
      <w:r w:rsidRPr="00EE4595">
        <w:rPr>
          <w:rFonts w:ascii="Tahoma" w:hAnsi="Tahoma" w:cs="Tahoma"/>
          <w:i/>
          <w:iCs/>
          <w:sz w:val="14"/>
          <w:szCs w:val="14"/>
        </w:rPr>
        <w:t>este</w:t>
      </w:r>
      <w:r w:rsidR="0073153C" w:rsidRPr="00EE4595">
        <w:rPr>
          <w:rFonts w:ascii="Tahoma" w:hAnsi="Tahoma" w:cs="Tahoma"/>
          <w:i/>
          <w:iCs/>
          <w:sz w:val="14"/>
          <w:szCs w:val="14"/>
        </w:rPr>
        <w:t xml:space="preserve"> </w:t>
      </w:r>
      <w:r w:rsidRPr="00EE4595">
        <w:rPr>
          <w:rFonts w:ascii="Tahoma" w:hAnsi="Tahoma" w:cs="Tahoma"/>
          <w:i/>
          <w:iCs/>
          <w:sz w:val="14"/>
          <w:szCs w:val="14"/>
        </w:rPr>
        <w:t>administrativo</w:t>
      </w:r>
      <w:r w:rsidR="0073153C" w:rsidRPr="00EE4595">
        <w:rPr>
          <w:rFonts w:ascii="Tahoma" w:hAnsi="Tahoma" w:cs="Tahoma"/>
          <w:i/>
          <w:iCs/>
          <w:sz w:val="14"/>
          <w:szCs w:val="14"/>
        </w:rPr>
        <w:t xml:space="preserve"> </w:t>
      </w:r>
      <w:r w:rsidRPr="00EE4595">
        <w:rPr>
          <w:rFonts w:ascii="Tahoma" w:hAnsi="Tahoma" w:cs="Tahoma"/>
          <w:i/>
          <w:iCs/>
          <w:sz w:val="14"/>
          <w:szCs w:val="14"/>
        </w:rPr>
        <w:t>-como</w:t>
      </w:r>
      <w:r w:rsidR="0073153C" w:rsidRPr="00EE4595">
        <w:rPr>
          <w:rFonts w:ascii="Tahoma" w:hAnsi="Tahoma" w:cs="Tahoma"/>
          <w:i/>
          <w:iCs/>
          <w:sz w:val="14"/>
          <w:szCs w:val="14"/>
        </w:rPr>
        <w:t xml:space="preserve"> </w:t>
      </w:r>
      <w:r w:rsidRPr="00EE4595">
        <w:rPr>
          <w:rFonts w:ascii="Tahoma" w:hAnsi="Tahoma" w:cs="Tahoma"/>
          <w:i/>
          <w:iCs/>
          <w:sz w:val="14"/>
          <w:szCs w:val="14"/>
        </w:rPr>
        <w:t>en</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caso</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autos-,</w:t>
      </w:r>
      <w:r w:rsidR="0073153C" w:rsidRPr="00EE4595">
        <w:rPr>
          <w:rFonts w:ascii="Tahoma" w:hAnsi="Tahoma" w:cs="Tahoma"/>
          <w:i/>
          <w:iCs/>
          <w:sz w:val="14"/>
          <w:szCs w:val="14"/>
        </w:rPr>
        <w:t xml:space="preserve"> </w:t>
      </w:r>
      <w:r w:rsidRPr="00EE4595">
        <w:rPr>
          <w:rFonts w:ascii="Tahoma" w:hAnsi="Tahoma" w:cs="Tahoma"/>
          <w:i/>
          <w:iCs/>
          <w:sz w:val="14"/>
          <w:szCs w:val="14"/>
        </w:rPr>
        <w:t>o</w:t>
      </w:r>
      <w:r w:rsidR="0073153C" w:rsidRPr="00EE4595">
        <w:rPr>
          <w:rFonts w:ascii="Tahoma" w:hAnsi="Tahoma" w:cs="Tahoma"/>
          <w:i/>
          <w:iCs/>
          <w:sz w:val="14"/>
          <w:szCs w:val="14"/>
        </w:rPr>
        <w:t xml:space="preserve"> </w:t>
      </w:r>
      <w:r w:rsidRPr="00EE4595">
        <w:rPr>
          <w:rFonts w:ascii="Tahoma" w:hAnsi="Tahoma" w:cs="Tahoma"/>
          <w:i/>
          <w:iCs/>
          <w:sz w:val="14"/>
          <w:szCs w:val="14"/>
        </w:rPr>
        <w:t>jurisdiccional,</w:t>
      </w:r>
      <w:r w:rsidR="0073153C" w:rsidRPr="00EE4595">
        <w:rPr>
          <w:rFonts w:ascii="Tahoma" w:hAnsi="Tahoma" w:cs="Tahoma"/>
          <w:i/>
          <w:iCs/>
          <w:sz w:val="14"/>
          <w:szCs w:val="14"/>
        </w:rPr>
        <w:t xml:space="preserve"> </w:t>
      </w:r>
      <w:r w:rsidRPr="00EE4595">
        <w:rPr>
          <w:rFonts w:ascii="Tahoma" w:hAnsi="Tahoma" w:cs="Tahoma"/>
          <w:i/>
          <w:iCs/>
          <w:sz w:val="14"/>
          <w:szCs w:val="14"/>
        </w:rPr>
        <w:t>debe</w:t>
      </w:r>
      <w:r w:rsidR="0073153C" w:rsidRPr="00EE4595">
        <w:rPr>
          <w:rFonts w:ascii="Tahoma" w:hAnsi="Tahoma" w:cs="Tahoma"/>
          <w:i/>
          <w:iCs/>
          <w:sz w:val="14"/>
          <w:szCs w:val="14"/>
        </w:rPr>
        <w:t xml:space="preserve"> </w:t>
      </w:r>
      <w:r w:rsidRPr="00EE4595">
        <w:rPr>
          <w:rFonts w:ascii="Tahoma" w:hAnsi="Tahoma" w:cs="Tahoma"/>
          <w:i/>
          <w:iCs/>
          <w:sz w:val="14"/>
          <w:szCs w:val="14"/>
        </w:rPr>
        <w:t>respetar</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debido</w:t>
      </w:r>
      <w:r w:rsidR="0073153C" w:rsidRPr="00EE4595">
        <w:rPr>
          <w:rFonts w:ascii="Tahoma" w:hAnsi="Tahoma" w:cs="Tahoma"/>
          <w:i/>
          <w:iCs/>
          <w:sz w:val="14"/>
          <w:szCs w:val="14"/>
        </w:rPr>
        <w:t xml:space="preserve"> </w:t>
      </w:r>
      <w:r w:rsidRPr="00EE4595">
        <w:rPr>
          <w:rFonts w:ascii="Tahoma" w:hAnsi="Tahoma" w:cs="Tahoma"/>
          <w:i/>
          <w:iCs/>
          <w:sz w:val="14"/>
          <w:szCs w:val="14"/>
        </w:rPr>
        <w:t>proceso</w:t>
      </w:r>
      <w:r w:rsidR="0073153C" w:rsidRPr="00EE4595">
        <w:rPr>
          <w:rFonts w:ascii="Tahoma" w:hAnsi="Tahoma" w:cs="Tahoma"/>
          <w:i/>
          <w:iCs/>
          <w:sz w:val="14"/>
          <w:szCs w:val="14"/>
        </w:rPr>
        <w:t xml:space="preserve"> </w:t>
      </w:r>
      <w:r w:rsidRPr="00EE4595">
        <w:rPr>
          <w:rFonts w:ascii="Tahoma" w:hAnsi="Tahoma" w:cs="Tahoma"/>
          <w:i/>
          <w:iCs/>
          <w:sz w:val="14"/>
          <w:szCs w:val="14"/>
        </w:rPr>
        <w:t>legal.</w:t>
      </w:r>
    </w:p>
    <w:p w14:paraId="55E3C67D" w14:textId="41C9C97D" w:rsidR="006751C0" w:rsidRPr="00EE4595" w:rsidRDefault="006751C0" w:rsidP="00111491">
      <w:pPr>
        <w:pStyle w:val="Textonotapie"/>
        <w:ind w:left="567" w:hanging="425"/>
        <w:jc w:val="both"/>
        <w:rPr>
          <w:rFonts w:ascii="Tahoma" w:hAnsi="Tahoma" w:cs="Tahoma"/>
          <w:sz w:val="14"/>
          <w:szCs w:val="14"/>
        </w:rPr>
      </w:pPr>
      <w:r w:rsidRPr="00EE4595">
        <w:rPr>
          <w:rFonts w:ascii="Tahoma" w:hAnsi="Tahoma" w:cs="Tahoma"/>
          <w:i/>
          <w:iCs/>
          <w:sz w:val="14"/>
          <w:szCs w:val="14"/>
        </w:rPr>
        <w:t>25.</w:t>
      </w:r>
      <w:r w:rsidR="0073153C" w:rsidRPr="00EE4595">
        <w:rPr>
          <w:rFonts w:ascii="Tahoma" w:hAnsi="Tahoma" w:cs="Tahoma"/>
          <w:i/>
          <w:iCs/>
          <w:sz w:val="14"/>
          <w:szCs w:val="14"/>
        </w:rPr>
        <w:t xml:space="preserve"> </w:t>
      </w:r>
      <w:r w:rsidRPr="00EE4595">
        <w:rPr>
          <w:rFonts w:ascii="Tahoma" w:hAnsi="Tahoma" w:cs="Tahoma"/>
          <w:i/>
          <w:iCs/>
          <w:sz w:val="14"/>
          <w:szCs w:val="14"/>
        </w:rPr>
        <w:tab/>
        <w:t>Como</w:t>
      </w:r>
      <w:r w:rsidR="0073153C" w:rsidRPr="00EE4595">
        <w:rPr>
          <w:rFonts w:ascii="Tahoma" w:hAnsi="Tahoma" w:cs="Tahoma"/>
          <w:i/>
          <w:iCs/>
          <w:sz w:val="14"/>
          <w:szCs w:val="14"/>
        </w:rPr>
        <w:t xml:space="preserve"> </w:t>
      </w:r>
      <w:r w:rsidRPr="00EE4595">
        <w:rPr>
          <w:rFonts w:ascii="Tahoma" w:hAnsi="Tahoma" w:cs="Tahoma"/>
          <w:i/>
          <w:iCs/>
          <w:sz w:val="14"/>
          <w:szCs w:val="14"/>
        </w:rPr>
        <w:t>ya</w:t>
      </w:r>
      <w:r w:rsidR="0073153C" w:rsidRPr="00EE4595">
        <w:rPr>
          <w:rFonts w:ascii="Tahoma" w:hAnsi="Tahoma" w:cs="Tahoma"/>
          <w:i/>
          <w:iCs/>
          <w:sz w:val="14"/>
          <w:szCs w:val="14"/>
        </w:rPr>
        <w:t xml:space="preserve"> </w:t>
      </w:r>
      <w:r w:rsidRPr="00EE4595">
        <w:rPr>
          <w:rFonts w:ascii="Tahoma" w:hAnsi="Tahoma" w:cs="Tahoma"/>
          <w:i/>
          <w:iCs/>
          <w:sz w:val="14"/>
          <w:szCs w:val="14"/>
        </w:rPr>
        <w:t>lo</w:t>
      </w:r>
      <w:r w:rsidR="0073153C" w:rsidRPr="00EE4595">
        <w:rPr>
          <w:rFonts w:ascii="Tahoma" w:hAnsi="Tahoma" w:cs="Tahoma"/>
          <w:i/>
          <w:iCs/>
          <w:sz w:val="14"/>
          <w:szCs w:val="14"/>
        </w:rPr>
        <w:t xml:space="preserve"> </w:t>
      </w:r>
      <w:r w:rsidRPr="00EE4595">
        <w:rPr>
          <w:rFonts w:ascii="Tahoma" w:hAnsi="Tahoma" w:cs="Tahoma"/>
          <w:i/>
          <w:iCs/>
          <w:sz w:val="14"/>
          <w:szCs w:val="14"/>
        </w:rPr>
        <w:t>ha</w:t>
      </w:r>
      <w:r w:rsidR="0073153C" w:rsidRPr="00EE4595">
        <w:rPr>
          <w:rFonts w:ascii="Tahoma" w:hAnsi="Tahoma" w:cs="Tahoma"/>
          <w:i/>
          <w:iCs/>
          <w:sz w:val="14"/>
          <w:szCs w:val="14"/>
        </w:rPr>
        <w:t xml:space="preserve"> </w:t>
      </w:r>
      <w:r w:rsidRPr="00EE4595">
        <w:rPr>
          <w:rFonts w:ascii="Tahoma" w:hAnsi="Tahoma" w:cs="Tahoma"/>
          <w:i/>
          <w:iCs/>
          <w:sz w:val="14"/>
          <w:szCs w:val="14"/>
        </w:rPr>
        <w:t>precisado</w:t>
      </w:r>
      <w:r w:rsidR="0073153C" w:rsidRPr="00EE4595">
        <w:rPr>
          <w:rFonts w:ascii="Tahoma" w:hAnsi="Tahoma" w:cs="Tahoma"/>
          <w:i/>
          <w:iCs/>
          <w:sz w:val="14"/>
          <w:szCs w:val="14"/>
        </w:rPr>
        <w:t xml:space="preserve"> </w:t>
      </w:r>
      <w:r w:rsidRPr="00EE4595">
        <w:rPr>
          <w:rFonts w:ascii="Tahoma" w:hAnsi="Tahoma" w:cs="Tahoma"/>
          <w:i/>
          <w:iCs/>
          <w:sz w:val="14"/>
          <w:szCs w:val="14"/>
        </w:rPr>
        <w:t>este</w:t>
      </w:r>
      <w:r w:rsidR="0073153C" w:rsidRPr="00EE4595">
        <w:rPr>
          <w:rFonts w:ascii="Tahoma" w:hAnsi="Tahoma" w:cs="Tahoma"/>
          <w:i/>
          <w:iCs/>
          <w:sz w:val="14"/>
          <w:szCs w:val="14"/>
        </w:rPr>
        <w:t xml:space="preserve"> </w:t>
      </w:r>
      <w:r w:rsidRPr="00EE4595">
        <w:rPr>
          <w:rFonts w:ascii="Tahoma" w:hAnsi="Tahoma" w:cs="Tahoma"/>
          <w:i/>
          <w:iCs/>
          <w:sz w:val="14"/>
          <w:szCs w:val="14"/>
        </w:rPr>
        <w:t>Tribunal</w:t>
      </w:r>
      <w:r w:rsidR="0073153C" w:rsidRPr="00EE4595">
        <w:rPr>
          <w:rFonts w:ascii="Tahoma" w:hAnsi="Tahoma" w:cs="Tahoma"/>
          <w:i/>
          <w:iCs/>
          <w:sz w:val="14"/>
          <w:szCs w:val="14"/>
        </w:rPr>
        <w:t xml:space="preserve"> </w:t>
      </w:r>
      <w:r w:rsidRPr="00EE4595">
        <w:rPr>
          <w:rFonts w:ascii="Tahoma" w:hAnsi="Tahoma" w:cs="Tahoma"/>
          <w:i/>
          <w:iCs/>
          <w:sz w:val="14"/>
          <w:szCs w:val="14"/>
        </w:rPr>
        <w:t>en</w:t>
      </w:r>
      <w:r w:rsidR="0073153C" w:rsidRPr="00EE4595">
        <w:rPr>
          <w:rFonts w:ascii="Tahoma" w:hAnsi="Tahoma" w:cs="Tahoma"/>
          <w:i/>
          <w:iCs/>
          <w:sz w:val="14"/>
          <w:szCs w:val="14"/>
        </w:rPr>
        <w:t xml:space="preserve"> </w:t>
      </w:r>
      <w:r w:rsidRPr="00EE4595">
        <w:rPr>
          <w:rFonts w:ascii="Tahoma" w:hAnsi="Tahoma" w:cs="Tahoma"/>
          <w:i/>
          <w:iCs/>
          <w:sz w:val="14"/>
          <w:szCs w:val="14"/>
        </w:rPr>
        <w:t>contaste</w:t>
      </w:r>
      <w:r w:rsidR="0073153C" w:rsidRPr="00EE4595">
        <w:rPr>
          <w:rFonts w:ascii="Tahoma" w:hAnsi="Tahoma" w:cs="Tahoma"/>
          <w:i/>
          <w:iCs/>
          <w:sz w:val="14"/>
          <w:szCs w:val="14"/>
        </w:rPr>
        <w:t xml:space="preserve"> </w:t>
      </w:r>
      <w:r w:rsidRPr="00EE4595">
        <w:rPr>
          <w:rFonts w:ascii="Tahoma" w:hAnsi="Tahoma" w:cs="Tahoma"/>
          <w:i/>
          <w:iCs/>
          <w:sz w:val="14"/>
          <w:szCs w:val="14"/>
        </w:rPr>
        <w:t>jurisprudencia,</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derecho</w:t>
      </w:r>
      <w:r w:rsidR="0073153C" w:rsidRPr="00EE4595">
        <w:rPr>
          <w:rFonts w:ascii="Tahoma" w:hAnsi="Tahoma" w:cs="Tahoma"/>
          <w:i/>
          <w:iCs/>
          <w:sz w:val="14"/>
          <w:szCs w:val="14"/>
        </w:rPr>
        <w:t xml:space="preserve"> </w:t>
      </w:r>
      <w:r w:rsidRPr="00EE4595">
        <w:rPr>
          <w:rFonts w:ascii="Tahoma" w:hAnsi="Tahoma" w:cs="Tahoma"/>
          <w:i/>
          <w:iCs/>
          <w:sz w:val="14"/>
          <w:szCs w:val="14"/>
        </w:rPr>
        <w:t>al</w:t>
      </w:r>
      <w:r w:rsidR="0073153C" w:rsidRPr="00EE4595">
        <w:rPr>
          <w:rFonts w:ascii="Tahoma" w:hAnsi="Tahoma" w:cs="Tahoma"/>
          <w:i/>
          <w:iCs/>
          <w:sz w:val="14"/>
          <w:szCs w:val="14"/>
        </w:rPr>
        <w:t xml:space="preserve"> </w:t>
      </w:r>
      <w:r w:rsidRPr="00EE4595">
        <w:rPr>
          <w:rFonts w:ascii="Tahoma" w:hAnsi="Tahoma" w:cs="Tahoma"/>
          <w:i/>
          <w:iCs/>
          <w:sz w:val="14"/>
          <w:szCs w:val="14"/>
        </w:rPr>
        <w:t>debido</w:t>
      </w:r>
      <w:r w:rsidR="0073153C" w:rsidRPr="00EE4595">
        <w:rPr>
          <w:rFonts w:ascii="Tahoma" w:hAnsi="Tahoma" w:cs="Tahoma"/>
          <w:i/>
          <w:iCs/>
          <w:sz w:val="14"/>
          <w:szCs w:val="14"/>
        </w:rPr>
        <w:t xml:space="preserve"> </w:t>
      </w:r>
      <w:r w:rsidRPr="00EE4595">
        <w:rPr>
          <w:rFonts w:ascii="Tahoma" w:hAnsi="Tahoma" w:cs="Tahoma"/>
          <w:i/>
          <w:iCs/>
          <w:sz w:val="14"/>
          <w:szCs w:val="14"/>
        </w:rPr>
        <w:t>proceso</w:t>
      </w:r>
      <w:r w:rsidR="0073153C" w:rsidRPr="00EE4595">
        <w:rPr>
          <w:rFonts w:ascii="Tahoma" w:hAnsi="Tahoma" w:cs="Tahoma"/>
          <w:i/>
          <w:iCs/>
          <w:sz w:val="14"/>
          <w:szCs w:val="14"/>
        </w:rPr>
        <w:t xml:space="preserve"> </w:t>
      </w:r>
      <w:r w:rsidRPr="00EE4595">
        <w:rPr>
          <w:rFonts w:ascii="Tahoma" w:hAnsi="Tahoma" w:cs="Tahoma"/>
          <w:i/>
          <w:iCs/>
          <w:sz w:val="14"/>
          <w:szCs w:val="14"/>
        </w:rPr>
        <w:t>comprende,</w:t>
      </w:r>
      <w:r w:rsidR="0073153C" w:rsidRPr="00EE4595">
        <w:rPr>
          <w:rFonts w:ascii="Tahoma" w:hAnsi="Tahoma" w:cs="Tahoma"/>
          <w:i/>
          <w:iCs/>
          <w:sz w:val="14"/>
          <w:szCs w:val="14"/>
        </w:rPr>
        <w:t xml:space="preserve"> </w:t>
      </w:r>
      <w:r w:rsidRPr="00EE4595">
        <w:rPr>
          <w:rFonts w:ascii="Tahoma" w:hAnsi="Tahoma" w:cs="Tahoma"/>
          <w:i/>
          <w:iCs/>
          <w:sz w:val="14"/>
          <w:szCs w:val="14"/>
        </w:rPr>
        <w:t>a</w:t>
      </w:r>
      <w:r w:rsidR="0073153C" w:rsidRPr="00EE4595">
        <w:rPr>
          <w:rFonts w:ascii="Tahoma" w:hAnsi="Tahoma" w:cs="Tahoma"/>
          <w:i/>
          <w:iCs/>
          <w:sz w:val="14"/>
          <w:szCs w:val="14"/>
        </w:rPr>
        <w:t xml:space="preserve"> </w:t>
      </w:r>
      <w:r w:rsidRPr="00EE4595">
        <w:rPr>
          <w:rFonts w:ascii="Tahoma" w:hAnsi="Tahoma" w:cs="Tahoma"/>
          <w:i/>
          <w:iCs/>
          <w:sz w:val="14"/>
          <w:szCs w:val="14"/>
        </w:rPr>
        <w:t>su</w:t>
      </w:r>
      <w:r w:rsidR="0073153C" w:rsidRPr="00EE4595">
        <w:rPr>
          <w:rFonts w:ascii="Tahoma" w:hAnsi="Tahoma" w:cs="Tahoma"/>
          <w:i/>
          <w:iCs/>
          <w:sz w:val="14"/>
          <w:szCs w:val="14"/>
        </w:rPr>
        <w:t xml:space="preserve"> </w:t>
      </w:r>
      <w:r w:rsidRPr="00EE4595">
        <w:rPr>
          <w:rFonts w:ascii="Tahoma" w:hAnsi="Tahoma" w:cs="Tahoma"/>
          <w:i/>
          <w:iCs/>
          <w:sz w:val="14"/>
          <w:szCs w:val="14"/>
        </w:rPr>
        <w:t>vez,</w:t>
      </w:r>
      <w:r w:rsidR="0073153C" w:rsidRPr="00EE4595">
        <w:rPr>
          <w:rFonts w:ascii="Tahoma" w:hAnsi="Tahoma" w:cs="Tahoma"/>
          <w:i/>
          <w:iCs/>
          <w:sz w:val="14"/>
          <w:szCs w:val="14"/>
        </w:rPr>
        <w:t xml:space="preserve"> </w:t>
      </w:r>
      <w:r w:rsidRPr="00EE4595">
        <w:rPr>
          <w:rFonts w:ascii="Tahoma" w:hAnsi="Tahoma" w:cs="Tahoma"/>
          <w:i/>
          <w:iCs/>
          <w:sz w:val="14"/>
          <w:szCs w:val="14"/>
        </w:rPr>
        <w:t>un</w:t>
      </w:r>
      <w:r w:rsidR="0073153C" w:rsidRPr="00EE4595">
        <w:rPr>
          <w:rFonts w:ascii="Tahoma" w:hAnsi="Tahoma" w:cs="Tahoma"/>
          <w:i/>
          <w:iCs/>
          <w:sz w:val="14"/>
          <w:szCs w:val="14"/>
        </w:rPr>
        <w:t xml:space="preserve"> </w:t>
      </w:r>
      <w:r w:rsidRPr="00EE4595">
        <w:rPr>
          <w:rFonts w:ascii="Tahoma" w:hAnsi="Tahoma" w:cs="Tahoma"/>
          <w:i/>
          <w:iCs/>
          <w:sz w:val="14"/>
          <w:szCs w:val="14"/>
        </w:rPr>
        <w:t>haz</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derechos</w:t>
      </w:r>
      <w:r w:rsidR="0073153C" w:rsidRPr="00EE4595">
        <w:rPr>
          <w:rFonts w:ascii="Tahoma" w:hAnsi="Tahoma" w:cs="Tahoma"/>
          <w:i/>
          <w:iCs/>
          <w:sz w:val="14"/>
          <w:szCs w:val="14"/>
        </w:rPr>
        <w:t xml:space="preserve"> </w:t>
      </w:r>
      <w:r w:rsidRPr="00EE4595">
        <w:rPr>
          <w:rFonts w:ascii="Tahoma" w:hAnsi="Tahoma" w:cs="Tahoma"/>
          <w:i/>
          <w:iCs/>
          <w:sz w:val="14"/>
          <w:szCs w:val="14"/>
        </w:rPr>
        <w:t>que</w:t>
      </w:r>
      <w:r w:rsidR="0073153C" w:rsidRPr="00EE4595">
        <w:rPr>
          <w:rFonts w:ascii="Tahoma" w:hAnsi="Tahoma" w:cs="Tahoma"/>
          <w:i/>
          <w:iCs/>
          <w:sz w:val="14"/>
          <w:szCs w:val="14"/>
        </w:rPr>
        <w:t xml:space="preserve"> </w:t>
      </w:r>
      <w:r w:rsidRPr="00EE4595">
        <w:rPr>
          <w:rFonts w:ascii="Tahoma" w:hAnsi="Tahoma" w:cs="Tahoma"/>
          <w:i/>
          <w:iCs/>
          <w:sz w:val="14"/>
          <w:szCs w:val="14"/>
        </w:rPr>
        <w:t>forman</w:t>
      </w:r>
      <w:r w:rsidR="0073153C" w:rsidRPr="00EE4595">
        <w:rPr>
          <w:rFonts w:ascii="Tahoma" w:hAnsi="Tahoma" w:cs="Tahoma"/>
          <w:i/>
          <w:iCs/>
          <w:sz w:val="14"/>
          <w:szCs w:val="14"/>
        </w:rPr>
        <w:t xml:space="preserve"> </w:t>
      </w:r>
      <w:r w:rsidRPr="00EE4595">
        <w:rPr>
          <w:rFonts w:ascii="Tahoma" w:hAnsi="Tahoma" w:cs="Tahoma"/>
          <w:i/>
          <w:iCs/>
          <w:sz w:val="14"/>
          <w:szCs w:val="14"/>
        </w:rPr>
        <w:t>parte</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su</w:t>
      </w:r>
      <w:r w:rsidR="0073153C" w:rsidRPr="00EE4595">
        <w:rPr>
          <w:rFonts w:ascii="Tahoma" w:hAnsi="Tahoma" w:cs="Tahoma"/>
          <w:i/>
          <w:iCs/>
          <w:sz w:val="14"/>
          <w:szCs w:val="14"/>
        </w:rPr>
        <w:t xml:space="preserve"> </w:t>
      </w:r>
      <w:r w:rsidRPr="00EE4595">
        <w:rPr>
          <w:rFonts w:ascii="Tahoma" w:hAnsi="Tahoma" w:cs="Tahoma"/>
          <w:i/>
          <w:iCs/>
          <w:sz w:val="14"/>
          <w:szCs w:val="14"/>
        </w:rPr>
        <w:t>estándar</w:t>
      </w:r>
      <w:r w:rsidR="0073153C" w:rsidRPr="00EE4595">
        <w:rPr>
          <w:rFonts w:ascii="Tahoma" w:hAnsi="Tahoma" w:cs="Tahoma"/>
          <w:i/>
          <w:iCs/>
          <w:sz w:val="14"/>
          <w:szCs w:val="14"/>
        </w:rPr>
        <w:t xml:space="preserve"> </w:t>
      </w:r>
      <w:r w:rsidRPr="00EE4595">
        <w:rPr>
          <w:rFonts w:ascii="Tahoma" w:hAnsi="Tahoma" w:cs="Tahoma"/>
          <w:i/>
          <w:iCs/>
          <w:sz w:val="14"/>
          <w:szCs w:val="14"/>
        </w:rPr>
        <w:t>mínimo.</w:t>
      </w:r>
      <w:r w:rsidR="0073153C" w:rsidRPr="00EE4595">
        <w:rPr>
          <w:rFonts w:ascii="Tahoma" w:hAnsi="Tahoma" w:cs="Tahoma"/>
          <w:i/>
          <w:iCs/>
          <w:sz w:val="14"/>
          <w:szCs w:val="14"/>
        </w:rPr>
        <w:t xml:space="preserve"> </w:t>
      </w:r>
      <w:r w:rsidRPr="00EE4595">
        <w:rPr>
          <w:rFonts w:ascii="Tahoma" w:hAnsi="Tahoma" w:cs="Tahoma"/>
          <w:i/>
          <w:iCs/>
          <w:sz w:val="14"/>
          <w:szCs w:val="14"/>
        </w:rPr>
        <w:t>Entre</w:t>
      </w:r>
      <w:r w:rsidR="0073153C" w:rsidRPr="00EE4595">
        <w:rPr>
          <w:rFonts w:ascii="Tahoma" w:hAnsi="Tahoma" w:cs="Tahoma"/>
          <w:i/>
          <w:iCs/>
          <w:sz w:val="14"/>
          <w:szCs w:val="14"/>
        </w:rPr>
        <w:t xml:space="preserve"> </w:t>
      </w:r>
      <w:r w:rsidRPr="00EE4595">
        <w:rPr>
          <w:rFonts w:ascii="Tahoma" w:hAnsi="Tahoma" w:cs="Tahoma"/>
          <w:i/>
          <w:iCs/>
          <w:sz w:val="14"/>
          <w:szCs w:val="14"/>
        </w:rPr>
        <w:t>estos</w:t>
      </w:r>
      <w:r w:rsidR="0073153C" w:rsidRPr="00EE4595">
        <w:rPr>
          <w:rFonts w:ascii="Tahoma" w:hAnsi="Tahoma" w:cs="Tahoma"/>
          <w:i/>
          <w:iCs/>
          <w:sz w:val="14"/>
          <w:szCs w:val="14"/>
        </w:rPr>
        <w:t xml:space="preserve"> </w:t>
      </w:r>
      <w:r w:rsidRPr="00EE4595">
        <w:rPr>
          <w:rFonts w:ascii="Tahoma" w:hAnsi="Tahoma" w:cs="Tahoma"/>
          <w:i/>
          <w:iCs/>
          <w:sz w:val="14"/>
          <w:szCs w:val="14"/>
        </w:rPr>
        <w:t>derechos</w:t>
      </w:r>
      <w:r w:rsidR="0073153C" w:rsidRPr="00EE4595">
        <w:rPr>
          <w:rFonts w:ascii="Tahoma" w:hAnsi="Tahoma" w:cs="Tahoma"/>
          <w:i/>
          <w:iCs/>
          <w:sz w:val="14"/>
          <w:szCs w:val="14"/>
        </w:rPr>
        <w:t xml:space="preserve"> </w:t>
      </w:r>
      <w:r w:rsidRPr="00EE4595">
        <w:rPr>
          <w:rFonts w:ascii="Tahoma" w:hAnsi="Tahoma" w:cs="Tahoma"/>
          <w:i/>
          <w:iCs/>
          <w:sz w:val="14"/>
          <w:szCs w:val="14"/>
        </w:rPr>
        <w:t>constitucionales,</w:t>
      </w:r>
      <w:r w:rsidR="0073153C" w:rsidRPr="00EE4595">
        <w:rPr>
          <w:rFonts w:ascii="Tahoma" w:hAnsi="Tahoma" w:cs="Tahoma"/>
          <w:i/>
          <w:iCs/>
          <w:sz w:val="14"/>
          <w:szCs w:val="14"/>
        </w:rPr>
        <w:t xml:space="preserve"> </w:t>
      </w:r>
      <w:r w:rsidRPr="00EE4595">
        <w:rPr>
          <w:rFonts w:ascii="Tahoma" w:hAnsi="Tahoma" w:cs="Tahoma"/>
          <w:i/>
          <w:iCs/>
          <w:sz w:val="14"/>
          <w:szCs w:val="14"/>
        </w:rPr>
        <w:t>especial</w:t>
      </w:r>
      <w:r w:rsidR="0073153C" w:rsidRPr="00EE4595">
        <w:rPr>
          <w:rFonts w:ascii="Tahoma" w:hAnsi="Tahoma" w:cs="Tahoma"/>
          <w:i/>
          <w:iCs/>
          <w:sz w:val="14"/>
          <w:szCs w:val="14"/>
        </w:rPr>
        <w:t xml:space="preserve"> </w:t>
      </w:r>
      <w:r w:rsidRPr="00EE4595">
        <w:rPr>
          <w:rFonts w:ascii="Tahoma" w:hAnsi="Tahoma" w:cs="Tahoma"/>
          <w:i/>
          <w:iCs/>
          <w:sz w:val="14"/>
          <w:szCs w:val="14"/>
        </w:rPr>
        <w:t>relevancia</w:t>
      </w:r>
      <w:r w:rsidR="0073153C" w:rsidRPr="00EE4595">
        <w:rPr>
          <w:rFonts w:ascii="Tahoma" w:hAnsi="Tahoma" w:cs="Tahoma"/>
          <w:i/>
          <w:iCs/>
          <w:sz w:val="14"/>
          <w:szCs w:val="14"/>
        </w:rPr>
        <w:t xml:space="preserve"> </w:t>
      </w:r>
      <w:r w:rsidRPr="00EE4595">
        <w:rPr>
          <w:rFonts w:ascii="Tahoma" w:hAnsi="Tahoma" w:cs="Tahoma"/>
          <w:i/>
          <w:iCs/>
          <w:sz w:val="14"/>
          <w:szCs w:val="14"/>
        </w:rPr>
        <w:t>para</w:t>
      </w:r>
      <w:r w:rsidR="0073153C" w:rsidRPr="00EE4595">
        <w:rPr>
          <w:rFonts w:ascii="Tahoma" w:hAnsi="Tahoma" w:cs="Tahoma"/>
          <w:i/>
          <w:iCs/>
          <w:sz w:val="14"/>
          <w:szCs w:val="14"/>
        </w:rPr>
        <w:t xml:space="preserve"> </w:t>
      </w:r>
      <w:r w:rsidRPr="00EE4595">
        <w:rPr>
          <w:rFonts w:ascii="Tahoma" w:hAnsi="Tahoma" w:cs="Tahoma"/>
          <w:i/>
          <w:iCs/>
          <w:sz w:val="14"/>
          <w:szCs w:val="14"/>
        </w:rPr>
        <w:t>el</w:t>
      </w:r>
      <w:r w:rsidR="0073153C" w:rsidRPr="00EE4595">
        <w:rPr>
          <w:rFonts w:ascii="Tahoma" w:hAnsi="Tahoma" w:cs="Tahoma"/>
          <w:i/>
          <w:iCs/>
          <w:sz w:val="14"/>
          <w:szCs w:val="14"/>
        </w:rPr>
        <w:t xml:space="preserve"> </w:t>
      </w:r>
      <w:r w:rsidRPr="00EE4595">
        <w:rPr>
          <w:rFonts w:ascii="Tahoma" w:hAnsi="Tahoma" w:cs="Tahoma"/>
          <w:i/>
          <w:iCs/>
          <w:sz w:val="14"/>
          <w:szCs w:val="14"/>
        </w:rPr>
        <w:t>presente</w:t>
      </w:r>
      <w:r w:rsidR="0073153C" w:rsidRPr="00EE4595">
        <w:rPr>
          <w:rFonts w:ascii="Tahoma" w:hAnsi="Tahoma" w:cs="Tahoma"/>
          <w:i/>
          <w:iCs/>
          <w:sz w:val="14"/>
          <w:szCs w:val="14"/>
        </w:rPr>
        <w:t xml:space="preserve"> </w:t>
      </w:r>
      <w:r w:rsidRPr="00EE4595">
        <w:rPr>
          <w:rFonts w:ascii="Tahoma" w:hAnsi="Tahoma" w:cs="Tahoma"/>
          <w:i/>
          <w:iCs/>
          <w:sz w:val="14"/>
          <w:szCs w:val="14"/>
        </w:rPr>
        <w:t>caso</w:t>
      </w:r>
      <w:r w:rsidR="0073153C" w:rsidRPr="00EE4595">
        <w:rPr>
          <w:rFonts w:ascii="Tahoma" w:hAnsi="Tahoma" w:cs="Tahoma"/>
          <w:i/>
          <w:iCs/>
          <w:sz w:val="14"/>
          <w:szCs w:val="14"/>
        </w:rPr>
        <w:t xml:space="preserve"> </w:t>
      </w:r>
      <w:r w:rsidRPr="00EE4595">
        <w:rPr>
          <w:rFonts w:ascii="Tahoma" w:hAnsi="Tahoma" w:cs="Tahoma"/>
          <w:i/>
          <w:iCs/>
          <w:sz w:val="14"/>
          <w:szCs w:val="14"/>
        </w:rPr>
        <w:t>adquieren</w:t>
      </w:r>
      <w:r w:rsidR="0073153C" w:rsidRPr="00EE4595">
        <w:rPr>
          <w:rFonts w:ascii="Tahoma" w:hAnsi="Tahoma" w:cs="Tahoma"/>
          <w:i/>
          <w:iCs/>
          <w:sz w:val="14"/>
          <w:szCs w:val="14"/>
        </w:rPr>
        <w:t xml:space="preserve"> </w:t>
      </w:r>
      <w:r w:rsidRPr="00EE4595">
        <w:rPr>
          <w:rFonts w:ascii="Tahoma" w:hAnsi="Tahoma" w:cs="Tahoma"/>
          <w:i/>
          <w:iCs/>
          <w:sz w:val="14"/>
          <w:szCs w:val="14"/>
        </w:rPr>
        <w:t>los</w:t>
      </w:r>
      <w:r w:rsidR="0073153C" w:rsidRPr="00EE4595">
        <w:rPr>
          <w:rFonts w:ascii="Tahoma" w:hAnsi="Tahoma" w:cs="Tahoma"/>
          <w:i/>
          <w:iCs/>
          <w:sz w:val="14"/>
          <w:szCs w:val="14"/>
        </w:rPr>
        <w:t xml:space="preserve"> </w:t>
      </w:r>
      <w:r w:rsidRPr="00EE4595">
        <w:rPr>
          <w:rFonts w:ascii="Tahoma" w:hAnsi="Tahoma" w:cs="Tahoma"/>
          <w:i/>
          <w:iCs/>
          <w:sz w:val="14"/>
          <w:szCs w:val="14"/>
        </w:rPr>
        <w:t>derechos</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razonabilidad,</w:t>
      </w:r>
      <w:r w:rsidR="0073153C" w:rsidRPr="00EE4595">
        <w:rPr>
          <w:rFonts w:ascii="Tahoma" w:hAnsi="Tahoma" w:cs="Tahoma"/>
          <w:i/>
          <w:iCs/>
          <w:sz w:val="14"/>
          <w:szCs w:val="14"/>
        </w:rPr>
        <w:t xml:space="preserve"> </w:t>
      </w:r>
      <w:r w:rsidRPr="00EE4595">
        <w:rPr>
          <w:rFonts w:ascii="Tahoma" w:hAnsi="Tahoma" w:cs="Tahoma"/>
          <w:i/>
          <w:iCs/>
          <w:sz w:val="14"/>
          <w:szCs w:val="14"/>
        </w:rPr>
        <w:t>proporcionalidad,</w:t>
      </w:r>
      <w:r w:rsidR="0073153C" w:rsidRPr="00EE4595">
        <w:rPr>
          <w:rFonts w:ascii="Tahoma" w:hAnsi="Tahoma" w:cs="Tahoma"/>
          <w:i/>
          <w:iCs/>
          <w:sz w:val="14"/>
          <w:szCs w:val="14"/>
        </w:rPr>
        <w:t xml:space="preserve"> </w:t>
      </w:r>
      <w:r w:rsidRPr="00EE4595">
        <w:rPr>
          <w:rFonts w:ascii="Tahoma" w:hAnsi="Tahoma" w:cs="Tahoma"/>
          <w:i/>
          <w:iCs/>
          <w:sz w:val="14"/>
          <w:szCs w:val="14"/>
        </w:rPr>
        <w:t>interdicción</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la</w:t>
      </w:r>
      <w:r w:rsidR="0073153C" w:rsidRPr="00EE4595">
        <w:rPr>
          <w:rFonts w:ascii="Tahoma" w:hAnsi="Tahoma" w:cs="Tahoma"/>
          <w:i/>
          <w:iCs/>
          <w:sz w:val="14"/>
          <w:szCs w:val="14"/>
        </w:rPr>
        <w:t xml:space="preserve"> </w:t>
      </w:r>
      <w:r w:rsidRPr="00EE4595">
        <w:rPr>
          <w:rFonts w:ascii="Tahoma" w:hAnsi="Tahoma" w:cs="Tahoma"/>
          <w:i/>
          <w:iCs/>
          <w:sz w:val="14"/>
          <w:szCs w:val="14"/>
        </w:rPr>
        <w:t>arbitrariedad</w:t>
      </w:r>
      <w:r w:rsidR="0073153C" w:rsidRPr="00EE4595">
        <w:rPr>
          <w:rFonts w:ascii="Tahoma" w:hAnsi="Tahoma" w:cs="Tahoma"/>
          <w:i/>
          <w:iCs/>
          <w:sz w:val="14"/>
          <w:szCs w:val="14"/>
        </w:rPr>
        <w:t xml:space="preserve"> </w:t>
      </w:r>
      <w:r w:rsidRPr="00EE4595">
        <w:rPr>
          <w:rFonts w:ascii="Tahoma" w:hAnsi="Tahoma" w:cs="Tahoma"/>
          <w:i/>
          <w:iCs/>
          <w:sz w:val="14"/>
          <w:szCs w:val="14"/>
        </w:rPr>
        <w:t>y</w:t>
      </w:r>
      <w:r w:rsidR="0073153C" w:rsidRPr="00EE4595">
        <w:rPr>
          <w:rFonts w:ascii="Tahoma" w:hAnsi="Tahoma" w:cs="Tahoma"/>
          <w:i/>
          <w:iCs/>
          <w:sz w:val="14"/>
          <w:szCs w:val="14"/>
        </w:rPr>
        <w:t xml:space="preserve"> </w:t>
      </w:r>
      <w:r w:rsidRPr="00EE4595">
        <w:rPr>
          <w:rFonts w:ascii="Tahoma" w:hAnsi="Tahoma" w:cs="Tahoma"/>
          <w:i/>
          <w:iCs/>
          <w:sz w:val="14"/>
          <w:szCs w:val="14"/>
        </w:rPr>
        <w:t>motivación</w:t>
      </w:r>
      <w:r w:rsidR="0073153C" w:rsidRPr="00EE4595">
        <w:rPr>
          <w:rFonts w:ascii="Tahoma" w:hAnsi="Tahoma" w:cs="Tahoma"/>
          <w:i/>
          <w:iCs/>
          <w:sz w:val="14"/>
          <w:szCs w:val="14"/>
        </w:rPr>
        <w:t xml:space="preserve"> </w:t>
      </w:r>
      <w:r w:rsidRPr="00EE4595">
        <w:rPr>
          <w:rFonts w:ascii="Tahoma" w:hAnsi="Tahoma" w:cs="Tahoma"/>
          <w:i/>
          <w:iCs/>
          <w:sz w:val="14"/>
          <w:szCs w:val="14"/>
        </w:rPr>
        <w:t>de</w:t>
      </w:r>
      <w:r w:rsidR="0073153C" w:rsidRPr="00EE4595">
        <w:rPr>
          <w:rFonts w:ascii="Tahoma" w:hAnsi="Tahoma" w:cs="Tahoma"/>
          <w:i/>
          <w:iCs/>
          <w:sz w:val="14"/>
          <w:szCs w:val="14"/>
        </w:rPr>
        <w:t xml:space="preserve"> </w:t>
      </w:r>
      <w:r w:rsidRPr="00EE4595">
        <w:rPr>
          <w:rFonts w:ascii="Tahoma" w:hAnsi="Tahoma" w:cs="Tahoma"/>
          <w:i/>
          <w:iCs/>
          <w:sz w:val="14"/>
          <w:szCs w:val="14"/>
        </w:rPr>
        <w:t>las</w:t>
      </w:r>
      <w:r w:rsidR="0073153C" w:rsidRPr="00EE4595">
        <w:rPr>
          <w:rFonts w:ascii="Tahoma" w:hAnsi="Tahoma" w:cs="Tahoma"/>
          <w:i/>
          <w:iCs/>
          <w:sz w:val="14"/>
          <w:szCs w:val="14"/>
        </w:rPr>
        <w:t xml:space="preserve"> </w:t>
      </w:r>
      <w:r w:rsidRPr="00EE4595">
        <w:rPr>
          <w:rFonts w:ascii="Tahoma" w:hAnsi="Tahoma" w:cs="Tahoma"/>
          <w:i/>
          <w:iCs/>
          <w:sz w:val="14"/>
          <w:szCs w:val="14"/>
        </w:rPr>
        <w:t>resoluciones.</w:t>
      </w:r>
      <w:r w:rsidR="0073153C" w:rsidRPr="00EE4595">
        <w:rPr>
          <w:rFonts w:ascii="Tahoma" w:hAnsi="Tahoma" w:cs="Tahoma"/>
          <w:i/>
          <w:iCs/>
          <w:sz w:val="14"/>
          <w:szCs w:val="14"/>
        </w:rPr>
        <w:t xml:space="preserve"> </w:t>
      </w:r>
      <w:r w:rsidRPr="00EE4595">
        <w:rPr>
          <w:rFonts w:ascii="Tahoma" w:hAnsi="Tahoma" w:cs="Tahoma"/>
          <w:i/>
          <w:iCs/>
          <w:sz w:val="14"/>
          <w:szCs w:val="14"/>
        </w:rPr>
        <w:t>(...).</w:t>
      </w:r>
    </w:p>
  </w:footnote>
  <w:footnote w:id="29">
    <w:p w14:paraId="1E42880C" w14:textId="2ED08DE8" w:rsidR="006751C0" w:rsidRPr="00EE4595" w:rsidRDefault="006751C0" w:rsidP="00111491">
      <w:pPr>
        <w:pStyle w:val="Textonotapie"/>
        <w:jc w:val="both"/>
        <w:rPr>
          <w:rFonts w:ascii="Tahoma" w:hAnsi="Tahoma" w:cs="Tahoma"/>
          <w:sz w:val="14"/>
          <w:szCs w:val="14"/>
        </w:rPr>
      </w:pPr>
      <w:r w:rsidRPr="00EE4595">
        <w:rPr>
          <w:rStyle w:val="Refdenotaalpie"/>
          <w:rFonts w:ascii="Tahoma" w:hAnsi="Tahoma" w:cs="Tahoma"/>
          <w:sz w:val="14"/>
          <w:szCs w:val="14"/>
        </w:rPr>
        <w:footnoteRef/>
      </w:r>
      <w:r w:rsidR="0073153C" w:rsidRPr="00EE4595">
        <w:rPr>
          <w:rFonts w:ascii="Tahoma" w:hAnsi="Tahoma" w:cs="Tahoma"/>
          <w:sz w:val="14"/>
          <w:szCs w:val="14"/>
        </w:rPr>
        <w:t xml:space="preserve"> </w:t>
      </w:r>
      <w:r w:rsidRPr="00EE4595">
        <w:rPr>
          <w:rFonts w:ascii="Tahoma" w:hAnsi="Tahoma" w:cs="Tahoma"/>
          <w:sz w:val="14"/>
          <w:szCs w:val="14"/>
        </w:rPr>
        <w:t>Juan</w:t>
      </w:r>
      <w:r w:rsidR="0073153C" w:rsidRPr="00EE4595">
        <w:rPr>
          <w:rFonts w:ascii="Tahoma" w:hAnsi="Tahoma" w:cs="Tahoma"/>
          <w:sz w:val="14"/>
          <w:szCs w:val="14"/>
        </w:rPr>
        <w:t xml:space="preserve"> </w:t>
      </w:r>
      <w:r w:rsidRPr="00EE4595">
        <w:rPr>
          <w:rFonts w:ascii="Tahoma" w:hAnsi="Tahoma" w:cs="Tahoma"/>
          <w:sz w:val="14"/>
          <w:szCs w:val="14"/>
        </w:rPr>
        <w:t>Carlos</w:t>
      </w:r>
      <w:r w:rsidR="0073153C" w:rsidRPr="00EE4595">
        <w:rPr>
          <w:rFonts w:ascii="Tahoma" w:hAnsi="Tahoma" w:cs="Tahoma"/>
          <w:sz w:val="14"/>
          <w:szCs w:val="14"/>
        </w:rPr>
        <w:t xml:space="preserve"> </w:t>
      </w:r>
      <w:r w:rsidRPr="00EE4595">
        <w:rPr>
          <w:rFonts w:ascii="Tahoma" w:hAnsi="Tahoma" w:cs="Tahoma"/>
          <w:sz w:val="14"/>
          <w:szCs w:val="14"/>
        </w:rPr>
        <w:t>Morón</w:t>
      </w:r>
      <w:r w:rsidR="0073153C" w:rsidRPr="00EE4595">
        <w:rPr>
          <w:rFonts w:ascii="Tahoma" w:hAnsi="Tahoma" w:cs="Tahoma"/>
          <w:sz w:val="14"/>
          <w:szCs w:val="14"/>
        </w:rPr>
        <w:t xml:space="preserve"> </w:t>
      </w:r>
      <w:r w:rsidRPr="00EE4595">
        <w:rPr>
          <w:rFonts w:ascii="Tahoma" w:hAnsi="Tahoma" w:cs="Tahoma"/>
          <w:sz w:val="14"/>
          <w:szCs w:val="14"/>
        </w:rPr>
        <w:t>Urbina,</w:t>
      </w:r>
      <w:r w:rsidR="0073153C" w:rsidRPr="00EE4595">
        <w:rPr>
          <w:rFonts w:ascii="Tahoma" w:hAnsi="Tahoma" w:cs="Tahoma"/>
          <w:sz w:val="14"/>
          <w:szCs w:val="14"/>
        </w:rPr>
        <w:t xml:space="preserve"> </w:t>
      </w:r>
      <w:r w:rsidRPr="00EE4595">
        <w:rPr>
          <w:rFonts w:ascii="Tahoma" w:hAnsi="Tahoma" w:cs="Tahoma"/>
          <w:sz w:val="14"/>
          <w:szCs w:val="14"/>
        </w:rPr>
        <w:t>“Comentarios</w:t>
      </w:r>
      <w:r w:rsidR="0073153C" w:rsidRPr="00EE4595">
        <w:rPr>
          <w:rFonts w:ascii="Tahoma" w:hAnsi="Tahoma" w:cs="Tahoma"/>
          <w:sz w:val="14"/>
          <w:szCs w:val="14"/>
        </w:rPr>
        <w:t xml:space="preserve"> </w:t>
      </w:r>
      <w:r w:rsidRPr="00EE4595">
        <w:rPr>
          <w:rFonts w:ascii="Tahoma" w:hAnsi="Tahoma" w:cs="Tahoma"/>
          <w:sz w:val="14"/>
          <w:szCs w:val="14"/>
        </w:rPr>
        <w:t>a</w:t>
      </w:r>
      <w:r w:rsidR="0073153C" w:rsidRPr="00EE4595">
        <w:rPr>
          <w:rFonts w:ascii="Tahoma" w:hAnsi="Tahoma" w:cs="Tahoma"/>
          <w:sz w:val="14"/>
          <w:szCs w:val="14"/>
        </w:rPr>
        <w:t xml:space="preserve"> </w:t>
      </w:r>
      <w:r w:rsidRPr="00EE4595">
        <w:rPr>
          <w:rFonts w:ascii="Tahoma" w:hAnsi="Tahoma" w:cs="Tahoma"/>
          <w:sz w:val="14"/>
          <w:szCs w:val="14"/>
        </w:rPr>
        <w:t>la</w:t>
      </w:r>
      <w:r w:rsidR="0073153C" w:rsidRPr="00EE4595">
        <w:rPr>
          <w:rFonts w:ascii="Tahoma" w:hAnsi="Tahoma" w:cs="Tahoma"/>
          <w:sz w:val="14"/>
          <w:szCs w:val="14"/>
        </w:rPr>
        <w:t xml:space="preserve"> </w:t>
      </w:r>
      <w:r w:rsidRPr="00EE4595">
        <w:rPr>
          <w:rFonts w:ascii="Tahoma" w:hAnsi="Tahoma" w:cs="Tahoma"/>
          <w:sz w:val="14"/>
          <w:szCs w:val="14"/>
        </w:rPr>
        <w:t>Ley</w:t>
      </w:r>
      <w:r w:rsidR="0073153C" w:rsidRPr="00EE4595">
        <w:rPr>
          <w:rFonts w:ascii="Tahoma" w:hAnsi="Tahoma" w:cs="Tahoma"/>
          <w:sz w:val="14"/>
          <w:szCs w:val="14"/>
        </w:rPr>
        <w:t xml:space="preserve"> </w:t>
      </w:r>
      <w:r w:rsidRPr="00EE4595">
        <w:rPr>
          <w:rFonts w:ascii="Tahoma" w:hAnsi="Tahoma" w:cs="Tahoma"/>
          <w:sz w:val="14"/>
          <w:szCs w:val="14"/>
        </w:rPr>
        <w:t>del</w:t>
      </w:r>
      <w:r w:rsidR="0073153C" w:rsidRPr="00EE4595">
        <w:rPr>
          <w:rFonts w:ascii="Tahoma" w:hAnsi="Tahoma" w:cs="Tahoma"/>
          <w:sz w:val="14"/>
          <w:szCs w:val="14"/>
        </w:rPr>
        <w:t xml:space="preserve"> </w:t>
      </w:r>
      <w:r w:rsidRPr="00EE4595">
        <w:rPr>
          <w:rFonts w:ascii="Tahoma" w:hAnsi="Tahoma" w:cs="Tahoma"/>
          <w:sz w:val="14"/>
          <w:szCs w:val="14"/>
        </w:rPr>
        <w:t>Procedimiento</w:t>
      </w:r>
      <w:r w:rsidR="0073153C" w:rsidRPr="00EE4595">
        <w:rPr>
          <w:rFonts w:ascii="Tahoma" w:hAnsi="Tahoma" w:cs="Tahoma"/>
          <w:sz w:val="14"/>
          <w:szCs w:val="14"/>
        </w:rPr>
        <w:t xml:space="preserve"> </w:t>
      </w:r>
      <w:r w:rsidRPr="00EE4595">
        <w:rPr>
          <w:rFonts w:ascii="Tahoma" w:hAnsi="Tahoma" w:cs="Tahoma"/>
          <w:sz w:val="14"/>
          <w:szCs w:val="14"/>
        </w:rPr>
        <w:t>Administrativo</w:t>
      </w:r>
      <w:r w:rsidR="0073153C" w:rsidRPr="00EE4595">
        <w:rPr>
          <w:rFonts w:ascii="Tahoma" w:hAnsi="Tahoma" w:cs="Tahoma"/>
          <w:sz w:val="14"/>
          <w:szCs w:val="14"/>
        </w:rPr>
        <w:t xml:space="preserve"> </w:t>
      </w:r>
      <w:r w:rsidRPr="00EE4595">
        <w:rPr>
          <w:rFonts w:ascii="Tahoma" w:hAnsi="Tahoma" w:cs="Tahoma"/>
          <w:sz w:val="14"/>
          <w:szCs w:val="14"/>
        </w:rPr>
        <w:t>General”,</w:t>
      </w:r>
      <w:r w:rsidR="0073153C" w:rsidRPr="00EE4595">
        <w:rPr>
          <w:rFonts w:ascii="Tahoma" w:hAnsi="Tahoma" w:cs="Tahoma"/>
          <w:sz w:val="14"/>
          <w:szCs w:val="14"/>
        </w:rPr>
        <w:t xml:space="preserve"> </w:t>
      </w:r>
      <w:r w:rsidRPr="00EE4595">
        <w:rPr>
          <w:rFonts w:ascii="Tahoma" w:hAnsi="Tahoma" w:cs="Tahoma"/>
          <w:sz w:val="14"/>
          <w:szCs w:val="14"/>
        </w:rPr>
        <w:t>Editorial</w:t>
      </w:r>
      <w:r w:rsidR="0073153C" w:rsidRPr="00EE4595">
        <w:rPr>
          <w:rFonts w:ascii="Tahoma" w:hAnsi="Tahoma" w:cs="Tahoma"/>
          <w:sz w:val="14"/>
          <w:szCs w:val="14"/>
        </w:rPr>
        <w:t xml:space="preserve"> </w:t>
      </w:r>
      <w:r w:rsidRPr="00EE4595">
        <w:rPr>
          <w:rFonts w:ascii="Tahoma" w:hAnsi="Tahoma" w:cs="Tahoma"/>
          <w:sz w:val="14"/>
          <w:szCs w:val="14"/>
        </w:rPr>
        <w:t>Gaceta</w:t>
      </w:r>
      <w:r w:rsidR="0073153C" w:rsidRPr="00EE4595">
        <w:rPr>
          <w:rFonts w:ascii="Tahoma" w:hAnsi="Tahoma" w:cs="Tahoma"/>
          <w:sz w:val="14"/>
          <w:szCs w:val="14"/>
        </w:rPr>
        <w:t xml:space="preserve"> </w:t>
      </w:r>
      <w:r w:rsidRPr="00EE4595">
        <w:rPr>
          <w:rFonts w:ascii="Tahoma" w:hAnsi="Tahoma" w:cs="Tahoma"/>
          <w:sz w:val="14"/>
          <w:szCs w:val="14"/>
        </w:rPr>
        <w:t>Jurídica,</w:t>
      </w:r>
      <w:r w:rsidR="0073153C" w:rsidRPr="00EE4595">
        <w:rPr>
          <w:rFonts w:ascii="Tahoma" w:hAnsi="Tahoma" w:cs="Tahoma"/>
          <w:sz w:val="14"/>
          <w:szCs w:val="14"/>
        </w:rPr>
        <w:t xml:space="preserve"> </w:t>
      </w:r>
      <w:r w:rsidRPr="00EE4595">
        <w:rPr>
          <w:rFonts w:ascii="Tahoma" w:hAnsi="Tahoma" w:cs="Tahoma"/>
          <w:sz w:val="14"/>
          <w:szCs w:val="14"/>
        </w:rPr>
        <w:t>17°</w:t>
      </w:r>
      <w:r w:rsidR="0073153C" w:rsidRPr="00EE4595">
        <w:rPr>
          <w:rFonts w:ascii="Tahoma" w:hAnsi="Tahoma" w:cs="Tahoma"/>
          <w:sz w:val="14"/>
          <w:szCs w:val="14"/>
        </w:rPr>
        <w:t xml:space="preserve"> </w:t>
      </w:r>
      <w:r w:rsidRPr="00EE4595">
        <w:rPr>
          <w:rFonts w:ascii="Tahoma" w:hAnsi="Tahoma" w:cs="Tahoma"/>
          <w:sz w:val="14"/>
          <w:szCs w:val="14"/>
        </w:rPr>
        <w:t>Edición,</w:t>
      </w:r>
      <w:r w:rsidR="0073153C" w:rsidRPr="00EE4595">
        <w:rPr>
          <w:rFonts w:ascii="Tahoma" w:hAnsi="Tahoma" w:cs="Tahoma"/>
          <w:sz w:val="14"/>
          <w:szCs w:val="14"/>
        </w:rPr>
        <w:t xml:space="preserve"> </w:t>
      </w:r>
      <w:r w:rsidRPr="00EE4595">
        <w:rPr>
          <w:rFonts w:ascii="Tahoma" w:hAnsi="Tahoma" w:cs="Tahoma"/>
          <w:sz w:val="14"/>
          <w:szCs w:val="14"/>
        </w:rPr>
        <w:t>Lima-Perú,</w:t>
      </w:r>
      <w:r w:rsidR="0073153C" w:rsidRPr="00EE4595">
        <w:rPr>
          <w:rFonts w:ascii="Tahoma" w:hAnsi="Tahoma" w:cs="Tahoma"/>
          <w:sz w:val="14"/>
          <w:szCs w:val="14"/>
        </w:rPr>
        <w:t xml:space="preserve"> </w:t>
      </w:r>
      <w:r w:rsidRPr="00EE4595">
        <w:rPr>
          <w:rFonts w:ascii="Tahoma" w:hAnsi="Tahoma" w:cs="Tahoma"/>
          <w:sz w:val="14"/>
          <w:szCs w:val="14"/>
        </w:rPr>
        <w:t>2023,</w:t>
      </w:r>
      <w:r w:rsidR="0073153C" w:rsidRPr="00EE4595">
        <w:rPr>
          <w:rFonts w:ascii="Tahoma" w:hAnsi="Tahoma" w:cs="Tahoma"/>
          <w:sz w:val="14"/>
          <w:szCs w:val="14"/>
        </w:rPr>
        <w:t xml:space="preserve"> </w:t>
      </w:r>
      <w:r w:rsidRPr="00EE4595">
        <w:rPr>
          <w:rFonts w:ascii="Tahoma" w:hAnsi="Tahoma" w:cs="Tahoma"/>
          <w:sz w:val="14"/>
          <w:szCs w:val="14"/>
        </w:rPr>
        <w:t>Tomo</w:t>
      </w:r>
      <w:r w:rsidR="0073153C" w:rsidRPr="00EE4595">
        <w:rPr>
          <w:rFonts w:ascii="Tahoma" w:hAnsi="Tahoma" w:cs="Tahoma"/>
          <w:sz w:val="14"/>
          <w:szCs w:val="14"/>
        </w:rPr>
        <w:t xml:space="preserve"> </w:t>
      </w:r>
      <w:r w:rsidRPr="00EE4595">
        <w:rPr>
          <w:rFonts w:ascii="Tahoma" w:hAnsi="Tahoma" w:cs="Tahoma"/>
          <w:sz w:val="14"/>
          <w:szCs w:val="14"/>
        </w:rPr>
        <w:t>I,</w:t>
      </w:r>
      <w:r w:rsidR="0073153C" w:rsidRPr="00EE4595">
        <w:rPr>
          <w:rFonts w:ascii="Tahoma" w:hAnsi="Tahoma" w:cs="Tahoma"/>
          <w:sz w:val="14"/>
          <w:szCs w:val="14"/>
        </w:rPr>
        <w:t xml:space="preserve"> </w:t>
      </w:r>
      <w:r w:rsidRPr="00EE4595">
        <w:rPr>
          <w:rFonts w:ascii="Tahoma" w:hAnsi="Tahoma" w:cs="Tahoma"/>
          <w:sz w:val="14"/>
          <w:szCs w:val="14"/>
        </w:rPr>
        <w:t>pág.</w:t>
      </w:r>
      <w:r w:rsidR="0073153C" w:rsidRPr="00EE4595">
        <w:rPr>
          <w:rFonts w:ascii="Tahoma" w:hAnsi="Tahoma" w:cs="Tahoma"/>
          <w:sz w:val="14"/>
          <w:szCs w:val="14"/>
        </w:rPr>
        <w:t xml:space="preserve"> </w:t>
      </w:r>
      <w:r w:rsidRPr="00EE4595">
        <w:rPr>
          <w:rFonts w:ascii="Tahoma" w:hAnsi="Tahoma" w:cs="Tahoma"/>
          <w:sz w:val="14"/>
          <w:szCs w:val="14"/>
        </w:rPr>
        <w:t>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46C3" w14:textId="67592382" w:rsidR="00635FA3" w:rsidRDefault="00635FA3">
    <w:pPr>
      <w:pStyle w:val="Encabezado"/>
      <w:jc w:val="right"/>
      <w:rPr>
        <w:rFonts w:ascii="Tahoma" w:hAnsi="Tahoma" w:cs="Tahoma"/>
        <w:b/>
        <w:sz w:val="20"/>
        <w:szCs w:val="20"/>
      </w:rPr>
    </w:pPr>
  </w:p>
  <w:p w14:paraId="0768D1EB" w14:textId="25CA45BD" w:rsidR="00635FA3" w:rsidRDefault="00635FA3">
    <w:pPr>
      <w:pStyle w:val="Encabezado"/>
      <w:jc w:val="right"/>
      <w:rPr>
        <w:rFonts w:ascii="Tahoma" w:hAnsi="Tahoma" w:cs="Tahoma"/>
        <w:b/>
        <w:sz w:val="20"/>
        <w:szCs w:val="20"/>
      </w:rPr>
    </w:pPr>
  </w:p>
  <w:p w14:paraId="5BE22286" w14:textId="0D5357BC" w:rsidR="00635FA3" w:rsidRDefault="00635FA3">
    <w:pPr>
      <w:pStyle w:val="Encabezado"/>
      <w:jc w:val="right"/>
      <w:rPr>
        <w:rFonts w:ascii="Tahoma" w:hAnsi="Tahoma" w:cs="Tahoma"/>
        <w:b/>
        <w:sz w:val="20"/>
        <w:szCs w:val="20"/>
      </w:rPr>
    </w:pPr>
  </w:p>
  <w:p w14:paraId="51596DBC" w14:textId="77777777" w:rsidR="00635FA3" w:rsidRDefault="00635FA3">
    <w:pPr>
      <w:pStyle w:val="Encabezado"/>
      <w:jc w:val="right"/>
      <w:rPr>
        <w:rFonts w:ascii="Tahoma" w:hAnsi="Tahoma" w:cs="Tahoma"/>
        <w:b/>
        <w:sz w:val="20"/>
        <w:szCs w:val="20"/>
      </w:rPr>
    </w:pPr>
  </w:p>
  <w:p w14:paraId="03B386C1" w14:textId="77777777" w:rsidR="00635FA3" w:rsidRDefault="00635FA3">
    <w:pPr>
      <w:pStyle w:val="Encabezado"/>
      <w:jc w:val="right"/>
      <w:rPr>
        <w:rFonts w:ascii="Tahoma" w:hAnsi="Tahoma" w:cs="Tahoma"/>
        <w:b/>
        <w:sz w:val="20"/>
        <w:szCs w:val="20"/>
      </w:rPr>
    </w:pPr>
  </w:p>
  <w:p w14:paraId="19453A69" w14:textId="5A6359F7" w:rsidR="00635FA3" w:rsidRDefault="00635FA3" w:rsidP="005239A8">
    <w:pPr>
      <w:pStyle w:val="Encabezado"/>
      <w:tabs>
        <w:tab w:val="left" w:pos="1134"/>
      </w:tabs>
      <w:jc w:val="right"/>
      <w:rPr>
        <w:rFonts w:ascii="Tahoma" w:hAnsi="Tahoma" w:cs="Tahoma"/>
        <w:b/>
        <w:sz w:val="20"/>
        <w:szCs w:val="20"/>
      </w:rPr>
    </w:pPr>
    <w:r>
      <w:rPr>
        <w:rFonts w:ascii="Tahoma" w:hAnsi="Tahoma" w:cs="Tahoma"/>
        <w:b/>
        <w:noProof/>
        <w:sz w:val="20"/>
        <w:szCs w:val="20"/>
        <w:lang w:eastAsia="es-PE"/>
      </w:rPr>
      <w:drawing>
        <wp:anchor distT="0" distB="0" distL="114300" distR="114300" simplePos="0" relativeHeight="251658240" behindDoc="0" locked="0" layoutInCell="1" allowOverlap="1" wp14:anchorId="0A7C74DB" wp14:editId="11B19E34">
          <wp:simplePos x="0" y="0"/>
          <wp:positionH relativeFrom="column">
            <wp:posOffset>-476673</wp:posOffset>
          </wp:positionH>
          <wp:positionV relativeFrom="paragraph">
            <wp:posOffset>141605</wp:posOffset>
          </wp:positionV>
          <wp:extent cx="266065" cy="7717790"/>
          <wp:effectExtent l="0" t="0" r="63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16638"/>
                  <a:stretch>
                    <a:fillRect/>
                  </a:stretch>
                </pic:blipFill>
                <pic:spPr bwMode="auto">
                  <a:xfrm>
                    <a:off x="0" y="0"/>
                    <a:ext cx="266065" cy="771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E8CA3" w14:textId="56A5D685" w:rsidR="00635FA3" w:rsidRDefault="00635FA3">
    <w:pPr>
      <w:pStyle w:val="Encabezado"/>
      <w:jc w:val="right"/>
      <w:rPr>
        <w:rFonts w:ascii="Tahoma" w:hAnsi="Tahoma" w:cs="Tahoma"/>
        <w:b/>
        <w:sz w:val="20"/>
        <w:szCs w:val="20"/>
      </w:rPr>
    </w:pPr>
  </w:p>
  <w:p w14:paraId="67C60F6C" w14:textId="0E231D76" w:rsidR="00635FA3" w:rsidRDefault="00635FA3">
    <w:pPr>
      <w:pStyle w:val="Encabezado"/>
      <w:jc w:val="right"/>
      <w:rPr>
        <w:rFonts w:ascii="Tahoma" w:hAnsi="Tahoma" w:cs="Tahoma"/>
        <w:b/>
        <w:sz w:val="20"/>
        <w:szCs w:val="20"/>
      </w:rPr>
    </w:pPr>
  </w:p>
  <w:p w14:paraId="344A83A4" w14:textId="77777777" w:rsidR="00635FA3" w:rsidRDefault="00635FA3">
    <w:pPr>
      <w:pStyle w:val="Encabezado"/>
      <w:jc w:val="right"/>
      <w:rPr>
        <w:rFonts w:ascii="Tahoma" w:hAnsi="Tahoma" w:cs="Tahoma"/>
        <w:b/>
        <w:sz w:val="20"/>
        <w:szCs w:val="20"/>
      </w:rPr>
    </w:pPr>
  </w:p>
  <w:p w14:paraId="29A90984" w14:textId="77777777" w:rsidR="00635FA3" w:rsidRDefault="00635FA3">
    <w:pPr>
      <w:pStyle w:val="Encabezado"/>
      <w:jc w:val="right"/>
      <w:rPr>
        <w:rFonts w:ascii="Tahoma" w:hAnsi="Tahoma" w:cs="Tahoma"/>
        <w:b/>
        <w:sz w:val="20"/>
        <w:szCs w:val="20"/>
      </w:rPr>
    </w:pPr>
  </w:p>
  <w:p w14:paraId="7DBBE242" w14:textId="759EB5F7" w:rsidR="00635FA3" w:rsidRPr="00B07F01" w:rsidRDefault="00211A43" w:rsidP="00053792">
    <w:pPr>
      <w:pStyle w:val="Encabezado"/>
      <w:ind w:right="567"/>
      <w:jc w:val="center"/>
      <w:rPr>
        <w:rFonts w:ascii="Tahoma" w:hAnsi="Tahoma" w:cs="Tahoma"/>
        <w:b/>
        <w:sz w:val="20"/>
        <w:szCs w:val="20"/>
        <w:highlight w:val="yellow"/>
        <w:lang w:val="en-US"/>
      </w:rPr>
    </w:pPr>
    <w:r>
      <w:rPr>
        <w:rFonts w:ascii="Tahoma" w:hAnsi="Tahoma" w:cs="Tahoma"/>
        <w:b/>
        <w:sz w:val="20"/>
        <w:szCs w:val="20"/>
        <w:lang w:val="en-US"/>
      </w:rPr>
      <w:t xml:space="preserve"> </w:t>
    </w:r>
  </w:p>
  <w:p w14:paraId="26E8B9CA" w14:textId="003B57E6" w:rsidR="000A4203" w:rsidRDefault="00635FA3" w:rsidP="009348FC">
    <w:pPr>
      <w:pStyle w:val="Encabezado"/>
      <w:jc w:val="right"/>
      <w:rPr>
        <w:rFonts w:ascii="Tahoma" w:hAnsi="Tahoma" w:cs="Tahoma"/>
        <w:b/>
        <w:sz w:val="20"/>
        <w:szCs w:val="20"/>
        <w:lang w:val="en-US"/>
      </w:rPr>
    </w:pPr>
    <w:r w:rsidRPr="00B07F01">
      <w:rPr>
        <w:rFonts w:ascii="Tahoma" w:hAnsi="Tahoma" w:cs="Tahoma"/>
        <w:b/>
        <w:sz w:val="20"/>
        <w:szCs w:val="20"/>
        <w:lang w:val="en-US"/>
      </w:rPr>
      <w:t>Exp.</w:t>
    </w:r>
    <w:r w:rsidR="0073153C">
      <w:rPr>
        <w:rFonts w:ascii="Tahoma" w:hAnsi="Tahoma" w:cs="Tahoma"/>
        <w:b/>
        <w:sz w:val="20"/>
        <w:szCs w:val="20"/>
        <w:lang w:val="en-US"/>
      </w:rPr>
      <w:t xml:space="preserve"> </w:t>
    </w:r>
    <w:r w:rsidRPr="00B07F01">
      <w:rPr>
        <w:rFonts w:ascii="Tahoma" w:hAnsi="Tahoma" w:cs="Tahoma"/>
        <w:b/>
        <w:sz w:val="20"/>
        <w:szCs w:val="20"/>
        <w:lang w:val="en-US"/>
      </w:rPr>
      <w:t>N.°</w:t>
    </w:r>
    <w:r w:rsidR="0073153C">
      <w:rPr>
        <w:rFonts w:ascii="Tahoma" w:hAnsi="Tahoma" w:cs="Tahoma"/>
        <w:b/>
        <w:sz w:val="20"/>
        <w:szCs w:val="20"/>
        <w:lang w:val="en-US"/>
      </w:rPr>
      <w:t xml:space="preserve"> </w:t>
    </w:r>
    <w:r w:rsidR="006D0512" w:rsidRPr="006D0512">
      <w:rPr>
        <w:rFonts w:ascii="Tahoma" w:hAnsi="Tahoma" w:cs="Tahoma"/>
        <w:b/>
        <w:sz w:val="20"/>
        <w:szCs w:val="20"/>
        <w:lang w:val="en-US"/>
      </w:rPr>
      <w:t>PAS-0002-2024-SUNASS-ODS-UCA</w:t>
    </w:r>
  </w:p>
  <w:p w14:paraId="31B12C26" w14:textId="601D6CD5" w:rsidR="00635FA3" w:rsidRPr="00B07F01" w:rsidRDefault="0073153C" w:rsidP="009348FC">
    <w:pPr>
      <w:pStyle w:val="Encabezado"/>
      <w:jc w:val="right"/>
      <w:rPr>
        <w:lang w:val="en-US"/>
      </w:rPr>
    </w:pPr>
    <w:r>
      <w:rPr>
        <w:rFonts w:ascii="Tahoma" w:hAnsi="Tahoma" w:cs="Tahoma"/>
        <w:b/>
        <w:sz w:val="20"/>
        <w:szCs w:val="20"/>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443"/>
    <w:multiLevelType w:val="multilevel"/>
    <w:tmpl w:val="C4C0AE88"/>
    <w:lvl w:ilvl="0">
      <w:start w:val="3"/>
      <w:numFmt w:val="decimal"/>
      <w:lvlText w:val="%1"/>
      <w:lvlJc w:val="left"/>
      <w:pPr>
        <w:ind w:left="360" w:hanging="360"/>
      </w:pPr>
      <w:rPr>
        <w:rFonts w:hint="default"/>
      </w:rPr>
    </w:lvl>
    <w:lvl w:ilvl="1">
      <w:start w:val="1"/>
      <w:numFmt w:val="decimal"/>
      <w:lvlText w:val="%1.%2"/>
      <w:lvlJc w:val="left"/>
      <w:pPr>
        <w:ind w:left="6107" w:hanging="720"/>
      </w:pPr>
      <w:rPr>
        <w:rFonts w:ascii="Tahoma" w:hAnsi="Tahoma" w:cs="Tahoma" w:hint="default"/>
        <w:b/>
        <w:i w:val="0"/>
        <w:color w:val="000000" w:themeColor="text1"/>
        <w:sz w:val="20"/>
        <w:szCs w:val="20"/>
        <w:lang w:val="es-PE"/>
      </w:rPr>
    </w:lvl>
    <w:lvl w:ilvl="2">
      <w:start w:val="1"/>
      <w:numFmt w:val="decimal"/>
      <w:lvlText w:val="%1.%2.%3"/>
      <w:lvlJc w:val="left"/>
      <w:pPr>
        <w:ind w:left="720" w:hanging="720"/>
      </w:pPr>
      <w:rPr>
        <w:rFonts w:hint="default"/>
        <w:b/>
        <w:i w:val="0"/>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DE1E1F"/>
    <w:multiLevelType w:val="hybridMultilevel"/>
    <w:tmpl w:val="48D8D48C"/>
    <w:lvl w:ilvl="0" w:tplc="C1102C7C">
      <w:start w:val="1"/>
      <w:numFmt w:val="lowerLetter"/>
      <w:lvlText w:val="%1)"/>
      <w:lvlJc w:val="left"/>
      <w:pPr>
        <w:ind w:left="1354" w:hanging="360"/>
      </w:pPr>
      <w:rPr>
        <w:b/>
        <w:bCs/>
      </w:rPr>
    </w:lvl>
    <w:lvl w:ilvl="1" w:tplc="04090019">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 w15:restartNumberingAfterBreak="0">
    <w:nsid w:val="139C0831"/>
    <w:multiLevelType w:val="hybridMultilevel"/>
    <w:tmpl w:val="C72673FC"/>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 w15:restartNumberingAfterBreak="0">
    <w:nsid w:val="15F86F63"/>
    <w:multiLevelType w:val="hybridMultilevel"/>
    <w:tmpl w:val="0D689A8E"/>
    <w:lvl w:ilvl="0" w:tplc="0CD0F504">
      <w:start w:val="1"/>
      <w:numFmt w:val="lowerRoman"/>
      <w:lvlText w:val="%1)"/>
      <w:lvlJc w:val="left"/>
      <w:pPr>
        <w:ind w:left="1354" w:hanging="360"/>
      </w:pPr>
      <w:rPr>
        <w:rFonts w:hint="default"/>
        <w:b/>
        <w:bCs/>
      </w:rPr>
    </w:lvl>
    <w:lvl w:ilvl="1" w:tplc="04090019">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4" w15:restartNumberingAfterBreak="0">
    <w:nsid w:val="1B65200F"/>
    <w:multiLevelType w:val="hybridMultilevel"/>
    <w:tmpl w:val="2BDCDCE4"/>
    <w:lvl w:ilvl="0" w:tplc="280A0001">
      <w:start w:val="1"/>
      <w:numFmt w:val="bullet"/>
      <w:lvlText w:val=""/>
      <w:lvlJc w:val="left"/>
      <w:pPr>
        <w:ind w:left="1287" w:hanging="720"/>
      </w:pPr>
      <w:rPr>
        <w:rFonts w:ascii="Symbol" w:hAnsi="Symbol"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1C342DEC"/>
    <w:multiLevelType w:val="hybridMultilevel"/>
    <w:tmpl w:val="3A44B44E"/>
    <w:lvl w:ilvl="0" w:tplc="A2F07F78">
      <w:start w:val="1"/>
      <w:numFmt w:val="decimal"/>
      <w:lvlText w:val="3.68.%1."/>
      <w:lvlJc w:val="left"/>
      <w:pPr>
        <w:ind w:left="78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204D5ED7"/>
    <w:multiLevelType w:val="multilevel"/>
    <w:tmpl w:val="204D5ED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A66C9C"/>
    <w:multiLevelType w:val="hybridMultilevel"/>
    <w:tmpl w:val="D898F722"/>
    <w:lvl w:ilvl="0" w:tplc="C3B0E4F4">
      <w:start w:val="1"/>
      <w:numFmt w:val="decimal"/>
      <w:lvlText w:val="3.%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 w15:restartNumberingAfterBreak="0">
    <w:nsid w:val="3C4E37C6"/>
    <w:multiLevelType w:val="hybridMultilevel"/>
    <w:tmpl w:val="C30A00F8"/>
    <w:lvl w:ilvl="0" w:tplc="807A308A">
      <w:start w:val="1"/>
      <w:numFmt w:val="lowerRoman"/>
      <w:lvlText w:val="%1."/>
      <w:lvlJc w:val="left"/>
      <w:pPr>
        <w:ind w:left="1080" w:hanging="720"/>
      </w:pPr>
      <w:rPr>
        <w:rFonts w:ascii="Tahoma" w:hAnsi="Tahoma" w:cs="Tahoma" w:hint="default"/>
        <w:sz w:val="17"/>
        <w:szCs w:val="17"/>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F751CB8"/>
    <w:multiLevelType w:val="hybridMultilevel"/>
    <w:tmpl w:val="48D8D48C"/>
    <w:lvl w:ilvl="0" w:tplc="C1102C7C">
      <w:start w:val="1"/>
      <w:numFmt w:val="lowerLetter"/>
      <w:lvlText w:val="%1)"/>
      <w:lvlJc w:val="left"/>
      <w:pPr>
        <w:ind w:left="1354" w:hanging="360"/>
      </w:pPr>
      <w:rPr>
        <w:b/>
        <w:bCs/>
      </w:rPr>
    </w:lvl>
    <w:lvl w:ilvl="1" w:tplc="04090019">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0" w15:restartNumberingAfterBreak="0">
    <w:nsid w:val="41FE7DCC"/>
    <w:multiLevelType w:val="hybridMultilevel"/>
    <w:tmpl w:val="9266BFB2"/>
    <w:lvl w:ilvl="0" w:tplc="55F06434">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472B0F88"/>
    <w:multiLevelType w:val="hybridMultilevel"/>
    <w:tmpl w:val="E390CD54"/>
    <w:lvl w:ilvl="0" w:tplc="5422FB22">
      <w:start w:val="3"/>
      <w:numFmt w:val="bullet"/>
      <w:lvlText w:val="-"/>
      <w:lvlJc w:val="left"/>
      <w:pPr>
        <w:ind w:left="720" w:hanging="360"/>
      </w:pPr>
      <w:rPr>
        <w:rFonts w:ascii="Tahoma" w:eastAsia="Times New Roman" w:hAnsi="Tahoma" w:cs="Tahoma"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80F1DD9"/>
    <w:multiLevelType w:val="multilevel"/>
    <w:tmpl w:val="480F1DD9"/>
    <w:lvl w:ilvl="0">
      <w:start w:val="1"/>
      <w:numFmt w:val="upperRoman"/>
      <w:lvlText w:val="%1."/>
      <w:lvlJc w:val="left"/>
      <w:pPr>
        <w:ind w:left="1713" w:hanging="720"/>
      </w:pPr>
    </w:lvl>
    <w:lvl w:ilvl="1">
      <w:start w:val="3"/>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3" w15:restartNumberingAfterBreak="0">
    <w:nsid w:val="4C843765"/>
    <w:multiLevelType w:val="hybridMultilevel"/>
    <w:tmpl w:val="06462BAA"/>
    <w:lvl w:ilvl="0" w:tplc="3422875A">
      <w:start w:val="3"/>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505C29D4"/>
    <w:multiLevelType w:val="hybridMultilevel"/>
    <w:tmpl w:val="BCC45354"/>
    <w:lvl w:ilvl="0" w:tplc="C8424502">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5" w15:restartNumberingAfterBreak="0">
    <w:nsid w:val="50865D04"/>
    <w:multiLevelType w:val="hybridMultilevel"/>
    <w:tmpl w:val="7B061D7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6" w15:restartNumberingAfterBreak="0">
    <w:nsid w:val="5CDF0FBA"/>
    <w:multiLevelType w:val="multilevel"/>
    <w:tmpl w:val="7BE2104A"/>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5D7104FA"/>
    <w:multiLevelType w:val="hybridMultilevel"/>
    <w:tmpl w:val="48D8D48C"/>
    <w:lvl w:ilvl="0" w:tplc="C1102C7C">
      <w:start w:val="1"/>
      <w:numFmt w:val="lowerLetter"/>
      <w:lvlText w:val="%1)"/>
      <w:lvlJc w:val="left"/>
      <w:pPr>
        <w:ind w:left="1354" w:hanging="360"/>
      </w:pPr>
      <w:rPr>
        <w:b/>
        <w:bCs/>
      </w:rPr>
    </w:lvl>
    <w:lvl w:ilvl="1" w:tplc="04090019">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8" w15:restartNumberingAfterBreak="0">
    <w:nsid w:val="62FD6056"/>
    <w:multiLevelType w:val="multilevel"/>
    <w:tmpl w:val="3404CA1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0E4942"/>
    <w:multiLevelType w:val="multilevel"/>
    <w:tmpl w:val="41360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B27A8E"/>
    <w:multiLevelType w:val="hybridMultilevel"/>
    <w:tmpl w:val="E2E2755A"/>
    <w:lvl w:ilvl="0" w:tplc="280A0001">
      <w:start w:val="1"/>
      <w:numFmt w:val="bullet"/>
      <w:lvlText w:val=""/>
      <w:lvlJc w:val="left"/>
      <w:pPr>
        <w:ind w:left="1647" w:hanging="360"/>
      </w:pPr>
      <w:rPr>
        <w:rFonts w:ascii="Symbol" w:hAnsi="Symbol" w:hint="default"/>
      </w:rPr>
    </w:lvl>
    <w:lvl w:ilvl="1" w:tplc="280A0003" w:tentative="1">
      <w:start w:val="1"/>
      <w:numFmt w:val="bullet"/>
      <w:lvlText w:val="o"/>
      <w:lvlJc w:val="left"/>
      <w:pPr>
        <w:ind w:left="2367" w:hanging="360"/>
      </w:pPr>
      <w:rPr>
        <w:rFonts w:ascii="Courier New" w:hAnsi="Courier New" w:cs="Courier New" w:hint="default"/>
      </w:rPr>
    </w:lvl>
    <w:lvl w:ilvl="2" w:tplc="280A0005" w:tentative="1">
      <w:start w:val="1"/>
      <w:numFmt w:val="bullet"/>
      <w:lvlText w:val=""/>
      <w:lvlJc w:val="left"/>
      <w:pPr>
        <w:ind w:left="3087" w:hanging="360"/>
      </w:pPr>
      <w:rPr>
        <w:rFonts w:ascii="Wingdings" w:hAnsi="Wingdings" w:hint="default"/>
      </w:rPr>
    </w:lvl>
    <w:lvl w:ilvl="3" w:tplc="280A0001" w:tentative="1">
      <w:start w:val="1"/>
      <w:numFmt w:val="bullet"/>
      <w:lvlText w:val=""/>
      <w:lvlJc w:val="left"/>
      <w:pPr>
        <w:ind w:left="3807" w:hanging="360"/>
      </w:pPr>
      <w:rPr>
        <w:rFonts w:ascii="Symbol" w:hAnsi="Symbol" w:hint="default"/>
      </w:rPr>
    </w:lvl>
    <w:lvl w:ilvl="4" w:tplc="280A0003" w:tentative="1">
      <w:start w:val="1"/>
      <w:numFmt w:val="bullet"/>
      <w:lvlText w:val="o"/>
      <w:lvlJc w:val="left"/>
      <w:pPr>
        <w:ind w:left="4527" w:hanging="360"/>
      </w:pPr>
      <w:rPr>
        <w:rFonts w:ascii="Courier New" w:hAnsi="Courier New" w:cs="Courier New" w:hint="default"/>
      </w:rPr>
    </w:lvl>
    <w:lvl w:ilvl="5" w:tplc="280A0005" w:tentative="1">
      <w:start w:val="1"/>
      <w:numFmt w:val="bullet"/>
      <w:lvlText w:val=""/>
      <w:lvlJc w:val="left"/>
      <w:pPr>
        <w:ind w:left="5247" w:hanging="360"/>
      </w:pPr>
      <w:rPr>
        <w:rFonts w:ascii="Wingdings" w:hAnsi="Wingdings" w:hint="default"/>
      </w:rPr>
    </w:lvl>
    <w:lvl w:ilvl="6" w:tplc="280A0001" w:tentative="1">
      <w:start w:val="1"/>
      <w:numFmt w:val="bullet"/>
      <w:lvlText w:val=""/>
      <w:lvlJc w:val="left"/>
      <w:pPr>
        <w:ind w:left="5967" w:hanging="360"/>
      </w:pPr>
      <w:rPr>
        <w:rFonts w:ascii="Symbol" w:hAnsi="Symbol" w:hint="default"/>
      </w:rPr>
    </w:lvl>
    <w:lvl w:ilvl="7" w:tplc="280A0003" w:tentative="1">
      <w:start w:val="1"/>
      <w:numFmt w:val="bullet"/>
      <w:lvlText w:val="o"/>
      <w:lvlJc w:val="left"/>
      <w:pPr>
        <w:ind w:left="6687" w:hanging="360"/>
      </w:pPr>
      <w:rPr>
        <w:rFonts w:ascii="Courier New" w:hAnsi="Courier New" w:cs="Courier New" w:hint="default"/>
      </w:rPr>
    </w:lvl>
    <w:lvl w:ilvl="8" w:tplc="280A0005" w:tentative="1">
      <w:start w:val="1"/>
      <w:numFmt w:val="bullet"/>
      <w:lvlText w:val=""/>
      <w:lvlJc w:val="left"/>
      <w:pPr>
        <w:ind w:left="7407" w:hanging="360"/>
      </w:pPr>
      <w:rPr>
        <w:rFonts w:ascii="Wingdings" w:hAnsi="Wingdings" w:hint="default"/>
      </w:rPr>
    </w:lvl>
  </w:abstractNum>
  <w:abstractNum w:abstractNumId="21" w15:restartNumberingAfterBreak="0">
    <w:nsid w:val="78DF4303"/>
    <w:multiLevelType w:val="multilevel"/>
    <w:tmpl w:val="38F8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16"/>
  </w:num>
  <w:num w:numId="5">
    <w:abstractNumId w:val="9"/>
  </w:num>
  <w:num w:numId="6">
    <w:abstractNumId w:val="13"/>
  </w:num>
  <w:num w:numId="7">
    <w:abstractNumId w:val="3"/>
  </w:num>
  <w:num w:numId="8">
    <w:abstractNumId w:val="21"/>
  </w:num>
  <w:num w:numId="9">
    <w:abstractNumId w:val="15"/>
  </w:num>
  <w:num w:numId="10">
    <w:abstractNumId w:val="14"/>
  </w:num>
  <w:num w:numId="11">
    <w:abstractNumId w:val="20"/>
  </w:num>
  <w:num w:numId="12">
    <w:abstractNumId w:val="18"/>
  </w:num>
  <w:num w:numId="13">
    <w:abstractNumId w:val="1"/>
  </w:num>
  <w:num w:numId="14">
    <w:abstractNumId w:val="11"/>
  </w:num>
  <w:num w:numId="15">
    <w:abstractNumId w:val="8"/>
  </w:num>
  <w:num w:numId="16">
    <w:abstractNumId w:val="4"/>
  </w:num>
  <w:num w:numId="17">
    <w:abstractNumId w:val="7"/>
  </w:num>
  <w:num w:numId="18">
    <w:abstractNumId w:val="5"/>
  </w:num>
  <w:num w:numId="19">
    <w:abstractNumId w:val="19"/>
  </w:num>
  <w:num w:numId="20">
    <w:abstractNumId w:val="17"/>
  </w:num>
  <w:num w:numId="21">
    <w:abstractNumId w:val="10"/>
  </w:num>
  <w:num w:numId="2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5B7"/>
    <w:rsid w:val="000006D8"/>
    <w:rsid w:val="000020FF"/>
    <w:rsid w:val="000022DD"/>
    <w:rsid w:val="00002C68"/>
    <w:rsid w:val="000035B0"/>
    <w:rsid w:val="00003C66"/>
    <w:rsid w:val="00003CFD"/>
    <w:rsid w:val="00003E70"/>
    <w:rsid w:val="00003FA7"/>
    <w:rsid w:val="000045E1"/>
    <w:rsid w:val="00005077"/>
    <w:rsid w:val="00005893"/>
    <w:rsid w:val="00005DBB"/>
    <w:rsid w:val="00006146"/>
    <w:rsid w:val="00006551"/>
    <w:rsid w:val="0000746C"/>
    <w:rsid w:val="00007BA2"/>
    <w:rsid w:val="00007FAB"/>
    <w:rsid w:val="00010683"/>
    <w:rsid w:val="0001070A"/>
    <w:rsid w:val="00010C51"/>
    <w:rsid w:val="00010D8C"/>
    <w:rsid w:val="00010DB4"/>
    <w:rsid w:val="00010DE0"/>
    <w:rsid w:val="00010EB0"/>
    <w:rsid w:val="00011522"/>
    <w:rsid w:val="0001196D"/>
    <w:rsid w:val="0001223A"/>
    <w:rsid w:val="00012C8D"/>
    <w:rsid w:val="00013169"/>
    <w:rsid w:val="0001362D"/>
    <w:rsid w:val="000136D7"/>
    <w:rsid w:val="0001386E"/>
    <w:rsid w:val="000146F6"/>
    <w:rsid w:val="000149DF"/>
    <w:rsid w:val="00015623"/>
    <w:rsid w:val="000162CB"/>
    <w:rsid w:val="00016B99"/>
    <w:rsid w:val="00016EE2"/>
    <w:rsid w:val="00017602"/>
    <w:rsid w:val="00017614"/>
    <w:rsid w:val="000176FD"/>
    <w:rsid w:val="00017DF7"/>
    <w:rsid w:val="0002018E"/>
    <w:rsid w:val="0002054C"/>
    <w:rsid w:val="00020638"/>
    <w:rsid w:val="000208D0"/>
    <w:rsid w:val="00020BFF"/>
    <w:rsid w:val="000210DE"/>
    <w:rsid w:val="000216FE"/>
    <w:rsid w:val="00021E97"/>
    <w:rsid w:val="0002234A"/>
    <w:rsid w:val="000223AB"/>
    <w:rsid w:val="00022464"/>
    <w:rsid w:val="000224A6"/>
    <w:rsid w:val="0002255E"/>
    <w:rsid w:val="000226AC"/>
    <w:rsid w:val="00022F29"/>
    <w:rsid w:val="000234A1"/>
    <w:rsid w:val="000246CC"/>
    <w:rsid w:val="000248B9"/>
    <w:rsid w:val="000249C0"/>
    <w:rsid w:val="000251ED"/>
    <w:rsid w:val="00025458"/>
    <w:rsid w:val="00025526"/>
    <w:rsid w:val="0002668C"/>
    <w:rsid w:val="00026A18"/>
    <w:rsid w:val="00026D25"/>
    <w:rsid w:val="000275AF"/>
    <w:rsid w:val="00030D65"/>
    <w:rsid w:val="00030EE0"/>
    <w:rsid w:val="00031387"/>
    <w:rsid w:val="0003141B"/>
    <w:rsid w:val="000315EC"/>
    <w:rsid w:val="00031874"/>
    <w:rsid w:val="000318C3"/>
    <w:rsid w:val="00031A63"/>
    <w:rsid w:val="00031FE2"/>
    <w:rsid w:val="00032626"/>
    <w:rsid w:val="00032AEB"/>
    <w:rsid w:val="00032FDD"/>
    <w:rsid w:val="0003320C"/>
    <w:rsid w:val="00033472"/>
    <w:rsid w:val="0003418F"/>
    <w:rsid w:val="0003424A"/>
    <w:rsid w:val="00034CD7"/>
    <w:rsid w:val="00034E79"/>
    <w:rsid w:val="00035373"/>
    <w:rsid w:val="000355F6"/>
    <w:rsid w:val="00035967"/>
    <w:rsid w:val="0003614E"/>
    <w:rsid w:val="00036174"/>
    <w:rsid w:val="00036263"/>
    <w:rsid w:val="000365CC"/>
    <w:rsid w:val="00036A02"/>
    <w:rsid w:val="00036E81"/>
    <w:rsid w:val="00037088"/>
    <w:rsid w:val="00037119"/>
    <w:rsid w:val="000375A0"/>
    <w:rsid w:val="000375FD"/>
    <w:rsid w:val="0003765D"/>
    <w:rsid w:val="00037C86"/>
    <w:rsid w:val="00037E70"/>
    <w:rsid w:val="0004010D"/>
    <w:rsid w:val="00040214"/>
    <w:rsid w:val="00040676"/>
    <w:rsid w:val="0004082B"/>
    <w:rsid w:val="00040D5D"/>
    <w:rsid w:val="000411F1"/>
    <w:rsid w:val="000414CE"/>
    <w:rsid w:val="00041967"/>
    <w:rsid w:val="00041AB1"/>
    <w:rsid w:val="0004282B"/>
    <w:rsid w:val="00042BC2"/>
    <w:rsid w:val="000431C0"/>
    <w:rsid w:val="0004388C"/>
    <w:rsid w:val="00043A1B"/>
    <w:rsid w:val="000444EB"/>
    <w:rsid w:val="0004463E"/>
    <w:rsid w:val="000446FA"/>
    <w:rsid w:val="000446FC"/>
    <w:rsid w:val="000449CD"/>
    <w:rsid w:val="00044CAB"/>
    <w:rsid w:val="00044CC1"/>
    <w:rsid w:val="00044D68"/>
    <w:rsid w:val="00044F07"/>
    <w:rsid w:val="000450CD"/>
    <w:rsid w:val="0004537F"/>
    <w:rsid w:val="00045A2F"/>
    <w:rsid w:val="00045C3F"/>
    <w:rsid w:val="00045CB5"/>
    <w:rsid w:val="00045E83"/>
    <w:rsid w:val="000460D3"/>
    <w:rsid w:val="0004664C"/>
    <w:rsid w:val="000468EB"/>
    <w:rsid w:val="00046B34"/>
    <w:rsid w:val="00046D5F"/>
    <w:rsid w:val="00047327"/>
    <w:rsid w:val="000475E9"/>
    <w:rsid w:val="00050757"/>
    <w:rsid w:val="00050EBB"/>
    <w:rsid w:val="00051147"/>
    <w:rsid w:val="000524AF"/>
    <w:rsid w:val="00052636"/>
    <w:rsid w:val="00052884"/>
    <w:rsid w:val="00053421"/>
    <w:rsid w:val="00053792"/>
    <w:rsid w:val="0005419A"/>
    <w:rsid w:val="000544E5"/>
    <w:rsid w:val="000549E8"/>
    <w:rsid w:val="00054A4A"/>
    <w:rsid w:val="00054EAD"/>
    <w:rsid w:val="00055118"/>
    <w:rsid w:val="000551A4"/>
    <w:rsid w:val="0005579C"/>
    <w:rsid w:val="00055A0B"/>
    <w:rsid w:val="00055AC3"/>
    <w:rsid w:val="0005614D"/>
    <w:rsid w:val="00056233"/>
    <w:rsid w:val="00057410"/>
    <w:rsid w:val="00057C9A"/>
    <w:rsid w:val="000603AA"/>
    <w:rsid w:val="000606B5"/>
    <w:rsid w:val="00060FA6"/>
    <w:rsid w:val="00062643"/>
    <w:rsid w:val="000628D8"/>
    <w:rsid w:val="00062F0E"/>
    <w:rsid w:val="0006345D"/>
    <w:rsid w:val="00064318"/>
    <w:rsid w:val="0006472D"/>
    <w:rsid w:val="0006497B"/>
    <w:rsid w:val="00064B33"/>
    <w:rsid w:val="00064D39"/>
    <w:rsid w:val="000661DF"/>
    <w:rsid w:val="00066D70"/>
    <w:rsid w:val="00067346"/>
    <w:rsid w:val="00070106"/>
    <w:rsid w:val="00070620"/>
    <w:rsid w:val="0007089C"/>
    <w:rsid w:val="00070DBA"/>
    <w:rsid w:val="000710B3"/>
    <w:rsid w:val="00071298"/>
    <w:rsid w:val="000718B2"/>
    <w:rsid w:val="00072BC0"/>
    <w:rsid w:val="00072C2C"/>
    <w:rsid w:val="00072E1F"/>
    <w:rsid w:val="00073477"/>
    <w:rsid w:val="00073542"/>
    <w:rsid w:val="000737EE"/>
    <w:rsid w:val="000738BF"/>
    <w:rsid w:val="00073B04"/>
    <w:rsid w:val="00073D9C"/>
    <w:rsid w:val="00073F20"/>
    <w:rsid w:val="000742A9"/>
    <w:rsid w:val="000742C8"/>
    <w:rsid w:val="00074446"/>
    <w:rsid w:val="000745C9"/>
    <w:rsid w:val="000749D5"/>
    <w:rsid w:val="00074AB6"/>
    <w:rsid w:val="00074B2B"/>
    <w:rsid w:val="00074FAA"/>
    <w:rsid w:val="0007506B"/>
    <w:rsid w:val="00075752"/>
    <w:rsid w:val="00076843"/>
    <w:rsid w:val="00076A6C"/>
    <w:rsid w:val="00076C49"/>
    <w:rsid w:val="0007799B"/>
    <w:rsid w:val="000800F9"/>
    <w:rsid w:val="0008055D"/>
    <w:rsid w:val="00080EE3"/>
    <w:rsid w:val="00081109"/>
    <w:rsid w:val="00081BD2"/>
    <w:rsid w:val="00081D31"/>
    <w:rsid w:val="0008252E"/>
    <w:rsid w:val="00082597"/>
    <w:rsid w:val="00082C5F"/>
    <w:rsid w:val="00082FE2"/>
    <w:rsid w:val="00083344"/>
    <w:rsid w:val="000842D4"/>
    <w:rsid w:val="00084529"/>
    <w:rsid w:val="00084A4E"/>
    <w:rsid w:val="00084AE5"/>
    <w:rsid w:val="00085157"/>
    <w:rsid w:val="000856D9"/>
    <w:rsid w:val="00085B50"/>
    <w:rsid w:val="0008605C"/>
    <w:rsid w:val="0008637D"/>
    <w:rsid w:val="000863BB"/>
    <w:rsid w:val="000864E7"/>
    <w:rsid w:val="000866E3"/>
    <w:rsid w:val="0008672D"/>
    <w:rsid w:val="00086960"/>
    <w:rsid w:val="00086A61"/>
    <w:rsid w:val="00086B93"/>
    <w:rsid w:val="00086D03"/>
    <w:rsid w:val="00086F37"/>
    <w:rsid w:val="0008716F"/>
    <w:rsid w:val="00087270"/>
    <w:rsid w:val="000901C7"/>
    <w:rsid w:val="00090C4B"/>
    <w:rsid w:val="00090FEB"/>
    <w:rsid w:val="000914C6"/>
    <w:rsid w:val="000915EF"/>
    <w:rsid w:val="00091AB7"/>
    <w:rsid w:val="0009215E"/>
    <w:rsid w:val="000926A3"/>
    <w:rsid w:val="0009295F"/>
    <w:rsid w:val="00092E8A"/>
    <w:rsid w:val="000933C1"/>
    <w:rsid w:val="000935FF"/>
    <w:rsid w:val="00093912"/>
    <w:rsid w:val="000942BF"/>
    <w:rsid w:val="00094544"/>
    <w:rsid w:val="00094A47"/>
    <w:rsid w:val="00094ADC"/>
    <w:rsid w:val="0009505F"/>
    <w:rsid w:val="00095373"/>
    <w:rsid w:val="00095954"/>
    <w:rsid w:val="00096767"/>
    <w:rsid w:val="00096B1E"/>
    <w:rsid w:val="00096D23"/>
    <w:rsid w:val="00096FC0"/>
    <w:rsid w:val="000A04D8"/>
    <w:rsid w:val="000A07B9"/>
    <w:rsid w:val="000A0D67"/>
    <w:rsid w:val="000A0FE9"/>
    <w:rsid w:val="000A1131"/>
    <w:rsid w:val="000A1870"/>
    <w:rsid w:val="000A1F9E"/>
    <w:rsid w:val="000A2D76"/>
    <w:rsid w:val="000A2DD9"/>
    <w:rsid w:val="000A3AE3"/>
    <w:rsid w:val="000A412F"/>
    <w:rsid w:val="000A4203"/>
    <w:rsid w:val="000A4C2B"/>
    <w:rsid w:val="000A4CAE"/>
    <w:rsid w:val="000A512B"/>
    <w:rsid w:val="000A54AD"/>
    <w:rsid w:val="000A5AC9"/>
    <w:rsid w:val="000A5EC2"/>
    <w:rsid w:val="000A5FCD"/>
    <w:rsid w:val="000A6B52"/>
    <w:rsid w:val="000A6CEF"/>
    <w:rsid w:val="000A7B0D"/>
    <w:rsid w:val="000A7C47"/>
    <w:rsid w:val="000A7E4A"/>
    <w:rsid w:val="000B050E"/>
    <w:rsid w:val="000B0783"/>
    <w:rsid w:val="000B088D"/>
    <w:rsid w:val="000B0B15"/>
    <w:rsid w:val="000B0D92"/>
    <w:rsid w:val="000B0FF2"/>
    <w:rsid w:val="000B11CF"/>
    <w:rsid w:val="000B198E"/>
    <w:rsid w:val="000B2662"/>
    <w:rsid w:val="000B27F7"/>
    <w:rsid w:val="000B3015"/>
    <w:rsid w:val="000B3876"/>
    <w:rsid w:val="000B3A6E"/>
    <w:rsid w:val="000B405F"/>
    <w:rsid w:val="000B40DD"/>
    <w:rsid w:val="000B41AB"/>
    <w:rsid w:val="000B4428"/>
    <w:rsid w:val="000B4689"/>
    <w:rsid w:val="000B4738"/>
    <w:rsid w:val="000B4E42"/>
    <w:rsid w:val="000B513A"/>
    <w:rsid w:val="000B5632"/>
    <w:rsid w:val="000B6295"/>
    <w:rsid w:val="000B631D"/>
    <w:rsid w:val="000B650A"/>
    <w:rsid w:val="000B683E"/>
    <w:rsid w:val="000B6D8E"/>
    <w:rsid w:val="000B6DE5"/>
    <w:rsid w:val="000B721F"/>
    <w:rsid w:val="000B73B5"/>
    <w:rsid w:val="000B7CDB"/>
    <w:rsid w:val="000C0187"/>
    <w:rsid w:val="000C031E"/>
    <w:rsid w:val="000C108D"/>
    <w:rsid w:val="000C1A76"/>
    <w:rsid w:val="000C1B4F"/>
    <w:rsid w:val="000C2012"/>
    <w:rsid w:val="000C25E0"/>
    <w:rsid w:val="000C2660"/>
    <w:rsid w:val="000C2C22"/>
    <w:rsid w:val="000C2C48"/>
    <w:rsid w:val="000C2FB9"/>
    <w:rsid w:val="000C346F"/>
    <w:rsid w:val="000C3BA4"/>
    <w:rsid w:val="000C402A"/>
    <w:rsid w:val="000C4412"/>
    <w:rsid w:val="000C4ADB"/>
    <w:rsid w:val="000C4D7E"/>
    <w:rsid w:val="000C5235"/>
    <w:rsid w:val="000C5397"/>
    <w:rsid w:val="000C53EF"/>
    <w:rsid w:val="000C54CC"/>
    <w:rsid w:val="000C5CE3"/>
    <w:rsid w:val="000C5F00"/>
    <w:rsid w:val="000C601F"/>
    <w:rsid w:val="000C6076"/>
    <w:rsid w:val="000C693C"/>
    <w:rsid w:val="000C6CA5"/>
    <w:rsid w:val="000C6F31"/>
    <w:rsid w:val="000C7119"/>
    <w:rsid w:val="000C7154"/>
    <w:rsid w:val="000C7523"/>
    <w:rsid w:val="000D0174"/>
    <w:rsid w:val="000D04E0"/>
    <w:rsid w:val="000D0565"/>
    <w:rsid w:val="000D06B8"/>
    <w:rsid w:val="000D0B13"/>
    <w:rsid w:val="000D1868"/>
    <w:rsid w:val="000D23F7"/>
    <w:rsid w:val="000D246E"/>
    <w:rsid w:val="000D25A2"/>
    <w:rsid w:val="000D2EEA"/>
    <w:rsid w:val="000D36DA"/>
    <w:rsid w:val="000D429E"/>
    <w:rsid w:val="000D449F"/>
    <w:rsid w:val="000D4FE5"/>
    <w:rsid w:val="000D527E"/>
    <w:rsid w:val="000D5440"/>
    <w:rsid w:val="000D5469"/>
    <w:rsid w:val="000D5CA5"/>
    <w:rsid w:val="000D6B81"/>
    <w:rsid w:val="000D6D3D"/>
    <w:rsid w:val="000D71F2"/>
    <w:rsid w:val="000D755A"/>
    <w:rsid w:val="000D78EA"/>
    <w:rsid w:val="000E005F"/>
    <w:rsid w:val="000E046A"/>
    <w:rsid w:val="000E0823"/>
    <w:rsid w:val="000E13EA"/>
    <w:rsid w:val="000E1572"/>
    <w:rsid w:val="000E18B1"/>
    <w:rsid w:val="000E1995"/>
    <w:rsid w:val="000E1C5E"/>
    <w:rsid w:val="000E2115"/>
    <w:rsid w:val="000E21EB"/>
    <w:rsid w:val="000E2B27"/>
    <w:rsid w:val="000E2B90"/>
    <w:rsid w:val="000E2C80"/>
    <w:rsid w:val="000E3692"/>
    <w:rsid w:val="000E3DC3"/>
    <w:rsid w:val="000E4198"/>
    <w:rsid w:val="000E4620"/>
    <w:rsid w:val="000E5377"/>
    <w:rsid w:val="000E5DB4"/>
    <w:rsid w:val="000E670E"/>
    <w:rsid w:val="000E6F40"/>
    <w:rsid w:val="000E76A6"/>
    <w:rsid w:val="000E77C2"/>
    <w:rsid w:val="000E7B59"/>
    <w:rsid w:val="000E7E35"/>
    <w:rsid w:val="000F0858"/>
    <w:rsid w:val="000F0B92"/>
    <w:rsid w:val="000F13AD"/>
    <w:rsid w:val="000F147F"/>
    <w:rsid w:val="000F1630"/>
    <w:rsid w:val="000F2313"/>
    <w:rsid w:val="000F257B"/>
    <w:rsid w:val="000F25BA"/>
    <w:rsid w:val="000F2A1A"/>
    <w:rsid w:val="000F33B4"/>
    <w:rsid w:val="000F3948"/>
    <w:rsid w:val="000F3C04"/>
    <w:rsid w:val="000F4114"/>
    <w:rsid w:val="000F42E6"/>
    <w:rsid w:val="000F5224"/>
    <w:rsid w:val="000F54CE"/>
    <w:rsid w:val="000F5735"/>
    <w:rsid w:val="000F5806"/>
    <w:rsid w:val="000F5D73"/>
    <w:rsid w:val="000F6019"/>
    <w:rsid w:val="000F6064"/>
    <w:rsid w:val="000F64E4"/>
    <w:rsid w:val="000F6544"/>
    <w:rsid w:val="000F66F6"/>
    <w:rsid w:val="000F69B0"/>
    <w:rsid w:val="000F72B5"/>
    <w:rsid w:val="000F7835"/>
    <w:rsid w:val="000F7C92"/>
    <w:rsid w:val="000F7E26"/>
    <w:rsid w:val="001002BE"/>
    <w:rsid w:val="0010096B"/>
    <w:rsid w:val="001009AF"/>
    <w:rsid w:val="00100D84"/>
    <w:rsid w:val="001015B9"/>
    <w:rsid w:val="00101687"/>
    <w:rsid w:val="00101C06"/>
    <w:rsid w:val="00101C36"/>
    <w:rsid w:val="001021BB"/>
    <w:rsid w:val="001033C4"/>
    <w:rsid w:val="00103E79"/>
    <w:rsid w:val="00104014"/>
    <w:rsid w:val="001045A3"/>
    <w:rsid w:val="00104D70"/>
    <w:rsid w:val="00104FD9"/>
    <w:rsid w:val="00105273"/>
    <w:rsid w:val="00105363"/>
    <w:rsid w:val="00105433"/>
    <w:rsid w:val="001057A4"/>
    <w:rsid w:val="001071EE"/>
    <w:rsid w:val="00107989"/>
    <w:rsid w:val="00107BE3"/>
    <w:rsid w:val="00110088"/>
    <w:rsid w:val="00111491"/>
    <w:rsid w:val="001114CF"/>
    <w:rsid w:val="00111C7C"/>
    <w:rsid w:val="00111FCB"/>
    <w:rsid w:val="001122F8"/>
    <w:rsid w:val="00112832"/>
    <w:rsid w:val="00112D4D"/>
    <w:rsid w:val="00112D89"/>
    <w:rsid w:val="001133B0"/>
    <w:rsid w:val="001137F9"/>
    <w:rsid w:val="00113D2F"/>
    <w:rsid w:val="001141B7"/>
    <w:rsid w:val="00114AEF"/>
    <w:rsid w:val="00115AB3"/>
    <w:rsid w:val="00115E5C"/>
    <w:rsid w:val="00115F45"/>
    <w:rsid w:val="0011625E"/>
    <w:rsid w:val="00116575"/>
    <w:rsid w:val="001165FE"/>
    <w:rsid w:val="00116955"/>
    <w:rsid w:val="0011735B"/>
    <w:rsid w:val="0011737E"/>
    <w:rsid w:val="00117445"/>
    <w:rsid w:val="001178E9"/>
    <w:rsid w:val="00117DA7"/>
    <w:rsid w:val="00117DC9"/>
    <w:rsid w:val="00120212"/>
    <w:rsid w:val="0012031F"/>
    <w:rsid w:val="00120AE0"/>
    <w:rsid w:val="00120DA2"/>
    <w:rsid w:val="00121D4E"/>
    <w:rsid w:val="00121FBB"/>
    <w:rsid w:val="001227AE"/>
    <w:rsid w:val="00122E5E"/>
    <w:rsid w:val="00123750"/>
    <w:rsid w:val="001240AF"/>
    <w:rsid w:val="00124194"/>
    <w:rsid w:val="00124A73"/>
    <w:rsid w:val="00124A83"/>
    <w:rsid w:val="00124C89"/>
    <w:rsid w:val="0012505D"/>
    <w:rsid w:val="00125402"/>
    <w:rsid w:val="001254D0"/>
    <w:rsid w:val="00125E4F"/>
    <w:rsid w:val="00125F38"/>
    <w:rsid w:val="001267F2"/>
    <w:rsid w:val="00126B07"/>
    <w:rsid w:val="001272CD"/>
    <w:rsid w:val="0012733C"/>
    <w:rsid w:val="00127A75"/>
    <w:rsid w:val="00127B2C"/>
    <w:rsid w:val="00127F29"/>
    <w:rsid w:val="001306B4"/>
    <w:rsid w:val="0013098C"/>
    <w:rsid w:val="00131093"/>
    <w:rsid w:val="001311F0"/>
    <w:rsid w:val="00131C64"/>
    <w:rsid w:val="00131DD6"/>
    <w:rsid w:val="00131E8B"/>
    <w:rsid w:val="001320BD"/>
    <w:rsid w:val="001320E0"/>
    <w:rsid w:val="00133AC8"/>
    <w:rsid w:val="00133C6B"/>
    <w:rsid w:val="0013428F"/>
    <w:rsid w:val="00134B4B"/>
    <w:rsid w:val="00134CB4"/>
    <w:rsid w:val="00134CE3"/>
    <w:rsid w:val="00134D45"/>
    <w:rsid w:val="001350F4"/>
    <w:rsid w:val="0013524A"/>
    <w:rsid w:val="0013655B"/>
    <w:rsid w:val="00136686"/>
    <w:rsid w:val="0013694C"/>
    <w:rsid w:val="001369ED"/>
    <w:rsid w:val="00136A41"/>
    <w:rsid w:val="00136DBF"/>
    <w:rsid w:val="00136ECE"/>
    <w:rsid w:val="00137538"/>
    <w:rsid w:val="00137606"/>
    <w:rsid w:val="001377A7"/>
    <w:rsid w:val="00137CC6"/>
    <w:rsid w:val="0014012F"/>
    <w:rsid w:val="0014026A"/>
    <w:rsid w:val="00140435"/>
    <w:rsid w:val="00140AC8"/>
    <w:rsid w:val="00140D67"/>
    <w:rsid w:val="00141127"/>
    <w:rsid w:val="0014114E"/>
    <w:rsid w:val="00141457"/>
    <w:rsid w:val="00141587"/>
    <w:rsid w:val="001417C7"/>
    <w:rsid w:val="00141A0C"/>
    <w:rsid w:val="00141D5C"/>
    <w:rsid w:val="00141D95"/>
    <w:rsid w:val="00141DDE"/>
    <w:rsid w:val="00141E79"/>
    <w:rsid w:val="00142EF5"/>
    <w:rsid w:val="00142FFB"/>
    <w:rsid w:val="0014364C"/>
    <w:rsid w:val="00143659"/>
    <w:rsid w:val="001437B4"/>
    <w:rsid w:val="00143F11"/>
    <w:rsid w:val="001441A8"/>
    <w:rsid w:val="00144632"/>
    <w:rsid w:val="0014463B"/>
    <w:rsid w:val="00144A61"/>
    <w:rsid w:val="00144F2F"/>
    <w:rsid w:val="00144F9F"/>
    <w:rsid w:val="00145423"/>
    <w:rsid w:val="001454AE"/>
    <w:rsid w:val="00145945"/>
    <w:rsid w:val="00145F4B"/>
    <w:rsid w:val="001460FB"/>
    <w:rsid w:val="001463BB"/>
    <w:rsid w:val="00146775"/>
    <w:rsid w:val="001470E0"/>
    <w:rsid w:val="00147669"/>
    <w:rsid w:val="00147703"/>
    <w:rsid w:val="00147A61"/>
    <w:rsid w:val="00147B56"/>
    <w:rsid w:val="00147BF4"/>
    <w:rsid w:val="00147E13"/>
    <w:rsid w:val="00150036"/>
    <w:rsid w:val="001502F1"/>
    <w:rsid w:val="001505FD"/>
    <w:rsid w:val="00150631"/>
    <w:rsid w:val="001508B1"/>
    <w:rsid w:val="00150CBB"/>
    <w:rsid w:val="00150E9E"/>
    <w:rsid w:val="0015119E"/>
    <w:rsid w:val="0015138F"/>
    <w:rsid w:val="00151902"/>
    <w:rsid w:val="0015196C"/>
    <w:rsid w:val="0015277F"/>
    <w:rsid w:val="00152963"/>
    <w:rsid w:val="0015296C"/>
    <w:rsid w:val="001534CA"/>
    <w:rsid w:val="00154057"/>
    <w:rsid w:val="00154ABF"/>
    <w:rsid w:val="00154E5E"/>
    <w:rsid w:val="001550A6"/>
    <w:rsid w:val="001556EB"/>
    <w:rsid w:val="0015581C"/>
    <w:rsid w:val="00155DE7"/>
    <w:rsid w:val="0015614E"/>
    <w:rsid w:val="00156C24"/>
    <w:rsid w:val="00156D57"/>
    <w:rsid w:val="00156F49"/>
    <w:rsid w:val="00157204"/>
    <w:rsid w:val="001579CA"/>
    <w:rsid w:val="00157A9C"/>
    <w:rsid w:val="00157D87"/>
    <w:rsid w:val="001603DD"/>
    <w:rsid w:val="0016109C"/>
    <w:rsid w:val="00161593"/>
    <w:rsid w:val="0016163B"/>
    <w:rsid w:val="001617DE"/>
    <w:rsid w:val="00161BE9"/>
    <w:rsid w:val="00161C4F"/>
    <w:rsid w:val="00162039"/>
    <w:rsid w:val="001620B4"/>
    <w:rsid w:val="001627CB"/>
    <w:rsid w:val="001629B4"/>
    <w:rsid w:val="001636EB"/>
    <w:rsid w:val="00163DB3"/>
    <w:rsid w:val="00164412"/>
    <w:rsid w:val="001645B9"/>
    <w:rsid w:val="001648C7"/>
    <w:rsid w:val="00164C4E"/>
    <w:rsid w:val="00164C6E"/>
    <w:rsid w:val="001650DC"/>
    <w:rsid w:val="00165762"/>
    <w:rsid w:val="001657A2"/>
    <w:rsid w:val="00165842"/>
    <w:rsid w:val="001659B0"/>
    <w:rsid w:val="00165FA7"/>
    <w:rsid w:val="001660B9"/>
    <w:rsid w:val="00166C17"/>
    <w:rsid w:val="00166F62"/>
    <w:rsid w:val="0016732C"/>
    <w:rsid w:val="0016786E"/>
    <w:rsid w:val="001678B2"/>
    <w:rsid w:val="00167DBB"/>
    <w:rsid w:val="00167ED6"/>
    <w:rsid w:val="001709BF"/>
    <w:rsid w:val="00170C07"/>
    <w:rsid w:val="00171156"/>
    <w:rsid w:val="001718D5"/>
    <w:rsid w:val="00171A39"/>
    <w:rsid w:val="00171C96"/>
    <w:rsid w:val="001723AB"/>
    <w:rsid w:val="0017289A"/>
    <w:rsid w:val="00172D79"/>
    <w:rsid w:val="0017351C"/>
    <w:rsid w:val="00173565"/>
    <w:rsid w:val="00173EB3"/>
    <w:rsid w:val="00174763"/>
    <w:rsid w:val="00174819"/>
    <w:rsid w:val="001749DB"/>
    <w:rsid w:val="00174D8C"/>
    <w:rsid w:val="00175946"/>
    <w:rsid w:val="00176157"/>
    <w:rsid w:val="00176626"/>
    <w:rsid w:val="00176AF7"/>
    <w:rsid w:val="00176DCA"/>
    <w:rsid w:val="00176E38"/>
    <w:rsid w:val="00176E68"/>
    <w:rsid w:val="00176FA8"/>
    <w:rsid w:val="001772B0"/>
    <w:rsid w:val="001777E2"/>
    <w:rsid w:val="00177CAD"/>
    <w:rsid w:val="00180229"/>
    <w:rsid w:val="0018046C"/>
    <w:rsid w:val="00180AE8"/>
    <w:rsid w:val="00180BA9"/>
    <w:rsid w:val="00180EC2"/>
    <w:rsid w:val="001812E1"/>
    <w:rsid w:val="0018138F"/>
    <w:rsid w:val="00181B84"/>
    <w:rsid w:val="00181C11"/>
    <w:rsid w:val="00181E66"/>
    <w:rsid w:val="00181EA8"/>
    <w:rsid w:val="00182641"/>
    <w:rsid w:val="0018284C"/>
    <w:rsid w:val="00182D4B"/>
    <w:rsid w:val="00182E41"/>
    <w:rsid w:val="0018342E"/>
    <w:rsid w:val="00183ADF"/>
    <w:rsid w:val="00183B75"/>
    <w:rsid w:val="001840BF"/>
    <w:rsid w:val="001842D5"/>
    <w:rsid w:val="0018480A"/>
    <w:rsid w:val="00184A03"/>
    <w:rsid w:val="001851F0"/>
    <w:rsid w:val="00185CB9"/>
    <w:rsid w:val="00185D4C"/>
    <w:rsid w:val="00185D50"/>
    <w:rsid w:val="001865A3"/>
    <w:rsid w:val="00186C30"/>
    <w:rsid w:val="00186DD3"/>
    <w:rsid w:val="0018738D"/>
    <w:rsid w:val="00187421"/>
    <w:rsid w:val="00187C4C"/>
    <w:rsid w:val="00187F77"/>
    <w:rsid w:val="00190119"/>
    <w:rsid w:val="001902D9"/>
    <w:rsid w:val="00190340"/>
    <w:rsid w:val="001904C3"/>
    <w:rsid w:val="00190A46"/>
    <w:rsid w:val="00190E2F"/>
    <w:rsid w:val="0019109C"/>
    <w:rsid w:val="00191673"/>
    <w:rsid w:val="00191856"/>
    <w:rsid w:val="00191EBC"/>
    <w:rsid w:val="00191EFB"/>
    <w:rsid w:val="00192B74"/>
    <w:rsid w:val="00192DAB"/>
    <w:rsid w:val="00192F73"/>
    <w:rsid w:val="001949E2"/>
    <w:rsid w:val="001949F5"/>
    <w:rsid w:val="00194BE4"/>
    <w:rsid w:val="00195363"/>
    <w:rsid w:val="0019541E"/>
    <w:rsid w:val="00195484"/>
    <w:rsid w:val="00195820"/>
    <w:rsid w:val="0019598F"/>
    <w:rsid w:val="00195CE2"/>
    <w:rsid w:val="00195D05"/>
    <w:rsid w:val="001A033E"/>
    <w:rsid w:val="001A11B2"/>
    <w:rsid w:val="001A1B96"/>
    <w:rsid w:val="001A1CE1"/>
    <w:rsid w:val="001A2C4C"/>
    <w:rsid w:val="001A2EBB"/>
    <w:rsid w:val="001A322F"/>
    <w:rsid w:val="001A34FD"/>
    <w:rsid w:val="001A376C"/>
    <w:rsid w:val="001A37DD"/>
    <w:rsid w:val="001A3960"/>
    <w:rsid w:val="001A405A"/>
    <w:rsid w:val="001A4506"/>
    <w:rsid w:val="001A478F"/>
    <w:rsid w:val="001A47D5"/>
    <w:rsid w:val="001A4B05"/>
    <w:rsid w:val="001A4C77"/>
    <w:rsid w:val="001A532A"/>
    <w:rsid w:val="001A5CAA"/>
    <w:rsid w:val="001A5ED5"/>
    <w:rsid w:val="001A68C6"/>
    <w:rsid w:val="001A6A34"/>
    <w:rsid w:val="001A6B90"/>
    <w:rsid w:val="001A7074"/>
    <w:rsid w:val="001A73B5"/>
    <w:rsid w:val="001A7692"/>
    <w:rsid w:val="001A7BC8"/>
    <w:rsid w:val="001A7C9E"/>
    <w:rsid w:val="001A7E4E"/>
    <w:rsid w:val="001B007E"/>
    <w:rsid w:val="001B0C24"/>
    <w:rsid w:val="001B0CB1"/>
    <w:rsid w:val="001B0D4B"/>
    <w:rsid w:val="001B0D72"/>
    <w:rsid w:val="001B0F2E"/>
    <w:rsid w:val="001B107B"/>
    <w:rsid w:val="001B1340"/>
    <w:rsid w:val="001B1459"/>
    <w:rsid w:val="001B1549"/>
    <w:rsid w:val="001B1638"/>
    <w:rsid w:val="001B1797"/>
    <w:rsid w:val="001B19DD"/>
    <w:rsid w:val="001B1C2A"/>
    <w:rsid w:val="001B2A8F"/>
    <w:rsid w:val="001B2BA5"/>
    <w:rsid w:val="001B2D3C"/>
    <w:rsid w:val="001B3359"/>
    <w:rsid w:val="001B3411"/>
    <w:rsid w:val="001B3487"/>
    <w:rsid w:val="001B36A8"/>
    <w:rsid w:val="001B3CF8"/>
    <w:rsid w:val="001B3D28"/>
    <w:rsid w:val="001B3DA8"/>
    <w:rsid w:val="001B3DB7"/>
    <w:rsid w:val="001B3F5F"/>
    <w:rsid w:val="001B402E"/>
    <w:rsid w:val="001B4225"/>
    <w:rsid w:val="001B4C0B"/>
    <w:rsid w:val="001B4FCA"/>
    <w:rsid w:val="001B4FFF"/>
    <w:rsid w:val="001B5963"/>
    <w:rsid w:val="001B5BE7"/>
    <w:rsid w:val="001B5EB8"/>
    <w:rsid w:val="001B6050"/>
    <w:rsid w:val="001B62F2"/>
    <w:rsid w:val="001B6324"/>
    <w:rsid w:val="001B6D35"/>
    <w:rsid w:val="001B6E2D"/>
    <w:rsid w:val="001B712F"/>
    <w:rsid w:val="001B7222"/>
    <w:rsid w:val="001B7285"/>
    <w:rsid w:val="001B74A7"/>
    <w:rsid w:val="001B7812"/>
    <w:rsid w:val="001B7882"/>
    <w:rsid w:val="001C0FDF"/>
    <w:rsid w:val="001C13A5"/>
    <w:rsid w:val="001C19E1"/>
    <w:rsid w:val="001C1E36"/>
    <w:rsid w:val="001C1E62"/>
    <w:rsid w:val="001C2120"/>
    <w:rsid w:val="001C21AD"/>
    <w:rsid w:val="001C226F"/>
    <w:rsid w:val="001C2357"/>
    <w:rsid w:val="001C31BB"/>
    <w:rsid w:val="001C362A"/>
    <w:rsid w:val="001C382C"/>
    <w:rsid w:val="001C3939"/>
    <w:rsid w:val="001C4679"/>
    <w:rsid w:val="001C4DCC"/>
    <w:rsid w:val="001C4FF4"/>
    <w:rsid w:val="001C5087"/>
    <w:rsid w:val="001C5E27"/>
    <w:rsid w:val="001C5FA9"/>
    <w:rsid w:val="001C639B"/>
    <w:rsid w:val="001C693A"/>
    <w:rsid w:val="001C6C32"/>
    <w:rsid w:val="001C6D68"/>
    <w:rsid w:val="001C7008"/>
    <w:rsid w:val="001C711F"/>
    <w:rsid w:val="001C744D"/>
    <w:rsid w:val="001C7902"/>
    <w:rsid w:val="001D0F89"/>
    <w:rsid w:val="001D1050"/>
    <w:rsid w:val="001D1630"/>
    <w:rsid w:val="001D1FB9"/>
    <w:rsid w:val="001D22BB"/>
    <w:rsid w:val="001D22E0"/>
    <w:rsid w:val="001D38C8"/>
    <w:rsid w:val="001D3A93"/>
    <w:rsid w:val="001D3B28"/>
    <w:rsid w:val="001D3CC4"/>
    <w:rsid w:val="001D3E95"/>
    <w:rsid w:val="001D3FC5"/>
    <w:rsid w:val="001D4888"/>
    <w:rsid w:val="001D5172"/>
    <w:rsid w:val="001D5178"/>
    <w:rsid w:val="001D51FB"/>
    <w:rsid w:val="001D5889"/>
    <w:rsid w:val="001D5FF9"/>
    <w:rsid w:val="001D61B1"/>
    <w:rsid w:val="001D64E1"/>
    <w:rsid w:val="001D67BD"/>
    <w:rsid w:val="001D799B"/>
    <w:rsid w:val="001D7B52"/>
    <w:rsid w:val="001D7B7B"/>
    <w:rsid w:val="001D7F24"/>
    <w:rsid w:val="001E0335"/>
    <w:rsid w:val="001E04B8"/>
    <w:rsid w:val="001E0548"/>
    <w:rsid w:val="001E0838"/>
    <w:rsid w:val="001E095A"/>
    <w:rsid w:val="001E1174"/>
    <w:rsid w:val="001E1433"/>
    <w:rsid w:val="001E16D1"/>
    <w:rsid w:val="001E1EF1"/>
    <w:rsid w:val="001E2157"/>
    <w:rsid w:val="001E26ED"/>
    <w:rsid w:val="001E27B1"/>
    <w:rsid w:val="001E293E"/>
    <w:rsid w:val="001E2A31"/>
    <w:rsid w:val="001E2E33"/>
    <w:rsid w:val="001E33E2"/>
    <w:rsid w:val="001E3507"/>
    <w:rsid w:val="001E37A1"/>
    <w:rsid w:val="001E3D72"/>
    <w:rsid w:val="001E409B"/>
    <w:rsid w:val="001E46CC"/>
    <w:rsid w:val="001E4C58"/>
    <w:rsid w:val="001E5F92"/>
    <w:rsid w:val="001E632C"/>
    <w:rsid w:val="001E69E3"/>
    <w:rsid w:val="001E6E07"/>
    <w:rsid w:val="001E6E59"/>
    <w:rsid w:val="001E71CB"/>
    <w:rsid w:val="001E7392"/>
    <w:rsid w:val="001E7CBC"/>
    <w:rsid w:val="001F0C38"/>
    <w:rsid w:val="001F0D46"/>
    <w:rsid w:val="001F1288"/>
    <w:rsid w:val="001F1A0A"/>
    <w:rsid w:val="001F1D80"/>
    <w:rsid w:val="001F1FDE"/>
    <w:rsid w:val="001F232D"/>
    <w:rsid w:val="001F244C"/>
    <w:rsid w:val="001F2BD7"/>
    <w:rsid w:val="001F2DE8"/>
    <w:rsid w:val="001F2E6B"/>
    <w:rsid w:val="001F32CF"/>
    <w:rsid w:val="001F332A"/>
    <w:rsid w:val="001F3B48"/>
    <w:rsid w:val="001F3CEA"/>
    <w:rsid w:val="001F3E6A"/>
    <w:rsid w:val="001F4011"/>
    <w:rsid w:val="001F4497"/>
    <w:rsid w:val="001F45FE"/>
    <w:rsid w:val="001F4724"/>
    <w:rsid w:val="001F47B2"/>
    <w:rsid w:val="001F48AD"/>
    <w:rsid w:val="001F49AE"/>
    <w:rsid w:val="001F4B28"/>
    <w:rsid w:val="001F4D37"/>
    <w:rsid w:val="001F4E73"/>
    <w:rsid w:val="001F4EAB"/>
    <w:rsid w:val="001F4F14"/>
    <w:rsid w:val="001F502C"/>
    <w:rsid w:val="001F51D0"/>
    <w:rsid w:val="001F58F1"/>
    <w:rsid w:val="001F6615"/>
    <w:rsid w:val="001F68DC"/>
    <w:rsid w:val="001F6B57"/>
    <w:rsid w:val="001F700A"/>
    <w:rsid w:val="001F71A2"/>
    <w:rsid w:val="001F7394"/>
    <w:rsid w:val="001F76D7"/>
    <w:rsid w:val="001F7721"/>
    <w:rsid w:val="001F7A7E"/>
    <w:rsid w:val="001F7BBC"/>
    <w:rsid w:val="001F7E92"/>
    <w:rsid w:val="001F7FA7"/>
    <w:rsid w:val="002004F1"/>
    <w:rsid w:val="0020063F"/>
    <w:rsid w:val="00200742"/>
    <w:rsid w:val="0020087F"/>
    <w:rsid w:val="00200AD6"/>
    <w:rsid w:val="0020133C"/>
    <w:rsid w:val="00201FC2"/>
    <w:rsid w:val="00202359"/>
    <w:rsid w:val="002024EE"/>
    <w:rsid w:val="002026BF"/>
    <w:rsid w:val="00202C93"/>
    <w:rsid w:val="00202DFE"/>
    <w:rsid w:val="0020326A"/>
    <w:rsid w:val="002034D7"/>
    <w:rsid w:val="0020353E"/>
    <w:rsid w:val="00204B7F"/>
    <w:rsid w:val="002053E3"/>
    <w:rsid w:val="002054F6"/>
    <w:rsid w:val="00205CEB"/>
    <w:rsid w:val="00206082"/>
    <w:rsid w:val="002060AE"/>
    <w:rsid w:val="002065D7"/>
    <w:rsid w:val="002066FB"/>
    <w:rsid w:val="0020670B"/>
    <w:rsid w:val="002068EC"/>
    <w:rsid w:val="002073AB"/>
    <w:rsid w:val="002077F9"/>
    <w:rsid w:val="002079F5"/>
    <w:rsid w:val="00207BE4"/>
    <w:rsid w:val="002102F0"/>
    <w:rsid w:val="002103D6"/>
    <w:rsid w:val="002104F5"/>
    <w:rsid w:val="0021061E"/>
    <w:rsid w:val="002107EA"/>
    <w:rsid w:val="00210923"/>
    <w:rsid w:val="00211069"/>
    <w:rsid w:val="00211121"/>
    <w:rsid w:val="002117CB"/>
    <w:rsid w:val="00211A43"/>
    <w:rsid w:val="00211E55"/>
    <w:rsid w:val="00211E98"/>
    <w:rsid w:val="00211FF4"/>
    <w:rsid w:val="00212373"/>
    <w:rsid w:val="002124A6"/>
    <w:rsid w:val="002126F1"/>
    <w:rsid w:val="00212B74"/>
    <w:rsid w:val="00213316"/>
    <w:rsid w:val="002133E7"/>
    <w:rsid w:val="00213BC9"/>
    <w:rsid w:val="0021450C"/>
    <w:rsid w:val="002146FF"/>
    <w:rsid w:val="0021488D"/>
    <w:rsid w:val="00214A76"/>
    <w:rsid w:val="0021514E"/>
    <w:rsid w:val="00215885"/>
    <w:rsid w:val="002158AC"/>
    <w:rsid w:val="0021630D"/>
    <w:rsid w:val="0021674F"/>
    <w:rsid w:val="00216959"/>
    <w:rsid w:val="00216A7E"/>
    <w:rsid w:val="00216BA4"/>
    <w:rsid w:val="00216FAE"/>
    <w:rsid w:val="002171F9"/>
    <w:rsid w:val="002172AF"/>
    <w:rsid w:val="00217CF8"/>
    <w:rsid w:val="00220202"/>
    <w:rsid w:val="002203B3"/>
    <w:rsid w:val="00220CBD"/>
    <w:rsid w:val="00221500"/>
    <w:rsid w:val="00221933"/>
    <w:rsid w:val="00221DFC"/>
    <w:rsid w:val="00221E41"/>
    <w:rsid w:val="00221F0D"/>
    <w:rsid w:val="00221FC7"/>
    <w:rsid w:val="00222025"/>
    <w:rsid w:val="00222EE1"/>
    <w:rsid w:val="00223234"/>
    <w:rsid w:val="00223B08"/>
    <w:rsid w:val="00223B78"/>
    <w:rsid w:val="00224046"/>
    <w:rsid w:val="002246C5"/>
    <w:rsid w:val="00224A76"/>
    <w:rsid w:val="0022535F"/>
    <w:rsid w:val="002253A1"/>
    <w:rsid w:val="00225A08"/>
    <w:rsid w:val="00225B3D"/>
    <w:rsid w:val="00226252"/>
    <w:rsid w:val="0022639A"/>
    <w:rsid w:val="00226427"/>
    <w:rsid w:val="0022661C"/>
    <w:rsid w:val="002268BE"/>
    <w:rsid w:val="00226AA7"/>
    <w:rsid w:val="0022713B"/>
    <w:rsid w:val="002274A0"/>
    <w:rsid w:val="00227588"/>
    <w:rsid w:val="002276D3"/>
    <w:rsid w:val="002302C3"/>
    <w:rsid w:val="00230797"/>
    <w:rsid w:val="00230B76"/>
    <w:rsid w:val="00231553"/>
    <w:rsid w:val="002316B8"/>
    <w:rsid w:val="00231B51"/>
    <w:rsid w:val="00231C99"/>
    <w:rsid w:val="00231D8B"/>
    <w:rsid w:val="002325E8"/>
    <w:rsid w:val="002327CB"/>
    <w:rsid w:val="00232821"/>
    <w:rsid w:val="0023288B"/>
    <w:rsid w:val="00232901"/>
    <w:rsid w:val="002331EE"/>
    <w:rsid w:val="002337BA"/>
    <w:rsid w:val="00234810"/>
    <w:rsid w:val="00235009"/>
    <w:rsid w:val="00235BB8"/>
    <w:rsid w:val="00236026"/>
    <w:rsid w:val="0023619B"/>
    <w:rsid w:val="002362B1"/>
    <w:rsid w:val="00236CF2"/>
    <w:rsid w:val="00236F48"/>
    <w:rsid w:val="002379B3"/>
    <w:rsid w:val="00237B5F"/>
    <w:rsid w:val="00237C9A"/>
    <w:rsid w:val="002401B1"/>
    <w:rsid w:val="00240376"/>
    <w:rsid w:val="002403BA"/>
    <w:rsid w:val="002406D9"/>
    <w:rsid w:val="00240BF1"/>
    <w:rsid w:val="00240D63"/>
    <w:rsid w:val="00240F00"/>
    <w:rsid w:val="002417B6"/>
    <w:rsid w:val="00241D3B"/>
    <w:rsid w:val="00241F1E"/>
    <w:rsid w:val="0024240B"/>
    <w:rsid w:val="00242456"/>
    <w:rsid w:val="00243247"/>
    <w:rsid w:val="0024325B"/>
    <w:rsid w:val="00243440"/>
    <w:rsid w:val="00243E1F"/>
    <w:rsid w:val="00243E30"/>
    <w:rsid w:val="002441E8"/>
    <w:rsid w:val="00244AA1"/>
    <w:rsid w:val="00244B3E"/>
    <w:rsid w:val="00244F7B"/>
    <w:rsid w:val="002456DD"/>
    <w:rsid w:val="002462F6"/>
    <w:rsid w:val="00246882"/>
    <w:rsid w:val="00246AC9"/>
    <w:rsid w:val="00246C0A"/>
    <w:rsid w:val="00247029"/>
    <w:rsid w:val="00247314"/>
    <w:rsid w:val="002479FA"/>
    <w:rsid w:val="00247B45"/>
    <w:rsid w:val="002501EA"/>
    <w:rsid w:val="00250228"/>
    <w:rsid w:val="00250407"/>
    <w:rsid w:val="00251A29"/>
    <w:rsid w:val="00251A3F"/>
    <w:rsid w:val="00252187"/>
    <w:rsid w:val="002523A6"/>
    <w:rsid w:val="0025246D"/>
    <w:rsid w:val="00252689"/>
    <w:rsid w:val="00252F6E"/>
    <w:rsid w:val="00253302"/>
    <w:rsid w:val="0025343D"/>
    <w:rsid w:val="0025371F"/>
    <w:rsid w:val="00253D54"/>
    <w:rsid w:val="00254CCD"/>
    <w:rsid w:val="00254FC5"/>
    <w:rsid w:val="00255472"/>
    <w:rsid w:val="0025569B"/>
    <w:rsid w:val="00255A1D"/>
    <w:rsid w:val="00255D8F"/>
    <w:rsid w:val="00255FD3"/>
    <w:rsid w:val="00256296"/>
    <w:rsid w:val="0025665A"/>
    <w:rsid w:val="00256A0C"/>
    <w:rsid w:val="00256AA5"/>
    <w:rsid w:val="00257153"/>
    <w:rsid w:val="002573D4"/>
    <w:rsid w:val="002574B3"/>
    <w:rsid w:val="002575C7"/>
    <w:rsid w:val="00257645"/>
    <w:rsid w:val="00257DAF"/>
    <w:rsid w:val="00257F65"/>
    <w:rsid w:val="002601ED"/>
    <w:rsid w:val="0026129A"/>
    <w:rsid w:val="002614E4"/>
    <w:rsid w:val="002615E8"/>
    <w:rsid w:val="00261989"/>
    <w:rsid w:val="00261A73"/>
    <w:rsid w:val="00261A9A"/>
    <w:rsid w:val="00261DE3"/>
    <w:rsid w:val="002624A9"/>
    <w:rsid w:val="00262519"/>
    <w:rsid w:val="00263247"/>
    <w:rsid w:val="00263443"/>
    <w:rsid w:val="002638BB"/>
    <w:rsid w:val="00264104"/>
    <w:rsid w:val="00264330"/>
    <w:rsid w:val="0026491E"/>
    <w:rsid w:val="002654D8"/>
    <w:rsid w:val="002658B2"/>
    <w:rsid w:val="00265B84"/>
    <w:rsid w:val="00265C92"/>
    <w:rsid w:val="00265D0C"/>
    <w:rsid w:val="0026656E"/>
    <w:rsid w:val="002669D3"/>
    <w:rsid w:val="00266B45"/>
    <w:rsid w:val="00266F85"/>
    <w:rsid w:val="002676DD"/>
    <w:rsid w:val="00267D22"/>
    <w:rsid w:val="00267ECB"/>
    <w:rsid w:val="0027007B"/>
    <w:rsid w:val="0027094A"/>
    <w:rsid w:val="00270B7A"/>
    <w:rsid w:val="00271061"/>
    <w:rsid w:val="002711EC"/>
    <w:rsid w:val="0027181C"/>
    <w:rsid w:val="00271A0A"/>
    <w:rsid w:val="0027211E"/>
    <w:rsid w:val="0027281A"/>
    <w:rsid w:val="00272C9E"/>
    <w:rsid w:val="002733A0"/>
    <w:rsid w:val="00273B31"/>
    <w:rsid w:val="00273C2A"/>
    <w:rsid w:val="002740AE"/>
    <w:rsid w:val="00274194"/>
    <w:rsid w:val="00274511"/>
    <w:rsid w:val="002745D2"/>
    <w:rsid w:val="00274A39"/>
    <w:rsid w:val="00274CD6"/>
    <w:rsid w:val="00275038"/>
    <w:rsid w:val="002752BB"/>
    <w:rsid w:val="0027539B"/>
    <w:rsid w:val="00275408"/>
    <w:rsid w:val="00275498"/>
    <w:rsid w:val="00275ADC"/>
    <w:rsid w:val="00275F1C"/>
    <w:rsid w:val="002760C9"/>
    <w:rsid w:val="00276216"/>
    <w:rsid w:val="00276913"/>
    <w:rsid w:val="00276D17"/>
    <w:rsid w:val="0027711F"/>
    <w:rsid w:val="00277969"/>
    <w:rsid w:val="00277FFD"/>
    <w:rsid w:val="002802D1"/>
    <w:rsid w:val="002802E2"/>
    <w:rsid w:val="00280854"/>
    <w:rsid w:val="00280990"/>
    <w:rsid w:val="00280C00"/>
    <w:rsid w:val="00280F07"/>
    <w:rsid w:val="002811FA"/>
    <w:rsid w:val="0028158F"/>
    <w:rsid w:val="0028182A"/>
    <w:rsid w:val="00281C0C"/>
    <w:rsid w:val="00281CAA"/>
    <w:rsid w:val="00282329"/>
    <w:rsid w:val="002825AA"/>
    <w:rsid w:val="0028268B"/>
    <w:rsid w:val="0028278A"/>
    <w:rsid w:val="002828EB"/>
    <w:rsid w:val="0028309C"/>
    <w:rsid w:val="0028310E"/>
    <w:rsid w:val="00283113"/>
    <w:rsid w:val="00283D8C"/>
    <w:rsid w:val="0028410A"/>
    <w:rsid w:val="0028454F"/>
    <w:rsid w:val="00285159"/>
    <w:rsid w:val="0028548B"/>
    <w:rsid w:val="0028571D"/>
    <w:rsid w:val="00285854"/>
    <w:rsid w:val="00285A94"/>
    <w:rsid w:val="002863D2"/>
    <w:rsid w:val="0028667F"/>
    <w:rsid w:val="00286820"/>
    <w:rsid w:val="00286D93"/>
    <w:rsid w:val="00286E43"/>
    <w:rsid w:val="00287139"/>
    <w:rsid w:val="0028772E"/>
    <w:rsid w:val="00287999"/>
    <w:rsid w:val="002879BE"/>
    <w:rsid w:val="00287AA2"/>
    <w:rsid w:val="002905A3"/>
    <w:rsid w:val="002905EC"/>
    <w:rsid w:val="00290DB2"/>
    <w:rsid w:val="00291029"/>
    <w:rsid w:val="002912FB"/>
    <w:rsid w:val="002919F6"/>
    <w:rsid w:val="00291B56"/>
    <w:rsid w:val="00292218"/>
    <w:rsid w:val="00292609"/>
    <w:rsid w:val="00292E4D"/>
    <w:rsid w:val="002931CA"/>
    <w:rsid w:val="002939BF"/>
    <w:rsid w:val="00293DC8"/>
    <w:rsid w:val="00294774"/>
    <w:rsid w:val="00294804"/>
    <w:rsid w:val="002948F8"/>
    <w:rsid w:val="00294D6B"/>
    <w:rsid w:val="00295571"/>
    <w:rsid w:val="002956C0"/>
    <w:rsid w:val="00295B79"/>
    <w:rsid w:val="00295F99"/>
    <w:rsid w:val="002960A5"/>
    <w:rsid w:val="00296804"/>
    <w:rsid w:val="00296F78"/>
    <w:rsid w:val="00297021"/>
    <w:rsid w:val="0029740D"/>
    <w:rsid w:val="002974BC"/>
    <w:rsid w:val="00297509"/>
    <w:rsid w:val="0029752B"/>
    <w:rsid w:val="0029763A"/>
    <w:rsid w:val="00297BA6"/>
    <w:rsid w:val="002A01D5"/>
    <w:rsid w:val="002A02BD"/>
    <w:rsid w:val="002A04C5"/>
    <w:rsid w:val="002A082D"/>
    <w:rsid w:val="002A09CC"/>
    <w:rsid w:val="002A0E8C"/>
    <w:rsid w:val="002A0E97"/>
    <w:rsid w:val="002A0EAE"/>
    <w:rsid w:val="002A1718"/>
    <w:rsid w:val="002A1C0A"/>
    <w:rsid w:val="002A1D4C"/>
    <w:rsid w:val="002A1D8B"/>
    <w:rsid w:val="002A1F9C"/>
    <w:rsid w:val="002A203B"/>
    <w:rsid w:val="002A2573"/>
    <w:rsid w:val="002A2878"/>
    <w:rsid w:val="002A314B"/>
    <w:rsid w:val="002A3509"/>
    <w:rsid w:val="002A3CEA"/>
    <w:rsid w:val="002A3FD4"/>
    <w:rsid w:val="002A40C8"/>
    <w:rsid w:val="002A43E7"/>
    <w:rsid w:val="002A4779"/>
    <w:rsid w:val="002A4A16"/>
    <w:rsid w:val="002A4B50"/>
    <w:rsid w:val="002A55DA"/>
    <w:rsid w:val="002A5B2D"/>
    <w:rsid w:val="002A63E1"/>
    <w:rsid w:val="002A6566"/>
    <w:rsid w:val="002A66A7"/>
    <w:rsid w:val="002A69DB"/>
    <w:rsid w:val="002A6E13"/>
    <w:rsid w:val="002A75E1"/>
    <w:rsid w:val="002A7FE3"/>
    <w:rsid w:val="002B0190"/>
    <w:rsid w:val="002B03B7"/>
    <w:rsid w:val="002B0ADC"/>
    <w:rsid w:val="002B0F85"/>
    <w:rsid w:val="002B164D"/>
    <w:rsid w:val="002B1A22"/>
    <w:rsid w:val="002B1EA6"/>
    <w:rsid w:val="002B2079"/>
    <w:rsid w:val="002B2B21"/>
    <w:rsid w:val="002B2D98"/>
    <w:rsid w:val="002B3533"/>
    <w:rsid w:val="002B3F0A"/>
    <w:rsid w:val="002B4191"/>
    <w:rsid w:val="002B4577"/>
    <w:rsid w:val="002B4CE1"/>
    <w:rsid w:val="002B51CC"/>
    <w:rsid w:val="002B53F6"/>
    <w:rsid w:val="002B5774"/>
    <w:rsid w:val="002B5893"/>
    <w:rsid w:val="002B5FEA"/>
    <w:rsid w:val="002B6024"/>
    <w:rsid w:val="002B6431"/>
    <w:rsid w:val="002B68CB"/>
    <w:rsid w:val="002B68EA"/>
    <w:rsid w:val="002B6DEC"/>
    <w:rsid w:val="002B74CE"/>
    <w:rsid w:val="002B75A3"/>
    <w:rsid w:val="002B7C91"/>
    <w:rsid w:val="002C0643"/>
    <w:rsid w:val="002C08C1"/>
    <w:rsid w:val="002C0E10"/>
    <w:rsid w:val="002C0FE1"/>
    <w:rsid w:val="002C11A7"/>
    <w:rsid w:val="002C122E"/>
    <w:rsid w:val="002C12B9"/>
    <w:rsid w:val="002C12D0"/>
    <w:rsid w:val="002C1420"/>
    <w:rsid w:val="002C151D"/>
    <w:rsid w:val="002C1591"/>
    <w:rsid w:val="002C15D6"/>
    <w:rsid w:val="002C1F03"/>
    <w:rsid w:val="002C23E8"/>
    <w:rsid w:val="002C28A4"/>
    <w:rsid w:val="002C28C6"/>
    <w:rsid w:val="002C2B36"/>
    <w:rsid w:val="002C36A7"/>
    <w:rsid w:val="002C3B63"/>
    <w:rsid w:val="002C4389"/>
    <w:rsid w:val="002C4446"/>
    <w:rsid w:val="002C48B9"/>
    <w:rsid w:val="002C4AB2"/>
    <w:rsid w:val="002C4ADB"/>
    <w:rsid w:val="002C5AB1"/>
    <w:rsid w:val="002C6244"/>
    <w:rsid w:val="002C6546"/>
    <w:rsid w:val="002C677B"/>
    <w:rsid w:val="002C6C2E"/>
    <w:rsid w:val="002C6D5A"/>
    <w:rsid w:val="002C7008"/>
    <w:rsid w:val="002C74AA"/>
    <w:rsid w:val="002C75D2"/>
    <w:rsid w:val="002C774F"/>
    <w:rsid w:val="002C77F5"/>
    <w:rsid w:val="002D0B2C"/>
    <w:rsid w:val="002D1C73"/>
    <w:rsid w:val="002D1C99"/>
    <w:rsid w:val="002D2086"/>
    <w:rsid w:val="002D226D"/>
    <w:rsid w:val="002D2727"/>
    <w:rsid w:val="002D2ED4"/>
    <w:rsid w:val="002D31DA"/>
    <w:rsid w:val="002D3AE4"/>
    <w:rsid w:val="002D4077"/>
    <w:rsid w:val="002D42FE"/>
    <w:rsid w:val="002D437F"/>
    <w:rsid w:val="002D45DD"/>
    <w:rsid w:val="002D4889"/>
    <w:rsid w:val="002D497F"/>
    <w:rsid w:val="002D4C94"/>
    <w:rsid w:val="002D4FA1"/>
    <w:rsid w:val="002D53C4"/>
    <w:rsid w:val="002D542D"/>
    <w:rsid w:val="002D54FE"/>
    <w:rsid w:val="002D620F"/>
    <w:rsid w:val="002D669C"/>
    <w:rsid w:val="002D6A38"/>
    <w:rsid w:val="002D6EB3"/>
    <w:rsid w:val="002D7614"/>
    <w:rsid w:val="002D764C"/>
    <w:rsid w:val="002D7734"/>
    <w:rsid w:val="002D77C8"/>
    <w:rsid w:val="002D7881"/>
    <w:rsid w:val="002D78F4"/>
    <w:rsid w:val="002D7E2B"/>
    <w:rsid w:val="002D7E6B"/>
    <w:rsid w:val="002D7F29"/>
    <w:rsid w:val="002E068A"/>
    <w:rsid w:val="002E0BD8"/>
    <w:rsid w:val="002E110A"/>
    <w:rsid w:val="002E1726"/>
    <w:rsid w:val="002E17F6"/>
    <w:rsid w:val="002E1C19"/>
    <w:rsid w:val="002E1C9C"/>
    <w:rsid w:val="002E2132"/>
    <w:rsid w:val="002E25A7"/>
    <w:rsid w:val="002E2615"/>
    <w:rsid w:val="002E2F25"/>
    <w:rsid w:val="002E3ED9"/>
    <w:rsid w:val="002E405E"/>
    <w:rsid w:val="002E410B"/>
    <w:rsid w:val="002E4EB8"/>
    <w:rsid w:val="002E4FE8"/>
    <w:rsid w:val="002E54B2"/>
    <w:rsid w:val="002E54DE"/>
    <w:rsid w:val="002E5607"/>
    <w:rsid w:val="002E5A4F"/>
    <w:rsid w:val="002E6413"/>
    <w:rsid w:val="002E6AB2"/>
    <w:rsid w:val="002E6B6D"/>
    <w:rsid w:val="002E6DEE"/>
    <w:rsid w:val="002E74C3"/>
    <w:rsid w:val="002E74CC"/>
    <w:rsid w:val="002E77A6"/>
    <w:rsid w:val="002E7E0A"/>
    <w:rsid w:val="002F077F"/>
    <w:rsid w:val="002F0BB4"/>
    <w:rsid w:val="002F11B1"/>
    <w:rsid w:val="002F142F"/>
    <w:rsid w:val="002F157F"/>
    <w:rsid w:val="002F1601"/>
    <w:rsid w:val="002F183A"/>
    <w:rsid w:val="002F1942"/>
    <w:rsid w:val="002F1A13"/>
    <w:rsid w:val="002F1C69"/>
    <w:rsid w:val="002F1CAE"/>
    <w:rsid w:val="002F1D9A"/>
    <w:rsid w:val="002F20F7"/>
    <w:rsid w:val="002F254C"/>
    <w:rsid w:val="002F299C"/>
    <w:rsid w:val="002F316F"/>
    <w:rsid w:val="002F3341"/>
    <w:rsid w:val="002F33C7"/>
    <w:rsid w:val="002F3583"/>
    <w:rsid w:val="002F3B1C"/>
    <w:rsid w:val="002F4714"/>
    <w:rsid w:val="002F4825"/>
    <w:rsid w:val="002F4968"/>
    <w:rsid w:val="002F5036"/>
    <w:rsid w:val="002F5401"/>
    <w:rsid w:val="002F614A"/>
    <w:rsid w:val="002F677B"/>
    <w:rsid w:val="002F6B33"/>
    <w:rsid w:val="002F6B98"/>
    <w:rsid w:val="002F7179"/>
    <w:rsid w:val="002F717C"/>
    <w:rsid w:val="002F73B8"/>
    <w:rsid w:val="002F776B"/>
    <w:rsid w:val="002F7BD9"/>
    <w:rsid w:val="002F7D66"/>
    <w:rsid w:val="003004B3"/>
    <w:rsid w:val="00300C94"/>
    <w:rsid w:val="00300DB9"/>
    <w:rsid w:val="00300EA9"/>
    <w:rsid w:val="00300FAF"/>
    <w:rsid w:val="003010DA"/>
    <w:rsid w:val="00301483"/>
    <w:rsid w:val="00301564"/>
    <w:rsid w:val="003015B0"/>
    <w:rsid w:val="003018E1"/>
    <w:rsid w:val="0030226F"/>
    <w:rsid w:val="00302825"/>
    <w:rsid w:val="00302899"/>
    <w:rsid w:val="00302B18"/>
    <w:rsid w:val="00302D95"/>
    <w:rsid w:val="00302E11"/>
    <w:rsid w:val="00303855"/>
    <w:rsid w:val="00303991"/>
    <w:rsid w:val="00303CAF"/>
    <w:rsid w:val="00303CBB"/>
    <w:rsid w:val="00304487"/>
    <w:rsid w:val="0030459D"/>
    <w:rsid w:val="00304713"/>
    <w:rsid w:val="00304943"/>
    <w:rsid w:val="00305150"/>
    <w:rsid w:val="00305EA6"/>
    <w:rsid w:val="00305F4C"/>
    <w:rsid w:val="003062D0"/>
    <w:rsid w:val="0030637D"/>
    <w:rsid w:val="0030638F"/>
    <w:rsid w:val="00306565"/>
    <w:rsid w:val="00306DBF"/>
    <w:rsid w:val="0030749F"/>
    <w:rsid w:val="00307B86"/>
    <w:rsid w:val="00307DF2"/>
    <w:rsid w:val="00307E4F"/>
    <w:rsid w:val="00307F13"/>
    <w:rsid w:val="00310B25"/>
    <w:rsid w:val="00310C25"/>
    <w:rsid w:val="00311267"/>
    <w:rsid w:val="00311E9D"/>
    <w:rsid w:val="0031277D"/>
    <w:rsid w:val="003127E9"/>
    <w:rsid w:val="00312E8B"/>
    <w:rsid w:val="0031308C"/>
    <w:rsid w:val="003135AB"/>
    <w:rsid w:val="003137C9"/>
    <w:rsid w:val="00313A2A"/>
    <w:rsid w:val="00313DC4"/>
    <w:rsid w:val="003141F6"/>
    <w:rsid w:val="00314464"/>
    <w:rsid w:val="00314991"/>
    <w:rsid w:val="00314EB1"/>
    <w:rsid w:val="00314F83"/>
    <w:rsid w:val="0031599A"/>
    <w:rsid w:val="00315B1F"/>
    <w:rsid w:val="0031615D"/>
    <w:rsid w:val="0031660C"/>
    <w:rsid w:val="00316A46"/>
    <w:rsid w:val="00316D00"/>
    <w:rsid w:val="00316D9F"/>
    <w:rsid w:val="00317A1D"/>
    <w:rsid w:val="00317B59"/>
    <w:rsid w:val="00317D36"/>
    <w:rsid w:val="00317DDA"/>
    <w:rsid w:val="0032081A"/>
    <w:rsid w:val="003208B4"/>
    <w:rsid w:val="00320BC8"/>
    <w:rsid w:val="00320D67"/>
    <w:rsid w:val="00320F24"/>
    <w:rsid w:val="00321588"/>
    <w:rsid w:val="0032189B"/>
    <w:rsid w:val="00321A21"/>
    <w:rsid w:val="00321A71"/>
    <w:rsid w:val="00321BFD"/>
    <w:rsid w:val="00321DAE"/>
    <w:rsid w:val="003222B0"/>
    <w:rsid w:val="003224FE"/>
    <w:rsid w:val="0032289E"/>
    <w:rsid w:val="00322DFF"/>
    <w:rsid w:val="003242D3"/>
    <w:rsid w:val="00324662"/>
    <w:rsid w:val="00324815"/>
    <w:rsid w:val="003249B2"/>
    <w:rsid w:val="00324D77"/>
    <w:rsid w:val="00324E79"/>
    <w:rsid w:val="00324FBF"/>
    <w:rsid w:val="003252A6"/>
    <w:rsid w:val="00325367"/>
    <w:rsid w:val="0032616E"/>
    <w:rsid w:val="003269A8"/>
    <w:rsid w:val="00326BAF"/>
    <w:rsid w:val="003276D0"/>
    <w:rsid w:val="00327F4F"/>
    <w:rsid w:val="003302D2"/>
    <w:rsid w:val="0033128A"/>
    <w:rsid w:val="0033128B"/>
    <w:rsid w:val="003312F8"/>
    <w:rsid w:val="003317DB"/>
    <w:rsid w:val="00331CDE"/>
    <w:rsid w:val="00331F75"/>
    <w:rsid w:val="00332115"/>
    <w:rsid w:val="003324BE"/>
    <w:rsid w:val="003324D9"/>
    <w:rsid w:val="00332A49"/>
    <w:rsid w:val="00332F34"/>
    <w:rsid w:val="003331C8"/>
    <w:rsid w:val="00333926"/>
    <w:rsid w:val="003339D0"/>
    <w:rsid w:val="003343EB"/>
    <w:rsid w:val="00334B41"/>
    <w:rsid w:val="00334BC9"/>
    <w:rsid w:val="00334D0D"/>
    <w:rsid w:val="00334F11"/>
    <w:rsid w:val="0033574E"/>
    <w:rsid w:val="00335CFE"/>
    <w:rsid w:val="00335E0C"/>
    <w:rsid w:val="00336189"/>
    <w:rsid w:val="0033656C"/>
    <w:rsid w:val="003366C3"/>
    <w:rsid w:val="00336813"/>
    <w:rsid w:val="0033741D"/>
    <w:rsid w:val="003376E0"/>
    <w:rsid w:val="00337A4A"/>
    <w:rsid w:val="00337ABD"/>
    <w:rsid w:val="00337ADC"/>
    <w:rsid w:val="00337AED"/>
    <w:rsid w:val="00337E25"/>
    <w:rsid w:val="003401C2"/>
    <w:rsid w:val="00340459"/>
    <w:rsid w:val="00340766"/>
    <w:rsid w:val="00341339"/>
    <w:rsid w:val="0034173A"/>
    <w:rsid w:val="00343087"/>
    <w:rsid w:val="0034339D"/>
    <w:rsid w:val="00343606"/>
    <w:rsid w:val="00343657"/>
    <w:rsid w:val="00344B54"/>
    <w:rsid w:val="00344C8A"/>
    <w:rsid w:val="0034514D"/>
    <w:rsid w:val="00345BD1"/>
    <w:rsid w:val="00346028"/>
    <w:rsid w:val="00346094"/>
    <w:rsid w:val="00346314"/>
    <w:rsid w:val="00346609"/>
    <w:rsid w:val="00346878"/>
    <w:rsid w:val="00346A45"/>
    <w:rsid w:val="00346AD0"/>
    <w:rsid w:val="00346C48"/>
    <w:rsid w:val="00346F9D"/>
    <w:rsid w:val="00347076"/>
    <w:rsid w:val="003474AC"/>
    <w:rsid w:val="00347A45"/>
    <w:rsid w:val="00347B0C"/>
    <w:rsid w:val="00347EF7"/>
    <w:rsid w:val="003506D3"/>
    <w:rsid w:val="00351103"/>
    <w:rsid w:val="0035161F"/>
    <w:rsid w:val="00351B0A"/>
    <w:rsid w:val="00351FCE"/>
    <w:rsid w:val="00352513"/>
    <w:rsid w:val="0035263E"/>
    <w:rsid w:val="00352762"/>
    <w:rsid w:val="00353156"/>
    <w:rsid w:val="00353173"/>
    <w:rsid w:val="003532A4"/>
    <w:rsid w:val="0035344C"/>
    <w:rsid w:val="00353778"/>
    <w:rsid w:val="003541E6"/>
    <w:rsid w:val="003545B7"/>
    <w:rsid w:val="00354721"/>
    <w:rsid w:val="00354ACD"/>
    <w:rsid w:val="00354AE5"/>
    <w:rsid w:val="00354B4A"/>
    <w:rsid w:val="003553F5"/>
    <w:rsid w:val="003564B8"/>
    <w:rsid w:val="00356B2D"/>
    <w:rsid w:val="00356F63"/>
    <w:rsid w:val="00357949"/>
    <w:rsid w:val="00357E49"/>
    <w:rsid w:val="0036086F"/>
    <w:rsid w:val="003608CA"/>
    <w:rsid w:val="00361682"/>
    <w:rsid w:val="0036169E"/>
    <w:rsid w:val="003617B3"/>
    <w:rsid w:val="003623FD"/>
    <w:rsid w:val="003625AA"/>
    <w:rsid w:val="00362917"/>
    <w:rsid w:val="00362AF9"/>
    <w:rsid w:val="003638BD"/>
    <w:rsid w:val="00363C43"/>
    <w:rsid w:val="00364928"/>
    <w:rsid w:val="00364A5C"/>
    <w:rsid w:val="00365587"/>
    <w:rsid w:val="00365ADD"/>
    <w:rsid w:val="00365D01"/>
    <w:rsid w:val="00366980"/>
    <w:rsid w:val="00366B76"/>
    <w:rsid w:val="00366E84"/>
    <w:rsid w:val="0036741A"/>
    <w:rsid w:val="003700A5"/>
    <w:rsid w:val="00370EC3"/>
    <w:rsid w:val="00371195"/>
    <w:rsid w:val="003713C1"/>
    <w:rsid w:val="00371A11"/>
    <w:rsid w:val="00371A2C"/>
    <w:rsid w:val="0037216F"/>
    <w:rsid w:val="003725DF"/>
    <w:rsid w:val="00372649"/>
    <w:rsid w:val="00372D8F"/>
    <w:rsid w:val="0037330A"/>
    <w:rsid w:val="003735B5"/>
    <w:rsid w:val="00373C8A"/>
    <w:rsid w:val="00373DF0"/>
    <w:rsid w:val="00373F5E"/>
    <w:rsid w:val="00374A0F"/>
    <w:rsid w:val="00374BB0"/>
    <w:rsid w:val="00374FE8"/>
    <w:rsid w:val="0037525B"/>
    <w:rsid w:val="003752FE"/>
    <w:rsid w:val="00375337"/>
    <w:rsid w:val="003755DF"/>
    <w:rsid w:val="003760F2"/>
    <w:rsid w:val="00376437"/>
    <w:rsid w:val="00376474"/>
    <w:rsid w:val="00376966"/>
    <w:rsid w:val="003770BD"/>
    <w:rsid w:val="00377113"/>
    <w:rsid w:val="0037737F"/>
    <w:rsid w:val="003773DB"/>
    <w:rsid w:val="00377834"/>
    <w:rsid w:val="00377918"/>
    <w:rsid w:val="00377C68"/>
    <w:rsid w:val="00381103"/>
    <w:rsid w:val="00381279"/>
    <w:rsid w:val="0038169D"/>
    <w:rsid w:val="0038191A"/>
    <w:rsid w:val="0038231C"/>
    <w:rsid w:val="00382D15"/>
    <w:rsid w:val="0038343C"/>
    <w:rsid w:val="00383495"/>
    <w:rsid w:val="003835E3"/>
    <w:rsid w:val="0038361A"/>
    <w:rsid w:val="00383A3E"/>
    <w:rsid w:val="003841C6"/>
    <w:rsid w:val="00384332"/>
    <w:rsid w:val="003843C5"/>
    <w:rsid w:val="0038458C"/>
    <w:rsid w:val="003845BC"/>
    <w:rsid w:val="0038465D"/>
    <w:rsid w:val="00384814"/>
    <w:rsid w:val="003857C9"/>
    <w:rsid w:val="00385FEA"/>
    <w:rsid w:val="00386351"/>
    <w:rsid w:val="00386D6C"/>
    <w:rsid w:val="00387386"/>
    <w:rsid w:val="003873A3"/>
    <w:rsid w:val="00387687"/>
    <w:rsid w:val="00387BCD"/>
    <w:rsid w:val="0039000C"/>
    <w:rsid w:val="003904FD"/>
    <w:rsid w:val="00390580"/>
    <w:rsid w:val="00390595"/>
    <w:rsid w:val="00390C5A"/>
    <w:rsid w:val="0039107B"/>
    <w:rsid w:val="00391665"/>
    <w:rsid w:val="00391AC3"/>
    <w:rsid w:val="003929F5"/>
    <w:rsid w:val="00392EE8"/>
    <w:rsid w:val="00393829"/>
    <w:rsid w:val="00393DCA"/>
    <w:rsid w:val="00393F55"/>
    <w:rsid w:val="00393FEE"/>
    <w:rsid w:val="00394311"/>
    <w:rsid w:val="00394639"/>
    <w:rsid w:val="0039465D"/>
    <w:rsid w:val="00395199"/>
    <w:rsid w:val="003951E0"/>
    <w:rsid w:val="0039522B"/>
    <w:rsid w:val="003956B2"/>
    <w:rsid w:val="003963FD"/>
    <w:rsid w:val="0039640C"/>
    <w:rsid w:val="00396A83"/>
    <w:rsid w:val="00396F52"/>
    <w:rsid w:val="00397158"/>
    <w:rsid w:val="00397958"/>
    <w:rsid w:val="003A00C0"/>
    <w:rsid w:val="003A027D"/>
    <w:rsid w:val="003A0555"/>
    <w:rsid w:val="003A0DAD"/>
    <w:rsid w:val="003A0EC7"/>
    <w:rsid w:val="003A2360"/>
    <w:rsid w:val="003A2CA7"/>
    <w:rsid w:val="003A3181"/>
    <w:rsid w:val="003A371F"/>
    <w:rsid w:val="003A4222"/>
    <w:rsid w:val="003A44F0"/>
    <w:rsid w:val="003A45AC"/>
    <w:rsid w:val="003A53E0"/>
    <w:rsid w:val="003A546E"/>
    <w:rsid w:val="003A5683"/>
    <w:rsid w:val="003A5F7D"/>
    <w:rsid w:val="003A615C"/>
    <w:rsid w:val="003A6624"/>
    <w:rsid w:val="003A6A98"/>
    <w:rsid w:val="003A6FA2"/>
    <w:rsid w:val="003A7570"/>
    <w:rsid w:val="003A7597"/>
    <w:rsid w:val="003A7A29"/>
    <w:rsid w:val="003A7B75"/>
    <w:rsid w:val="003A7CAB"/>
    <w:rsid w:val="003B01AA"/>
    <w:rsid w:val="003B08F6"/>
    <w:rsid w:val="003B0A15"/>
    <w:rsid w:val="003B0A89"/>
    <w:rsid w:val="003B0E74"/>
    <w:rsid w:val="003B121E"/>
    <w:rsid w:val="003B1D29"/>
    <w:rsid w:val="003B1E5F"/>
    <w:rsid w:val="003B261A"/>
    <w:rsid w:val="003B301B"/>
    <w:rsid w:val="003B339C"/>
    <w:rsid w:val="003B3559"/>
    <w:rsid w:val="003B395A"/>
    <w:rsid w:val="003B3B85"/>
    <w:rsid w:val="003B3D8A"/>
    <w:rsid w:val="003B40E5"/>
    <w:rsid w:val="003B4427"/>
    <w:rsid w:val="003B4AE0"/>
    <w:rsid w:val="003B4C0A"/>
    <w:rsid w:val="003B5361"/>
    <w:rsid w:val="003B5401"/>
    <w:rsid w:val="003B541C"/>
    <w:rsid w:val="003B5421"/>
    <w:rsid w:val="003B5F30"/>
    <w:rsid w:val="003B63C8"/>
    <w:rsid w:val="003B650C"/>
    <w:rsid w:val="003B6840"/>
    <w:rsid w:val="003B6A46"/>
    <w:rsid w:val="003B6B60"/>
    <w:rsid w:val="003B6BF3"/>
    <w:rsid w:val="003B7556"/>
    <w:rsid w:val="003B7D55"/>
    <w:rsid w:val="003C018C"/>
    <w:rsid w:val="003C07C8"/>
    <w:rsid w:val="003C13DA"/>
    <w:rsid w:val="003C1604"/>
    <w:rsid w:val="003C180B"/>
    <w:rsid w:val="003C18D8"/>
    <w:rsid w:val="003C1AB1"/>
    <w:rsid w:val="003C21A4"/>
    <w:rsid w:val="003C295B"/>
    <w:rsid w:val="003C2996"/>
    <w:rsid w:val="003C2CF2"/>
    <w:rsid w:val="003C32A2"/>
    <w:rsid w:val="003C3CD8"/>
    <w:rsid w:val="003C3EE5"/>
    <w:rsid w:val="003C4052"/>
    <w:rsid w:val="003C46DA"/>
    <w:rsid w:val="003C473E"/>
    <w:rsid w:val="003C4BFD"/>
    <w:rsid w:val="003C4DBF"/>
    <w:rsid w:val="003C516E"/>
    <w:rsid w:val="003C528F"/>
    <w:rsid w:val="003C61E5"/>
    <w:rsid w:val="003C6472"/>
    <w:rsid w:val="003C66A3"/>
    <w:rsid w:val="003C6856"/>
    <w:rsid w:val="003C6929"/>
    <w:rsid w:val="003C693D"/>
    <w:rsid w:val="003C6CA1"/>
    <w:rsid w:val="003D080B"/>
    <w:rsid w:val="003D0EAD"/>
    <w:rsid w:val="003D0F49"/>
    <w:rsid w:val="003D10F5"/>
    <w:rsid w:val="003D118F"/>
    <w:rsid w:val="003D1680"/>
    <w:rsid w:val="003D1B2A"/>
    <w:rsid w:val="003D1BF1"/>
    <w:rsid w:val="003D1C5B"/>
    <w:rsid w:val="003D2A9D"/>
    <w:rsid w:val="003D2C64"/>
    <w:rsid w:val="003D2F0D"/>
    <w:rsid w:val="003D33C3"/>
    <w:rsid w:val="003D3803"/>
    <w:rsid w:val="003D3AF1"/>
    <w:rsid w:val="003D4766"/>
    <w:rsid w:val="003D4C58"/>
    <w:rsid w:val="003D4C9E"/>
    <w:rsid w:val="003D4CDB"/>
    <w:rsid w:val="003D5BA8"/>
    <w:rsid w:val="003D5F5C"/>
    <w:rsid w:val="003D68DB"/>
    <w:rsid w:val="003D72BB"/>
    <w:rsid w:val="003E015B"/>
    <w:rsid w:val="003E0E66"/>
    <w:rsid w:val="003E10B7"/>
    <w:rsid w:val="003E162A"/>
    <w:rsid w:val="003E1A60"/>
    <w:rsid w:val="003E1AA2"/>
    <w:rsid w:val="003E1BBF"/>
    <w:rsid w:val="003E1D77"/>
    <w:rsid w:val="003E2014"/>
    <w:rsid w:val="003E20CE"/>
    <w:rsid w:val="003E22BA"/>
    <w:rsid w:val="003E2405"/>
    <w:rsid w:val="003E2B45"/>
    <w:rsid w:val="003E2EB8"/>
    <w:rsid w:val="003E2EF2"/>
    <w:rsid w:val="003E306F"/>
    <w:rsid w:val="003E3726"/>
    <w:rsid w:val="003E39EC"/>
    <w:rsid w:val="003E427F"/>
    <w:rsid w:val="003E46C0"/>
    <w:rsid w:val="003E489D"/>
    <w:rsid w:val="003E5A05"/>
    <w:rsid w:val="003E5AE0"/>
    <w:rsid w:val="003E6085"/>
    <w:rsid w:val="003E6744"/>
    <w:rsid w:val="003E6AD7"/>
    <w:rsid w:val="003E6B09"/>
    <w:rsid w:val="003E6EC4"/>
    <w:rsid w:val="003E71A6"/>
    <w:rsid w:val="003E7589"/>
    <w:rsid w:val="003E789D"/>
    <w:rsid w:val="003F08BA"/>
    <w:rsid w:val="003F09D3"/>
    <w:rsid w:val="003F1389"/>
    <w:rsid w:val="003F1814"/>
    <w:rsid w:val="003F1B26"/>
    <w:rsid w:val="003F21F8"/>
    <w:rsid w:val="003F28F6"/>
    <w:rsid w:val="003F2986"/>
    <w:rsid w:val="003F2AAD"/>
    <w:rsid w:val="003F2B10"/>
    <w:rsid w:val="003F3256"/>
    <w:rsid w:val="003F331E"/>
    <w:rsid w:val="003F33A3"/>
    <w:rsid w:val="003F39FF"/>
    <w:rsid w:val="003F3A26"/>
    <w:rsid w:val="003F3C45"/>
    <w:rsid w:val="003F3F12"/>
    <w:rsid w:val="003F4276"/>
    <w:rsid w:val="003F42AB"/>
    <w:rsid w:val="003F4933"/>
    <w:rsid w:val="003F49B0"/>
    <w:rsid w:val="003F52FF"/>
    <w:rsid w:val="003F574D"/>
    <w:rsid w:val="003F57BE"/>
    <w:rsid w:val="003F670F"/>
    <w:rsid w:val="003F6A14"/>
    <w:rsid w:val="003F6E90"/>
    <w:rsid w:val="003F6F64"/>
    <w:rsid w:val="0040089C"/>
    <w:rsid w:val="00401402"/>
    <w:rsid w:val="00401C42"/>
    <w:rsid w:val="00401C6E"/>
    <w:rsid w:val="00401C8D"/>
    <w:rsid w:val="004023CB"/>
    <w:rsid w:val="0040250F"/>
    <w:rsid w:val="004025E4"/>
    <w:rsid w:val="00402BDE"/>
    <w:rsid w:val="00402DD4"/>
    <w:rsid w:val="0040398D"/>
    <w:rsid w:val="00403B9F"/>
    <w:rsid w:val="0040485D"/>
    <w:rsid w:val="00404FD4"/>
    <w:rsid w:val="00405527"/>
    <w:rsid w:val="00405632"/>
    <w:rsid w:val="00405B14"/>
    <w:rsid w:val="0040672D"/>
    <w:rsid w:val="00406997"/>
    <w:rsid w:val="00406C7A"/>
    <w:rsid w:val="00407559"/>
    <w:rsid w:val="00407977"/>
    <w:rsid w:val="004079FC"/>
    <w:rsid w:val="00407C23"/>
    <w:rsid w:val="0041007B"/>
    <w:rsid w:val="0041026F"/>
    <w:rsid w:val="004103F7"/>
    <w:rsid w:val="00410517"/>
    <w:rsid w:val="00410A07"/>
    <w:rsid w:val="00410E97"/>
    <w:rsid w:val="004114AA"/>
    <w:rsid w:val="00411965"/>
    <w:rsid w:val="00411B1A"/>
    <w:rsid w:val="00411B3D"/>
    <w:rsid w:val="00412951"/>
    <w:rsid w:val="00412B69"/>
    <w:rsid w:val="00412C4B"/>
    <w:rsid w:val="00412C93"/>
    <w:rsid w:val="00413101"/>
    <w:rsid w:val="00413C04"/>
    <w:rsid w:val="00413DED"/>
    <w:rsid w:val="00413EFF"/>
    <w:rsid w:val="00413F9D"/>
    <w:rsid w:val="00414026"/>
    <w:rsid w:val="004142DC"/>
    <w:rsid w:val="00414A22"/>
    <w:rsid w:val="00414B31"/>
    <w:rsid w:val="00414BCD"/>
    <w:rsid w:val="0041666E"/>
    <w:rsid w:val="00416958"/>
    <w:rsid w:val="00416B6C"/>
    <w:rsid w:val="00416D8A"/>
    <w:rsid w:val="00416F1A"/>
    <w:rsid w:val="004173CB"/>
    <w:rsid w:val="00417AA9"/>
    <w:rsid w:val="0042072E"/>
    <w:rsid w:val="00420BED"/>
    <w:rsid w:val="00420E36"/>
    <w:rsid w:val="00420F11"/>
    <w:rsid w:val="00421BB4"/>
    <w:rsid w:val="00421F02"/>
    <w:rsid w:val="0042266D"/>
    <w:rsid w:val="004228B2"/>
    <w:rsid w:val="004232E5"/>
    <w:rsid w:val="0042361C"/>
    <w:rsid w:val="0042387D"/>
    <w:rsid w:val="00423A1D"/>
    <w:rsid w:val="004240D4"/>
    <w:rsid w:val="00424F3A"/>
    <w:rsid w:val="0042500E"/>
    <w:rsid w:val="0042558B"/>
    <w:rsid w:val="00425C5E"/>
    <w:rsid w:val="0042642A"/>
    <w:rsid w:val="0042688D"/>
    <w:rsid w:val="00426BE5"/>
    <w:rsid w:val="0042787A"/>
    <w:rsid w:val="00427B48"/>
    <w:rsid w:val="00427C6D"/>
    <w:rsid w:val="00430248"/>
    <w:rsid w:val="004302B7"/>
    <w:rsid w:val="00430448"/>
    <w:rsid w:val="004309AD"/>
    <w:rsid w:val="00430C1D"/>
    <w:rsid w:val="00430D70"/>
    <w:rsid w:val="00430FD8"/>
    <w:rsid w:val="004310F0"/>
    <w:rsid w:val="004310FA"/>
    <w:rsid w:val="00431667"/>
    <w:rsid w:val="00431875"/>
    <w:rsid w:val="00431D70"/>
    <w:rsid w:val="00432251"/>
    <w:rsid w:val="004327CE"/>
    <w:rsid w:val="00432956"/>
    <w:rsid w:val="004330DD"/>
    <w:rsid w:val="004331A8"/>
    <w:rsid w:val="0043348B"/>
    <w:rsid w:val="0043349C"/>
    <w:rsid w:val="00433604"/>
    <w:rsid w:val="0043388A"/>
    <w:rsid w:val="00433D76"/>
    <w:rsid w:val="00433DC0"/>
    <w:rsid w:val="00433EB4"/>
    <w:rsid w:val="0043457C"/>
    <w:rsid w:val="00434948"/>
    <w:rsid w:val="00434D39"/>
    <w:rsid w:val="00434D8F"/>
    <w:rsid w:val="00434E0A"/>
    <w:rsid w:val="00434EDA"/>
    <w:rsid w:val="00435277"/>
    <w:rsid w:val="00435305"/>
    <w:rsid w:val="00435361"/>
    <w:rsid w:val="00436ABE"/>
    <w:rsid w:val="00437160"/>
    <w:rsid w:val="004379C2"/>
    <w:rsid w:val="00440631"/>
    <w:rsid w:val="00441957"/>
    <w:rsid w:val="00441A4C"/>
    <w:rsid w:val="00442227"/>
    <w:rsid w:val="004429B0"/>
    <w:rsid w:val="00442A4F"/>
    <w:rsid w:val="004432ED"/>
    <w:rsid w:val="00443364"/>
    <w:rsid w:val="00443863"/>
    <w:rsid w:val="00443983"/>
    <w:rsid w:val="0044418A"/>
    <w:rsid w:val="00444222"/>
    <w:rsid w:val="00445033"/>
    <w:rsid w:val="00445B62"/>
    <w:rsid w:val="00445F4E"/>
    <w:rsid w:val="004460CD"/>
    <w:rsid w:val="004463A6"/>
    <w:rsid w:val="0044689C"/>
    <w:rsid w:val="00446B1C"/>
    <w:rsid w:val="00446F96"/>
    <w:rsid w:val="00450180"/>
    <w:rsid w:val="004501F9"/>
    <w:rsid w:val="004503A8"/>
    <w:rsid w:val="00450CA4"/>
    <w:rsid w:val="00450CBC"/>
    <w:rsid w:val="00451168"/>
    <w:rsid w:val="004512AB"/>
    <w:rsid w:val="00452DE5"/>
    <w:rsid w:val="00452E16"/>
    <w:rsid w:val="00452F3D"/>
    <w:rsid w:val="00452F98"/>
    <w:rsid w:val="00453449"/>
    <w:rsid w:val="00453DF9"/>
    <w:rsid w:val="004545D2"/>
    <w:rsid w:val="00454C63"/>
    <w:rsid w:val="0045539B"/>
    <w:rsid w:val="0045566D"/>
    <w:rsid w:val="00455671"/>
    <w:rsid w:val="00455C47"/>
    <w:rsid w:val="00456084"/>
    <w:rsid w:val="004561B0"/>
    <w:rsid w:val="00456228"/>
    <w:rsid w:val="00456420"/>
    <w:rsid w:val="0045679C"/>
    <w:rsid w:val="00456EB3"/>
    <w:rsid w:val="00457183"/>
    <w:rsid w:val="00457A6D"/>
    <w:rsid w:val="00457D1C"/>
    <w:rsid w:val="00457F19"/>
    <w:rsid w:val="00457F7B"/>
    <w:rsid w:val="0046007E"/>
    <w:rsid w:val="004605CF"/>
    <w:rsid w:val="00460A9C"/>
    <w:rsid w:val="00461196"/>
    <w:rsid w:val="004618C0"/>
    <w:rsid w:val="004620BA"/>
    <w:rsid w:val="004623DA"/>
    <w:rsid w:val="00462615"/>
    <w:rsid w:val="004626FE"/>
    <w:rsid w:val="004628BB"/>
    <w:rsid w:val="00463633"/>
    <w:rsid w:val="00463EBF"/>
    <w:rsid w:val="0046461C"/>
    <w:rsid w:val="004648DC"/>
    <w:rsid w:val="00464A9A"/>
    <w:rsid w:val="00465348"/>
    <w:rsid w:val="0046646A"/>
    <w:rsid w:val="004668B0"/>
    <w:rsid w:val="00466F00"/>
    <w:rsid w:val="00466F61"/>
    <w:rsid w:val="0046702A"/>
    <w:rsid w:val="004674CE"/>
    <w:rsid w:val="00467FD2"/>
    <w:rsid w:val="00470798"/>
    <w:rsid w:val="00470895"/>
    <w:rsid w:val="00470B96"/>
    <w:rsid w:val="00470CB8"/>
    <w:rsid w:val="00470E51"/>
    <w:rsid w:val="00471358"/>
    <w:rsid w:val="00471E2A"/>
    <w:rsid w:val="00471EC3"/>
    <w:rsid w:val="00471EF8"/>
    <w:rsid w:val="00472948"/>
    <w:rsid w:val="00473A81"/>
    <w:rsid w:val="00473AEB"/>
    <w:rsid w:val="00474739"/>
    <w:rsid w:val="004749E2"/>
    <w:rsid w:val="00474E01"/>
    <w:rsid w:val="00474F05"/>
    <w:rsid w:val="00475417"/>
    <w:rsid w:val="00476F2B"/>
    <w:rsid w:val="00477644"/>
    <w:rsid w:val="00477A46"/>
    <w:rsid w:val="00477B44"/>
    <w:rsid w:val="0048091B"/>
    <w:rsid w:val="00480E70"/>
    <w:rsid w:val="00480F71"/>
    <w:rsid w:val="004820C6"/>
    <w:rsid w:val="00482654"/>
    <w:rsid w:val="00482693"/>
    <w:rsid w:val="004828E4"/>
    <w:rsid w:val="00482F35"/>
    <w:rsid w:val="00483243"/>
    <w:rsid w:val="00483D75"/>
    <w:rsid w:val="00484848"/>
    <w:rsid w:val="0048542F"/>
    <w:rsid w:val="004859DB"/>
    <w:rsid w:val="00485E74"/>
    <w:rsid w:val="00487AC6"/>
    <w:rsid w:val="00487AE5"/>
    <w:rsid w:val="00487DA5"/>
    <w:rsid w:val="00487DE1"/>
    <w:rsid w:val="004903AA"/>
    <w:rsid w:val="0049080D"/>
    <w:rsid w:val="00491375"/>
    <w:rsid w:val="00491925"/>
    <w:rsid w:val="0049195D"/>
    <w:rsid w:val="004920FA"/>
    <w:rsid w:val="00492658"/>
    <w:rsid w:val="004929AE"/>
    <w:rsid w:val="00492F32"/>
    <w:rsid w:val="004934DC"/>
    <w:rsid w:val="00493775"/>
    <w:rsid w:val="004938E4"/>
    <w:rsid w:val="00493E98"/>
    <w:rsid w:val="00494056"/>
    <w:rsid w:val="0049427D"/>
    <w:rsid w:val="00494F43"/>
    <w:rsid w:val="0049526D"/>
    <w:rsid w:val="004953BE"/>
    <w:rsid w:val="00495717"/>
    <w:rsid w:val="00495971"/>
    <w:rsid w:val="00495A20"/>
    <w:rsid w:val="00495DA8"/>
    <w:rsid w:val="00495EAA"/>
    <w:rsid w:val="004965AF"/>
    <w:rsid w:val="00496765"/>
    <w:rsid w:val="004969AC"/>
    <w:rsid w:val="00496C66"/>
    <w:rsid w:val="0049723B"/>
    <w:rsid w:val="00497499"/>
    <w:rsid w:val="0049763E"/>
    <w:rsid w:val="00497663"/>
    <w:rsid w:val="00497771"/>
    <w:rsid w:val="00497A38"/>
    <w:rsid w:val="00497D63"/>
    <w:rsid w:val="00497E58"/>
    <w:rsid w:val="004A0433"/>
    <w:rsid w:val="004A04D0"/>
    <w:rsid w:val="004A0C3C"/>
    <w:rsid w:val="004A0E29"/>
    <w:rsid w:val="004A0E63"/>
    <w:rsid w:val="004A12FA"/>
    <w:rsid w:val="004A1DFA"/>
    <w:rsid w:val="004A443D"/>
    <w:rsid w:val="004A45D4"/>
    <w:rsid w:val="004A4A3A"/>
    <w:rsid w:val="004A551F"/>
    <w:rsid w:val="004A5783"/>
    <w:rsid w:val="004A6217"/>
    <w:rsid w:val="004A677B"/>
    <w:rsid w:val="004A6E58"/>
    <w:rsid w:val="004A6FC0"/>
    <w:rsid w:val="004A7305"/>
    <w:rsid w:val="004A7936"/>
    <w:rsid w:val="004A7A46"/>
    <w:rsid w:val="004B0426"/>
    <w:rsid w:val="004B0487"/>
    <w:rsid w:val="004B0910"/>
    <w:rsid w:val="004B0AD8"/>
    <w:rsid w:val="004B0B7C"/>
    <w:rsid w:val="004B0D07"/>
    <w:rsid w:val="004B11E8"/>
    <w:rsid w:val="004B185B"/>
    <w:rsid w:val="004B1D04"/>
    <w:rsid w:val="004B1DDE"/>
    <w:rsid w:val="004B20A7"/>
    <w:rsid w:val="004B29F5"/>
    <w:rsid w:val="004B2B8D"/>
    <w:rsid w:val="004B30A0"/>
    <w:rsid w:val="004B31FF"/>
    <w:rsid w:val="004B3396"/>
    <w:rsid w:val="004B3BCF"/>
    <w:rsid w:val="004B3E4A"/>
    <w:rsid w:val="004B4C8D"/>
    <w:rsid w:val="004B5554"/>
    <w:rsid w:val="004B5A26"/>
    <w:rsid w:val="004B5CCB"/>
    <w:rsid w:val="004B6215"/>
    <w:rsid w:val="004B67DE"/>
    <w:rsid w:val="004B6877"/>
    <w:rsid w:val="004B6936"/>
    <w:rsid w:val="004B699F"/>
    <w:rsid w:val="004B6D6D"/>
    <w:rsid w:val="004B74F9"/>
    <w:rsid w:val="004B7F8C"/>
    <w:rsid w:val="004C0C26"/>
    <w:rsid w:val="004C138D"/>
    <w:rsid w:val="004C1BB5"/>
    <w:rsid w:val="004C296B"/>
    <w:rsid w:val="004C2AAB"/>
    <w:rsid w:val="004C2C93"/>
    <w:rsid w:val="004C2DA0"/>
    <w:rsid w:val="004C2E45"/>
    <w:rsid w:val="004C2FD1"/>
    <w:rsid w:val="004C3078"/>
    <w:rsid w:val="004C30FE"/>
    <w:rsid w:val="004C37BC"/>
    <w:rsid w:val="004C3A7B"/>
    <w:rsid w:val="004C3E25"/>
    <w:rsid w:val="004C4200"/>
    <w:rsid w:val="004C4BCB"/>
    <w:rsid w:val="004C5461"/>
    <w:rsid w:val="004C582C"/>
    <w:rsid w:val="004C59C8"/>
    <w:rsid w:val="004C5D33"/>
    <w:rsid w:val="004C656D"/>
    <w:rsid w:val="004C7318"/>
    <w:rsid w:val="004C75C2"/>
    <w:rsid w:val="004C75CA"/>
    <w:rsid w:val="004C7640"/>
    <w:rsid w:val="004C7773"/>
    <w:rsid w:val="004C783C"/>
    <w:rsid w:val="004C79CF"/>
    <w:rsid w:val="004C7EB0"/>
    <w:rsid w:val="004D01AB"/>
    <w:rsid w:val="004D04B9"/>
    <w:rsid w:val="004D05EF"/>
    <w:rsid w:val="004D0BAD"/>
    <w:rsid w:val="004D12D0"/>
    <w:rsid w:val="004D1485"/>
    <w:rsid w:val="004D16EE"/>
    <w:rsid w:val="004D2659"/>
    <w:rsid w:val="004D269D"/>
    <w:rsid w:val="004D31CB"/>
    <w:rsid w:val="004D344F"/>
    <w:rsid w:val="004D46F6"/>
    <w:rsid w:val="004D4C11"/>
    <w:rsid w:val="004D5BD9"/>
    <w:rsid w:val="004D5C29"/>
    <w:rsid w:val="004D5EF3"/>
    <w:rsid w:val="004D6243"/>
    <w:rsid w:val="004D680C"/>
    <w:rsid w:val="004D7409"/>
    <w:rsid w:val="004D7826"/>
    <w:rsid w:val="004D7870"/>
    <w:rsid w:val="004D7B9B"/>
    <w:rsid w:val="004D7CC0"/>
    <w:rsid w:val="004E058A"/>
    <w:rsid w:val="004E0779"/>
    <w:rsid w:val="004E0880"/>
    <w:rsid w:val="004E0CAB"/>
    <w:rsid w:val="004E0FEC"/>
    <w:rsid w:val="004E1720"/>
    <w:rsid w:val="004E1B5F"/>
    <w:rsid w:val="004E1ECF"/>
    <w:rsid w:val="004E2441"/>
    <w:rsid w:val="004E2670"/>
    <w:rsid w:val="004E2BE6"/>
    <w:rsid w:val="004E31B2"/>
    <w:rsid w:val="004E3A81"/>
    <w:rsid w:val="004E482D"/>
    <w:rsid w:val="004E4DFC"/>
    <w:rsid w:val="004E503E"/>
    <w:rsid w:val="004E50CA"/>
    <w:rsid w:val="004E5CE5"/>
    <w:rsid w:val="004E5E26"/>
    <w:rsid w:val="004E60BD"/>
    <w:rsid w:val="004E60F0"/>
    <w:rsid w:val="004E6251"/>
    <w:rsid w:val="004E6285"/>
    <w:rsid w:val="004E628D"/>
    <w:rsid w:val="004E63C9"/>
    <w:rsid w:val="004E6AA3"/>
    <w:rsid w:val="004E6BB9"/>
    <w:rsid w:val="004E7087"/>
    <w:rsid w:val="004E71B2"/>
    <w:rsid w:val="004E784A"/>
    <w:rsid w:val="004E7C2E"/>
    <w:rsid w:val="004E7D89"/>
    <w:rsid w:val="004E7E40"/>
    <w:rsid w:val="004E7F22"/>
    <w:rsid w:val="004F02F4"/>
    <w:rsid w:val="004F0515"/>
    <w:rsid w:val="004F0ABC"/>
    <w:rsid w:val="004F0C15"/>
    <w:rsid w:val="004F0DF0"/>
    <w:rsid w:val="004F1A4B"/>
    <w:rsid w:val="004F1F6F"/>
    <w:rsid w:val="004F24BB"/>
    <w:rsid w:val="004F273F"/>
    <w:rsid w:val="004F27D3"/>
    <w:rsid w:val="004F3692"/>
    <w:rsid w:val="004F3753"/>
    <w:rsid w:val="004F3F16"/>
    <w:rsid w:val="004F4D01"/>
    <w:rsid w:val="004F5CFF"/>
    <w:rsid w:val="004F5F3E"/>
    <w:rsid w:val="004F5F40"/>
    <w:rsid w:val="004F6100"/>
    <w:rsid w:val="004F66FA"/>
    <w:rsid w:val="004F6876"/>
    <w:rsid w:val="004F6B71"/>
    <w:rsid w:val="004F767A"/>
    <w:rsid w:val="004F7949"/>
    <w:rsid w:val="004F7EB5"/>
    <w:rsid w:val="004F7FE7"/>
    <w:rsid w:val="005004D1"/>
    <w:rsid w:val="005008AB"/>
    <w:rsid w:val="005015A7"/>
    <w:rsid w:val="005019E1"/>
    <w:rsid w:val="005026A6"/>
    <w:rsid w:val="005032B4"/>
    <w:rsid w:val="00503548"/>
    <w:rsid w:val="0050399B"/>
    <w:rsid w:val="005039C8"/>
    <w:rsid w:val="00504117"/>
    <w:rsid w:val="0050417A"/>
    <w:rsid w:val="00504F14"/>
    <w:rsid w:val="00505422"/>
    <w:rsid w:val="00505A4A"/>
    <w:rsid w:val="00505A87"/>
    <w:rsid w:val="00505D9F"/>
    <w:rsid w:val="005062A5"/>
    <w:rsid w:val="005062B4"/>
    <w:rsid w:val="0050701D"/>
    <w:rsid w:val="00507173"/>
    <w:rsid w:val="005072D3"/>
    <w:rsid w:val="00507DBF"/>
    <w:rsid w:val="00510595"/>
    <w:rsid w:val="005109DD"/>
    <w:rsid w:val="00510FF7"/>
    <w:rsid w:val="0051116E"/>
    <w:rsid w:val="00511279"/>
    <w:rsid w:val="005112A0"/>
    <w:rsid w:val="005112D8"/>
    <w:rsid w:val="0051225B"/>
    <w:rsid w:val="00512AF1"/>
    <w:rsid w:val="0051303C"/>
    <w:rsid w:val="005132CD"/>
    <w:rsid w:val="0051356E"/>
    <w:rsid w:val="00513AFE"/>
    <w:rsid w:val="00513E7E"/>
    <w:rsid w:val="00514607"/>
    <w:rsid w:val="005147BE"/>
    <w:rsid w:val="00514E18"/>
    <w:rsid w:val="00514F56"/>
    <w:rsid w:val="00514FA0"/>
    <w:rsid w:val="00515011"/>
    <w:rsid w:val="005154C4"/>
    <w:rsid w:val="005156AC"/>
    <w:rsid w:val="00515CD3"/>
    <w:rsid w:val="00516047"/>
    <w:rsid w:val="00516325"/>
    <w:rsid w:val="00516690"/>
    <w:rsid w:val="00516C51"/>
    <w:rsid w:val="00516C90"/>
    <w:rsid w:val="0051715F"/>
    <w:rsid w:val="005172F6"/>
    <w:rsid w:val="005174C9"/>
    <w:rsid w:val="005175DA"/>
    <w:rsid w:val="00520258"/>
    <w:rsid w:val="0052048D"/>
    <w:rsid w:val="0052165D"/>
    <w:rsid w:val="00522257"/>
    <w:rsid w:val="005226C0"/>
    <w:rsid w:val="00522D3F"/>
    <w:rsid w:val="00522DFA"/>
    <w:rsid w:val="00522F2B"/>
    <w:rsid w:val="00523097"/>
    <w:rsid w:val="005230CE"/>
    <w:rsid w:val="005231D7"/>
    <w:rsid w:val="005233B5"/>
    <w:rsid w:val="005238FC"/>
    <w:rsid w:val="005239A8"/>
    <w:rsid w:val="00523A4F"/>
    <w:rsid w:val="0052432B"/>
    <w:rsid w:val="005244EB"/>
    <w:rsid w:val="00524894"/>
    <w:rsid w:val="00524C03"/>
    <w:rsid w:val="00524C7E"/>
    <w:rsid w:val="00524D51"/>
    <w:rsid w:val="00524ED9"/>
    <w:rsid w:val="00525427"/>
    <w:rsid w:val="0052616C"/>
    <w:rsid w:val="00526525"/>
    <w:rsid w:val="005276BE"/>
    <w:rsid w:val="005276C0"/>
    <w:rsid w:val="00527936"/>
    <w:rsid w:val="00527C9A"/>
    <w:rsid w:val="005306E8"/>
    <w:rsid w:val="00530C22"/>
    <w:rsid w:val="0053113D"/>
    <w:rsid w:val="0053158E"/>
    <w:rsid w:val="00531E3F"/>
    <w:rsid w:val="00531ED0"/>
    <w:rsid w:val="00532084"/>
    <w:rsid w:val="005323D0"/>
    <w:rsid w:val="0053254E"/>
    <w:rsid w:val="00532613"/>
    <w:rsid w:val="00532645"/>
    <w:rsid w:val="005327FA"/>
    <w:rsid w:val="00532A07"/>
    <w:rsid w:val="00532CF3"/>
    <w:rsid w:val="00532F2F"/>
    <w:rsid w:val="00532F7D"/>
    <w:rsid w:val="00533222"/>
    <w:rsid w:val="005332E0"/>
    <w:rsid w:val="00533390"/>
    <w:rsid w:val="00533740"/>
    <w:rsid w:val="0053385D"/>
    <w:rsid w:val="00533EBD"/>
    <w:rsid w:val="0053420B"/>
    <w:rsid w:val="005348E4"/>
    <w:rsid w:val="00534E34"/>
    <w:rsid w:val="00535317"/>
    <w:rsid w:val="00536013"/>
    <w:rsid w:val="005369DF"/>
    <w:rsid w:val="005372B7"/>
    <w:rsid w:val="005375CA"/>
    <w:rsid w:val="005377A8"/>
    <w:rsid w:val="005377FF"/>
    <w:rsid w:val="00537E2D"/>
    <w:rsid w:val="005407AF"/>
    <w:rsid w:val="00540824"/>
    <w:rsid w:val="00541331"/>
    <w:rsid w:val="00541B66"/>
    <w:rsid w:val="00541CCB"/>
    <w:rsid w:val="00541FD7"/>
    <w:rsid w:val="0054215B"/>
    <w:rsid w:val="0054270C"/>
    <w:rsid w:val="00542829"/>
    <w:rsid w:val="0054296E"/>
    <w:rsid w:val="00542BF9"/>
    <w:rsid w:val="00543021"/>
    <w:rsid w:val="005432B9"/>
    <w:rsid w:val="00543910"/>
    <w:rsid w:val="00543D7D"/>
    <w:rsid w:val="00543DCA"/>
    <w:rsid w:val="00543F64"/>
    <w:rsid w:val="005450CC"/>
    <w:rsid w:val="005457AD"/>
    <w:rsid w:val="00545BFF"/>
    <w:rsid w:val="00545C03"/>
    <w:rsid w:val="00545F7B"/>
    <w:rsid w:val="00546095"/>
    <w:rsid w:val="00546435"/>
    <w:rsid w:val="00546A40"/>
    <w:rsid w:val="00546CEA"/>
    <w:rsid w:val="005470CB"/>
    <w:rsid w:val="00547157"/>
    <w:rsid w:val="00547224"/>
    <w:rsid w:val="00547709"/>
    <w:rsid w:val="00547868"/>
    <w:rsid w:val="00547A68"/>
    <w:rsid w:val="00547B83"/>
    <w:rsid w:val="00547DFB"/>
    <w:rsid w:val="00550DAF"/>
    <w:rsid w:val="00550FCE"/>
    <w:rsid w:val="00550FF5"/>
    <w:rsid w:val="00551516"/>
    <w:rsid w:val="00551657"/>
    <w:rsid w:val="00551930"/>
    <w:rsid w:val="00551E2B"/>
    <w:rsid w:val="0055227D"/>
    <w:rsid w:val="00552296"/>
    <w:rsid w:val="0055254B"/>
    <w:rsid w:val="005526A8"/>
    <w:rsid w:val="00552901"/>
    <w:rsid w:val="00553184"/>
    <w:rsid w:val="0055320A"/>
    <w:rsid w:val="00553A10"/>
    <w:rsid w:val="00553C0A"/>
    <w:rsid w:val="005540B4"/>
    <w:rsid w:val="0055418A"/>
    <w:rsid w:val="00554907"/>
    <w:rsid w:val="00554A08"/>
    <w:rsid w:val="00555039"/>
    <w:rsid w:val="0055611E"/>
    <w:rsid w:val="005562BA"/>
    <w:rsid w:val="005569CC"/>
    <w:rsid w:val="00556D25"/>
    <w:rsid w:val="0055726E"/>
    <w:rsid w:val="005574A3"/>
    <w:rsid w:val="005575DD"/>
    <w:rsid w:val="00557607"/>
    <w:rsid w:val="00557B8D"/>
    <w:rsid w:val="00557E58"/>
    <w:rsid w:val="005601FC"/>
    <w:rsid w:val="00560302"/>
    <w:rsid w:val="0056077A"/>
    <w:rsid w:val="00560893"/>
    <w:rsid w:val="00560B10"/>
    <w:rsid w:val="00560BD8"/>
    <w:rsid w:val="0056101F"/>
    <w:rsid w:val="0056133F"/>
    <w:rsid w:val="0056169D"/>
    <w:rsid w:val="00561D6D"/>
    <w:rsid w:val="005620D1"/>
    <w:rsid w:val="005624B2"/>
    <w:rsid w:val="005624FC"/>
    <w:rsid w:val="00563252"/>
    <w:rsid w:val="0056345C"/>
    <w:rsid w:val="00563593"/>
    <w:rsid w:val="005645C6"/>
    <w:rsid w:val="00564AB1"/>
    <w:rsid w:val="00564DB0"/>
    <w:rsid w:val="0056513B"/>
    <w:rsid w:val="00565201"/>
    <w:rsid w:val="00565802"/>
    <w:rsid w:val="005661C7"/>
    <w:rsid w:val="005667D1"/>
    <w:rsid w:val="005678F7"/>
    <w:rsid w:val="00567A94"/>
    <w:rsid w:val="00567B76"/>
    <w:rsid w:val="00567D10"/>
    <w:rsid w:val="00570014"/>
    <w:rsid w:val="0057016E"/>
    <w:rsid w:val="0057061B"/>
    <w:rsid w:val="005706F3"/>
    <w:rsid w:val="005708C2"/>
    <w:rsid w:val="00570999"/>
    <w:rsid w:val="0057180A"/>
    <w:rsid w:val="00571AC2"/>
    <w:rsid w:val="00571B47"/>
    <w:rsid w:val="00571E78"/>
    <w:rsid w:val="00572D60"/>
    <w:rsid w:val="00572EF0"/>
    <w:rsid w:val="005732FC"/>
    <w:rsid w:val="0057363D"/>
    <w:rsid w:val="00573C02"/>
    <w:rsid w:val="00573E11"/>
    <w:rsid w:val="005740CF"/>
    <w:rsid w:val="0057426F"/>
    <w:rsid w:val="005748CA"/>
    <w:rsid w:val="00575534"/>
    <w:rsid w:val="00575536"/>
    <w:rsid w:val="00575C26"/>
    <w:rsid w:val="00576019"/>
    <w:rsid w:val="00576122"/>
    <w:rsid w:val="00576866"/>
    <w:rsid w:val="005770B1"/>
    <w:rsid w:val="0058011A"/>
    <w:rsid w:val="005801A0"/>
    <w:rsid w:val="005802E7"/>
    <w:rsid w:val="00580924"/>
    <w:rsid w:val="00580A04"/>
    <w:rsid w:val="00581348"/>
    <w:rsid w:val="005822F0"/>
    <w:rsid w:val="00582A3B"/>
    <w:rsid w:val="00582B9F"/>
    <w:rsid w:val="00582FDA"/>
    <w:rsid w:val="0058324E"/>
    <w:rsid w:val="00583613"/>
    <w:rsid w:val="00583B32"/>
    <w:rsid w:val="00583C89"/>
    <w:rsid w:val="00584970"/>
    <w:rsid w:val="005857A1"/>
    <w:rsid w:val="00585AF6"/>
    <w:rsid w:val="00585E3A"/>
    <w:rsid w:val="00586052"/>
    <w:rsid w:val="00586628"/>
    <w:rsid w:val="0058684B"/>
    <w:rsid w:val="00586F74"/>
    <w:rsid w:val="005870AA"/>
    <w:rsid w:val="005870CA"/>
    <w:rsid w:val="00587A33"/>
    <w:rsid w:val="00587B6E"/>
    <w:rsid w:val="00587F0B"/>
    <w:rsid w:val="00591467"/>
    <w:rsid w:val="0059172F"/>
    <w:rsid w:val="005920D7"/>
    <w:rsid w:val="00592256"/>
    <w:rsid w:val="005928DD"/>
    <w:rsid w:val="005929A2"/>
    <w:rsid w:val="00592C81"/>
    <w:rsid w:val="00592CF6"/>
    <w:rsid w:val="005936B5"/>
    <w:rsid w:val="00593C16"/>
    <w:rsid w:val="00594A01"/>
    <w:rsid w:val="005952B3"/>
    <w:rsid w:val="0059538F"/>
    <w:rsid w:val="005956C5"/>
    <w:rsid w:val="0059597C"/>
    <w:rsid w:val="00595CB7"/>
    <w:rsid w:val="00596C9B"/>
    <w:rsid w:val="0059733C"/>
    <w:rsid w:val="0059777D"/>
    <w:rsid w:val="005977E0"/>
    <w:rsid w:val="00597824"/>
    <w:rsid w:val="00597B82"/>
    <w:rsid w:val="005A0113"/>
    <w:rsid w:val="005A021B"/>
    <w:rsid w:val="005A0336"/>
    <w:rsid w:val="005A0519"/>
    <w:rsid w:val="005A0626"/>
    <w:rsid w:val="005A1371"/>
    <w:rsid w:val="005A1594"/>
    <w:rsid w:val="005A1EE7"/>
    <w:rsid w:val="005A20FC"/>
    <w:rsid w:val="005A2439"/>
    <w:rsid w:val="005A2D86"/>
    <w:rsid w:val="005A2E17"/>
    <w:rsid w:val="005A2EA6"/>
    <w:rsid w:val="005A364B"/>
    <w:rsid w:val="005A371A"/>
    <w:rsid w:val="005A3F98"/>
    <w:rsid w:val="005A4789"/>
    <w:rsid w:val="005A4C5A"/>
    <w:rsid w:val="005A5038"/>
    <w:rsid w:val="005A551A"/>
    <w:rsid w:val="005A5BD7"/>
    <w:rsid w:val="005A6408"/>
    <w:rsid w:val="005A64A8"/>
    <w:rsid w:val="005A6593"/>
    <w:rsid w:val="005A6650"/>
    <w:rsid w:val="005A66A7"/>
    <w:rsid w:val="005A6B39"/>
    <w:rsid w:val="005A6DDE"/>
    <w:rsid w:val="005A6F23"/>
    <w:rsid w:val="005A7090"/>
    <w:rsid w:val="005A7247"/>
    <w:rsid w:val="005A73A8"/>
    <w:rsid w:val="005A75D8"/>
    <w:rsid w:val="005A7B6C"/>
    <w:rsid w:val="005A7BF1"/>
    <w:rsid w:val="005A7E95"/>
    <w:rsid w:val="005A7FF2"/>
    <w:rsid w:val="005B0514"/>
    <w:rsid w:val="005B0BCD"/>
    <w:rsid w:val="005B1FB1"/>
    <w:rsid w:val="005B2872"/>
    <w:rsid w:val="005B2C92"/>
    <w:rsid w:val="005B31FB"/>
    <w:rsid w:val="005B38B2"/>
    <w:rsid w:val="005B4013"/>
    <w:rsid w:val="005B4046"/>
    <w:rsid w:val="005B4892"/>
    <w:rsid w:val="005B48A2"/>
    <w:rsid w:val="005B4B85"/>
    <w:rsid w:val="005B5232"/>
    <w:rsid w:val="005B58E1"/>
    <w:rsid w:val="005B5AE5"/>
    <w:rsid w:val="005B61D3"/>
    <w:rsid w:val="005B62FC"/>
    <w:rsid w:val="005B6829"/>
    <w:rsid w:val="005B698F"/>
    <w:rsid w:val="005B7BD3"/>
    <w:rsid w:val="005B7F3B"/>
    <w:rsid w:val="005C0178"/>
    <w:rsid w:val="005C0293"/>
    <w:rsid w:val="005C02B8"/>
    <w:rsid w:val="005C11E8"/>
    <w:rsid w:val="005C1719"/>
    <w:rsid w:val="005C19BA"/>
    <w:rsid w:val="005C1AE3"/>
    <w:rsid w:val="005C2475"/>
    <w:rsid w:val="005C2EB5"/>
    <w:rsid w:val="005C336B"/>
    <w:rsid w:val="005C3453"/>
    <w:rsid w:val="005C3528"/>
    <w:rsid w:val="005C3781"/>
    <w:rsid w:val="005C4475"/>
    <w:rsid w:val="005C47FA"/>
    <w:rsid w:val="005C4B34"/>
    <w:rsid w:val="005C4E24"/>
    <w:rsid w:val="005C62B7"/>
    <w:rsid w:val="005C63D2"/>
    <w:rsid w:val="005C64F6"/>
    <w:rsid w:val="005C67FE"/>
    <w:rsid w:val="005C6EDB"/>
    <w:rsid w:val="005C6F20"/>
    <w:rsid w:val="005C7656"/>
    <w:rsid w:val="005C78F4"/>
    <w:rsid w:val="005C7C91"/>
    <w:rsid w:val="005D0663"/>
    <w:rsid w:val="005D0A16"/>
    <w:rsid w:val="005D0AEA"/>
    <w:rsid w:val="005D134F"/>
    <w:rsid w:val="005D1683"/>
    <w:rsid w:val="005D1802"/>
    <w:rsid w:val="005D187B"/>
    <w:rsid w:val="005D1D59"/>
    <w:rsid w:val="005D2359"/>
    <w:rsid w:val="005D26BF"/>
    <w:rsid w:val="005D30E2"/>
    <w:rsid w:val="005D33D0"/>
    <w:rsid w:val="005D3701"/>
    <w:rsid w:val="005D38DF"/>
    <w:rsid w:val="005D405F"/>
    <w:rsid w:val="005D449D"/>
    <w:rsid w:val="005D472A"/>
    <w:rsid w:val="005D4B9E"/>
    <w:rsid w:val="005D52DD"/>
    <w:rsid w:val="005D57F9"/>
    <w:rsid w:val="005D586B"/>
    <w:rsid w:val="005D5BBA"/>
    <w:rsid w:val="005D60FA"/>
    <w:rsid w:val="005D72C5"/>
    <w:rsid w:val="005E00C7"/>
    <w:rsid w:val="005E044C"/>
    <w:rsid w:val="005E0693"/>
    <w:rsid w:val="005E086F"/>
    <w:rsid w:val="005E0B19"/>
    <w:rsid w:val="005E0C29"/>
    <w:rsid w:val="005E0EA6"/>
    <w:rsid w:val="005E0EFE"/>
    <w:rsid w:val="005E12FE"/>
    <w:rsid w:val="005E1986"/>
    <w:rsid w:val="005E26AE"/>
    <w:rsid w:val="005E2A15"/>
    <w:rsid w:val="005E2CD1"/>
    <w:rsid w:val="005E3134"/>
    <w:rsid w:val="005E35AD"/>
    <w:rsid w:val="005E35FC"/>
    <w:rsid w:val="005E3936"/>
    <w:rsid w:val="005E3A40"/>
    <w:rsid w:val="005E3BB7"/>
    <w:rsid w:val="005E42AC"/>
    <w:rsid w:val="005E4E1B"/>
    <w:rsid w:val="005E53CE"/>
    <w:rsid w:val="005E55EC"/>
    <w:rsid w:val="005E5FB9"/>
    <w:rsid w:val="005E6B98"/>
    <w:rsid w:val="005E71C6"/>
    <w:rsid w:val="005E7397"/>
    <w:rsid w:val="005E76AE"/>
    <w:rsid w:val="005E7AE1"/>
    <w:rsid w:val="005F0618"/>
    <w:rsid w:val="005F08A2"/>
    <w:rsid w:val="005F0AF2"/>
    <w:rsid w:val="005F0C8E"/>
    <w:rsid w:val="005F0D40"/>
    <w:rsid w:val="005F0DFC"/>
    <w:rsid w:val="005F19E0"/>
    <w:rsid w:val="005F214D"/>
    <w:rsid w:val="005F2414"/>
    <w:rsid w:val="005F2E71"/>
    <w:rsid w:val="005F347C"/>
    <w:rsid w:val="005F4D85"/>
    <w:rsid w:val="005F511E"/>
    <w:rsid w:val="005F5323"/>
    <w:rsid w:val="005F5565"/>
    <w:rsid w:val="005F559C"/>
    <w:rsid w:val="005F625E"/>
    <w:rsid w:val="005F66CC"/>
    <w:rsid w:val="005F675E"/>
    <w:rsid w:val="005F6A3D"/>
    <w:rsid w:val="005F7168"/>
    <w:rsid w:val="005F72E0"/>
    <w:rsid w:val="0060005E"/>
    <w:rsid w:val="006000CF"/>
    <w:rsid w:val="00600690"/>
    <w:rsid w:val="00600753"/>
    <w:rsid w:val="0060090E"/>
    <w:rsid w:val="00600E1F"/>
    <w:rsid w:val="006011DD"/>
    <w:rsid w:val="006013A2"/>
    <w:rsid w:val="0060155C"/>
    <w:rsid w:val="006017BC"/>
    <w:rsid w:val="00601F80"/>
    <w:rsid w:val="006020BF"/>
    <w:rsid w:val="0060257D"/>
    <w:rsid w:val="0060262C"/>
    <w:rsid w:val="00602B2F"/>
    <w:rsid w:val="00602CC0"/>
    <w:rsid w:val="00602E24"/>
    <w:rsid w:val="00602F28"/>
    <w:rsid w:val="00603473"/>
    <w:rsid w:val="00603C69"/>
    <w:rsid w:val="00603D77"/>
    <w:rsid w:val="00603F08"/>
    <w:rsid w:val="00604085"/>
    <w:rsid w:val="00604343"/>
    <w:rsid w:val="00604D47"/>
    <w:rsid w:val="00604F3D"/>
    <w:rsid w:val="006058DC"/>
    <w:rsid w:val="00606048"/>
    <w:rsid w:val="00606117"/>
    <w:rsid w:val="006061C5"/>
    <w:rsid w:val="006062EC"/>
    <w:rsid w:val="00606824"/>
    <w:rsid w:val="00606970"/>
    <w:rsid w:val="0060764D"/>
    <w:rsid w:val="00607710"/>
    <w:rsid w:val="00607DC1"/>
    <w:rsid w:val="0061048D"/>
    <w:rsid w:val="00610CBC"/>
    <w:rsid w:val="0061104F"/>
    <w:rsid w:val="0061215A"/>
    <w:rsid w:val="006123C3"/>
    <w:rsid w:val="00612D88"/>
    <w:rsid w:val="00612F71"/>
    <w:rsid w:val="00612FD3"/>
    <w:rsid w:val="00613A76"/>
    <w:rsid w:val="006141B6"/>
    <w:rsid w:val="006148FA"/>
    <w:rsid w:val="00614F7D"/>
    <w:rsid w:val="00614FBA"/>
    <w:rsid w:val="00614FF0"/>
    <w:rsid w:val="00615064"/>
    <w:rsid w:val="006153E0"/>
    <w:rsid w:val="006155F5"/>
    <w:rsid w:val="00615B3F"/>
    <w:rsid w:val="00615B5F"/>
    <w:rsid w:val="00615B7D"/>
    <w:rsid w:val="00615CA5"/>
    <w:rsid w:val="00615E88"/>
    <w:rsid w:val="00615EA2"/>
    <w:rsid w:val="00616556"/>
    <w:rsid w:val="00616566"/>
    <w:rsid w:val="00616E46"/>
    <w:rsid w:val="00617358"/>
    <w:rsid w:val="00617437"/>
    <w:rsid w:val="006176E2"/>
    <w:rsid w:val="00617F44"/>
    <w:rsid w:val="00620459"/>
    <w:rsid w:val="00620BFA"/>
    <w:rsid w:val="006212E1"/>
    <w:rsid w:val="006218B5"/>
    <w:rsid w:val="00621934"/>
    <w:rsid w:val="00621C32"/>
    <w:rsid w:val="00622337"/>
    <w:rsid w:val="006232E3"/>
    <w:rsid w:val="00624840"/>
    <w:rsid w:val="00624FDB"/>
    <w:rsid w:val="0062514F"/>
    <w:rsid w:val="00625165"/>
    <w:rsid w:val="006253CB"/>
    <w:rsid w:val="006256EC"/>
    <w:rsid w:val="00625884"/>
    <w:rsid w:val="00626147"/>
    <w:rsid w:val="006267B7"/>
    <w:rsid w:val="00626B45"/>
    <w:rsid w:val="00626C6A"/>
    <w:rsid w:val="00627285"/>
    <w:rsid w:val="006273BD"/>
    <w:rsid w:val="00627EAF"/>
    <w:rsid w:val="00630416"/>
    <w:rsid w:val="006308A9"/>
    <w:rsid w:val="00630A7C"/>
    <w:rsid w:val="00630E7E"/>
    <w:rsid w:val="00630FFD"/>
    <w:rsid w:val="00631363"/>
    <w:rsid w:val="00631511"/>
    <w:rsid w:val="0063170D"/>
    <w:rsid w:val="0063192F"/>
    <w:rsid w:val="006320AE"/>
    <w:rsid w:val="0063230B"/>
    <w:rsid w:val="0063278A"/>
    <w:rsid w:val="006327A4"/>
    <w:rsid w:val="00632845"/>
    <w:rsid w:val="00632A49"/>
    <w:rsid w:val="00632EA1"/>
    <w:rsid w:val="00633066"/>
    <w:rsid w:val="006336B8"/>
    <w:rsid w:val="00633F7D"/>
    <w:rsid w:val="00633FEE"/>
    <w:rsid w:val="00634093"/>
    <w:rsid w:val="0063409C"/>
    <w:rsid w:val="006346A6"/>
    <w:rsid w:val="006347C4"/>
    <w:rsid w:val="006349FE"/>
    <w:rsid w:val="00634C48"/>
    <w:rsid w:val="00634ED0"/>
    <w:rsid w:val="00634EE9"/>
    <w:rsid w:val="0063566E"/>
    <w:rsid w:val="006357F7"/>
    <w:rsid w:val="00635B22"/>
    <w:rsid w:val="00635C63"/>
    <w:rsid w:val="00635DA8"/>
    <w:rsid w:val="00635E4D"/>
    <w:rsid w:val="00635E6E"/>
    <w:rsid w:val="00635FA3"/>
    <w:rsid w:val="006368F0"/>
    <w:rsid w:val="00636914"/>
    <w:rsid w:val="00636C6F"/>
    <w:rsid w:val="00636C71"/>
    <w:rsid w:val="0063713C"/>
    <w:rsid w:val="00637B45"/>
    <w:rsid w:val="00637BE7"/>
    <w:rsid w:val="00637DB7"/>
    <w:rsid w:val="00637E15"/>
    <w:rsid w:val="006409E3"/>
    <w:rsid w:val="00640E20"/>
    <w:rsid w:val="0064133A"/>
    <w:rsid w:val="0064137A"/>
    <w:rsid w:val="006414AF"/>
    <w:rsid w:val="00641747"/>
    <w:rsid w:val="00641ED7"/>
    <w:rsid w:val="00643001"/>
    <w:rsid w:val="006436FE"/>
    <w:rsid w:val="00643BD1"/>
    <w:rsid w:val="006442D3"/>
    <w:rsid w:val="00644785"/>
    <w:rsid w:val="00645586"/>
    <w:rsid w:val="00645D86"/>
    <w:rsid w:val="00646D51"/>
    <w:rsid w:val="00647029"/>
    <w:rsid w:val="00647503"/>
    <w:rsid w:val="00647582"/>
    <w:rsid w:val="00647E13"/>
    <w:rsid w:val="00650617"/>
    <w:rsid w:val="006506F2"/>
    <w:rsid w:val="0065075A"/>
    <w:rsid w:val="00650963"/>
    <w:rsid w:val="006513B7"/>
    <w:rsid w:val="00651AD0"/>
    <w:rsid w:val="00651B94"/>
    <w:rsid w:val="0065213F"/>
    <w:rsid w:val="00652A6D"/>
    <w:rsid w:val="00652E6D"/>
    <w:rsid w:val="006530F3"/>
    <w:rsid w:val="00654EBE"/>
    <w:rsid w:val="0065558F"/>
    <w:rsid w:val="006559D5"/>
    <w:rsid w:val="00655A74"/>
    <w:rsid w:val="00655DA0"/>
    <w:rsid w:val="006562D2"/>
    <w:rsid w:val="00656722"/>
    <w:rsid w:val="006569E2"/>
    <w:rsid w:val="00657373"/>
    <w:rsid w:val="0065785C"/>
    <w:rsid w:val="006579DB"/>
    <w:rsid w:val="00657A54"/>
    <w:rsid w:val="00657ACA"/>
    <w:rsid w:val="00657D0C"/>
    <w:rsid w:val="00657EA4"/>
    <w:rsid w:val="00657F56"/>
    <w:rsid w:val="00660713"/>
    <w:rsid w:val="006609CA"/>
    <w:rsid w:val="00660A35"/>
    <w:rsid w:val="006610BB"/>
    <w:rsid w:val="0066161B"/>
    <w:rsid w:val="00662FA4"/>
    <w:rsid w:val="00663042"/>
    <w:rsid w:val="006632E1"/>
    <w:rsid w:val="006633A7"/>
    <w:rsid w:val="00663948"/>
    <w:rsid w:val="00663AE6"/>
    <w:rsid w:val="00663B7D"/>
    <w:rsid w:val="006642B6"/>
    <w:rsid w:val="00664308"/>
    <w:rsid w:val="0066497D"/>
    <w:rsid w:val="00665FD9"/>
    <w:rsid w:val="0066604C"/>
    <w:rsid w:val="0066610E"/>
    <w:rsid w:val="00666374"/>
    <w:rsid w:val="00666B29"/>
    <w:rsid w:val="00666DA9"/>
    <w:rsid w:val="006674F3"/>
    <w:rsid w:val="00667543"/>
    <w:rsid w:val="00667F6D"/>
    <w:rsid w:val="006709EE"/>
    <w:rsid w:val="00670CEA"/>
    <w:rsid w:val="00670F84"/>
    <w:rsid w:val="00670FB1"/>
    <w:rsid w:val="00671450"/>
    <w:rsid w:val="006714BB"/>
    <w:rsid w:val="00671F81"/>
    <w:rsid w:val="00671FFC"/>
    <w:rsid w:val="0067208A"/>
    <w:rsid w:val="006720E6"/>
    <w:rsid w:val="00672453"/>
    <w:rsid w:val="00673521"/>
    <w:rsid w:val="00674855"/>
    <w:rsid w:val="00674C6A"/>
    <w:rsid w:val="006751C0"/>
    <w:rsid w:val="0067548F"/>
    <w:rsid w:val="0067571E"/>
    <w:rsid w:val="00676B2E"/>
    <w:rsid w:val="0067700D"/>
    <w:rsid w:val="006775F5"/>
    <w:rsid w:val="00677A9C"/>
    <w:rsid w:val="00680220"/>
    <w:rsid w:val="00680832"/>
    <w:rsid w:val="00680935"/>
    <w:rsid w:val="00680C4F"/>
    <w:rsid w:val="00680E62"/>
    <w:rsid w:val="00681BF4"/>
    <w:rsid w:val="0068202D"/>
    <w:rsid w:val="006820E6"/>
    <w:rsid w:val="00682537"/>
    <w:rsid w:val="00682B7C"/>
    <w:rsid w:val="00682C5D"/>
    <w:rsid w:val="0068319C"/>
    <w:rsid w:val="00683447"/>
    <w:rsid w:val="00683CB7"/>
    <w:rsid w:val="00683E28"/>
    <w:rsid w:val="00684086"/>
    <w:rsid w:val="006842E7"/>
    <w:rsid w:val="006844D8"/>
    <w:rsid w:val="0068459F"/>
    <w:rsid w:val="00684F22"/>
    <w:rsid w:val="006850F0"/>
    <w:rsid w:val="0068535B"/>
    <w:rsid w:val="006853E6"/>
    <w:rsid w:val="006854E3"/>
    <w:rsid w:val="0068572A"/>
    <w:rsid w:val="00685847"/>
    <w:rsid w:val="00686616"/>
    <w:rsid w:val="00686D0F"/>
    <w:rsid w:val="006875C2"/>
    <w:rsid w:val="00687C2F"/>
    <w:rsid w:val="00690E5E"/>
    <w:rsid w:val="00690E69"/>
    <w:rsid w:val="00691120"/>
    <w:rsid w:val="00691413"/>
    <w:rsid w:val="006916C3"/>
    <w:rsid w:val="00691783"/>
    <w:rsid w:val="00691881"/>
    <w:rsid w:val="006924C8"/>
    <w:rsid w:val="00692947"/>
    <w:rsid w:val="0069374B"/>
    <w:rsid w:val="00694655"/>
    <w:rsid w:val="00694E4E"/>
    <w:rsid w:val="00695531"/>
    <w:rsid w:val="006956A2"/>
    <w:rsid w:val="006958C7"/>
    <w:rsid w:val="006959EC"/>
    <w:rsid w:val="00695CC5"/>
    <w:rsid w:val="00695F56"/>
    <w:rsid w:val="006969C8"/>
    <w:rsid w:val="00696C43"/>
    <w:rsid w:val="00696D75"/>
    <w:rsid w:val="006971F7"/>
    <w:rsid w:val="00697681"/>
    <w:rsid w:val="00697BC1"/>
    <w:rsid w:val="00697EE6"/>
    <w:rsid w:val="006A0824"/>
    <w:rsid w:val="006A0A26"/>
    <w:rsid w:val="006A0A87"/>
    <w:rsid w:val="006A0D26"/>
    <w:rsid w:val="006A0D27"/>
    <w:rsid w:val="006A0F33"/>
    <w:rsid w:val="006A108C"/>
    <w:rsid w:val="006A13EE"/>
    <w:rsid w:val="006A19E0"/>
    <w:rsid w:val="006A1B0C"/>
    <w:rsid w:val="006A1D97"/>
    <w:rsid w:val="006A1F9B"/>
    <w:rsid w:val="006A293C"/>
    <w:rsid w:val="006A2B10"/>
    <w:rsid w:val="006A2C84"/>
    <w:rsid w:val="006A373A"/>
    <w:rsid w:val="006A4616"/>
    <w:rsid w:val="006A498C"/>
    <w:rsid w:val="006A4CFF"/>
    <w:rsid w:val="006A4D5A"/>
    <w:rsid w:val="006A59CA"/>
    <w:rsid w:val="006A5B50"/>
    <w:rsid w:val="006A5F2C"/>
    <w:rsid w:val="006A6067"/>
    <w:rsid w:val="006A6D6E"/>
    <w:rsid w:val="006A7146"/>
    <w:rsid w:val="006A7845"/>
    <w:rsid w:val="006A7BD8"/>
    <w:rsid w:val="006A7CC3"/>
    <w:rsid w:val="006A7F89"/>
    <w:rsid w:val="006B071D"/>
    <w:rsid w:val="006B0A86"/>
    <w:rsid w:val="006B0F73"/>
    <w:rsid w:val="006B1068"/>
    <w:rsid w:val="006B112F"/>
    <w:rsid w:val="006B16C6"/>
    <w:rsid w:val="006B2418"/>
    <w:rsid w:val="006B265D"/>
    <w:rsid w:val="006B2840"/>
    <w:rsid w:val="006B2916"/>
    <w:rsid w:val="006B2D0E"/>
    <w:rsid w:val="006B2D3C"/>
    <w:rsid w:val="006B2FC5"/>
    <w:rsid w:val="006B361B"/>
    <w:rsid w:val="006B3796"/>
    <w:rsid w:val="006B397E"/>
    <w:rsid w:val="006B3A44"/>
    <w:rsid w:val="006B4413"/>
    <w:rsid w:val="006B4F05"/>
    <w:rsid w:val="006B5958"/>
    <w:rsid w:val="006B682E"/>
    <w:rsid w:val="006B7907"/>
    <w:rsid w:val="006B7F0B"/>
    <w:rsid w:val="006C0225"/>
    <w:rsid w:val="006C03A2"/>
    <w:rsid w:val="006C03B3"/>
    <w:rsid w:val="006C08DD"/>
    <w:rsid w:val="006C0931"/>
    <w:rsid w:val="006C0B96"/>
    <w:rsid w:val="006C0C76"/>
    <w:rsid w:val="006C0ED2"/>
    <w:rsid w:val="006C129B"/>
    <w:rsid w:val="006C1885"/>
    <w:rsid w:val="006C1BB7"/>
    <w:rsid w:val="006C1EC5"/>
    <w:rsid w:val="006C20EF"/>
    <w:rsid w:val="006C2F50"/>
    <w:rsid w:val="006C3025"/>
    <w:rsid w:val="006C446C"/>
    <w:rsid w:val="006C536B"/>
    <w:rsid w:val="006C5391"/>
    <w:rsid w:val="006C576A"/>
    <w:rsid w:val="006C59F2"/>
    <w:rsid w:val="006C5CFE"/>
    <w:rsid w:val="006C5F47"/>
    <w:rsid w:val="006C60B9"/>
    <w:rsid w:val="006C62CA"/>
    <w:rsid w:val="006C64E0"/>
    <w:rsid w:val="006C6A2D"/>
    <w:rsid w:val="006C6E72"/>
    <w:rsid w:val="006C700C"/>
    <w:rsid w:val="006C704F"/>
    <w:rsid w:val="006C721C"/>
    <w:rsid w:val="006C72B7"/>
    <w:rsid w:val="006C7448"/>
    <w:rsid w:val="006C759E"/>
    <w:rsid w:val="006C76E7"/>
    <w:rsid w:val="006C776A"/>
    <w:rsid w:val="006D019C"/>
    <w:rsid w:val="006D0512"/>
    <w:rsid w:val="006D0937"/>
    <w:rsid w:val="006D0FAD"/>
    <w:rsid w:val="006D11CA"/>
    <w:rsid w:val="006D12B2"/>
    <w:rsid w:val="006D15E8"/>
    <w:rsid w:val="006D19B1"/>
    <w:rsid w:val="006D19DF"/>
    <w:rsid w:val="006D1F87"/>
    <w:rsid w:val="006D23E8"/>
    <w:rsid w:val="006D27E9"/>
    <w:rsid w:val="006D2BAE"/>
    <w:rsid w:val="006D33E5"/>
    <w:rsid w:val="006D3BED"/>
    <w:rsid w:val="006D4036"/>
    <w:rsid w:val="006D4299"/>
    <w:rsid w:val="006D4CA5"/>
    <w:rsid w:val="006D5547"/>
    <w:rsid w:val="006D5787"/>
    <w:rsid w:val="006D587C"/>
    <w:rsid w:val="006D5F6E"/>
    <w:rsid w:val="006D66B8"/>
    <w:rsid w:val="006D6A7A"/>
    <w:rsid w:val="006D6CE3"/>
    <w:rsid w:val="006D77FC"/>
    <w:rsid w:val="006E0007"/>
    <w:rsid w:val="006E0402"/>
    <w:rsid w:val="006E1CA8"/>
    <w:rsid w:val="006E1DDD"/>
    <w:rsid w:val="006E2245"/>
    <w:rsid w:val="006E331C"/>
    <w:rsid w:val="006E392B"/>
    <w:rsid w:val="006E3B57"/>
    <w:rsid w:val="006E40A3"/>
    <w:rsid w:val="006E4B44"/>
    <w:rsid w:val="006E4BFE"/>
    <w:rsid w:val="006E4C45"/>
    <w:rsid w:val="006E4D10"/>
    <w:rsid w:val="006E514C"/>
    <w:rsid w:val="006E51AF"/>
    <w:rsid w:val="006E6101"/>
    <w:rsid w:val="006E634E"/>
    <w:rsid w:val="006E6AD3"/>
    <w:rsid w:val="006E745F"/>
    <w:rsid w:val="006E749C"/>
    <w:rsid w:val="006E76CE"/>
    <w:rsid w:val="006E79E8"/>
    <w:rsid w:val="006E7A74"/>
    <w:rsid w:val="006E7B16"/>
    <w:rsid w:val="006F079A"/>
    <w:rsid w:val="006F07D3"/>
    <w:rsid w:val="006F0B66"/>
    <w:rsid w:val="006F182D"/>
    <w:rsid w:val="006F19C2"/>
    <w:rsid w:val="006F1B65"/>
    <w:rsid w:val="006F24D2"/>
    <w:rsid w:val="006F24F0"/>
    <w:rsid w:val="006F27DC"/>
    <w:rsid w:val="006F29C6"/>
    <w:rsid w:val="006F2CB1"/>
    <w:rsid w:val="006F2EDD"/>
    <w:rsid w:val="006F372B"/>
    <w:rsid w:val="006F4145"/>
    <w:rsid w:val="006F44F2"/>
    <w:rsid w:val="006F45B5"/>
    <w:rsid w:val="006F4AC1"/>
    <w:rsid w:val="006F4D4A"/>
    <w:rsid w:val="006F52EE"/>
    <w:rsid w:val="006F5502"/>
    <w:rsid w:val="006F5583"/>
    <w:rsid w:val="006F5908"/>
    <w:rsid w:val="006F5ACA"/>
    <w:rsid w:val="006F5D51"/>
    <w:rsid w:val="006F5E22"/>
    <w:rsid w:val="006F6043"/>
    <w:rsid w:val="006F66FE"/>
    <w:rsid w:val="006F676B"/>
    <w:rsid w:val="006F69E2"/>
    <w:rsid w:val="006F6A48"/>
    <w:rsid w:val="006F74EC"/>
    <w:rsid w:val="006F7536"/>
    <w:rsid w:val="006F7935"/>
    <w:rsid w:val="006F7CEF"/>
    <w:rsid w:val="00700A9B"/>
    <w:rsid w:val="00700BB8"/>
    <w:rsid w:val="00700F90"/>
    <w:rsid w:val="00701133"/>
    <w:rsid w:val="007015D3"/>
    <w:rsid w:val="00701668"/>
    <w:rsid w:val="00701E93"/>
    <w:rsid w:val="00702454"/>
    <w:rsid w:val="007025D2"/>
    <w:rsid w:val="00702627"/>
    <w:rsid w:val="00702E5F"/>
    <w:rsid w:val="007030A9"/>
    <w:rsid w:val="00703658"/>
    <w:rsid w:val="0070384B"/>
    <w:rsid w:val="00703DD0"/>
    <w:rsid w:val="00703DEC"/>
    <w:rsid w:val="0070419E"/>
    <w:rsid w:val="00704281"/>
    <w:rsid w:val="0070495C"/>
    <w:rsid w:val="007049B1"/>
    <w:rsid w:val="00704C6D"/>
    <w:rsid w:val="00704DC7"/>
    <w:rsid w:val="00705A46"/>
    <w:rsid w:val="00705BE5"/>
    <w:rsid w:val="00705CFA"/>
    <w:rsid w:val="00705D7C"/>
    <w:rsid w:val="00705F20"/>
    <w:rsid w:val="00706145"/>
    <w:rsid w:val="0070695A"/>
    <w:rsid w:val="00706A9C"/>
    <w:rsid w:val="00706CAF"/>
    <w:rsid w:val="00706D6D"/>
    <w:rsid w:val="007071C4"/>
    <w:rsid w:val="007073AB"/>
    <w:rsid w:val="007075B4"/>
    <w:rsid w:val="00707D67"/>
    <w:rsid w:val="007102F7"/>
    <w:rsid w:val="00711450"/>
    <w:rsid w:val="0071192E"/>
    <w:rsid w:val="007119EC"/>
    <w:rsid w:val="00711A24"/>
    <w:rsid w:val="00711E14"/>
    <w:rsid w:val="007122A7"/>
    <w:rsid w:val="007124C9"/>
    <w:rsid w:val="0071253B"/>
    <w:rsid w:val="0071274C"/>
    <w:rsid w:val="007127BF"/>
    <w:rsid w:val="007130B7"/>
    <w:rsid w:val="0071312E"/>
    <w:rsid w:val="0071328B"/>
    <w:rsid w:val="00713840"/>
    <w:rsid w:val="00713C0D"/>
    <w:rsid w:val="007142C0"/>
    <w:rsid w:val="00714538"/>
    <w:rsid w:val="0071496A"/>
    <w:rsid w:val="00714DF6"/>
    <w:rsid w:val="00714EB6"/>
    <w:rsid w:val="0071503B"/>
    <w:rsid w:val="007151CD"/>
    <w:rsid w:val="00715212"/>
    <w:rsid w:val="00715E53"/>
    <w:rsid w:val="00716382"/>
    <w:rsid w:val="007167CB"/>
    <w:rsid w:val="0071681D"/>
    <w:rsid w:val="007171E0"/>
    <w:rsid w:val="007176DC"/>
    <w:rsid w:val="00717896"/>
    <w:rsid w:val="00717C41"/>
    <w:rsid w:val="00717DE7"/>
    <w:rsid w:val="00717E7C"/>
    <w:rsid w:val="00717EA5"/>
    <w:rsid w:val="00720700"/>
    <w:rsid w:val="00720AEA"/>
    <w:rsid w:val="00720BE3"/>
    <w:rsid w:val="00720BF8"/>
    <w:rsid w:val="00720FAD"/>
    <w:rsid w:val="00720FD1"/>
    <w:rsid w:val="00721108"/>
    <w:rsid w:val="0072115D"/>
    <w:rsid w:val="0072153C"/>
    <w:rsid w:val="00721BFE"/>
    <w:rsid w:val="00721FBA"/>
    <w:rsid w:val="00722085"/>
    <w:rsid w:val="007223B6"/>
    <w:rsid w:val="007232AA"/>
    <w:rsid w:val="00723671"/>
    <w:rsid w:val="007238EB"/>
    <w:rsid w:val="00723B27"/>
    <w:rsid w:val="00723D02"/>
    <w:rsid w:val="0072469F"/>
    <w:rsid w:val="00724EA0"/>
    <w:rsid w:val="00725399"/>
    <w:rsid w:val="00725636"/>
    <w:rsid w:val="00725EB3"/>
    <w:rsid w:val="00725F46"/>
    <w:rsid w:val="007264C1"/>
    <w:rsid w:val="00726B55"/>
    <w:rsid w:val="00726BC7"/>
    <w:rsid w:val="00726F19"/>
    <w:rsid w:val="0072745F"/>
    <w:rsid w:val="0072794A"/>
    <w:rsid w:val="00727B04"/>
    <w:rsid w:val="00727B7A"/>
    <w:rsid w:val="00727DD8"/>
    <w:rsid w:val="0073097B"/>
    <w:rsid w:val="00730ACD"/>
    <w:rsid w:val="00730BC1"/>
    <w:rsid w:val="00730D38"/>
    <w:rsid w:val="0073153C"/>
    <w:rsid w:val="0073171E"/>
    <w:rsid w:val="00731D6C"/>
    <w:rsid w:val="007322FA"/>
    <w:rsid w:val="00732539"/>
    <w:rsid w:val="007330F8"/>
    <w:rsid w:val="007339AF"/>
    <w:rsid w:val="007339BC"/>
    <w:rsid w:val="00733A99"/>
    <w:rsid w:val="00733B49"/>
    <w:rsid w:val="00733D06"/>
    <w:rsid w:val="00734E56"/>
    <w:rsid w:val="00735482"/>
    <w:rsid w:val="007356E0"/>
    <w:rsid w:val="00735A0D"/>
    <w:rsid w:val="0073648A"/>
    <w:rsid w:val="007365F2"/>
    <w:rsid w:val="0073698B"/>
    <w:rsid w:val="00737025"/>
    <w:rsid w:val="0073747A"/>
    <w:rsid w:val="00737A91"/>
    <w:rsid w:val="00737E6B"/>
    <w:rsid w:val="00737E72"/>
    <w:rsid w:val="0074011D"/>
    <w:rsid w:val="0074056D"/>
    <w:rsid w:val="00740774"/>
    <w:rsid w:val="00740A98"/>
    <w:rsid w:val="00740ADC"/>
    <w:rsid w:val="0074145D"/>
    <w:rsid w:val="007414CA"/>
    <w:rsid w:val="007415C9"/>
    <w:rsid w:val="00741C05"/>
    <w:rsid w:val="007423B5"/>
    <w:rsid w:val="00742564"/>
    <w:rsid w:val="007429C2"/>
    <w:rsid w:val="00742F8D"/>
    <w:rsid w:val="0074345D"/>
    <w:rsid w:val="00743847"/>
    <w:rsid w:val="00744090"/>
    <w:rsid w:val="00744153"/>
    <w:rsid w:val="00744DF0"/>
    <w:rsid w:val="00744ECA"/>
    <w:rsid w:val="00744F8C"/>
    <w:rsid w:val="00745CF4"/>
    <w:rsid w:val="007460B4"/>
    <w:rsid w:val="00746A0F"/>
    <w:rsid w:val="00746B22"/>
    <w:rsid w:val="00746B31"/>
    <w:rsid w:val="007471EF"/>
    <w:rsid w:val="00750316"/>
    <w:rsid w:val="00750449"/>
    <w:rsid w:val="007506EE"/>
    <w:rsid w:val="0075118E"/>
    <w:rsid w:val="0075155D"/>
    <w:rsid w:val="00751789"/>
    <w:rsid w:val="00751A4D"/>
    <w:rsid w:val="00751C30"/>
    <w:rsid w:val="00751EF7"/>
    <w:rsid w:val="00752023"/>
    <w:rsid w:val="00752937"/>
    <w:rsid w:val="00752D2E"/>
    <w:rsid w:val="0075321C"/>
    <w:rsid w:val="00753CC2"/>
    <w:rsid w:val="0075408C"/>
    <w:rsid w:val="007542C1"/>
    <w:rsid w:val="00754385"/>
    <w:rsid w:val="0075470C"/>
    <w:rsid w:val="00754D66"/>
    <w:rsid w:val="00754ED7"/>
    <w:rsid w:val="007555B6"/>
    <w:rsid w:val="0075589D"/>
    <w:rsid w:val="00755A77"/>
    <w:rsid w:val="00755C72"/>
    <w:rsid w:val="00755D39"/>
    <w:rsid w:val="0075665F"/>
    <w:rsid w:val="00756682"/>
    <w:rsid w:val="00756D10"/>
    <w:rsid w:val="00756E98"/>
    <w:rsid w:val="00757088"/>
    <w:rsid w:val="00757189"/>
    <w:rsid w:val="00757421"/>
    <w:rsid w:val="0075764A"/>
    <w:rsid w:val="00757A60"/>
    <w:rsid w:val="00757EC5"/>
    <w:rsid w:val="00760A23"/>
    <w:rsid w:val="00760CBA"/>
    <w:rsid w:val="00760CD2"/>
    <w:rsid w:val="00760EA8"/>
    <w:rsid w:val="007613FE"/>
    <w:rsid w:val="007615A5"/>
    <w:rsid w:val="00761772"/>
    <w:rsid w:val="00761BFB"/>
    <w:rsid w:val="00762DF0"/>
    <w:rsid w:val="00763214"/>
    <w:rsid w:val="007638FE"/>
    <w:rsid w:val="00764280"/>
    <w:rsid w:val="007652D0"/>
    <w:rsid w:val="007664AD"/>
    <w:rsid w:val="0076673B"/>
    <w:rsid w:val="007667A0"/>
    <w:rsid w:val="007669C9"/>
    <w:rsid w:val="00766F21"/>
    <w:rsid w:val="007672B4"/>
    <w:rsid w:val="00767524"/>
    <w:rsid w:val="007679DE"/>
    <w:rsid w:val="0077063C"/>
    <w:rsid w:val="0077076E"/>
    <w:rsid w:val="00770C39"/>
    <w:rsid w:val="007711E9"/>
    <w:rsid w:val="007719CA"/>
    <w:rsid w:val="00771F9C"/>
    <w:rsid w:val="007723E5"/>
    <w:rsid w:val="007726F8"/>
    <w:rsid w:val="00772856"/>
    <w:rsid w:val="00772D40"/>
    <w:rsid w:val="00772D78"/>
    <w:rsid w:val="00772F50"/>
    <w:rsid w:val="0077301D"/>
    <w:rsid w:val="00773184"/>
    <w:rsid w:val="0077318C"/>
    <w:rsid w:val="00773221"/>
    <w:rsid w:val="00773410"/>
    <w:rsid w:val="00773806"/>
    <w:rsid w:val="00773BEA"/>
    <w:rsid w:val="00773DED"/>
    <w:rsid w:val="007740F0"/>
    <w:rsid w:val="0077426C"/>
    <w:rsid w:val="007747EA"/>
    <w:rsid w:val="00774D07"/>
    <w:rsid w:val="0077584C"/>
    <w:rsid w:val="00776108"/>
    <w:rsid w:val="007761D2"/>
    <w:rsid w:val="0077635F"/>
    <w:rsid w:val="00776366"/>
    <w:rsid w:val="00776541"/>
    <w:rsid w:val="007767C0"/>
    <w:rsid w:val="00777010"/>
    <w:rsid w:val="00777D52"/>
    <w:rsid w:val="007802A2"/>
    <w:rsid w:val="00780962"/>
    <w:rsid w:val="007809E4"/>
    <w:rsid w:val="00780A75"/>
    <w:rsid w:val="00780B25"/>
    <w:rsid w:val="00780CB4"/>
    <w:rsid w:val="00780FA0"/>
    <w:rsid w:val="007812B8"/>
    <w:rsid w:val="007817EB"/>
    <w:rsid w:val="00781CD5"/>
    <w:rsid w:val="00781D02"/>
    <w:rsid w:val="00782429"/>
    <w:rsid w:val="00782919"/>
    <w:rsid w:val="00782AA0"/>
    <w:rsid w:val="00782C50"/>
    <w:rsid w:val="00783348"/>
    <w:rsid w:val="00783978"/>
    <w:rsid w:val="00783B8A"/>
    <w:rsid w:val="00784404"/>
    <w:rsid w:val="00784F9A"/>
    <w:rsid w:val="00785124"/>
    <w:rsid w:val="007856CC"/>
    <w:rsid w:val="0078579A"/>
    <w:rsid w:val="00785ACC"/>
    <w:rsid w:val="0078761F"/>
    <w:rsid w:val="00787A16"/>
    <w:rsid w:val="00787D69"/>
    <w:rsid w:val="007908CD"/>
    <w:rsid w:val="00790A3B"/>
    <w:rsid w:val="00790A87"/>
    <w:rsid w:val="00791343"/>
    <w:rsid w:val="00791F51"/>
    <w:rsid w:val="00791F91"/>
    <w:rsid w:val="00792931"/>
    <w:rsid w:val="00792FD0"/>
    <w:rsid w:val="00793414"/>
    <w:rsid w:val="00793988"/>
    <w:rsid w:val="00793DCD"/>
    <w:rsid w:val="00793F43"/>
    <w:rsid w:val="00794298"/>
    <w:rsid w:val="00794631"/>
    <w:rsid w:val="007947BB"/>
    <w:rsid w:val="0079497A"/>
    <w:rsid w:val="00794D73"/>
    <w:rsid w:val="0079505F"/>
    <w:rsid w:val="00795183"/>
    <w:rsid w:val="0079521E"/>
    <w:rsid w:val="007961CE"/>
    <w:rsid w:val="00796D81"/>
    <w:rsid w:val="00796F59"/>
    <w:rsid w:val="007974E6"/>
    <w:rsid w:val="0079775A"/>
    <w:rsid w:val="007977EA"/>
    <w:rsid w:val="00797956"/>
    <w:rsid w:val="007A077B"/>
    <w:rsid w:val="007A07C5"/>
    <w:rsid w:val="007A0CFE"/>
    <w:rsid w:val="007A0E4F"/>
    <w:rsid w:val="007A198C"/>
    <w:rsid w:val="007A1F8C"/>
    <w:rsid w:val="007A2002"/>
    <w:rsid w:val="007A22CE"/>
    <w:rsid w:val="007A2483"/>
    <w:rsid w:val="007A2901"/>
    <w:rsid w:val="007A2B22"/>
    <w:rsid w:val="007A3106"/>
    <w:rsid w:val="007A32FF"/>
    <w:rsid w:val="007A38D2"/>
    <w:rsid w:val="007A4A8A"/>
    <w:rsid w:val="007A4C73"/>
    <w:rsid w:val="007A4E42"/>
    <w:rsid w:val="007A4F32"/>
    <w:rsid w:val="007A5451"/>
    <w:rsid w:val="007A569B"/>
    <w:rsid w:val="007A58B3"/>
    <w:rsid w:val="007A5D9A"/>
    <w:rsid w:val="007A5E58"/>
    <w:rsid w:val="007A6074"/>
    <w:rsid w:val="007A6D07"/>
    <w:rsid w:val="007A6F06"/>
    <w:rsid w:val="007A7680"/>
    <w:rsid w:val="007A7903"/>
    <w:rsid w:val="007A7EB0"/>
    <w:rsid w:val="007B078D"/>
    <w:rsid w:val="007B0976"/>
    <w:rsid w:val="007B0997"/>
    <w:rsid w:val="007B0D90"/>
    <w:rsid w:val="007B0EB3"/>
    <w:rsid w:val="007B109F"/>
    <w:rsid w:val="007B135A"/>
    <w:rsid w:val="007B1406"/>
    <w:rsid w:val="007B1D01"/>
    <w:rsid w:val="007B1DE1"/>
    <w:rsid w:val="007B1EA3"/>
    <w:rsid w:val="007B26F7"/>
    <w:rsid w:val="007B2B7F"/>
    <w:rsid w:val="007B2D17"/>
    <w:rsid w:val="007B35D6"/>
    <w:rsid w:val="007B35F8"/>
    <w:rsid w:val="007B3792"/>
    <w:rsid w:val="007B3F0A"/>
    <w:rsid w:val="007B4C34"/>
    <w:rsid w:val="007B513F"/>
    <w:rsid w:val="007B52F8"/>
    <w:rsid w:val="007B557A"/>
    <w:rsid w:val="007B5E66"/>
    <w:rsid w:val="007B5E92"/>
    <w:rsid w:val="007B5EBE"/>
    <w:rsid w:val="007B6361"/>
    <w:rsid w:val="007B6744"/>
    <w:rsid w:val="007B6933"/>
    <w:rsid w:val="007B6E0C"/>
    <w:rsid w:val="007B6EE1"/>
    <w:rsid w:val="007B6F00"/>
    <w:rsid w:val="007B7AF0"/>
    <w:rsid w:val="007B7CD7"/>
    <w:rsid w:val="007C0575"/>
    <w:rsid w:val="007C0748"/>
    <w:rsid w:val="007C10C8"/>
    <w:rsid w:val="007C151F"/>
    <w:rsid w:val="007C1623"/>
    <w:rsid w:val="007C1793"/>
    <w:rsid w:val="007C1AAC"/>
    <w:rsid w:val="007C1D2A"/>
    <w:rsid w:val="007C29C6"/>
    <w:rsid w:val="007C3A91"/>
    <w:rsid w:val="007C3C79"/>
    <w:rsid w:val="007C4199"/>
    <w:rsid w:val="007C4218"/>
    <w:rsid w:val="007C431E"/>
    <w:rsid w:val="007C4C1F"/>
    <w:rsid w:val="007C517C"/>
    <w:rsid w:val="007C51DC"/>
    <w:rsid w:val="007C5F4C"/>
    <w:rsid w:val="007C64F0"/>
    <w:rsid w:val="007C6641"/>
    <w:rsid w:val="007C6914"/>
    <w:rsid w:val="007C6D5C"/>
    <w:rsid w:val="007C6FCB"/>
    <w:rsid w:val="007C71EE"/>
    <w:rsid w:val="007C7B7C"/>
    <w:rsid w:val="007C7C20"/>
    <w:rsid w:val="007C7D04"/>
    <w:rsid w:val="007D03B4"/>
    <w:rsid w:val="007D0487"/>
    <w:rsid w:val="007D0535"/>
    <w:rsid w:val="007D07F1"/>
    <w:rsid w:val="007D0872"/>
    <w:rsid w:val="007D09CC"/>
    <w:rsid w:val="007D11E4"/>
    <w:rsid w:val="007D14D7"/>
    <w:rsid w:val="007D1820"/>
    <w:rsid w:val="007D226A"/>
    <w:rsid w:val="007D2354"/>
    <w:rsid w:val="007D2755"/>
    <w:rsid w:val="007D27FD"/>
    <w:rsid w:val="007D3489"/>
    <w:rsid w:val="007D3770"/>
    <w:rsid w:val="007D3878"/>
    <w:rsid w:val="007D38CC"/>
    <w:rsid w:val="007D4D69"/>
    <w:rsid w:val="007D4DAF"/>
    <w:rsid w:val="007D56E4"/>
    <w:rsid w:val="007D5A82"/>
    <w:rsid w:val="007D5B12"/>
    <w:rsid w:val="007D5D4D"/>
    <w:rsid w:val="007D61F5"/>
    <w:rsid w:val="007D63D9"/>
    <w:rsid w:val="007D6547"/>
    <w:rsid w:val="007D68B7"/>
    <w:rsid w:val="007D6D8B"/>
    <w:rsid w:val="007D6DF1"/>
    <w:rsid w:val="007D7002"/>
    <w:rsid w:val="007D7531"/>
    <w:rsid w:val="007D7744"/>
    <w:rsid w:val="007D77CA"/>
    <w:rsid w:val="007D7D7B"/>
    <w:rsid w:val="007E00CA"/>
    <w:rsid w:val="007E0860"/>
    <w:rsid w:val="007E0922"/>
    <w:rsid w:val="007E0987"/>
    <w:rsid w:val="007E0C0A"/>
    <w:rsid w:val="007E149D"/>
    <w:rsid w:val="007E2611"/>
    <w:rsid w:val="007E27A8"/>
    <w:rsid w:val="007E2AB7"/>
    <w:rsid w:val="007E3274"/>
    <w:rsid w:val="007E3282"/>
    <w:rsid w:val="007E3846"/>
    <w:rsid w:val="007E3C60"/>
    <w:rsid w:val="007E3C83"/>
    <w:rsid w:val="007E3DDC"/>
    <w:rsid w:val="007E44BE"/>
    <w:rsid w:val="007E4B64"/>
    <w:rsid w:val="007E4B74"/>
    <w:rsid w:val="007E4CAA"/>
    <w:rsid w:val="007E5075"/>
    <w:rsid w:val="007E50BE"/>
    <w:rsid w:val="007E556B"/>
    <w:rsid w:val="007E571E"/>
    <w:rsid w:val="007E5940"/>
    <w:rsid w:val="007E5ABC"/>
    <w:rsid w:val="007E61AB"/>
    <w:rsid w:val="007E6448"/>
    <w:rsid w:val="007E6CD3"/>
    <w:rsid w:val="007E768B"/>
    <w:rsid w:val="007E7C5B"/>
    <w:rsid w:val="007E7D7E"/>
    <w:rsid w:val="007E7DF6"/>
    <w:rsid w:val="007F023D"/>
    <w:rsid w:val="007F1BE0"/>
    <w:rsid w:val="007F1FC9"/>
    <w:rsid w:val="007F202C"/>
    <w:rsid w:val="007F2558"/>
    <w:rsid w:val="007F3935"/>
    <w:rsid w:val="007F3B9F"/>
    <w:rsid w:val="007F3C4E"/>
    <w:rsid w:val="007F3C94"/>
    <w:rsid w:val="007F3D84"/>
    <w:rsid w:val="007F4671"/>
    <w:rsid w:val="007F490C"/>
    <w:rsid w:val="007F4DE9"/>
    <w:rsid w:val="007F50CB"/>
    <w:rsid w:val="007F514A"/>
    <w:rsid w:val="007F51F9"/>
    <w:rsid w:val="007F5243"/>
    <w:rsid w:val="007F58B8"/>
    <w:rsid w:val="007F5EA5"/>
    <w:rsid w:val="007F611F"/>
    <w:rsid w:val="007F6B7F"/>
    <w:rsid w:val="007F6D9C"/>
    <w:rsid w:val="007F6FE8"/>
    <w:rsid w:val="007F72C3"/>
    <w:rsid w:val="007F73C7"/>
    <w:rsid w:val="007F74C8"/>
    <w:rsid w:val="007F7657"/>
    <w:rsid w:val="007F7B24"/>
    <w:rsid w:val="00800490"/>
    <w:rsid w:val="008005C5"/>
    <w:rsid w:val="0080088D"/>
    <w:rsid w:val="008009BF"/>
    <w:rsid w:val="00800B12"/>
    <w:rsid w:val="00801830"/>
    <w:rsid w:val="00801E61"/>
    <w:rsid w:val="0080216E"/>
    <w:rsid w:val="0080222F"/>
    <w:rsid w:val="0080291E"/>
    <w:rsid w:val="008037BF"/>
    <w:rsid w:val="00803A13"/>
    <w:rsid w:val="00803B59"/>
    <w:rsid w:val="00803E88"/>
    <w:rsid w:val="00804192"/>
    <w:rsid w:val="00804870"/>
    <w:rsid w:val="00804965"/>
    <w:rsid w:val="00804B3E"/>
    <w:rsid w:val="00805421"/>
    <w:rsid w:val="008059DD"/>
    <w:rsid w:val="0080615C"/>
    <w:rsid w:val="008066C2"/>
    <w:rsid w:val="00806814"/>
    <w:rsid w:val="0080759E"/>
    <w:rsid w:val="00807BCB"/>
    <w:rsid w:val="00807DF1"/>
    <w:rsid w:val="0081064A"/>
    <w:rsid w:val="00811E2D"/>
    <w:rsid w:val="00811EB5"/>
    <w:rsid w:val="00811F41"/>
    <w:rsid w:val="008121CA"/>
    <w:rsid w:val="00812440"/>
    <w:rsid w:val="00812509"/>
    <w:rsid w:val="00812D48"/>
    <w:rsid w:val="00812E84"/>
    <w:rsid w:val="00813830"/>
    <w:rsid w:val="00813957"/>
    <w:rsid w:val="00813CFC"/>
    <w:rsid w:val="0081474B"/>
    <w:rsid w:val="00814C94"/>
    <w:rsid w:val="00814EC9"/>
    <w:rsid w:val="0081522E"/>
    <w:rsid w:val="008153D5"/>
    <w:rsid w:val="008154C2"/>
    <w:rsid w:val="008155A8"/>
    <w:rsid w:val="00815941"/>
    <w:rsid w:val="00816341"/>
    <w:rsid w:val="00816542"/>
    <w:rsid w:val="008165A6"/>
    <w:rsid w:val="00816DFD"/>
    <w:rsid w:val="00816FBB"/>
    <w:rsid w:val="00817148"/>
    <w:rsid w:val="0081742D"/>
    <w:rsid w:val="008174C3"/>
    <w:rsid w:val="0081772B"/>
    <w:rsid w:val="00817A88"/>
    <w:rsid w:val="00820942"/>
    <w:rsid w:val="00820FA9"/>
    <w:rsid w:val="00820FF1"/>
    <w:rsid w:val="00821EF8"/>
    <w:rsid w:val="008221F9"/>
    <w:rsid w:val="008224E9"/>
    <w:rsid w:val="00822502"/>
    <w:rsid w:val="0082252D"/>
    <w:rsid w:val="008228F4"/>
    <w:rsid w:val="008229C6"/>
    <w:rsid w:val="00822CD4"/>
    <w:rsid w:val="008234BC"/>
    <w:rsid w:val="00823965"/>
    <w:rsid w:val="00823FB5"/>
    <w:rsid w:val="00824087"/>
    <w:rsid w:val="00824D83"/>
    <w:rsid w:val="00824E9D"/>
    <w:rsid w:val="008251E6"/>
    <w:rsid w:val="008255D3"/>
    <w:rsid w:val="00825A6E"/>
    <w:rsid w:val="00825C80"/>
    <w:rsid w:val="00825CD1"/>
    <w:rsid w:val="008261E2"/>
    <w:rsid w:val="00826227"/>
    <w:rsid w:val="008267E3"/>
    <w:rsid w:val="00826843"/>
    <w:rsid w:val="008270ED"/>
    <w:rsid w:val="008274C9"/>
    <w:rsid w:val="00827762"/>
    <w:rsid w:val="00827A3C"/>
    <w:rsid w:val="00827AFC"/>
    <w:rsid w:val="008309AD"/>
    <w:rsid w:val="008310E4"/>
    <w:rsid w:val="00831332"/>
    <w:rsid w:val="0083160E"/>
    <w:rsid w:val="00831A64"/>
    <w:rsid w:val="00831B87"/>
    <w:rsid w:val="008322B5"/>
    <w:rsid w:val="00832596"/>
    <w:rsid w:val="008325AF"/>
    <w:rsid w:val="0083291F"/>
    <w:rsid w:val="00832D0B"/>
    <w:rsid w:val="00832F13"/>
    <w:rsid w:val="00832F6E"/>
    <w:rsid w:val="00833330"/>
    <w:rsid w:val="00833593"/>
    <w:rsid w:val="0083368A"/>
    <w:rsid w:val="008338CB"/>
    <w:rsid w:val="00833AED"/>
    <w:rsid w:val="00834273"/>
    <w:rsid w:val="00834581"/>
    <w:rsid w:val="00834B89"/>
    <w:rsid w:val="00834B96"/>
    <w:rsid w:val="00834CFB"/>
    <w:rsid w:val="00834D4D"/>
    <w:rsid w:val="008357E5"/>
    <w:rsid w:val="00836005"/>
    <w:rsid w:val="008363B4"/>
    <w:rsid w:val="00836561"/>
    <w:rsid w:val="008366F4"/>
    <w:rsid w:val="008367D9"/>
    <w:rsid w:val="0083691F"/>
    <w:rsid w:val="00836CB7"/>
    <w:rsid w:val="00836D2E"/>
    <w:rsid w:val="00837071"/>
    <w:rsid w:val="0083709A"/>
    <w:rsid w:val="00837170"/>
    <w:rsid w:val="00837815"/>
    <w:rsid w:val="0083785C"/>
    <w:rsid w:val="00837A12"/>
    <w:rsid w:val="00837CBA"/>
    <w:rsid w:val="00837EA4"/>
    <w:rsid w:val="00840347"/>
    <w:rsid w:val="00840378"/>
    <w:rsid w:val="00840B5E"/>
    <w:rsid w:val="00840C03"/>
    <w:rsid w:val="008413CA"/>
    <w:rsid w:val="00841819"/>
    <w:rsid w:val="008418F6"/>
    <w:rsid w:val="00841C69"/>
    <w:rsid w:val="0084214A"/>
    <w:rsid w:val="008421B7"/>
    <w:rsid w:val="00842A80"/>
    <w:rsid w:val="00843A9F"/>
    <w:rsid w:val="00843CB5"/>
    <w:rsid w:val="00844024"/>
    <w:rsid w:val="00845BFC"/>
    <w:rsid w:val="00845E63"/>
    <w:rsid w:val="00845F32"/>
    <w:rsid w:val="00846230"/>
    <w:rsid w:val="00846477"/>
    <w:rsid w:val="00846A63"/>
    <w:rsid w:val="0084708E"/>
    <w:rsid w:val="008475E8"/>
    <w:rsid w:val="00847A26"/>
    <w:rsid w:val="00847AD3"/>
    <w:rsid w:val="00847B58"/>
    <w:rsid w:val="00847C71"/>
    <w:rsid w:val="00847F36"/>
    <w:rsid w:val="00847F73"/>
    <w:rsid w:val="008512BE"/>
    <w:rsid w:val="008519D9"/>
    <w:rsid w:val="00851B8E"/>
    <w:rsid w:val="00851C56"/>
    <w:rsid w:val="00852079"/>
    <w:rsid w:val="008520C3"/>
    <w:rsid w:val="008539A5"/>
    <w:rsid w:val="00853D6B"/>
    <w:rsid w:val="00853F4A"/>
    <w:rsid w:val="008544F0"/>
    <w:rsid w:val="00854708"/>
    <w:rsid w:val="008547F6"/>
    <w:rsid w:val="00854BA6"/>
    <w:rsid w:val="00855989"/>
    <w:rsid w:val="00855F2D"/>
    <w:rsid w:val="008560A0"/>
    <w:rsid w:val="00857419"/>
    <w:rsid w:val="00857927"/>
    <w:rsid w:val="00857BB3"/>
    <w:rsid w:val="00857CB6"/>
    <w:rsid w:val="00857D5D"/>
    <w:rsid w:val="00857FDE"/>
    <w:rsid w:val="00860574"/>
    <w:rsid w:val="0086069F"/>
    <w:rsid w:val="008607F5"/>
    <w:rsid w:val="00860C0C"/>
    <w:rsid w:val="00861904"/>
    <w:rsid w:val="00861C66"/>
    <w:rsid w:val="00861E0A"/>
    <w:rsid w:val="00861E58"/>
    <w:rsid w:val="00862052"/>
    <w:rsid w:val="00862BE5"/>
    <w:rsid w:val="00863104"/>
    <w:rsid w:val="00863152"/>
    <w:rsid w:val="00863472"/>
    <w:rsid w:val="00863A11"/>
    <w:rsid w:val="00863B33"/>
    <w:rsid w:val="008644FE"/>
    <w:rsid w:val="008645AD"/>
    <w:rsid w:val="008645E5"/>
    <w:rsid w:val="008649FB"/>
    <w:rsid w:val="00864B5C"/>
    <w:rsid w:val="00864F66"/>
    <w:rsid w:val="00865325"/>
    <w:rsid w:val="00865D9E"/>
    <w:rsid w:val="008662B4"/>
    <w:rsid w:val="00866348"/>
    <w:rsid w:val="00866984"/>
    <w:rsid w:val="00866BD1"/>
    <w:rsid w:val="00866BF5"/>
    <w:rsid w:val="00867089"/>
    <w:rsid w:val="008671DF"/>
    <w:rsid w:val="0086754C"/>
    <w:rsid w:val="0086755A"/>
    <w:rsid w:val="00867E8D"/>
    <w:rsid w:val="00870579"/>
    <w:rsid w:val="00870584"/>
    <w:rsid w:val="00870961"/>
    <w:rsid w:val="008712A7"/>
    <w:rsid w:val="008717E5"/>
    <w:rsid w:val="00871985"/>
    <w:rsid w:val="00871A8B"/>
    <w:rsid w:val="00871C79"/>
    <w:rsid w:val="00871FD0"/>
    <w:rsid w:val="008720C9"/>
    <w:rsid w:val="0087213F"/>
    <w:rsid w:val="0087216D"/>
    <w:rsid w:val="008721B9"/>
    <w:rsid w:val="008724C0"/>
    <w:rsid w:val="00873181"/>
    <w:rsid w:val="00873398"/>
    <w:rsid w:val="00873B44"/>
    <w:rsid w:val="00873D69"/>
    <w:rsid w:val="00874036"/>
    <w:rsid w:val="008746B3"/>
    <w:rsid w:val="008746ED"/>
    <w:rsid w:val="00874725"/>
    <w:rsid w:val="00874935"/>
    <w:rsid w:val="00874A7A"/>
    <w:rsid w:val="0087509A"/>
    <w:rsid w:val="008751C3"/>
    <w:rsid w:val="008753CA"/>
    <w:rsid w:val="008756C7"/>
    <w:rsid w:val="0087632B"/>
    <w:rsid w:val="008766D1"/>
    <w:rsid w:val="0087672E"/>
    <w:rsid w:val="008776D7"/>
    <w:rsid w:val="00877705"/>
    <w:rsid w:val="00877B2A"/>
    <w:rsid w:val="008800A9"/>
    <w:rsid w:val="00880AB2"/>
    <w:rsid w:val="008811A5"/>
    <w:rsid w:val="008812D6"/>
    <w:rsid w:val="00881489"/>
    <w:rsid w:val="00881626"/>
    <w:rsid w:val="00881BC3"/>
    <w:rsid w:val="00881D7E"/>
    <w:rsid w:val="008822FB"/>
    <w:rsid w:val="00882C1E"/>
    <w:rsid w:val="00882CFA"/>
    <w:rsid w:val="00882DFE"/>
    <w:rsid w:val="00883506"/>
    <w:rsid w:val="00883672"/>
    <w:rsid w:val="00883752"/>
    <w:rsid w:val="00883B4B"/>
    <w:rsid w:val="00883CD1"/>
    <w:rsid w:val="0088482B"/>
    <w:rsid w:val="00884A81"/>
    <w:rsid w:val="00885170"/>
    <w:rsid w:val="00885545"/>
    <w:rsid w:val="00886712"/>
    <w:rsid w:val="00886F15"/>
    <w:rsid w:val="008872C5"/>
    <w:rsid w:val="008875DB"/>
    <w:rsid w:val="0088776D"/>
    <w:rsid w:val="00887BE2"/>
    <w:rsid w:val="0089008E"/>
    <w:rsid w:val="00890617"/>
    <w:rsid w:val="008906FB"/>
    <w:rsid w:val="008907CE"/>
    <w:rsid w:val="00890ABB"/>
    <w:rsid w:val="00890FF5"/>
    <w:rsid w:val="0089151F"/>
    <w:rsid w:val="00891675"/>
    <w:rsid w:val="00891866"/>
    <w:rsid w:val="0089197E"/>
    <w:rsid w:val="008919A3"/>
    <w:rsid w:val="00891FA3"/>
    <w:rsid w:val="008921E7"/>
    <w:rsid w:val="00892FEF"/>
    <w:rsid w:val="0089356F"/>
    <w:rsid w:val="0089399E"/>
    <w:rsid w:val="00893B67"/>
    <w:rsid w:val="008945D9"/>
    <w:rsid w:val="0089484C"/>
    <w:rsid w:val="0089511A"/>
    <w:rsid w:val="00895151"/>
    <w:rsid w:val="00895511"/>
    <w:rsid w:val="0089591F"/>
    <w:rsid w:val="008959C9"/>
    <w:rsid w:val="00895ABB"/>
    <w:rsid w:val="00895ACE"/>
    <w:rsid w:val="00895FA8"/>
    <w:rsid w:val="0089620E"/>
    <w:rsid w:val="00896387"/>
    <w:rsid w:val="0089660F"/>
    <w:rsid w:val="0089687F"/>
    <w:rsid w:val="00896F96"/>
    <w:rsid w:val="008974B0"/>
    <w:rsid w:val="00897690"/>
    <w:rsid w:val="008976CA"/>
    <w:rsid w:val="00897DC4"/>
    <w:rsid w:val="008A071C"/>
    <w:rsid w:val="008A1383"/>
    <w:rsid w:val="008A16AC"/>
    <w:rsid w:val="008A1A3F"/>
    <w:rsid w:val="008A1D44"/>
    <w:rsid w:val="008A1D92"/>
    <w:rsid w:val="008A1E2E"/>
    <w:rsid w:val="008A21E4"/>
    <w:rsid w:val="008A2765"/>
    <w:rsid w:val="008A28D2"/>
    <w:rsid w:val="008A28EB"/>
    <w:rsid w:val="008A2C6A"/>
    <w:rsid w:val="008A31EA"/>
    <w:rsid w:val="008A3276"/>
    <w:rsid w:val="008A3419"/>
    <w:rsid w:val="008A34B7"/>
    <w:rsid w:val="008A3887"/>
    <w:rsid w:val="008A3C6F"/>
    <w:rsid w:val="008A3DA0"/>
    <w:rsid w:val="008A433A"/>
    <w:rsid w:val="008A4443"/>
    <w:rsid w:val="008A47CC"/>
    <w:rsid w:val="008A4AB9"/>
    <w:rsid w:val="008A4B36"/>
    <w:rsid w:val="008A4E19"/>
    <w:rsid w:val="008A4FCA"/>
    <w:rsid w:val="008A59F0"/>
    <w:rsid w:val="008A6348"/>
    <w:rsid w:val="008A659E"/>
    <w:rsid w:val="008A6628"/>
    <w:rsid w:val="008A6918"/>
    <w:rsid w:val="008A6A1C"/>
    <w:rsid w:val="008A6B7E"/>
    <w:rsid w:val="008A7396"/>
    <w:rsid w:val="008A7D63"/>
    <w:rsid w:val="008B022E"/>
    <w:rsid w:val="008B1E62"/>
    <w:rsid w:val="008B23C2"/>
    <w:rsid w:val="008B297B"/>
    <w:rsid w:val="008B2B27"/>
    <w:rsid w:val="008B2E1D"/>
    <w:rsid w:val="008B3412"/>
    <w:rsid w:val="008B3F32"/>
    <w:rsid w:val="008B4105"/>
    <w:rsid w:val="008B480E"/>
    <w:rsid w:val="008B4B2B"/>
    <w:rsid w:val="008B5299"/>
    <w:rsid w:val="008B59A4"/>
    <w:rsid w:val="008B59AB"/>
    <w:rsid w:val="008B5B35"/>
    <w:rsid w:val="008B5B85"/>
    <w:rsid w:val="008B5BB4"/>
    <w:rsid w:val="008B6ADE"/>
    <w:rsid w:val="008B6EE5"/>
    <w:rsid w:val="008B7013"/>
    <w:rsid w:val="008B723D"/>
    <w:rsid w:val="008B7AFB"/>
    <w:rsid w:val="008B7D82"/>
    <w:rsid w:val="008B7DFC"/>
    <w:rsid w:val="008C00AB"/>
    <w:rsid w:val="008C081F"/>
    <w:rsid w:val="008C092C"/>
    <w:rsid w:val="008C0B5E"/>
    <w:rsid w:val="008C0C4B"/>
    <w:rsid w:val="008C0DFF"/>
    <w:rsid w:val="008C0FD6"/>
    <w:rsid w:val="008C14AD"/>
    <w:rsid w:val="008C1BDF"/>
    <w:rsid w:val="008C3842"/>
    <w:rsid w:val="008C490E"/>
    <w:rsid w:val="008C4A0F"/>
    <w:rsid w:val="008C4A4A"/>
    <w:rsid w:val="008C5085"/>
    <w:rsid w:val="008C536A"/>
    <w:rsid w:val="008C56E8"/>
    <w:rsid w:val="008C5702"/>
    <w:rsid w:val="008C5BD9"/>
    <w:rsid w:val="008C5E33"/>
    <w:rsid w:val="008C6212"/>
    <w:rsid w:val="008C70B8"/>
    <w:rsid w:val="008C7544"/>
    <w:rsid w:val="008C7955"/>
    <w:rsid w:val="008C7C00"/>
    <w:rsid w:val="008D096B"/>
    <w:rsid w:val="008D0BD8"/>
    <w:rsid w:val="008D13A7"/>
    <w:rsid w:val="008D1663"/>
    <w:rsid w:val="008D199B"/>
    <w:rsid w:val="008D1B02"/>
    <w:rsid w:val="008D1F1E"/>
    <w:rsid w:val="008D2729"/>
    <w:rsid w:val="008D2A98"/>
    <w:rsid w:val="008D2C91"/>
    <w:rsid w:val="008D3513"/>
    <w:rsid w:val="008D3965"/>
    <w:rsid w:val="008D42F6"/>
    <w:rsid w:val="008D5B2C"/>
    <w:rsid w:val="008D621F"/>
    <w:rsid w:val="008D660B"/>
    <w:rsid w:val="008D6739"/>
    <w:rsid w:val="008D6A66"/>
    <w:rsid w:val="008D7157"/>
    <w:rsid w:val="008D737D"/>
    <w:rsid w:val="008D7428"/>
    <w:rsid w:val="008D77F2"/>
    <w:rsid w:val="008D7C8F"/>
    <w:rsid w:val="008E0012"/>
    <w:rsid w:val="008E043C"/>
    <w:rsid w:val="008E0AD4"/>
    <w:rsid w:val="008E1902"/>
    <w:rsid w:val="008E1BCF"/>
    <w:rsid w:val="008E25A1"/>
    <w:rsid w:val="008E2DD7"/>
    <w:rsid w:val="008E2E17"/>
    <w:rsid w:val="008E3247"/>
    <w:rsid w:val="008E34B9"/>
    <w:rsid w:val="008E3703"/>
    <w:rsid w:val="008E3C2B"/>
    <w:rsid w:val="008E492D"/>
    <w:rsid w:val="008E4AF8"/>
    <w:rsid w:val="008E4E70"/>
    <w:rsid w:val="008E5206"/>
    <w:rsid w:val="008E55C7"/>
    <w:rsid w:val="008E57DB"/>
    <w:rsid w:val="008E5B26"/>
    <w:rsid w:val="008E6012"/>
    <w:rsid w:val="008E641F"/>
    <w:rsid w:val="008E6958"/>
    <w:rsid w:val="008E6FFC"/>
    <w:rsid w:val="008E7269"/>
    <w:rsid w:val="008E72A4"/>
    <w:rsid w:val="008E76D4"/>
    <w:rsid w:val="008E791B"/>
    <w:rsid w:val="008F110F"/>
    <w:rsid w:val="008F1A2F"/>
    <w:rsid w:val="008F1B26"/>
    <w:rsid w:val="008F1BD9"/>
    <w:rsid w:val="008F1EB0"/>
    <w:rsid w:val="008F20B4"/>
    <w:rsid w:val="008F2111"/>
    <w:rsid w:val="008F28D0"/>
    <w:rsid w:val="008F2E0D"/>
    <w:rsid w:val="008F32E1"/>
    <w:rsid w:val="008F3329"/>
    <w:rsid w:val="008F3380"/>
    <w:rsid w:val="008F386F"/>
    <w:rsid w:val="008F3913"/>
    <w:rsid w:val="008F391C"/>
    <w:rsid w:val="008F3FF3"/>
    <w:rsid w:val="008F432B"/>
    <w:rsid w:val="008F4701"/>
    <w:rsid w:val="008F4BBE"/>
    <w:rsid w:val="008F500A"/>
    <w:rsid w:val="008F537C"/>
    <w:rsid w:val="008F5991"/>
    <w:rsid w:val="008F59F5"/>
    <w:rsid w:val="008F5A64"/>
    <w:rsid w:val="008F5C5C"/>
    <w:rsid w:val="008F5D37"/>
    <w:rsid w:val="008F6017"/>
    <w:rsid w:val="008F65F3"/>
    <w:rsid w:val="008F6845"/>
    <w:rsid w:val="008F69BE"/>
    <w:rsid w:val="008F6CEE"/>
    <w:rsid w:val="008F6DE4"/>
    <w:rsid w:val="008F6DF8"/>
    <w:rsid w:val="008F766A"/>
    <w:rsid w:val="008F76F4"/>
    <w:rsid w:val="008F7AF2"/>
    <w:rsid w:val="008F7DC2"/>
    <w:rsid w:val="009000A3"/>
    <w:rsid w:val="009000C8"/>
    <w:rsid w:val="00900179"/>
    <w:rsid w:val="009005B9"/>
    <w:rsid w:val="0090078B"/>
    <w:rsid w:val="009009E8"/>
    <w:rsid w:val="00900C5B"/>
    <w:rsid w:val="00901714"/>
    <w:rsid w:val="00901DA9"/>
    <w:rsid w:val="00901FA2"/>
    <w:rsid w:val="0090275C"/>
    <w:rsid w:val="00902B9C"/>
    <w:rsid w:val="00902C12"/>
    <w:rsid w:val="00902C13"/>
    <w:rsid w:val="00902C5C"/>
    <w:rsid w:val="0090327A"/>
    <w:rsid w:val="009032DF"/>
    <w:rsid w:val="00903F15"/>
    <w:rsid w:val="00903F3D"/>
    <w:rsid w:val="009041A6"/>
    <w:rsid w:val="009043F7"/>
    <w:rsid w:val="00905651"/>
    <w:rsid w:val="00905A76"/>
    <w:rsid w:val="00906198"/>
    <w:rsid w:val="0090645C"/>
    <w:rsid w:val="009068B5"/>
    <w:rsid w:val="00906AF9"/>
    <w:rsid w:val="00906B40"/>
    <w:rsid w:val="009077EF"/>
    <w:rsid w:val="009079A6"/>
    <w:rsid w:val="00907DB6"/>
    <w:rsid w:val="009100D4"/>
    <w:rsid w:val="00910A23"/>
    <w:rsid w:val="009118E4"/>
    <w:rsid w:val="00911E75"/>
    <w:rsid w:val="0091250B"/>
    <w:rsid w:val="009129BD"/>
    <w:rsid w:val="00912C7C"/>
    <w:rsid w:val="00912E15"/>
    <w:rsid w:val="00913C6A"/>
    <w:rsid w:val="009141B4"/>
    <w:rsid w:val="009147E8"/>
    <w:rsid w:val="009149DF"/>
    <w:rsid w:val="00914B79"/>
    <w:rsid w:val="00914CF0"/>
    <w:rsid w:val="00914D62"/>
    <w:rsid w:val="00917180"/>
    <w:rsid w:val="00917816"/>
    <w:rsid w:val="00917ADE"/>
    <w:rsid w:val="00917B94"/>
    <w:rsid w:val="00917F35"/>
    <w:rsid w:val="00920099"/>
    <w:rsid w:val="00920990"/>
    <w:rsid w:val="00920D2C"/>
    <w:rsid w:val="00921030"/>
    <w:rsid w:val="009229A4"/>
    <w:rsid w:val="00922A9C"/>
    <w:rsid w:val="00922E92"/>
    <w:rsid w:val="009231E6"/>
    <w:rsid w:val="009236D7"/>
    <w:rsid w:val="00923837"/>
    <w:rsid w:val="00923BCA"/>
    <w:rsid w:val="0092446B"/>
    <w:rsid w:val="00924BB4"/>
    <w:rsid w:val="009251A8"/>
    <w:rsid w:val="009264D9"/>
    <w:rsid w:val="0092690F"/>
    <w:rsid w:val="00926AC3"/>
    <w:rsid w:val="00927523"/>
    <w:rsid w:val="00927A94"/>
    <w:rsid w:val="0093011D"/>
    <w:rsid w:val="00930540"/>
    <w:rsid w:val="00930DCD"/>
    <w:rsid w:val="00930F04"/>
    <w:rsid w:val="009311D0"/>
    <w:rsid w:val="00931251"/>
    <w:rsid w:val="0093151E"/>
    <w:rsid w:val="00932016"/>
    <w:rsid w:val="0093223D"/>
    <w:rsid w:val="0093269F"/>
    <w:rsid w:val="00932706"/>
    <w:rsid w:val="0093270E"/>
    <w:rsid w:val="00933520"/>
    <w:rsid w:val="00933694"/>
    <w:rsid w:val="009339C9"/>
    <w:rsid w:val="00933EBA"/>
    <w:rsid w:val="009348FC"/>
    <w:rsid w:val="00934A6B"/>
    <w:rsid w:val="00934BA9"/>
    <w:rsid w:val="009354B4"/>
    <w:rsid w:val="00935707"/>
    <w:rsid w:val="00935B02"/>
    <w:rsid w:val="00935D9C"/>
    <w:rsid w:val="00935F30"/>
    <w:rsid w:val="009361F4"/>
    <w:rsid w:val="0093622C"/>
    <w:rsid w:val="00936859"/>
    <w:rsid w:val="00936A01"/>
    <w:rsid w:val="00936B4B"/>
    <w:rsid w:val="0093715C"/>
    <w:rsid w:val="00937461"/>
    <w:rsid w:val="00937954"/>
    <w:rsid w:val="00937AAE"/>
    <w:rsid w:val="00937BFD"/>
    <w:rsid w:val="009409B3"/>
    <w:rsid w:val="00940BB4"/>
    <w:rsid w:val="00940C78"/>
    <w:rsid w:val="00941AAE"/>
    <w:rsid w:val="00941F8B"/>
    <w:rsid w:val="00942401"/>
    <w:rsid w:val="00942CB3"/>
    <w:rsid w:val="0094329B"/>
    <w:rsid w:val="009434D8"/>
    <w:rsid w:val="009437F0"/>
    <w:rsid w:val="0094389C"/>
    <w:rsid w:val="00943E6F"/>
    <w:rsid w:val="00943F9B"/>
    <w:rsid w:val="0094442E"/>
    <w:rsid w:val="00944448"/>
    <w:rsid w:val="009451EB"/>
    <w:rsid w:val="009452F4"/>
    <w:rsid w:val="0094564C"/>
    <w:rsid w:val="00945DEE"/>
    <w:rsid w:val="00945E16"/>
    <w:rsid w:val="009461C1"/>
    <w:rsid w:val="0094641E"/>
    <w:rsid w:val="009467E4"/>
    <w:rsid w:val="00946C6A"/>
    <w:rsid w:val="00946CEA"/>
    <w:rsid w:val="00946D6F"/>
    <w:rsid w:val="00946FA8"/>
    <w:rsid w:val="009473E7"/>
    <w:rsid w:val="00947591"/>
    <w:rsid w:val="00947A75"/>
    <w:rsid w:val="00947B2A"/>
    <w:rsid w:val="00950222"/>
    <w:rsid w:val="00950786"/>
    <w:rsid w:val="009508DD"/>
    <w:rsid w:val="00950905"/>
    <w:rsid w:val="00950945"/>
    <w:rsid w:val="00950AA3"/>
    <w:rsid w:val="00950CBB"/>
    <w:rsid w:val="009519C2"/>
    <w:rsid w:val="00951C9C"/>
    <w:rsid w:val="00951F2E"/>
    <w:rsid w:val="00952032"/>
    <w:rsid w:val="00952527"/>
    <w:rsid w:val="0095257B"/>
    <w:rsid w:val="0095285E"/>
    <w:rsid w:val="00952DA6"/>
    <w:rsid w:val="00952FDA"/>
    <w:rsid w:val="00953402"/>
    <w:rsid w:val="00953511"/>
    <w:rsid w:val="00954DD2"/>
    <w:rsid w:val="00955161"/>
    <w:rsid w:val="00955253"/>
    <w:rsid w:val="00955796"/>
    <w:rsid w:val="00955859"/>
    <w:rsid w:val="009559A3"/>
    <w:rsid w:val="0095601E"/>
    <w:rsid w:val="0095609C"/>
    <w:rsid w:val="009561B9"/>
    <w:rsid w:val="009561E7"/>
    <w:rsid w:val="0095680D"/>
    <w:rsid w:val="009571F6"/>
    <w:rsid w:val="00957649"/>
    <w:rsid w:val="00957E27"/>
    <w:rsid w:val="00957EFF"/>
    <w:rsid w:val="00960F77"/>
    <w:rsid w:val="0096111D"/>
    <w:rsid w:val="009615B4"/>
    <w:rsid w:val="009615DC"/>
    <w:rsid w:val="00962211"/>
    <w:rsid w:val="00962B5E"/>
    <w:rsid w:val="009638BC"/>
    <w:rsid w:val="00963BDB"/>
    <w:rsid w:val="0096400B"/>
    <w:rsid w:val="00964903"/>
    <w:rsid w:val="00965464"/>
    <w:rsid w:val="009655AA"/>
    <w:rsid w:val="009661EC"/>
    <w:rsid w:val="00966D9E"/>
    <w:rsid w:val="00966EE2"/>
    <w:rsid w:val="0096704F"/>
    <w:rsid w:val="009675D9"/>
    <w:rsid w:val="00967713"/>
    <w:rsid w:val="00967E34"/>
    <w:rsid w:val="00970252"/>
    <w:rsid w:val="0097072C"/>
    <w:rsid w:val="00970C2B"/>
    <w:rsid w:val="00971308"/>
    <w:rsid w:val="00971335"/>
    <w:rsid w:val="00971406"/>
    <w:rsid w:val="00971491"/>
    <w:rsid w:val="0097162E"/>
    <w:rsid w:val="00972873"/>
    <w:rsid w:val="00972A7E"/>
    <w:rsid w:val="00972AF6"/>
    <w:rsid w:val="00972D32"/>
    <w:rsid w:val="00972E34"/>
    <w:rsid w:val="009731E8"/>
    <w:rsid w:val="0097378B"/>
    <w:rsid w:val="00974151"/>
    <w:rsid w:val="00974268"/>
    <w:rsid w:val="009745EE"/>
    <w:rsid w:val="00974D7A"/>
    <w:rsid w:val="0097604C"/>
    <w:rsid w:val="00976361"/>
    <w:rsid w:val="009767D9"/>
    <w:rsid w:val="00976C19"/>
    <w:rsid w:val="00977257"/>
    <w:rsid w:val="00977350"/>
    <w:rsid w:val="00977A09"/>
    <w:rsid w:val="00977C03"/>
    <w:rsid w:val="00977FA1"/>
    <w:rsid w:val="0098013C"/>
    <w:rsid w:val="0098028D"/>
    <w:rsid w:val="00980641"/>
    <w:rsid w:val="009806E0"/>
    <w:rsid w:val="00980B96"/>
    <w:rsid w:val="00981036"/>
    <w:rsid w:val="00981E77"/>
    <w:rsid w:val="00982253"/>
    <w:rsid w:val="0098277A"/>
    <w:rsid w:val="00982B1E"/>
    <w:rsid w:val="0098334B"/>
    <w:rsid w:val="009837A8"/>
    <w:rsid w:val="00983851"/>
    <w:rsid w:val="009838A1"/>
    <w:rsid w:val="00983B0D"/>
    <w:rsid w:val="00983BD5"/>
    <w:rsid w:val="00983FAC"/>
    <w:rsid w:val="0098403E"/>
    <w:rsid w:val="009846B6"/>
    <w:rsid w:val="0098489B"/>
    <w:rsid w:val="00984A0F"/>
    <w:rsid w:val="00984B3E"/>
    <w:rsid w:val="00984D80"/>
    <w:rsid w:val="00984DBE"/>
    <w:rsid w:val="00985969"/>
    <w:rsid w:val="00986889"/>
    <w:rsid w:val="00986C90"/>
    <w:rsid w:val="00986FCE"/>
    <w:rsid w:val="00987609"/>
    <w:rsid w:val="00987AED"/>
    <w:rsid w:val="00990196"/>
    <w:rsid w:val="00990D0E"/>
    <w:rsid w:val="00990E91"/>
    <w:rsid w:val="00991027"/>
    <w:rsid w:val="0099117D"/>
    <w:rsid w:val="0099125D"/>
    <w:rsid w:val="009917B4"/>
    <w:rsid w:val="009917E0"/>
    <w:rsid w:val="00991AC5"/>
    <w:rsid w:val="00991CF7"/>
    <w:rsid w:val="0099223A"/>
    <w:rsid w:val="0099273F"/>
    <w:rsid w:val="00992A81"/>
    <w:rsid w:val="00992EDF"/>
    <w:rsid w:val="009930C0"/>
    <w:rsid w:val="009938ED"/>
    <w:rsid w:val="00993B22"/>
    <w:rsid w:val="00993D94"/>
    <w:rsid w:val="00994225"/>
    <w:rsid w:val="00994538"/>
    <w:rsid w:val="009948A8"/>
    <w:rsid w:val="00995CE9"/>
    <w:rsid w:val="009968F7"/>
    <w:rsid w:val="00997063"/>
    <w:rsid w:val="00997076"/>
    <w:rsid w:val="00997339"/>
    <w:rsid w:val="00997508"/>
    <w:rsid w:val="00997821"/>
    <w:rsid w:val="00997DAB"/>
    <w:rsid w:val="00997EE3"/>
    <w:rsid w:val="009A03BB"/>
    <w:rsid w:val="009A0FDA"/>
    <w:rsid w:val="009A1107"/>
    <w:rsid w:val="009A1159"/>
    <w:rsid w:val="009A141A"/>
    <w:rsid w:val="009A1677"/>
    <w:rsid w:val="009A1C33"/>
    <w:rsid w:val="009A220B"/>
    <w:rsid w:val="009A23FE"/>
    <w:rsid w:val="009A25B2"/>
    <w:rsid w:val="009A2ECD"/>
    <w:rsid w:val="009A3190"/>
    <w:rsid w:val="009A3235"/>
    <w:rsid w:val="009A3880"/>
    <w:rsid w:val="009A38E9"/>
    <w:rsid w:val="009A3F8A"/>
    <w:rsid w:val="009A40A6"/>
    <w:rsid w:val="009A43B2"/>
    <w:rsid w:val="009A4BB0"/>
    <w:rsid w:val="009A4CEE"/>
    <w:rsid w:val="009A4DEE"/>
    <w:rsid w:val="009A4F5E"/>
    <w:rsid w:val="009A54FB"/>
    <w:rsid w:val="009A5D02"/>
    <w:rsid w:val="009A5EB6"/>
    <w:rsid w:val="009A64D1"/>
    <w:rsid w:val="009A6BE3"/>
    <w:rsid w:val="009A6FB4"/>
    <w:rsid w:val="009A7632"/>
    <w:rsid w:val="009A7A0E"/>
    <w:rsid w:val="009B13B5"/>
    <w:rsid w:val="009B14DD"/>
    <w:rsid w:val="009B1750"/>
    <w:rsid w:val="009B2A12"/>
    <w:rsid w:val="009B2AC2"/>
    <w:rsid w:val="009B32AF"/>
    <w:rsid w:val="009B3487"/>
    <w:rsid w:val="009B3640"/>
    <w:rsid w:val="009B3714"/>
    <w:rsid w:val="009B3E8A"/>
    <w:rsid w:val="009B4538"/>
    <w:rsid w:val="009B4547"/>
    <w:rsid w:val="009B491D"/>
    <w:rsid w:val="009B4B8C"/>
    <w:rsid w:val="009B4BCD"/>
    <w:rsid w:val="009B4C19"/>
    <w:rsid w:val="009B4D51"/>
    <w:rsid w:val="009B4FD7"/>
    <w:rsid w:val="009B556C"/>
    <w:rsid w:val="009B5816"/>
    <w:rsid w:val="009B5967"/>
    <w:rsid w:val="009B69AE"/>
    <w:rsid w:val="009B6AD3"/>
    <w:rsid w:val="009B6D8D"/>
    <w:rsid w:val="009B77FE"/>
    <w:rsid w:val="009B7BC7"/>
    <w:rsid w:val="009C0F3D"/>
    <w:rsid w:val="009C1B5D"/>
    <w:rsid w:val="009C1D2D"/>
    <w:rsid w:val="009C1DC7"/>
    <w:rsid w:val="009C1EB5"/>
    <w:rsid w:val="009C32F8"/>
    <w:rsid w:val="009C4068"/>
    <w:rsid w:val="009C40BA"/>
    <w:rsid w:val="009C4B01"/>
    <w:rsid w:val="009C4B43"/>
    <w:rsid w:val="009C4CF3"/>
    <w:rsid w:val="009C5618"/>
    <w:rsid w:val="009C567D"/>
    <w:rsid w:val="009C6362"/>
    <w:rsid w:val="009C6C30"/>
    <w:rsid w:val="009C6DD9"/>
    <w:rsid w:val="009C7586"/>
    <w:rsid w:val="009C7B08"/>
    <w:rsid w:val="009C7B0B"/>
    <w:rsid w:val="009C7E0D"/>
    <w:rsid w:val="009C7E4B"/>
    <w:rsid w:val="009D0008"/>
    <w:rsid w:val="009D008F"/>
    <w:rsid w:val="009D00CA"/>
    <w:rsid w:val="009D0B1A"/>
    <w:rsid w:val="009D10E8"/>
    <w:rsid w:val="009D1200"/>
    <w:rsid w:val="009D16CD"/>
    <w:rsid w:val="009D17A1"/>
    <w:rsid w:val="009D1B20"/>
    <w:rsid w:val="009D1CC1"/>
    <w:rsid w:val="009D1E85"/>
    <w:rsid w:val="009D2120"/>
    <w:rsid w:val="009D21BE"/>
    <w:rsid w:val="009D2538"/>
    <w:rsid w:val="009D29A1"/>
    <w:rsid w:val="009D2E36"/>
    <w:rsid w:val="009D2FCA"/>
    <w:rsid w:val="009D34AA"/>
    <w:rsid w:val="009D3859"/>
    <w:rsid w:val="009D3B90"/>
    <w:rsid w:val="009D3CC2"/>
    <w:rsid w:val="009D400A"/>
    <w:rsid w:val="009D4086"/>
    <w:rsid w:val="009D44A4"/>
    <w:rsid w:val="009D56D6"/>
    <w:rsid w:val="009D5BE5"/>
    <w:rsid w:val="009D5CEB"/>
    <w:rsid w:val="009D5DF1"/>
    <w:rsid w:val="009D614B"/>
    <w:rsid w:val="009D64DB"/>
    <w:rsid w:val="009D7178"/>
    <w:rsid w:val="009D73E3"/>
    <w:rsid w:val="009D7505"/>
    <w:rsid w:val="009D753B"/>
    <w:rsid w:val="009D7751"/>
    <w:rsid w:val="009D7D2B"/>
    <w:rsid w:val="009E0180"/>
    <w:rsid w:val="009E0235"/>
    <w:rsid w:val="009E0631"/>
    <w:rsid w:val="009E0801"/>
    <w:rsid w:val="009E0F47"/>
    <w:rsid w:val="009E0FDF"/>
    <w:rsid w:val="009E196E"/>
    <w:rsid w:val="009E1ED4"/>
    <w:rsid w:val="009E1F7C"/>
    <w:rsid w:val="009E227E"/>
    <w:rsid w:val="009E287D"/>
    <w:rsid w:val="009E2C7A"/>
    <w:rsid w:val="009E2DC3"/>
    <w:rsid w:val="009E3167"/>
    <w:rsid w:val="009E3350"/>
    <w:rsid w:val="009E3B51"/>
    <w:rsid w:val="009E3BA2"/>
    <w:rsid w:val="009E4166"/>
    <w:rsid w:val="009E4294"/>
    <w:rsid w:val="009E452D"/>
    <w:rsid w:val="009E4595"/>
    <w:rsid w:val="009E4609"/>
    <w:rsid w:val="009E4AB0"/>
    <w:rsid w:val="009E4B8F"/>
    <w:rsid w:val="009E4C19"/>
    <w:rsid w:val="009E50E0"/>
    <w:rsid w:val="009E5141"/>
    <w:rsid w:val="009E524A"/>
    <w:rsid w:val="009E5ACC"/>
    <w:rsid w:val="009E5B87"/>
    <w:rsid w:val="009E610A"/>
    <w:rsid w:val="009E6406"/>
    <w:rsid w:val="009E68AF"/>
    <w:rsid w:val="009E728D"/>
    <w:rsid w:val="009E75E3"/>
    <w:rsid w:val="009E7A22"/>
    <w:rsid w:val="009F0034"/>
    <w:rsid w:val="009F0104"/>
    <w:rsid w:val="009F043C"/>
    <w:rsid w:val="009F06E1"/>
    <w:rsid w:val="009F0BEA"/>
    <w:rsid w:val="009F0CB6"/>
    <w:rsid w:val="009F1084"/>
    <w:rsid w:val="009F13A5"/>
    <w:rsid w:val="009F19E8"/>
    <w:rsid w:val="009F1BE7"/>
    <w:rsid w:val="009F1BE9"/>
    <w:rsid w:val="009F1F2B"/>
    <w:rsid w:val="009F1F97"/>
    <w:rsid w:val="009F2036"/>
    <w:rsid w:val="009F2260"/>
    <w:rsid w:val="009F2587"/>
    <w:rsid w:val="009F2B64"/>
    <w:rsid w:val="009F346E"/>
    <w:rsid w:val="009F3DC4"/>
    <w:rsid w:val="009F4043"/>
    <w:rsid w:val="009F42A9"/>
    <w:rsid w:val="009F4705"/>
    <w:rsid w:val="009F4C2B"/>
    <w:rsid w:val="009F506E"/>
    <w:rsid w:val="009F55AA"/>
    <w:rsid w:val="009F6456"/>
    <w:rsid w:val="009F6C6C"/>
    <w:rsid w:val="009F70E1"/>
    <w:rsid w:val="009F71C8"/>
    <w:rsid w:val="00A0002B"/>
    <w:rsid w:val="00A0030C"/>
    <w:rsid w:val="00A003B6"/>
    <w:rsid w:val="00A0071E"/>
    <w:rsid w:val="00A00B02"/>
    <w:rsid w:val="00A00C52"/>
    <w:rsid w:val="00A00D3B"/>
    <w:rsid w:val="00A00F63"/>
    <w:rsid w:val="00A016AF"/>
    <w:rsid w:val="00A01906"/>
    <w:rsid w:val="00A0192B"/>
    <w:rsid w:val="00A02303"/>
    <w:rsid w:val="00A02CF2"/>
    <w:rsid w:val="00A02DE4"/>
    <w:rsid w:val="00A032D3"/>
    <w:rsid w:val="00A032FA"/>
    <w:rsid w:val="00A0401D"/>
    <w:rsid w:val="00A0418E"/>
    <w:rsid w:val="00A043B7"/>
    <w:rsid w:val="00A044D7"/>
    <w:rsid w:val="00A0460B"/>
    <w:rsid w:val="00A05124"/>
    <w:rsid w:val="00A0610D"/>
    <w:rsid w:val="00A06186"/>
    <w:rsid w:val="00A06716"/>
    <w:rsid w:val="00A0742C"/>
    <w:rsid w:val="00A07801"/>
    <w:rsid w:val="00A07BE1"/>
    <w:rsid w:val="00A07CA5"/>
    <w:rsid w:val="00A105CC"/>
    <w:rsid w:val="00A1072D"/>
    <w:rsid w:val="00A1154D"/>
    <w:rsid w:val="00A117EB"/>
    <w:rsid w:val="00A11807"/>
    <w:rsid w:val="00A11CA5"/>
    <w:rsid w:val="00A12477"/>
    <w:rsid w:val="00A12994"/>
    <w:rsid w:val="00A129F3"/>
    <w:rsid w:val="00A12BE5"/>
    <w:rsid w:val="00A12D34"/>
    <w:rsid w:val="00A1311C"/>
    <w:rsid w:val="00A13BCE"/>
    <w:rsid w:val="00A13C70"/>
    <w:rsid w:val="00A13E30"/>
    <w:rsid w:val="00A13E31"/>
    <w:rsid w:val="00A140C3"/>
    <w:rsid w:val="00A14871"/>
    <w:rsid w:val="00A14D9F"/>
    <w:rsid w:val="00A152CC"/>
    <w:rsid w:val="00A1551F"/>
    <w:rsid w:val="00A15851"/>
    <w:rsid w:val="00A159E7"/>
    <w:rsid w:val="00A15DF3"/>
    <w:rsid w:val="00A15FC5"/>
    <w:rsid w:val="00A16186"/>
    <w:rsid w:val="00A164ED"/>
    <w:rsid w:val="00A17094"/>
    <w:rsid w:val="00A1743D"/>
    <w:rsid w:val="00A178F0"/>
    <w:rsid w:val="00A179D5"/>
    <w:rsid w:val="00A17DAE"/>
    <w:rsid w:val="00A206B9"/>
    <w:rsid w:val="00A207D7"/>
    <w:rsid w:val="00A208DB"/>
    <w:rsid w:val="00A21BD8"/>
    <w:rsid w:val="00A220E0"/>
    <w:rsid w:val="00A22722"/>
    <w:rsid w:val="00A22755"/>
    <w:rsid w:val="00A22B9F"/>
    <w:rsid w:val="00A23107"/>
    <w:rsid w:val="00A23CD5"/>
    <w:rsid w:val="00A24D44"/>
    <w:rsid w:val="00A24FC3"/>
    <w:rsid w:val="00A252D5"/>
    <w:rsid w:val="00A253F7"/>
    <w:rsid w:val="00A25D13"/>
    <w:rsid w:val="00A266C1"/>
    <w:rsid w:val="00A26969"/>
    <w:rsid w:val="00A26BFC"/>
    <w:rsid w:val="00A27069"/>
    <w:rsid w:val="00A270BA"/>
    <w:rsid w:val="00A274C1"/>
    <w:rsid w:val="00A276DE"/>
    <w:rsid w:val="00A27DE0"/>
    <w:rsid w:val="00A27DFB"/>
    <w:rsid w:val="00A27FB5"/>
    <w:rsid w:val="00A301B9"/>
    <w:rsid w:val="00A3044C"/>
    <w:rsid w:val="00A30C04"/>
    <w:rsid w:val="00A30E1E"/>
    <w:rsid w:val="00A31021"/>
    <w:rsid w:val="00A31A0E"/>
    <w:rsid w:val="00A31F29"/>
    <w:rsid w:val="00A320C3"/>
    <w:rsid w:val="00A32A2F"/>
    <w:rsid w:val="00A32E3B"/>
    <w:rsid w:val="00A32F89"/>
    <w:rsid w:val="00A33470"/>
    <w:rsid w:val="00A33D26"/>
    <w:rsid w:val="00A33DB2"/>
    <w:rsid w:val="00A346E7"/>
    <w:rsid w:val="00A3470D"/>
    <w:rsid w:val="00A34B45"/>
    <w:rsid w:val="00A34DA3"/>
    <w:rsid w:val="00A3508F"/>
    <w:rsid w:val="00A35154"/>
    <w:rsid w:val="00A358D6"/>
    <w:rsid w:val="00A358EC"/>
    <w:rsid w:val="00A35C7D"/>
    <w:rsid w:val="00A3679C"/>
    <w:rsid w:val="00A36BF3"/>
    <w:rsid w:val="00A37339"/>
    <w:rsid w:val="00A373D1"/>
    <w:rsid w:val="00A374C1"/>
    <w:rsid w:val="00A375D0"/>
    <w:rsid w:val="00A37636"/>
    <w:rsid w:val="00A4063B"/>
    <w:rsid w:val="00A4064A"/>
    <w:rsid w:val="00A40A8D"/>
    <w:rsid w:val="00A40E2E"/>
    <w:rsid w:val="00A413A3"/>
    <w:rsid w:val="00A41674"/>
    <w:rsid w:val="00A41783"/>
    <w:rsid w:val="00A41BFF"/>
    <w:rsid w:val="00A41CB2"/>
    <w:rsid w:val="00A41D82"/>
    <w:rsid w:val="00A41E75"/>
    <w:rsid w:val="00A423D8"/>
    <w:rsid w:val="00A42ADF"/>
    <w:rsid w:val="00A42D6D"/>
    <w:rsid w:val="00A42DA7"/>
    <w:rsid w:val="00A42E6E"/>
    <w:rsid w:val="00A43568"/>
    <w:rsid w:val="00A44614"/>
    <w:rsid w:val="00A44916"/>
    <w:rsid w:val="00A44E73"/>
    <w:rsid w:val="00A44F37"/>
    <w:rsid w:val="00A450F7"/>
    <w:rsid w:val="00A45533"/>
    <w:rsid w:val="00A458BF"/>
    <w:rsid w:val="00A459F6"/>
    <w:rsid w:val="00A45A00"/>
    <w:rsid w:val="00A45B74"/>
    <w:rsid w:val="00A4612C"/>
    <w:rsid w:val="00A464EF"/>
    <w:rsid w:val="00A46C8D"/>
    <w:rsid w:val="00A475B3"/>
    <w:rsid w:val="00A47A93"/>
    <w:rsid w:val="00A50638"/>
    <w:rsid w:val="00A5194E"/>
    <w:rsid w:val="00A52102"/>
    <w:rsid w:val="00A524B9"/>
    <w:rsid w:val="00A525BB"/>
    <w:rsid w:val="00A52645"/>
    <w:rsid w:val="00A5266A"/>
    <w:rsid w:val="00A531B1"/>
    <w:rsid w:val="00A537C3"/>
    <w:rsid w:val="00A545CD"/>
    <w:rsid w:val="00A54C45"/>
    <w:rsid w:val="00A550CC"/>
    <w:rsid w:val="00A553A3"/>
    <w:rsid w:val="00A55D57"/>
    <w:rsid w:val="00A566F9"/>
    <w:rsid w:val="00A56796"/>
    <w:rsid w:val="00A57098"/>
    <w:rsid w:val="00A60147"/>
    <w:rsid w:val="00A602B0"/>
    <w:rsid w:val="00A60971"/>
    <w:rsid w:val="00A60E57"/>
    <w:rsid w:val="00A60EF8"/>
    <w:rsid w:val="00A612CC"/>
    <w:rsid w:val="00A61494"/>
    <w:rsid w:val="00A6166F"/>
    <w:rsid w:val="00A61F88"/>
    <w:rsid w:val="00A61F9E"/>
    <w:rsid w:val="00A625DB"/>
    <w:rsid w:val="00A62B9F"/>
    <w:rsid w:val="00A641D7"/>
    <w:rsid w:val="00A642D7"/>
    <w:rsid w:val="00A644B1"/>
    <w:rsid w:val="00A64586"/>
    <w:rsid w:val="00A647F9"/>
    <w:rsid w:val="00A64814"/>
    <w:rsid w:val="00A64C50"/>
    <w:rsid w:val="00A64EBF"/>
    <w:rsid w:val="00A64EF0"/>
    <w:rsid w:val="00A6500F"/>
    <w:rsid w:val="00A650D6"/>
    <w:rsid w:val="00A65A57"/>
    <w:rsid w:val="00A65B32"/>
    <w:rsid w:val="00A66230"/>
    <w:rsid w:val="00A67034"/>
    <w:rsid w:val="00A67061"/>
    <w:rsid w:val="00A676D0"/>
    <w:rsid w:val="00A676D4"/>
    <w:rsid w:val="00A676DD"/>
    <w:rsid w:val="00A67858"/>
    <w:rsid w:val="00A67ED8"/>
    <w:rsid w:val="00A700BE"/>
    <w:rsid w:val="00A7036A"/>
    <w:rsid w:val="00A70F4E"/>
    <w:rsid w:val="00A7141C"/>
    <w:rsid w:val="00A71535"/>
    <w:rsid w:val="00A71780"/>
    <w:rsid w:val="00A71ABC"/>
    <w:rsid w:val="00A722A3"/>
    <w:rsid w:val="00A72430"/>
    <w:rsid w:val="00A72696"/>
    <w:rsid w:val="00A72758"/>
    <w:rsid w:val="00A727F4"/>
    <w:rsid w:val="00A729AE"/>
    <w:rsid w:val="00A72AA7"/>
    <w:rsid w:val="00A72ECF"/>
    <w:rsid w:val="00A73252"/>
    <w:rsid w:val="00A7387E"/>
    <w:rsid w:val="00A73E1D"/>
    <w:rsid w:val="00A7411C"/>
    <w:rsid w:val="00A74E46"/>
    <w:rsid w:val="00A74E85"/>
    <w:rsid w:val="00A74E93"/>
    <w:rsid w:val="00A75CC4"/>
    <w:rsid w:val="00A75D11"/>
    <w:rsid w:val="00A75F09"/>
    <w:rsid w:val="00A75FCF"/>
    <w:rsid w:val="00A76469"/>
    <w:rsid w:val="00A765FC"/>
    <w:rsid w:val="00A76720"/>
    <w:rsid w:val="00A76814"/>
    <w:rsid w:val="00A76C90"/>
    <w:rsid w:val="00A813DA"/>
    <w:rsid w:val="00A815F2"/>
    <w:rsid w:val="00A818FE"/>
    <w:rsid w:val="00A8213E"/>
    <w:rsid w:val="00A82151"/>
    <w:rsid w:val="00A82279"/>
    <w:rsid w:val="00A82441"/>
    <w:rsid w:val="00A8279C"/>
    <w:rsid w:val="00A82C34"/>
    <w:rsid w:val="00A82EDB"/>
    <w:rsid w:val="00A82EFB"/>
    <w:rsid w:val="00A83B7C"/>
    <w:rsid w:val="00A840C6"/>
    <w:rsid w:val="00A84C16"/>
    <w:rsid w:val="00A84E38"/>
    <w:rsid w:val="00A84F89"/>
    <w:rsid w:val="00A8557A"/>
    <w:rsid w:val="00A85636"/>
    <w:rsid w:val="00A857A8"/>
    <w:rsid w:val="00A859E7"/>
    <w:rsid w:val="00A85F7F"/>
    <w:rsid w:val="00A865E0"/>
    <w:rsid w:val="00A86CC9"/>
    <w:rsid w:val="00A8718E"/>
    <w:rsid w:val="00A871F3"/>
    <w:rsid w:val="00A8759F"/>
    <w:rsid w:val="00A877A5"/>
    <w:rsid w:val="00A879FB"/>
    <w:rsid w:val="00A90009"/>
    <w:rsid w:val="00A904B3"/>
    <w:rsid w:val="00A90592"/>
    <w:rsid w:val="00A90F93"/>
    <w:rsid w:val="00A915A7"/>
    <w:rsid w:val="00A917DA"/>
    <w:rsid w:val="00A91905"/>
    <w:rsid w:val="00A919AB"/>
    <w:rsid w:val="00A919F8"/>
    <w:rsid w:val="00A91BE1"/>
    <w:rsid w:val="00A91FE3"/>
    <w:rsid w:val="00A928A4"/>
    <w:rsid w:val="00A92A23"/>
    <w:rsid w:val="00A92A50"/>
    <w:rsid w:val="00A92D4F"/>
    <w:rsid w:val="00A93217"/>
    <w:rsid w:val="00A93660"/>
    <w:rsid w:val="00A9368D"/>
    <w:rsid w:val="00A94718"/>
    <w:rsid w:val="00A94962"/>
    <w:rsid w:val="00A94D35"/>
    <w:rsid w:val="00A95019"/>
    <w:rsid w:val="00A95095"/>
    <w:rsid w:val="00A95597"/>
    <w:rsid w:val="00A959BE"/>
    <w:rsid w:val="00A95E5B"/>
    <w:rsid w:val="00A95EDA"/>
    <w:rsid w:val="00A9644D"/>
    <w:rsid w:val="00A968C3"/>
    <w:rsid w:val="00A96A26"/>
    <w:rsid w:val="00A97145"/>
    <w:rsid w:val="00A974F4"/>
    <w:rsid w:val="00A97511"/>
    <w:rsid w:val="00A978CA"/>
    <w:rsid w:val="00AA0129"/>
    <w:rsid w:val="00AA01BF"/>
    <w:rsid w:val="00AA02B7"/>
    <w:rsid w:val="00AA0709"/>
    <w:rsid w:val="00AA1A92"/>
    <w:rsid w:val="00AA1CE3"/>
    <w:rsid w:val="00AA1EA5"/>
    <w:rsid w:val="00AA1FCE"/>
    <w:rsid w:val="00AA2120"/>
    <w:rsid w:val="00AA2590"/>
    <w:rsid w:val="00AA270E"/>
    <w:rsid w:val="00AA2A4F"/>
    <w:rsid w:val="00AA2C59"/>
    <w:rsid w:val="00AA2E4F"/>
    <w:rsid w:val="00AA302C"/>
    <w:rsid w:val="00AA3127"/>
    <w:rsid w:val="00AA3248"/>
    <w:rsid w:val="00AA3467"/>
    <w:rsid w:val="00AA34B7"/>
    <w:rsid w:val="00AA3CB2"/>
    <w:rsid w:val="00AA4C19"/>
    <w:rsid w:val="00AA544A"/>
    <w:rsid w:val="00AA54F5"/>
    <w:rsid w:val="00AA5718"/>
    <w:rsid w:val="00AA60DA"/>
    <w:rsid w:val="00AA6534"/>
    <w:rsid w:val="00AA68D4"/>
    <w:rsid w:val="00AA6AA7"/>
    <w:rsid w:val="00AA7A85"/>
    <w:rsid w:val="00AA7BA9"/>
    <w:rsid w:val="00AB0296"/>
    <w:rsid w:val="00AB045A"/>
    <w:rsid w:val="00AB12EC"/>
    <w:rsid w:val="00AB1895"/>
    <w:rsid w:val="00AB1A25"/>
    <w:rsid w:val="00AB1D10"/>
    <w:rsid w:val="00AB2971"/>
    <w:rsid w:val="00AB29FB"/>
    <w:rsid w:val="00AB2CD9"/>
    <w:rsid w:val="00AB33DF"/>
    <w:rsid w:val="00AB3C5B"/>
    <w:rsid w:val="00AB4295"/>
    <w:rsid w:val="00AB4570"/>
    <w:rsid w:val="00AB50A6"/>
    <w:rsid w:val="00AB54FB"/>
    <w:rsid w:val="00AB5B20"/>
    <w:rsid w:val="00AB6E2D"/>
    <w:rsid w:val="00AB742D"/>
    <w:rsid w:val="00AB772C"/>
    <w:rsid w:val="00AC0177"/>
    <w:rsid w:val="00AC0250"/>
    <w:rsid w:val="00AC0EC4"/>
    <w:rsid w:val="00AC15A8"/>
    <w:rsid w:val="00AC180F"/>
    <w:rsid w:val="00AC1926"/>
    <w:rsid w:val="00AC1CBE"/>
    <w:rsid w:val="00AC237B"/>
    <w:rsid w:val="00AC2BD2"/>
    <w:rsid w:val="00AC3164"/>
    <w:rsid w:val="00AC31EF"/>
    <w:rsid w:val="00AC3572"/>
    <w:rsid w:val="00AC3BD1"/>
    <w:rsid w:val="00AC443D"/>
    <w:rsid w:val="00AC47D2"/>
    <w:rsid w:val="00AC4AD0"/>
    <w:rsid w:val="00AC4AFA"/>
    <w:rsid w:val="00AC4C81"/>
    <w:rsid w:val="00AC51A5"/>
    <w:rsid w:val="00AC5704"/>
    <w:rsid w:val="00AC5B23"/>
    <w:rsid w:val="00AC5F9C"/>
    <w:rsid w:val="00AC5FD0"/>
    <w:rsid w:val="00AC6044"/>
    <w:rsid w:val="00AC67DF"/>
    <w:rsid w:val="00AC6CBE"/>
    <w:rsid w:val="00AC6CE4"/>
    <w:rsid w:val="00AC6DDA"/>
    <w:rsid w:val="00AC73B8"/>
    <w:rsid w:val="00AC778A"/>
    <w:rsid w:val="00AC7B4B"/>
    <w:rsid w:val="00AD0859"/>
    <w:rsid w:val="00AD0992"/>
    <w:rsid w:val="00AD09CF"/>
    <w:rsid w:val="00AD0BC1"/>
    <w:rsid w:val="00AD0F0B"/>
    <w:rsid w:val="00AD1078"/>
    <w:rsid w:val="00AD1245"/>
    <w:rsid w:val="00AD165F"/>
    <w:rsid w:val="00AD17B7"/>
    <w:rsid w:val="00AD19D9"/>
    <w:rsid w:val="00AD1A01"/>
    <w:rsid w:val="00AD1DAF"/>
    <w:rsid w:val="00AD2158"/>
    <w:rsid w:val="00AD2388"/>
    <w:rsid w:val="00AD2421"/>
    <w:rsid w:val="00AD2699"/>
    <w:rsid w:val="00AD2836"/>
    <w:rsid w:val="00AD2982"/>
    <w:rsid w:val="00AD29B4"/>
    <w:rsid w:val="00AD2CBF"/>
    <w:rsid w:val="00AD2EED"/>
    <w:rsid w:val="00AD3271"/>
    <w:rsid w:val="00AD34FF"/>
    <w:rsid w:val="00AD37A5"/>
    <w:rsid w:val="00AD3BEE"/>
    <w:rsid w:val="00AD4D9F"/>
    <w:rsid w:val="00AD4E4A"/>
    <w:rsid w:val="00AD5186"/>
    <w:rsid w:val="00AD627F"/>
    <w:rsid w:val="00AD65D5"/>
    <w:rsid w:val="00AD6607"/>
    <w:rsid w:val="00AD6BFD"/>
    <w:rsid w:val="00AD7247"/>
    <w:rsid w:val="00AD77E7"/>
    <w:rsid w:val="00AD7A36"/>
    <w:rsid w:val="00AE0719"/>
    <w:rsid w:val="00AE0C7F"/>
    <w:rsid w:val="00AE1161"/>
    <w:rsid w:val="00AE1470"/>
    <w:rsid w:val="00AE1896"/>
    <w:rsid w:val="00AE256B"/>
    <w:rsid w:val="00AE284D"/>
    <w:rsid w:val="00AE2C6C"/>
    <w:rsid w:val="00AE2C99"/>
    <w:rsid w:val="00AE3123"/>
    <w:rsid w:val="00AE3B4F"/>
    <w:rsid w:val="00AE3E25"/>
    <w:rsid w:val="00AE3EE3"/>
    <w:rsid w:val="00AE408A"/>
    <w:rsid w:val="00AE41FD"/>
    <w:rsid w:val="00AE47D6"/>
    <w:rsid w:val="00AE4843"/>
    <w:rsid w:val="00AE4A43"/>
    <w:rsid w:val="00AE4AE5"/>
    <w:rsid w:val="00AE597F"/>
    <w:rsid w:val="00AE5AF0"/>
    <w:rsid w:val="00AE62D8"/>
    <w:rsid w:val="00AE63B3"/>
    <w:rsid w:val="00AE64AB"/>
    <w:rsid w:val="00AE67AB"/>
    <w:rsid w:val="00AE6929"/>
    <w:rsid w:val="00AE695A"/>
    <w:rsid w:val="00AE6A07"/>
    <w:rsid w:val="00AE6F7F"/>
    <w:rsid w:val="00AF02A2"/>
    <w:rsid w:val="00AF03BC"/>
    <w:rsid w:val="00AF0880"/>
    <w:rsid w:val="00AF0E28"/>
    <w:rsid w:val="00AF1217"/>
    <w:rsid w:val="00AF1C42"/>
    <w:rsid w:val="00AF1CC9"/>
    <w:rsid w:val="00AF1D05"/>
    <w:rsid w:val="00AF2026"/>
    <w:rsid w:val="00AF221D"/>
    <w:rsid w:val="00AF241D"/>
    <w:rsid w:val="00AF2717"/>
    <w:rsid w:val="00AF2971"/>
    <w:rsid w:val="00AF2AAF"/>
    <w:rsid w:val="00AF2B7B"/>
    <w:rsid w:val="00AF3348"/>
    <w:rsid w:val="00AF38DE"/>
    <w:rsid w:val="00AF3D89"/>
    <w:rsid w:val="00AF3DC4"/>
    <w:rsid w:val="00AF3F1D"/>
    <w:rsid w:val="00AF4312"/>
    <w:rsid w:val="00AF4428"/>
    <w:rsid w:val="00AF4F49"/>
    <w:rsid w:val="00AF514F"/>
    <w:rsid w:val="00AF5503"/>
    <w:rsid w:val="00AF58C0"/>
    <w:rsid w:val="00AF5DD7"/>
    <w:rsid w:val="00AF66F3"/>
    <w:rsid w:val="00AF6787"/>
    <w:rsid w:val="00AF7206"/>
    <w:rsid w:val="00AF7248"/>
    <w:rsid w:val="00AF7357"/>
    <w:rsid w:val="00AF7425"/>
    <w:rsid w:val="00B00E1B"/>
    <w:rsid w:val="00B017ED"/>
    <w:rsid w:val="00B02CBA"/>
    <w:rsid w:val="00B02D06"/>
    <w:rsid w:val="00B030B6"/>
    <w:rsid w:val="00B03279"/>
    <w:rsid w:val="00B037A5"/>
    <w:rsid w:val="00B03C3D"/>
    <w:rsid w:val="00B04091"/>
    <w:rsid w:val="00B0414D"/>
    <w:rsid w:val="00B0435E"/>
    <w:rsid w:val="00B0596B"/>
    <w:rsid w:val="00B05AD6"/>
    <w:rsid w:val="00B05E7A"/>
    <w:rsid w:val="00B063A2"/>
    <w:rsid w:val="00B065EC"/>
    <w:rsid w:val="00B0665A"/>
    <w:rsid w:val="00B06D6B"/>
    <w:rsid w:val="00B070A7"/>
    <w:rsid w:val="00B072F1"/>
    <w:rsid w:val="00B0754B"/>
    <w:rsid w:val="00B076A4"/>
    <w:rsid w:val="00B07786"/>
    <w:rsid w:val="00B07C78"/>
    <w:rsid w:val="00B07F01"/>
    <w:rsid w:val="00B1059A"/>
    <w:rsid w:val="00B105D7"/>
    <w:rsid w:val="00B10831"/>
    <w:rsid w:val="00B1096C"/>
    <w:rsid w:val="00B10C59"/>
    <w:rsid w:val="00B114C9"/>
    <w:rsid w:val="00B118F2"/>
    <w:rsid w:val="00B1236D"/>
    <w:rsid w:val="00B12858"/>
    <w:rsid w:val="00B136B6"/>
    <w:rsid w:val="00B13927"/>
    <w:rsid w:val="00B13F0E"/>
    <w:rsid w:val="00B14798"/>
    <w:rsid w:val="00B14A9D"/>
    <w:rsid w:val="00B14C7F"/>
    <w:rsid w:val="00B15067"/>
    <w:rsid w:val="00B1517E"/>
    <w:rsid w:val="00B158B5"/>
    <w:rsid w:val="00B159DB"/>
    <w:rsid w:val="00B166BF"/>
    <w:rsid w:val="00B167AA"/>
    <w:rsid w:val="00B16EDE"/>
    <w:rsid w:val="00B175BD"/>
    <w:rsid w:val="00B17A16"/>
    <w:rsid w:val="00B20860"/>
    <w:rsid w:val="00B20E13"/>
    <w:rsid w:val="00B21BCF"/>
    <w:rsid w:val="00B21EE6"/>
    <w:rsid w:val="00B22161"/>
    <w:rsid w:val="00B221BC"/>
    <w:rsid w:val="00B22A14"/>
    <w:rsid w:val="00B2316E"/>
    <w:rsid w:val="00B2381F"/>
    <w:rsid w:val="00B24651"/>
    <w:rsid w:val="00B24A53"/>
    <w:rsid w:val="00B255EB"/>
    <w:rsid w:val="00B2582C"/>
    <w:rsid w:val="00B25865"/>
    <w:rsid w:val="00B25DE3"/>
    <w:rsid w:val="00B260F8"/>
    <w:rsid w:val="00B268A2"/>
    <w:rsid w:val="00B26930"/>
    <w:rsid w:val="00B27B1F"/>
    <w:rsid w:val="00B27BB5"/>
    <w:rsid w:val="00B27F0A"/>
    <w:rsid w:val="00B3015E"/>
    <w:rsid w:val="00B30210"/>
    <w:rsid w:val="00B30D7C"/>
    <w:rsid w:val="00B30D89"/>
    <w:rsid w:val="00B30DD3"/>
    <w:rsid w:val="00B31DFC"/>
    <w:rsid w:val="00B31EBC"/>
    <w:rsid w:val="00B323AE"/>
    <w:rsid w:val="00B328AD"/>
    <w:rsid w:val="00B32CE4"/>
    <w:rsid w:val="00B32D89"/>
    <w:rsid w:val="00B3308B"/>
    <w:rsid w:val="00B33AD3"/>
    <w:rsid w:val="00B34966"/>
    <w:rsid w:val="00B34D2F"/>
    <w:rsid w:val="00B34E02"/>
    <w:rsid w:val="00B34FA8"/>
    <w:rsid w:val="00B3510B"/>
    <w:rsid w:val="00B3515A"/>
    <w:rsid w:val="00B3580C"/>
    <w:rsid w:val="00B35F33"/>
    <w:rsid w:val="00B3618F"/>
    <w:rsid w:val="00B361E4"/>
    <w:rsid w:val="00B362CC"/>
    <w:rsid w:val="00B364D5"/>
    <w:rsid w:val="00B368E9"/>
    <w:rsid w:val="00B36BA4"/>
    <w:rsid w:val="00B36FC5"/>
    <w:rsid w:val="00B37031"/>
    <w:rsid w:val="00B37367"/>
    <w:rsid w:val="00B37478"/>
    <w:rsid w:val="00B402BE"/>
    <w:rsid w:val="00B413AA"/>
    <w:rsid w:val="00B41DE4"/>
    <w:rsid w:val="00B42313"/>
    <w:rsid w:val="00B429B9"/>
    <w:rsid w:val="00B44316"/>
    <w:rsid w:val="00B44506"/>
    <w:rsid w:val="00B45170"/>
    <w:rsid w:val="00B4518B"/>
    <w:rsid w:val="00B45548"/>
    <w:rsid w:val="00B47126"/>
    <w:rsid w:val="00B4728F"/>
    <w:rsid w:val="00B476B5"/>
    <w:rsid w:val="00B478AE"/>
    <w:rsid w:val="00B47C33"/>
    <w:rsid w:val="00B47CFA"/>
    <w:rsid w:val="00B47ECD"/>
    <w:rsid w:val="00B47F6E"/>
    <w:rsid w:val="00B50E68"/>
    <w:rsid w:val="00B50ECF"/>
    <w:rsid w:val="00B51D1C"/>
    <w:rsid w:val="00B51D22"/>
    <w:rsid w:val="00B51E61"/>
    <w:rsid w:val="00B5278E"/>
    <w:rsid w:val="00B52BB0"/>
    <w:rsid w:val="00B53041"/>
    <w:rsid w:val="00B5333A"/>
    <w:rsid w:val="00B53947"/>
    <w:rsid w:val="00B53CCD"/>
    <w:rsid w:val="00B540B3"/>
    <w:rsid w:val="00B5495C"/>
    <w:rsid w:val="00B54968"/>
    <w:rsid w:val="00B5559E"/>
    <w:rsid w:val="00B556FE"/>
    <w:rsid w:val="00B56B90"/>
    <w:rsid w:val="00B56BAC"/>
    <w:rsid w:val="00B576CC"/>
    <w:rsid w:val="00B57A28"/>
    <w:rsid w:val="00B57A74"/>
    <w:rsid w:val="00B57D99"/>
    <w:rsid w:val="00B57DFD"/>
    <w:rsid w:val="00B60220"/>
    <w:rsid w:val="00B6048C"/>
    <w:rsid w:val="00B60519"/>
    <w:rsid w:val="00B607B5"/>
    <w:rsid w:val="00B6089F"/>
    <w:rsid w:val="00B60EBD"/>
    <w:rsid w:val="00B612AE"/>
    <w:rsid w:val="00B6132E"/>
    <w:rsid w:val="00B614B9"/>
    <w:rsid w:val="00B6157A"/>
    <w:rsid w:val="00B61995"/>
    <w:rsid w:val="00B61A1A"/>
    <w:rsid w:val="00B61B51"/>
    <w:rsid w:val="00B61BB6"/>
    <w:rsid w:val="00B61EE5"/>
    <w:rsid w:val="00B625CA"/>
    <w:rsid w:val="00B62E2F"/>
    <w:rsid w:val="00B630D3"/>
    <w:rsid w:val="00B63332"/>
    <w:rsid w:val="00B6347D"/>
    <w:rsid w:val="00B6372F"/>
    <w:rsid w:val="00B639C8"/>
    <w:rsid w:val="00B63D9A"/>
    <w:rsid w:val="00B64976"/>
    <w:rsid w:val="00B64987"/>
    <w:rsid w:val="00B64B36"/>
    <w:rsid w:val="00B64C2A"/>
    <w:rsid w:val="00B6599C"/>
    <w:rsid w:val="00B65F7D"/>
    <w:rsid w:val="00B66707"/>
    <w:rsid w:val="00B6677B"/>
    <w:rsid w:val="00B66DE3"/>
    <w:rsid w:val="00B671FA"/>
    <w:rsid w:val="00B67712"/>
    <w:rsid w:val="00B701F5"/>
    <w:rsid w:val="00B7033F"/>
    <w:rsid w:val="00B70978"/>
    <w:rsid w:val="00B70BEC"/>
    <w:rsid w:val="00B70CAE"/>
    <w:rsid w:val="00B70F62"/>
    <w:rsid w:val="00B715D0"/>
    <w:rsid w:val="00B71E16"/>
    <w:rsid w:val="00B7202A"/>
    <w:rsid w:val="00B727D9"/>
    <w:rsid w:val="00B728EE"/>
    <w:rsid w:val="00B72AA4"/>
    <w:rsid w:val="00B72B1D"/>
    <w:rsid w:val="00B72B5D"/>
    <w:rsid w:val="00B72C04"/>
    <w:rsid w:val="00B72DFA"/>
    <w:rsid w:val="00B7344B"/>
    <w:rsid w:val="00B73492"/>
    <w:rsid w:val="00B737B6"/>
    <w:rsid w:val="00B73C1E"/>
    <w:rsid w:val="00B73CFC"/>
    <w:rsid w:val="00B7438A"/>
    <w:rsid w:val="00B74542"/>
    <w:rsid w:val="00B74927"/>
    <w:rsid w:val="00B74D1E"/>
    <w:rsid w:val="00B74EDE"/>
    <w:rsid w:val="00B7583A"/>
    <w:rsid w:val="00B75D22"/>
    <w:rsid w:val="00B7600C"/>
    <w:rsid w:val="00B76313"/>
    <w:rsid w:val="00B76955"/>
    <w:rsid w:val="00B76A93"/>
    <w:rsid w:val="00B76FF9"/>
    <w:rsid w:val="00B77598"/>
    <w:rsid w:val="00B77E7C"/>
    <w:rsid w:val="00B77EC7"/>
    <w:rsid w:val="00B801FB"/>
    <w:rsid w:val="00B80CE5"/>
    <w:rsid w:val="00B818B4"/>
    <w:rsid w:val="00B819D6"/>
    <w:rsid w:val="00B81FE3"/>
    <w:rsid w:val="00B8218F"/>
    <w:rsid w:val="00B827A2"/>
    <w:rsid w:val="00B83073"/>
    <w:rsid w:val="00B83457"/>
    <w:rsid w:val="00B834C4"/>
    <w:rsid w:val="00B8361A"/>
    <w:rsid w:val="00B8378F"/>
    <w:rsid w:val="00B83DA1"/>
    <w:rsid w:val="00B84430"/>
    <w:rsid w:val="00B84BF2"/>
    <w:rsid w:val="00B85305"/>
    <w:rsid w:val="00B85AA7"/>
    <w:rsid w:val="00B85ACE"/>
    <w:rsid w:val="00B85C29"/>
    <w:rsid w:val="00B860E7"/>
    <w:rsid w:val="00B86CA2"/>
    <w:rsid w:val="00B86EBB"/>
    <w:rsid w:val="00B871B4"/>
    <w:rsid w:val="00B87369"/>
    <w:rsid w:val="00B87E5D"/>
    <w:rsid w:val="00B901F6"/>
    <w:rsid w:val="00B90297"/>
    <w:rsid w:val="00B903C5"/>
    <w:rsid w:val="00B9046D"/>
    <w:rsid w:val="00B90F92"/>
    <w:rsid w:val="00B912C5"/>
    <w:rsid w:val="00B913E6"/>
    <w:rsid w:val="00B921D0"/>
    <w:rsid w:val="00B92225"/>
    <w:rsid w:val="00B922C3"/>
    <w:rsid w:val="00B92671"/>
    <w:rsid w:val="00B927C4"/>
    <w:rsid w:val="00B928E6"/>
    <w:rsid w:val="00B92C6E"/>
    <w:rsid w:val="00B92DBE"/>
    <w:rsid w:val="00B92ED9"/>
    <w:rsid w:val="00B92F3A"/>
    <w:rsid w:val="00B933AA"/>
    <w:rsid w:val="00B936BC"/>
    <w:rsid w:val="00B93D31"/>
    <w:rsid w:val="00B93EE4"/>
    <w:rsid w:val="00B941D0"/>
    <w:rsid w:val="00B945D6"/>
    <w:rsid w:val="00B949F4"/>
    <w:rsid w:val="00B94B34"/>
    <w:rsid w:val="00B94C3D"/>
    <w:rsid w:val="00B94C61"/>
    <w:rsid w:val="00B94C9B"/>
    <w:rsid w:val="00B952B5"/>
    <w:rsid w:val="00B955A3"/>
    <w:rsid w:val="00B95756"/>
    <w:rsid w:val="00B95F95"/>
    <w:rsid w:val="00B963C5"/>
    <w:rsid w:val="00B965C1"/>
    <w:rsid w:val="00B96BD1"/>
    <w:rsid w:val="00B96BFC"/>
    <w:rsid w:val="00B9742E"/>
    <w:rsid w:val="00B97AE0"/>
    <w:rsid w:val="00B97BA6"/>
    <w:rsid w:val="00B97CFA"/>
    <w:rsid w:val="00BA00BE"/>
    <w:rsid w:val="00BA036B"/>
    <w:rsid w:val="00BA0640"/>
    <w:rsid w:val="00BA078A"/>
    <w:rsid w:val="00BA093C"/>
    <w:rsid w:val="00BA0960"/>
    <w:rsid w:val="00BA09EB"/>
    <w:rsid w:val="00BA0BC2"/>
    <w:rsid w:val="00BA0C67"/>
    <w:rsid w:val="00BA1054"/>
    <w:rsid w:val="00BA13E6"/>
    <w:rsid w:val="00BA192E"/>
    <w:rsid w:val="00BA1A46"/>
    <w:rsid w:val="00BA1AAE"/>
    <w:rsid w:val="00BA1F8E"/>
    <w:rsid w:val="00BA22B8"/>
    <w:rsid w:val="00BA2512"/>
    <w:rsid w:val="00BA27F3"/>
    <w:rsid w:val="00BA28E1"/>
    <w:rsid w:val="00BA43C1"/>
    <w:rsid w:val="00BA464D"/>
    <w:rsid w:val="00BA49B3"/>
    <w:rsid w:val="00BA4C3B"/>
    <w:rsid w:val="00BA583A"/>
    <w:rsid w:val="00BA5D79"/>
    <w:rsid w:val="00BA5E16"/>
    <w:rsid w:val="00BA5F74"/>
    <w:rsid w:val="00BA62D0"/>
    <w:rsid w:val="00BA6452"/>
    <w:rsid w:val="00BA6505"/>
    <w:rsid w:val="00BA6BC6"/>
    <w:rsid w:val="00BA7134"/>
    <w:rsid w:val="00BA7360"/>
    <w:rsid w:val="00BA7944"/>
    <w:rsid w:val="00BA7E25"/>
    <w:rsid w:val="00BA7ED9"/>
    <w:rsid w:val="00BB01B7"/>
    <w:rsid w:val="00BB0339"/>
    <w:rsid w:val="00BB0355"/>
    <w:rsid w:val="00BB064F"/>
    <w:rsid w:val="00BB0705"/>
    <w:rsid w:val="00BB09C1"/>
    <w:rsid w:val="00BB0C7B"/>
    <w:rsid w:val="00BB1639"/>
    <w:rsid w:val="00BB1729"/>
    <w:rsid w:val="00BB192A"/>
    <w:rsid w:val="00BB1991"/>
    <w:rsid w:val="00BB1C24"/>
    <w:rsid w:val="00BB1FDC"/>
    <w:rsid w:val="00BB234D"/>
    <w:rsid w:val="00BB29C9"/>
    <w:rsid w:val="00BB2E7F"/>
    <w:rsid w:val="00BB3023"/>
    <w:rsid w:val="00BB31EA"/>
    <w:rsid w:val="00BB324B"/>
    <w:rsid w:val="00BB3A9B"/>
    <w:rsid w:val="00BB3B3B"/>
    <w:rsid w:val="00BB3C96"/>
    <w:rsid w:val="00BB41F6"/>
    <w:rsid w:val="00BB4591"/>
    <w:rsid w:val="00BB4DE5"/>
    <w:rsid w:val="00BB4FED"/>
    <w:rsid w:val="00BB56BC"/>
    <w:rsid w:val="00BB57AE"/>
    <w:rsid w:val="00BB5EC6"/>
    <w:rsid w:val="00BB63A0"/>
    <w:rsid w:val="00BB6624"/>
    <w:rsid w:val="00BB6711"/>
    <w:rsid w:val="00BB6A81"/>
    <w:rsid w:val="00BB7104"/>
    <w:rsid w:val="00BB715B"/>
    <w:rsid w:val="00BB7864"/>
    <w:rsid w:val="00BB7E77"/>
    <w:rsid w:val="00BC0186"/>
    <w:rsid w:val="00BC0271"/>
    <w:rsid w:val="00BC0924"/>
    <w:rsid w:val="00BC0E62"/>
    <w:rsid w:val="00BC187C"/>
    <w:rsid w:val="00BC2D4A"/>
    <w:rsid w:val="00BC31D3"/>
    <w:rsid w:val="00BC33AB"/>
    <w:rsid w:val="00BC3912"/>
    <w:rsid w:val="00BC3956"/>
    <w:rsid w:val="00BC3BF6"/>
    <w:rsid w:val="00BC3D3D"/>
    <w:rsid w:val="00BC3D5E"/>
    <w:rsid w:val="00BC41ED"/>
    <w:rsid w:val="00BC41F4"/>
    <w:rsid w:val="00BC45D1"/>
    <w:rsid w:val="00BC461D"/>
    <w:rsid w:val="00BC4935"/>
    <w:rsid w:val="00BC4BCA"/>
    <w:rsid w:val="00BC6BBC"/>
    <w:rsid w:val="00BC6C8B"/>
    <w:rsid w:val="00BC707E"/>
    <w:rsid w:val="00BD0695"/>
    <w:rsid w:val="00BD08BB"/>
    <w:rsid w:val="00BD0BC3"/>
    <w:rsid w:val="00BD1114"/>
    <w:rsid w:val="00BD16F6"/>
    <w:rsid w:val="00BD1843"/>
    <w:rsid w:val="00BD1B21"/>
    <w:rsid w:val="00BD1E2A"/>
    <w:rsid w:val="00BD2207"/>
    <w:rsid w:val="00BD2740"/>
    <w:rsid w:val="00BD2745"/>
    <w:rsid w:val="00BD2AB3"/>
    <w:rsid w:val="00BD30AC"/>
    <w:rsid w:val="00BD3168"/>
    <w:rsid w:val="00BD34F4"/>
    <w:rsid w:val="00BD3A1E"/>
    <w:rsid w:val="00BD3C6B"/>
    <w:rsid w:val="00BD3D1E"/>
    <w:rsid w:val="00BD3D2B"/>
    <w:rsid w:val="00BD3E13"/>
    <w:rsid w:val="00BD41BD"/>
    <w:rsid w:val="00BD4992"/>
    <w:rsid w:val="00BD4A91"/>
    <w:rsid w:val="00BD52DF"/>
    <w:rsid w:val="00BD5646"/>
    <w:rsid w:val="00BD5727"/>
    <w:rsid w:val="00BD5EB0"/>
    <w:rsid w:val="00BD6099"/>
    <w:rsid w:val="00BD6575"/>
    <w:rsid w:val="00BD6659"/>
    <w:rsid w:val="00BD6B98"/>
    <w:rsid w:val="00BE021E"/>
    <w:rsid w:val="00BE0382"/>
    <w:rsid w:val="00BE0A01"/>
    <w:rsid w:val="00BE0E6A"/>
    <w:rsid w:val="00BE1509"/>
    <w:rsid w:val="00BE164A"/>
    <w:rsid w:val="00BE251A"/>
    <w:rsid w:val="00BE293B"/>
    <w:rsid w:val="00BE2E84"/>
    <w:rsid w:val="00BE315D"/>
    <w:rsid w:val="00BE3663"/>
    <w:rsid w:val="00BE3681"/>
    <w:rsid w:val="00BE42B6"/>
    <w:rsid w:val="00BE4441"/>
    <w:rsid w:val="00BE58AD"/>
    <w:rsid w:val="00BE5D4A"/>
    <w:rsid w:val="00BE65CF"/>
    <w:rsid w:val="00BE67A1"/>
    <w:rsid w:val="00BE688B"/>
    <w:rsid w:val="00BE6A1B"/>
    <w:rsid w:val="00BE6B88"/>
    <w:rsid w:val="00BE7536"/>
    <w:rsid w:val="00BF0194"/>
    <w:rsid w:val="00BF0594"/>
    <w:rsid w:val="00BF05E2"/>
    <w:rsid w:val="00BF1419"/>
    <w:rsid w:val="00BF173F"/>
    <w:rsid w:val="00BF1978"/>
    <w:rsid w:val="00BF1B12"/>
    <w:rsid w:val="00BF1D14"/>
    <w:rsid w:val="00BF1D7B"/>
    <w:rsid w:val="00BF1F9F"/>
    <w:rsid w:val="00BF245C"/>
    <w:rsid w:val="00BF2830"/>
    <w:rsid w:val="00BF2CD3"/>
    <w:rsid w:val="00BF2DD0"/>
    <w:rsid w:val="00BF3813"/>
    <w:rsid w:val="00BF3C7E"/>
    <w:rsid w:val="00BF4678"/>
    <w:rsid w:val="00BF47D9"/>
    <w:rsid w:val="00BF4E4E"/>
    <w:rsid w:val="00BF4EC6"/>
    <w:rsid w:val="00BF5360"/>
    <w:rsid w:val="00BF55B2"/>
    <w:rsid w:val="00BF55D0"/>
    <w:rsid w:val="00BF56E9"/>
    <w:rsid w:val="00BF5A77"/>
    <w:rsid w:val="00BF60D0"/>
    <w:rsid w:val="00BF611D"/>
    <w:rsid w:val="00BF6583"/>
    <w:rsid w:val="00BF6E14"/>
    <w:rsid w:val="00BF706E"/>
    <w:rsid w:val="00BF724D"/>
    <w:rsid w:val="00BF7365"/>
    <w:rsid w:val="00BF772D"/>
    <w:rsid w:val="00C005AE"/>
    <w:rsid w:val="00C0139A"/>
    <w:rsid w:val="00C01DD0"/>
    <w:rsid w:val="00C0246E"/>
    <w:rsid w:val="00C025D9"/>
    <w:rsid w:val="00C02734"/>
    <w:rsid w:val="00C02853"/>
    <w:rsid w:val="00C02CB1"/>
    <w:rsid w:val="00C02E72"/>
    <w:rsid w:val="00C04314"/>
    <w:rsid w:val="00C0462C"/>
    <w:rsid w:val="00C0474F"/>
    <w:rsid w:val="00C050E2"/>
    <w:rsid w:val="00C051CD"/>
    <w:rsid w:val="00C051CE"/>
    <w:rsid w:val="00C057D7"/>
    <w:rsid w:val="00C05901"/>
    <w:rsid w:val="00C063C8"/>
    <w:rsid w:val="00C06904"/>
    <w:rsid w:val="00C06CAA"/>
    <w:rsid w:val="00C07928"/>
    <w:rsid w:val="00C07A03"/>
    <w:rsid w:val="00C07CBB"/>
    <w:rsid w:val="00C10077"/>
    <w:rsid w:val="00C1067E"/>
    <w:rsid w:val="00C1120A"/>
    <w:rsid w:val="00C11579"/>
    <w:rsid w:val="00C11FB3"/>
    <w:rsid w:val="00C12289"/>
    <w:rsid w:val="00C12CAC"/>
    <w:rsid w:val="00C12F87"/>
    <w:rsid w:val="00C13345"/>
    <w:rsid w:val="00C13449"/>
    <w:rsid w:val="00C1345A"/>
    <w:rsid w:val="00C136AD"/>
    <w:rsid w:val="00C13942"/>
    <w:rsid w:val="00C14159"/>
    <w:rsid w:val="00C1469A"/>
    <w:rsid w:val="00C14749"/>
    <w:rsid w:val="00C149C2"/>
    <w:rsid w:val="00C14D93"/>
    <w:rsid w:val="00C14DB3"/>
    <w:rsid w:val="00C14FC2"/>
    <w:rsid w:val="00C1540A"/>
    <w:rsid w:val="00C1556D"/>
    <w:rsid w:val="00C15925"/>
    <w:rsid w:val="00C161BC"/>
    <w:rsid w:val="00C16C6C"/>
    <w:rsid w:val="00C16D74"/>
    <w:rsid w:val="00C1755D"/>
    <w:rsid w:val="00C176F6"/>
    <w:rsid w:val="00C2001D"/>
    <w:rsid w:val="00C208E6"/>
    <w:rsid w:val="00C20A75"/>
    <w:rsid w:val="00C20A9C"/>
    <w:rsid w:val="00C20AE6"/>
    <w:rsid w:val="00C21188"/>
    <w:rsid w:val="00C21416"/>
    <w:rsid w:val="00C214BE"/>
    <w:rsid w:val="00C215DB"/>
    <w:rsid w:val="00C21B8C"/>
    <w:rsid w:val="00C220CC"/>
    <w:rsid w:val="00C22502"/>
    <w:rsid w:val="00C225E7"/>
    <w:rsid w:val="00C227D4"/>
    <w:rsid w:val="00C228F3"/>
    <w:rsid w:val="00C22B11"/>
    <w:rsid w:val="00C233C6"/>
    <w:rsid w:val="00C23576"/>
    <w:rsid w:val="00C23B16"/>
    <w:rsid w:val="00C2488C"/>
    <w:rsid w:val="00C249AC"/>
    <w:rsid w:val="00C24B1F"/>
    <w:rsid w:val="00C24BCA"/>
    <w:rsid w:val="00C24DCF"/>
    <w:rsid w:val="00C2509B"/>
    <w:rsid w:val="00C253CC"/>
    <w:rsid w:val="00C259DD"/>
    <w:rsid w:val="00C25A6B"/>
    <w:rsid w:val="00C25DDC"/>
    <w:rsid w:val="00C260CB"/>
    <w:rsid w:val="00C270C6"/>
    <w:rsid w:val="00C27140"/>
    <w:rsid w:val="00C27341"/>
    <w:rsid w:val="00C278F6"/>
    <w:rsid w:val="00C301D4"/>
    <w:rsid w:val="00C30723"/>
    <w:rsid w:val="00C3078E"/>
    <w:rsid w:val="00C30AB5"/>
    <w:rsid w:val="00C30EC5"/>
    <w:rsid w:val="00C30FAC"/>
    <w:rsid w:val="00C3124B"/>
    <w:rsid w:val="00C31338"/>
    <w:rsid w:val="00C319F0"/>
    <w:rsid w:val="00C320F6"/>
    <w:rsid w:val="00C32532"/>
    <w:rsid w:val="00C32680"/>
    <w:rsid w:val="00C326CC"/>
    <w:rsid w:val="00C32DCE"/>
    <w:rsid w:val="00C330D1"/>
    <w:rsid w:val="00C330D8"/>
    <w:rsid w:val="00C3353A"/>
    <w:rsid w:val="00C33562"/>
    <w:rsid w:val="00C33D1B"/>
    <w:rsid w:val="00C33E1D"/>
    <w:rsid w:val="00C33F93"/>
    <w:rsid w:val="00C344A5"/>
    <w:rsid w:val="00C346A5"/>
    <w:rsid w:val="00C348EC"/>
    <w:rsid w:val="00C34C4D"/>
    <w:rsid w:val="00C35387"/>
    <w:rsid w:val="00C35AC0"/>
    <w:rsid w:val="00C35B03"/>
    <w:rsid w:val="00C35FED"/>
    <w:rsid w:val="00C36501"/>
    <w:rsid w:val="00C3699F"/>
    <w:rsid w:val="00C369B2"/>
    <w:rsid w:val="00C3713D"/>
    <w:rsid w:val="00C376BD"/>
    <w:rsid w:val="00C377C1"/>
    <w:rsid w:val="00C37801"/>
    <w:rsid w:val="00C37A96"/>
    <w:rsid w:val="00C37B21"/>
    <w:rsid w:val="00C40811"/>
    <w:rsid w:val="00C40A3B"/>
    <w:rsid w:val="00C40E43"/>
    <w:rsid w:val="00C41511"/>
    <w:rsid w:val="00C420A3"/>
    <w:rsid w:val="00C423B2"/>
    <w:rsid w:val="00C42637"/>
    <w:rsid w:val="00C42986"/>
    <w:rsid w:val="00C4342D"/>
    <w:rsid w:val="00C43459"/>
    <w:rsid w:val="00C43639"/>
    <w:rsid w:val="00C45106"/>
    <w:rsid w:val="00C45523"/>
    <w:rsid w:val="00C457F2"/>
    <w:rsid w:val="00C45800"/>
    <w:rsid w:val="00C46034"/>
    <w:rsid w:val="00C46056"/>
    <w:rsid w:val="00C471D3"/>
    <w:rsid w:val="00C4742F"/>
    <w:rsid w:val="00C47931"/>
    <w:rsid w:val="00C50194"/>
    <w:rsid w:val="00C50385"/>
    <w:rsid w:val="00C506E3"/>
    <w:rsid w:val="00C50E44"/>
    <w:rsid w:val="00C510E4"/>
    <w:rsid w:val="00C511D6"/>
    <w:rsid w:val="00C51263"/>
    <w:rsid w:val="00C51B1C"/>
    <w:rsid w:val="00C51B62"/>
    <w:rsid w:val="00C51FB7"/>
    <w:rsid w:val="00C52159"/>
    <w:rsid w:val="00C52655"/>
    <w:rsid w:val="00C52715"/>
    <w:rsid w:val="00C52842"/>
    <w:rsid w:val="00C5299F"/>
    <w:rsid w:val="00C52B6B"/>
    <w:rsid w:val="00C53378"/>
    <w:rsid w:val="00C53BCF"/>
    <w:rsid w:val="00C53F6D"/>
    <w:rsid w:val="00C5468A"/>
    <w:rsid w:val="00C546DD"/>
    <w:rsid w:val="00C54724"/>
    <w:rsid w:val="00C5472D"/>
    <w:rsid w:val="00C5475E"/>
    <w:rsid w:val="00C54CB7"/>
    <w:rsid w:val="00C54CD7"/>
    <w:rsid w:val="00C54E1A"/>
    <w:rsid w:val="00C54FA3"/>
    <w:rsid w:val="00C553ED"/>
    <w:rsid w:val="00C55493"/>
    <w:rsid w:val="00C55EAB"/>
    <w:rsid w:val="00C55EF7"/>
    <w:rsid w:val="00C5640C"/>
    <w:rsid w:val="00C5640E"/>
    <w:rsid w:val="00C5655C"/>
    <w:rsid w:val="00C569E9"/>
    <w:rsid w:val="00C56EF7"/>
    <w:rsid w:val="00C56EFD"/>
    <w:rsid w:val="00C571CB"/>
    <w:rsid w:val="00C573A7"/>
    <w:rsid w:val="00C57D3F"/>
    <w:rsid w:val="00C57E8C"/>
    <w:rsid w:val="00C57F6C"/>
    <w:rsid w:val="00C60A21"/>
    <w:rsid w:val="00C61311"/>
    <w:rsid w:val="00C6183C"/>
    <w:rsid w:val="00C61A0B"/>
    <w:rsid w:val="00C624EE"/>
    <w:rsid w:val="00C6274B"/>
    <w:rsid w:val="00C62A58"/>
    <w:rsid w:val="00C62AA1"/>
    <w:rsid w:val="00C62DFD"/>
    <w:rsid w:val="00C63570"/>
    <w:rsid w:val="00C63598"/>
    <w:rsid w:val="00C63675"/>
    <w:rsid w:val="00C63B34"/>
    <w:rsid w:val="00C63CFF"/>
    <w:rsid w:val="00C64075"/>
    <w:rsid w:val="00C640CE"/>
    <w:rsid w:val="00C64A27"/>
    <w:rsid w:val="00C64FA8"/>
    <w:rsid w:val="00C657E7"/>
    <w:rsid w:val="00C66040"/>
    <w:rsid w:val="00C66814"/>
    <w:rsid w:val="00C6690C"/>
    <w:rsid w:val="00C66BA4"/>
    <w:rsid w:val="00C66CD8"/>
    <w:rsid w:val="00C66DFD"/>
    <w:rsid w:val="00C677A2"/>
    <w:rsid w:val="00C67B65"/>
    <w:rsid w:val="00C7169B"/>
    <w:rsid w:val="00C72017"/>
    <w:rsid w:val="00C72B0B"/>
    <w:rsid w:val="00C72E3C"/>
    <w:rsid w:val="00C72E88"/>
    <w:rsid w:val="00C72EAE"/>
    <w:rsid w:val="00C72F19"/>
    <w:rsid w:val="00C734BD"/>
    <w:rsid w:val="00C7361E"/>
    <w:rsid w:val="00C73A30"/>
    <w:rsid w:val="00C74328"/>
    <w:rsid w:val="00C7481E"/>
    <w:rsid w:val="00C74E15"/>
    <w:rsid w:val="00C758A9"/>
    <w:rsid w:val="00C75B1E"/>
    <w:rsid w:val="00C76143"/>
    <w:rsid w:val="00C761BC"/>
    <w:rsid w:val="00C76450"/>
    <w:rsid w:val="00C76641"/>
    <w:rsid w:val="00C767F5"/>
    <w:rsid w:val="00C770CC"/>
    <w:rsid w:val="00C77E24"/>
    <w:rsid w:val="00C8046B"/>
    <w:rsid w:val="00C80E85"/>
    <w:rsid w:val="00C811A6"/>
    <w:rsid w:val="00C812DC"/>
    <w:rsid w:val="00C816DF"/>
    <w:rsid w:val="00C82077"/>
    <w:rsid w:val="00C82152"/>
    <w:rsid w:val="00C8273D"/>
    <w:rsid w:val="00C82921"/>
    <w:rsid w:val="00C82ABA"/>
    <w:rsid w:val="00C82D1F"/>
    <w:rsid w:val="00C82D4F"/>
    <w:rsid w:val="00C83013"/>
    <w:rsid w:val="00C830F3"/>
    <w:rsid w:val="00C8312A"/>
    <w:rsid w:val="00C831D4"/>
    <w:rsid w:val="00C8375B"/>
    <w:rsid w:val="00C83786"/>
    <w:rsid w:val="00C83940"/>
    <w:rsid w:val="00C83FDC"/>
    <w:rsid w:val="00C84061"/>
    <w:rsid w:val="00C8419E"/>
    <w:rsid w:val="00C84B28"/>
    <w:rsid w:val="00C84E1C"/>
    <w:rsid w:val="00C84E7C"/>
    <w:rsid w:val="00C856B9"/>
    <w:rsid w:val="00C85765"/>
    <w:rsid w:val="00C869AB"/>
    <w:rsid w:val="00C87B41"/>
    <w:rsid w:val="00C87CE7"/>
    <w:rsid w:val="00C87E26"/>
    <w:rsid w:val="00C905AA"/>
    <w:rsid w:val="00C90733"/>
    <w:rsid w:val="00C90A90"/>
    <w:rsid w:val="00C90F30"/>
    <w:rsid w:val="00C91394"/>
    <w:rsid w:val="00C915E3"/>
    <w:rsid w:val="00C918C3"/>
    <w:rsid w:val="00C91E61"/>
    <w:rsid w:val="00C9265C"/>
    <w:rsid w:val="00C9284C"/>
    <w:rsid w:val="00C9343F"/>
    <w:rsid w:val="00C93663"/>
    <w:rsid w:val="00C93A7E"/>
    <w:rsid w:val="00C942AC"/>
    <w:rsid w:val="00C94891"/>
    <w:rsid w:val="00C9493C"/>
    <w:rsid w:val="00C949A0"/>
    <w:rsid w:val="00C949BF"/>
    <w:rsid w:val="00C94D5D"/>
    <w:rsid w:val="00C94FD5"/>
    <w:rsid w:val="00C95202"/>
    <w:rsid w:val="00C9529F"/>
    <w:rsid w:val="00C9564D"/>
    <w:rsid w:val="00C9566A"/>
    <w:rsid w:val="00C956D6"/>
    <w:rsid w:val="00C95B6D"/>
    <w:rsid w:val="00C95C77"/>
    <w:rsid w:val="00C96375"/>
    <w:rsid w:val="00C96445"/>
    <w:rsid w:val="00C96ADB"/>
    <w:rsid w:val="00C974F3"/>
    <w:rsid w:val="00C97F8F"/>
    <w:rsid w:val="00CA030F"/>
    <w:rsid w:val="00CA0E94"/>
    <w:rsid w:val="00CA0EEE"/>
    <w:rsid w:val="00CA1B28"/>
    <w:rsid w:val="00CA1E5D"/>
    <w:rsid w:val="00CA2851"/>
    <w:rsid w:val="00CA3740"/>
    <w:rsid w:val="00CA38E7"/>
    <w:rsid w:val="00CA4259"/>
    <w:rsid w:val="00CA43AE"/>
    <w:rsid w:val="00CA555D"/>
    <w:rsid w:val="00CA5FD7"/>
    <w:rsid w:val="00CA6985"/>
    <w:rsid w:val="00CA6B4A"/>
    <w:rsid w:val="00CA6DA8"/>
    <w:rsid w:val="00CA6EBD"/>
    <w:rsid w:val="00CA7185"/>
    <w:rsid w:val="00CA71EA"/>
    <w:rsid w:val="00CA7625"/>
    <w:rsid w:val="00CA7ED3"/>
    <w:rsid w:val="00CB046D"/>
    <w:rsid w:val="00CB0491"/>
    <w:rsid w:val="00CB0A0D"/>
    <w:rsid w:val="00CB0CD3"/>
    <w:rsid w:val="00CB1342"/>
    <w:rsid w:val="00CB16D1"/>
    <w:rsid w:val="00CB174A"/>
    <w:rsid w:val="00CB1F8A"/>
    <w:rsid w:val="00CB1FF8"/>
    <w:rsid w:val="00CB2673"/>
    <w:rsid w:val="00CB2B79"/>
    <w:rsid w:val="00CB2D45"/>
    <w:rsid w:val="00CB2EE1"/>
    <w:rsid w:val="00CB31BE"/>
    <w:rsid w:val="00CB3568"/>
    <w:rsid w:val="00CB383C"/>
    <w:rsid w:val="00CB3B89"/>
    <w:rsid w:val="00CB3F8B"/>
    <w:rsid w:val="00CB41E8"/>
    <w:rsid w:val="00CB4954"/>
    <w:rsid w:val="00CB4C53"/>
    <w:rsid w:val="00CB4FD1"/>
    <w:rsid w:val="00CB51EB"/>
    <w:rsid w:val="00CB53A6"/>
    <w:rsid w:val="00CB585F"/>
    <w:rsid w:val="00CB5963"/>
    <w:rsid w:val="00CB5BBA"/>
    <w:rsid w:val="00CB5E0C"/>
    <w:rsid w:val="00CB6765"/>
    <w:rsid w:val="00CB6837"/>
    <w:rsid w:val="00CB75A8"/>
    <w:rsid w:val="00CB7963"/>
    <w:rsid w:val="00CB7BD7"/>
    <w:rsid w:val="00CB7DF2"/>
    <w:rsid w:val="00CC0C13"/>
    <w:rsid w:val="00CC0EA0"/>
    <w:rsid w:val="00CC1078"/>
    <w:rsid w:val="00CC13F2"/>
    <w:rsid w:val="00CC1735"/>
    <w:rsid w:val="00CC184C"/>
    <w:rsid w:val="00CC1B83"/>
    <w:rsid w:val="00CC200F"/>
    <w:rsid w:val="00CC2BEC"/>
    <w:rsid w:val="00CC2FAA"/>
    <w:rsid w:val="00CC31B3"/>
    <w:rsid w:val="00CC3353"/>
    <w:rsid w:val="00CC3832"/>
    <w:rsid w:val="00CC39E8"/>
    <w:rsid w:val="00CC3D50"/>
    <w:rsid w:val="00CC40F2"/>
    <w:rsid w:val="00CC47EA"/>
    <w:rsid w:val="00CC4DFC"/>
    <w:rsid w:val="00CC524B"/>
    <w:rsid w:val="00CC5628"/>
    <w:rsid w:val="00CC58C3"/>
    <w:rsid w:val="00CC5B80"/>
    <w:rsid w:val="00CC6133"/>
    <w:rsid w:val="00CC74DB"/>
    <w:rsid w:val="00CC77F2"/>
    <w:rsid w:val="00CC78E5"/>
    <w:rsid w:val="00CC7C34"/>
    <w:rsid w:val="00CD0450"/>
    <w:rsid w:val="00CD057C"/>
    <w:rsid w:val="00CD063E"/>
    <w:rsid w:val="00CD0905"/>
    <w:rsid w:val="00CD0B71"/>
    <w:rsid w:val="00CD0F3C"/>
    <w:rsid w:val="00CD10DE"/>
    <w:rsid w:val="00CD19D1"/>
    <w:rsid w:val="00CD1C97"/>
    <w:rsid w:val="00CD240D"/>
    <w:rsid w:val="00CD2460"/>
    <w:rsid w:val="00CD290F"/>
    <w:rsid w:val="00CD2D2D"/>
    <w:rsid w:val="00CD3156"/>
    <w:rsid w:val="00CD3637"/>
    <w:rsid w:val="00CD3F13"/>
    <w:rsid w:val="00CD3F89"/>
    <w:rsid w:val="00CD4766"/>
    <w:rsid w:val="00CD535F"/>
    <w:rsid w:val="00CD554D"/>
    <w:rsid w:val="00CD5755"/>
    <w:rsid w:val="00CD5CF2"/>
    <w:rsid w:val="00CD62D9"/>
    <w:rsid w:val="00CD652F"/>
    <w:rsid w:val="00CD6887"/>
    <w:rsid w:val="00CD6F86"/>
    <w:rsid w:val="00CD7619"/>
    <w:rsid w:val="00CD7A9F"/>
    <w:rsid w:val="00CD7BB6"/>
    <w:rsid w:val="00CD7F66"/>
    <w:rsid w:val="00CE0550"/>
    <w:rsid w:val="00CE0B98"/>
    <w:rsid w:val="00CE1023"/>
    <w:rsid w:val="00CE18BB"/>
    <w:rsid w:val="00CE1D7A"/>
    <w:rsid w:val="00CE2539"/>
    <w:rsid w:val="00CE26ED"/>
    <w:rsid w:val="00CE2DBE"/>
    <w:rsid w:val="00CE3048"/>
    <w:rsid w:val="00CE3BA0"/>
    <w:rsid w:val="00CE45E4"/>
    <w:rsid w:val="00CE4803"/>
    <w:rsid w:val="00CE4C0F"/>
    <w:rsid w:val="00CE4F80"/>
    <w:rsid w:val="00CE5329"/>
    <w:rsid w:val="00CE5A3B"/>
    <w:rsid w:val="00CE5EB4"/>
    <w:rsid w:val="00CE5F84"/>
    <w:rsid w:val="00CE630C"/>
    <w:rsid w:val="00CE66EA"/>
    <w:rsid w:val="00CE6800"/>
    <w:rsid w:val="00CE6988"/>
    <w:rsid w:val="00CE72E2"/>
    <w:rsid w:val="00CE72E3"/>
    <w:rsid w:val="00CE743D"/>
    <w:rsid w:val="00CE79AF"/>
    <w:rsid w:val="00CE7C74"/>
    <w:rsid w:val="00CE7DEA"/>
    <w:rsid w:val="00CE7E32"/>
    <w:rsid w:val="00CF1047"/>
    <w:rsid w:val="00CF176C"/>
    <w:rsid w:val="00CF188E"/>
    <w:rsid w:val="00CF1A48"/>
    <w:rsid w:val="00CF1C5C"/>
    <w:rsid w:val="00CF1EFB"/>
    <w:rsid w:val="00CF209B"/>
    <w:rsid w:val="00CF2170"/>
    <w:rsid w:val="00CF2546"/>
    <w:rsid w:val="00CF29AD"/>
    <w:rsid w:val="00CF2A00"/>
    <w:rsid w:val="00CF2A28"/>
    <w:rsid w:val="00CF3747"/>
    <w:rsid w:val="00CF3C35"/>
    <w:rsid w:val="00CF4114"/>
    <w:rsid w:val="00CF47BB"/>
    <w:rsid w:val="00CF558C"/>
    <w:rsid w:val="00CF59C2"/>
    <w:rsid w:val="00CF5DBC"/>
    <w:rsid w:val="00CF66D8"/>
    <w:rsid w:val="00CF6958"/>
    <w:rsid w:val="00CF6FE9"/>
    <w:rsid w:val="00CF7618"/>
    <w:rsid w:val="00CF7E25"/>
    <w:rsid w:val="00D0072E"/>
    <w:rsid w:val="00D00882"/>
    <w:rsid w:val="00D00C84"/>
    <w:rsid w:val="00D00DB2"/>
    <w:rsid w:val="00D00FFE"/>
    <w:rsid w:val="00D01138"/>
    <w:rsid w:val="00D01370"/>
    <w:rsid w:val="00D01802"/>
    <w:rsid w:val="00D018BB"/>
    <w:rsid w:val="00D01F53"/>
    <w:rsid w:val="00D0222A"/>
    <w:rsid w:val="00D02508"/>
    <w:rsid w:val="00D029E3"/>
    <w:rsid w:val="00D03349"/>
    <w:rsid w:val="00D036C6"/>
    <w:rsid w:val="00D03A79"/>
    <w:rsid w:val="00D03AFF"/>
    <w:rsid w:val="00D03CE4"/>
    <w:rsid w:val="00D03E88"/>
    <w:rsid w:val="00D040C1"/>
    <w:rsid w:val="00D042A8"/>
    <w:rsid w:val="00D04451"/>
    <w:rsid w:val="00D04AE7"/>
    <w:rsid w:val="00D04C39"/>
    <w:rsid w:val="00D04D14"/>
    <w:rsid w:val="00D0536F"/>
    <w:rsid w:val="00D059EA"/>
    <w:rsid w:val="00D05B75"/>
    <w:rsid w:val="00D060B5"/>
    <w:rsid w:val="00D06370"/>
    <w:rsid w:val="00D063C7"/>
    <w:rsid w:val="00D06642"/>
    <w:rsid w:val="00D06759"/>
    <w:rsid w:val="00D0689F"/>
    <w:rsid w:val="00D06A55"/>
    <w:rsid w:val="00D06BAB"/>
    <w:rsid w:val="00D06D02"/>
    <w:rsid w:val="00D06F1C"/>
    <w:rsid w:val="00D073BA"/>
    <w:rsid w:val="00D07F9A"/>
    <w:rsid w:val="00D10450"/>
    <w:rsid w:val="00D10868"/>
    <w:rsid w:val="00D10EC2"/>
    <w:rsid w:val="00D1168B"/>
    <w:rsid w:val="00D11DA4"/>
    <w:rsid w:val="00D12622"/>
    <w:rsid w:val="00D1265E"/>
    <w:rsid w:val="00D12689"/>
    <w:rsid w:val="00D12746"/>
    <w:rsid w:val="00D12823"/>
    <w:rsid w:val="00D12A64"/>
    <w:rsid w:val="00D12CA5"/>
    <w:rsid w:val="00D12F7F"/>
    <w:rsid w:val="00D13573"/>
    <w:rsid w:val="00D13764"/>
    <w:rsid w:val="00D1387F"/>
    <w:rsid w:val="00D13DDC"/>
    <w:rsid w:val="00D13FC6"/>
    <w:rsid w:val="00D1450D"/>
    <w:rsid w:val="00D14976"/>
    <w:rsid w:val="00D14E5C"/>
    <w:rsid w:val="00D15210"/>
    <w:rsid w:val="00D15574"/>
    <w:rsid w:val="00D159F4"/>
    <w:rsid w:val="00D162FD"/>
    <w:rsid w:val="00D16882"/>
    <w:rsid w:val="00D1694E"/>
    <w:rsid w:val="00D17138"/>
    <w:rsid w:val="00D173F1"/>
    <w:rsid w:val="00D17460"/>
    <w:rsid w:val="00D17590"/>
    <w:rsid w:val="00D1759E"/>
    <w:rsid w:val="00D175B6"/>
    <w:rsid w:val="00D175BE"/>
    <w:rsid w:val="00D17717"/>
    <w:rsid w:val="00D177E9"/>
    <w:rsid w:val="00D17FF1"/>
    <w:rsid w:val="00D2078C"/>
    <w:rsid w:val="00D20BA9"/>
    <w:rsid w:val="00D20C6F"/>
    <w:rsid w:val="00D2198D"/>
    <w:rsid w:val="00D21BAB"/>
    <w:rsid w:val="00D225A8"/>
    <w:rsid w:val="00D22773"/>
    <w:rsid w:val="00D22DA6"/>
    <w:rsid w:val="00D22DE9"/>
    <w:rsid w:val="00D23043"/>
    <w:rsid w:val="00D23FE9"/>
    <w:rsid w:val="00D2454E"/>
    <w:rsid w:val="00D24A9C"/>
    <w:rsid w:val="00D24B40"/>
    <w:rsid w:val="00D24BD1"/>
    <w:rsid w:val="00D24C3B"/>
    <w:rsid w:val="00D24EBF"/>
    <w:rsid w:val="00D252E1"/>
    <w:rsid w:val="00D25BEF"/>
    <w:rsid w:val="00D25CA7"/>
    <w:rsid w:val="00D25F63"/>
    <w:rsid w:val="00D26070"/>
    <w:rsid w:val="00D2642E"/>
    <w:rsid w:val="00D26515"/>
    <w:rsid w:val="00D267F5"/>
    <w:rsid w:val="00D26B3A"/>
    <w:rsid w:val="00D27136"/>
    <w:rsid w:val="00D27386"/>
    <w:rsid w:val="00D27808"/>
    <w:rsid w:val="00D27FE5"/>
    <w:rsid w:val="00D3000B"/>
    <w:rsid w:val="00D30F26"/>
    <w:rsid w:val="00D3114E"/>
    <w:rsid w:val="00D31684"/>
    <w:rsid w:val="00D3178B"/>
    <w:rsid w:val="00D31F67"/>
    <w:rsid w:val="00D320E1"/>
    <w:rsid w:val="00D325F3"/>
    <w:rsid w:val="00D327CB"/>
    <w:rsid w:val="00D32871"/>
    <w:rsid w:val="00D3294F"/>
    <w:rsid w:val="00D32CE2"/>
    <w:rsid w:val="00D32D98"/>
    <w:rsid w:val="00D33037"/>
    <w:rsid w:val="00D332D5"/>
    <w:rsid w:val="00D335EC"/>
    <w:rsid w:val="00D337F0"/>
    <w:rsid w:val="00D3425C"/>
    <w:rsid w:val="00D3456B"/>
    <w:rsid w:val="00D349ED"/>
    <w:rsid w:val="00D351AF"/>
    <w:rsid w:val="00D354FD"/>
    <w:rsid w:val="00D35B49"/>
    <w:rsid w:val="00D35C0C"/>
    <w:rsid w:val="00D363E8"/>
    <w:rsid w:val="00D369C6"/>
    <w:rsid w:val="00D36E0A"/>
    <w:rsid w:val="00D3715F"/>
    <w:rsid w:val="00D3724F"/>
    <w:rsid w:val="00D379F0"/>
    <w:rsid w:val="00D40606"/>
    <w:rsid w:val="00D408F0"/>
    <w:rsid w:val="00D4095C"/>
    <w:rsid w:val="00D40D3F"/>
    <w:rsid w:val="00D40E7D"/>
    <w:rsid w:val="00D41157"/>
    <w:rsid w:val="00D41A72"/>
    <w:rsid w:val="00D42825"/>
    <w:rsid w:val="00D42F37"/>
    <w:rsid w:val="00D430CC"/>
    <w:rsid w:val="00D4336C"/>
    <w:rsid w:val="00D433A2"/>
    <w:rsid w:val="00D43522"/>
    <w:rsid w:val="00D435EC"/>
    <w:rsid w:val="00D4369E"/>
    <w:rsid w:val="00D436EB"/>
    <w:rsid w:val="00D43B19"/>
    <w:rsid w:val="00D43FEB"/>
    <w:rsid w:val="00D44270"/>
    <w:rsid w:val="00D4497F"/>
    <w:rsid w:val="00D44CA9"/>
    <w:rsid w:val="00D45899"/>
    <w:rsid w:val="00D45A6F"/>
    <w:rsid w:val="00D45DD8"/>
    <w:rsid w:val="00D45FCD"/>
    <w:rsid w:val="00D4712A"/>
    <w:rsid w:val="00D4738B"/>
    <w:rsid w:val="00D47687"/>
    <w:rsid w:val="00D503A8"/>
    <w:rsid w:val="00D50A09"/>
    <w:rsid w:val="00D50C93"/>
    <w:rsid w:val="00D50F34"/>
    <w:rsid w:val="00D50F3D"/>
    <w:rsid w:val="00D511BC"/>
    <w:rsid w:val="00D51486"/>
    <w:rsid w:val="00D51E91"/>
    <w:rsid w:val="00D52497"/>
    <w:rsid w:val="00D524E3"/>
    <w:rsid w:val="00D52AAB"/>
    <w:rsid w:val="00D52EA7"/>
    <w:rsid w:val="00D53856"/>
    <w:rsid w:val="00D54171"/>
    <w:rsid w:val="00D547FA"/>
    <w:rsid w:val="00D54C3A"/>
    <w:rsid w:val="00D54CB6"/>
    <w:rsid w:val="00D55405"/>
    <w:rsid w:val="00D554A6"/>
    <w:rsid w:val="00D55C6A"/>
    <w:rsid w:val="00D55D86"/>
    <w:rsid w:val="00D562C9"/>
    <w:rsid w:val="00D5667E"/>
    <w:rsid w:val="00D56DC9"/>
    <w:rsid w:val="00D577FF"/>
    <w:rsid w:val="00D57AF3"/>
    <w:rsid w:val="00D60655"/>
    <w:rsid w:val="00D606A5"/>
    <w:rsid w:val="00D61595"/>
    <w:rsid w:val="00D61E6B"/>
    <w:rsid w:val="00D6215D"/>
    <w:rsid w:val="00D62226"/>
    <w:rsid w:val="00D626E3"/>
    <w:rsid w:val="00D62E9D"/>
    <w:rsid w:val="00D6322A"/>
    <w:rsid w:val="00D63697"/>
    <w:rsid w:val="00D638AE"/>
    <w:rsid w:val="00D63CF4"/>
    <w:rsid w:val="00D64034"/>
    <w:rsid w:val="00D64876"/>
    <w:rsid w:val="00D64C88"/>
    <w:rsid w:val="00D6500D"/>
    <w:rsid w:val="00D654FC"/>
    <w:rsid w:val="00D65781"/>
    <w:rsid w:val="00D65A64"/>
    <w:rsid w:val="00D660FE"/>
    <w:rsid w:val="00D66AD1"/>
    <w:rsid w:val="00D66D48"/>
    <w:rsid w:val="00D6730E"/>
    <w:rsid w:val="00D67646"/>
    <w:rsid w:val="00D67A8D"/>
    <w:rsid w:val="00D67F1F"/>
    <w:rsid w:val="00D70386"/>
    <w:rsid w:val="00D7068A"/>
    <w:rsid w:val="00D709C2"/>
    <w:rsid w:val="00D71125"/>
    <w:rsid w:val="00D71655"/>
    <w:rsid w:val="00D7246A"/>
    <w:rsid w:val="00D73157"/>
    <w:rsid w:val="00D731C4"/>
    <w:rsid w:val="00D738D2"/>
    <w:rsid w:val="00D73BE4"/>
    <w:rsid w:val="00D73E65"/>
    <w:rsid w:val="00D73F96"/>
    <w:rsid w:val="00D7402D"/>
    <w:rsid w:val="00D74384"/>
    <w:rsid w:val="00D74397"/>
    <w:rsid w:val="00D74F57"/>
    <w:rsid w:val="00D750AB"/>
    <w:rsid w:val="00D750C1"/>
    <w:rsid w:val="00D7511F"/>
    <w:rsid w:val="00D75206"/>
    <w:rsid w:val="00D752C6"/>
    <w:rsid w:val="00D7546E"/>
    <w:rsid w:val="00D7560D"/>
    <w:rsid w:val="00D758CC"/>
    <w:rsid w:val="00D75A89"/>
    <w:rsid w:val="00D75B72"/>
    <w:rsid w:val="00D76420"/>
    <w:rsid w:val="00D769C3"/>
    <w:rsid w:val="00D76D4A"/>
    <w:rsid w:val="00D7722E"/>
    <w:rsid w:val="00D7755C"/>
    <w:rsid w:val="00D7772F"/>
    <w:rsid w:val="00D77C28"/>
    <w:rsid w:val="00D80058"/>
    <w:rsid w:val="00D80358"/>
    <w:rsid w:val="00D8087E"/>
    <w:rsid w:val="00D8091B"/>
    <w:rsid w:val="00D80CD0"/>
    <w:rsid w:val="00D810E4"/>
    <w:rsid w:val="00D8173F"/>
    <w:rsid w:val="00D81E18"/>
    <w:rsid w:val="00D82144"/>
    <w:rsid w:val="00D82271"/>
    <w:rsid w:val="00D827BE"/>
    <w:rsid w:val="00D82B88"/>
    <w:rsid w:val="00D82D8D"/>
    <w:rsid w:val="00D82F05"/>
    <w:rsid w:val="00D83940"/>
    <w:rsid w:val="00D83BA8"/>
    <w:rsid w:val="00D841C8"/>
    <w:rsid w:val="00D843C2"/>
    <w:rsid w:val="00D8457B"/>
    <w:rsid w:val="00D846F4"/>
    <w:rsid w:val="00D85073"/>
    <w:rsid w:val="00D854B7"/>
    <w:rsid w:val="00D8551C"/>
    <w:rsid w:val="00D86717"/>
    <w:rsid w:val="00D87281"/>
    <w:rsid w:val="00D87283"/>
    <w:rsid w:val="00D87541"/>
    <w:rsid w:val="00D87D35"/>
    <w:rsid w:val="00D9088E"/>
    <w:rsid w:val="00D90AFE"/>
    <w:rsid w:val="00D90BCB"/>
    <w:rsid w:val="00D90BD4"/>
    <w:rsid w:val="00D911A9"/>
    <w:rsid w:val="00D91488"/>
    <w:rsid w:val="00D91FB7"/>
    <w:rsid w:val="00D9217B"/>
    <w:rsid w:val="00D925B7"/>
    <w:rsid w:val="00D9261A"/>
    <w:rsid w:val="00D928F2"/>
    <w:rsid w:val="00D92C19"/>
    <w:rsid w:val="00D92E45"/>
    <w:rsid w:val="00D93276"/>
    <w:rsid w:val="00D93298"/>
    <w:rsid w:val="00D9356D"/>
    <w:rsid w:val="00D93763"/>
    <w:rsid w:val="00D939D4"/>
    <w:rsid w:val="00D93D5E"/>
    <w:rsid w:val="00D94176"/>
    <w:rsid w:val="00D94344"/>
    <w:rsid w:val="00D946C7"/>
    <w:rsid w:val="00D94950"/>
    <w:rsid w:val="00D94AD1"/>
    <w:rsid w:val="00D957E2"/>
    <w:rsid w:val="00D95C65"/>
    <w:rsid w:val="00D95D9E"/>
    <w:rsid w:val="00D95F53"/>
    <w:rsid w:val="00D96B45"/>
    <w:rsid w:val="00D96B81"/>
    <w:rsid w:val="00D96EAC"/>
    <w:rsid w:val="00D970B7"/>
    <w:rsid w:val="00D97327"/>
    <w:rsid w:val="00D97384"/>
    <w:rsid w:val="00D979CD"/>
    <w:rsid w:val="00D97D26"/>
    <w:rsid w:val="00D97E91"/>
    <w:rsid w:val="00DA12A6"/>
    <w:rsid w:val="00DA168C"/>
    <w:rsid w:val="00DA1D02"/>
    <w:rsid w:val="00DA25F3"/>
    <w:rsid w:val="00DA29AD"/>
    <w:rsid w:val="00DA29D1"/>
    <w:rsid w:val="00DA2DE3"/>
    <w:rsid w:val="00DA328F"/>
    <w:rsid w:val="00DA32A8"/>
    <w:rsid w:val="00DA3573"/>
    <w:rsid w:val="00DA36B2"/>
    <w:rsid w:val="00DA36D8"/>
    <w:rsid w:val="00DA3E08"/>
    <w:rsid w:val="00DA40D9"/>
    <w:rsid w:val="00DA4247"/>
    <w:rsid w:val="00DA43A9"/>
    <w:rsid w:val="00DA4A7A"/>
    <w:rsid w:val="00DA4F91"/>
    <w:rsid w:val="00DA51BC"/>
    <w:rsid w:val="00DA53BA"/>
    <w:rsid w:val="00DA5747"/>
    <w:rsid w:val="00DA6111"/>
    <w:rsid w:val="00DA661C"/>
    <w:rsid w:val="00DA6713"/>
    <w:rsid w:val="00DA69B6"/>
    <w:rsid w:val="00DA6B72"/>
    <w:rsid w:val="00DA7890"/>
    <w:rsid w:val="00DB0599"/>
    <w:rsid w:val="00DB0766"/>
    <w:rsid w:val="00DB0B13"/>
    <w:rsid w:val="00DB164E"/>
    <w:rsid w:val="00DB16B4"/>
    <w:rsid w:val="00DB171C"/>
    <w:rsid w:val="00DB17A7"/>
    <w:rsid w:val="00DB1893"/>
    <w:rsid w:val="00DB1ED6"/>
    <w:rsid w:val="00DB2190"/>
    <w:rsid w:val="00DB367A"/>
    <w:rsid w:val="00DB36C5"/>
    <w:rsid w:val="00DB403E"/>
    <w:rsid w:val="00DB4134"/>
    <w:rsid w:val="00DB4289"/>
    <w:rsid w:val="00DB4BDE"/>
    <w:rsid w:val="00DB4F11"/>
    <w:rsid w:val="00DB4FB7"/>
    <w:rsid w:val="00DB533E"/>
    <w:rsid w:val="00DB57DE"/>
    <w:rsid w:val="00DB5E87"/>
    <w:rsid w:val="00DB62FA"/>
    <w:rsid w:val="00DB665D"/>
    <w:rsid w:val="00DB693C"/>
    <w:rsid w:val="00DB6A69"/>
    <w:rsid w:val="00DB6F40"/>
    <w:rsid w:val="00DB709C"/>
    <w:rsid w:val="00DB75B5"/>
    <w:rsid w:val="00DB79AD"/>
    <w:rsid w:val="00DC0B14"/>
    <w:rsid w:val="00DC0EA9"/>
    <w:rsid w:val="00DC0EF4"/>
    <w:rsid w:val="00DC117D"/>
    <w:rsid w:val="00DC12A6"/>
    <w:rsid w:val="00DC15D3"/>
    <w:rsid w:val="00DC1CEE"/>
    <w:rsid w:val="00DC269B"/>
    <w:rsid w:val="00DC278E"/>
    <w:rsid w:val="00DC3CA5"/>
    <w:rsid w:val="00DC42C0"/>
    <w:rsid w:val="00DC42C6"/>
    <w:rsid w:val="00DC451B"/>
    <w:rsid w:val="00DC499A"/>
    <w:rsid w:val="00DC4D28"/>
    <w:rsid w:val="00DC5787"/>
    <w:rsid w:val="00DC57C0"/>
    <w:rsid w:val="00DC59CD"/>
    <w:rsid w:val="00DC5A39"/>
    <w:rsid w:val="00DC5BDF"/>
    <w:rsid w:val="00DC6334"/>
    <w:rsid w:val="00DC6834"/>
    <w:rsid w:val="00DC686F"/>
    <w:rsid w:val="00DC687B"/>
    <w:rsid w:val="00DC7668"/>
    <w:rsid w:val="00DC78DE"/>
    <w:rsid w:val="00DC792D"/>
    <w:rsid w:val="00DC7E44"/>
    <w:rsid w:val="00DD04D8"/>
    <w:rsid w:val="00DD08B6"/>
    <w:rsid w:val="00DD08D7"/>
    <w:rsid w:val="00DD0C16"/>
    <w:rsid w:val="00DD0E1C"/>
    <w:rsid w:val="00DD182D"/>
    <w:rsid w:val="00DD275F"/>
    <w:rsid w:val="00DD2946"/>
    <w:rsid w:val="00DD2951"/>
    <w:rsid w:val="00DD2B07"/>
    <w:rsid w:val="00DD2FCD"/>
    <w:rsid w:val="00DD3202"/>
    <w:rsid w:val="00DD32B0"/>
    <w:rsid w:val="00DD3411"/>
    <w:rsid w:val="00DD3441"/>
    <w:rsid w:val="00DD35BD"/>
    <w:rsid w:val="00DD35CF"/>
    <w:rsid w:val="00DD38D3"/>
    <w:rsid w:val="00DD3FE2"/>
    <w:rsid w:val="00DD4856"/>
    <w:rsid w:val="00DD4891"/>
    <w:rsid w:val="00DD4FAC"/>
    <w:rsid w:val="00DD5485"/>
    <w:rsid w:val="00DD5BC6"/>
    <w:rsid w:val="00DD64DB"/>
    <w:rsid w:val="00DD66BA"/>
    <w:rsid w:val="00DD6A39"/>
    <w:rsid w:val="00DD6C84"/>
    <w:rsid w:val="00DD750E"/>
    <w:rsid w:val="00DD7696"/>
    <w:rsid w:val="00DD7C55"/>
    <w:rsid w:val="00DD7FEC"/>
    <w:rsid w:val="00DE00C0"/>
    <w:rsid w:val="00DE0171"/>
    <w:rsid w:val="00DE02EF"/>
    <w:rsid w:val="00DE058D"/>
    <w:rsid w:val="00DE092A"/>
    <w:rsid w:val="00DE1B3D"/>
    <w:rsid w:val="00DE225C"/>
    <w:rsid w:val="00DE2617"/>
    <w:rsid w:val="00DE272E"/>
    <w:rsid w:val="00DE2B76"/>
    <w:rsid w:val="00DE2D2B"/>
    <w:rsid w:val="00DE335A"/>
    <w:rsid w:val="00DE3367"/>
    <w:rsid w:val="00DE375C"/>
    <w:rsid w:val="00DE38F8"/>
    <w:rsid w:val="00DE3980"/>
    <w:rsid w:val="00DE3AD5"/>
    <w:rsid w:val="00DE3D17"/>
    <w:rsid w:val="00DE3D6B"/>
    <w:rsid w:val="00DE42A7"/>
    <w:rsid w:val="00DE4757"/>
    <w:rsid w:val="00DE495F"/>
    <w:rsid w:val="00DE4D3B"/>
    <w:rsid w:val="00DE559F"/>
    <w:rsid w:val="00DE5848"/>
    <w:rsid w:val="00DE5E61"/>
    <w:rsid w:val="00DE67F9"/>
    <w:rsid w:val="00DE692B"/>
    <w:rsid w:val="00DE7531"/>
    <w:rsid w:val="00DE77D6"/>
    <w:rsid w:val="00DF0188"/>
    <w:rsid w:val="00DF0404"/>
    <w:rsid w:val="00DF1530"/>
    <w:rsid w:val="00DF1676"/>
    <w:rsid w:val="00DF16B7"/>
    <w:rsid w:val="00DF16F0"/>
    <w:rsid w:val="00DF25FC"/>
    <w:rsid w:val="00DF2D7A"/>
    <w:rsid w:val="00DF3209"/>
    <w:rsid w:val="00DF3251"/>
    <w:rsid w:val="00DF350B"/>
    <w:rsid w:val="00DF38EA"/>
    <w:rsid w:val="00DF474E"/>
    <w:rsid w:val="00DF5533"/>
    <w:rsid w:val="00DF55AF"/>
    <w:rsid w:val="00DF5606"/>
    <w:rsid w:val="00DF5AFF"/>
    <w:rsid w:val="00DF5F1F"/>
    <w:rsid w:val="00DF61C5"/>
    <w:rsid w:val="00DF6529"/>
    <w:rsid w:val="00DF691A"/>
    <w:rsid w:val="00DF692E"/>
    <w:rsid w:val="00DF6A12"/>
    <w:rsid w:val="00DF6C20"/>
    <w:rsid w:val="00DF72BB"/>
    <w:rsid w:val="00DF780F"/>
    <w:rsid w:val="00DF796A"/>
    <w:rsid w:val="00DF79B7"/>
    <w:rsid w:val="00DF7C5E"/>
    <w:rsid w:val="00E00041"/>
    <w:rsid w:val="00E0024D"/>
    <w:rsid w:val="00E004D5"/>
    <w:rsid w:val="00E00EB5"/>
    <w:rsid w:val="00E014CE"/>
    <w:rsid w:val="00E01676"/>
    <w:rsid w:val="00E01796"/>
    <w:rsid w:val="00E01C21"/>
    <w:rsid w:val="00E02729"/>
    <w:rsid w:val="00E02F67"/>
    <w:rsid w:val="00E037B6"/>
    <w:rsid w:val="00E03B08"/>
    <w:rsid w:val="00E03DD2"/>
    <w:rsid w:val="00E03EE1"/>
    <w:rsid w:val="00E044F8"/>
    <w:rsid w:val="00E04680"/>
    <w:rsid w:val="00E0518B"/>
    <w:rsid w:val="00E05209"/>
    <w:rsid w:val="00E0550A"/>
    <w:rsid w:val="00E0550E"/>
    <w:rsid w:val="00E05B3B"/>
    <w:rsid w:val="00E05C7E"/>
    <w:rsid w:val="00E05CF4"/>
    <w:rsid w:val="00E0667C"/>
    <w:rsid w:val="00E07728"/>
    <w:rsid w:val="00E07BD1"/>
    <w:rsid w:val="00E103D5"/>
    <w:rsid w:val="00E103D7"/>
    <w:rsid w:val="00E1058F"/>
    <w:rsid w:val="00E116A2"/>
    <w:rsid w:val="00E11AD5"/>
    <w:rsid w:val="00E11D03"/>
    <w:rsid w:val="00E11EF5"/>
    <w:rsid w:val="00E125A0"/>
    <w:rsid w:val="00E12993"/>
    <w:rsid w:val="00E12D81"/>
    <w:rsid w:val="00E12E9D"/>
    <w:rsid w:val="00E13012"/>
    <w:rsid w:val="00E13312"/>
    <w:rsid w:val="00E13CFD"/>
    <w:rsid w:val="00E14042"/>
    <w:rsid w:val="00E1472C"/>
    <w:rsid w:val="00E14DBE"/>
    <w:rsid w:val="00E14EB8"/>
    <w:rsid w:val="00E14FC0"/>
    <w:rsid w:val="00E151BA"/>
    <w:rsid w:val="00E15544"/>
    <w:rsid w:val="00E15631"/>
    <w:rsid w:val="00E15CC7"/>
    <w:rsid w:val="00E15EBD"/>
    <w:rsid w:val="00E16440"/>
    <w:rsid w:val="00E16479"/>
    <w:rsid w:val="00E168EF"/>
    <w:rsid w:val="00E17146"/>
    <w:rsid w:val="00E178A9"/>
    <w:rsid w:val="00E2015E"/>
    <w:rsid w:val="00E20192"/>
    <w:rsid w:val="00E203FA"/>
    <w:rsid w:val="00E211C7"/>
    <w:rsid w:val="00E2124F"/>
    <w:rsid w:val="00E21423"/>
    <w:rsid w:val="00E215DD"/>
    <w:rsid w:val="00E21A06"/>
    <w:rsid w:val="00E21B42"/>
    <w:rsid w:val="00E21E26"/>
    <w:rsid w:val="00E2227C"/>
    <w:rsid w:val="00E223A9"/>
    <w:rsid w:val="00E22F64"/>
    <w:rsid w:val="00E2428A"/>
    <w:rsid w:val="00E2490E"/>
    <w:rsid w:val="00E25119"/>
    <w:rsid w:val="00E25165"/>
    <w:rsid w:val="00E25D0A"/>
    <w:rsid w:val="00E262FA"/>
    <w:rsid w:val="00E266BF"/>
    <w:rsid w:val="00E2676B"/>
    <w:rsid w:val="00E26957"/>
    <w:rsid w:val="00E26C15"/>
    <w:rsid w:val="00E27215"/>
    <w:rsid w:val="00E27346"/>
    <w:rsid w:val="00E27570"/>
    <w:rsid w:val="00E27630"/>
    <w:rsid w:val="00E2784C"/>
    <w:rsid w:val="00E27948"/>
    <w:rsid w:val="00E279BD"/>
    <w:rsid w:val="00E30665"/>
    <w:rsid w:val="00E308D9"/>
    <w:rsid w:val="00E30C4F"/>
    <w:rsid w:val="00E30F4B"/>
    <w:rsid w:val="00E30F53"/>
    <w:rsid w:val="00E313FE"/>
    <w:rsid w:val="00E31468"/>
    <w:rsid w:val="00E3193E"/>
    <w:rsid w:val="00E31AE2"/>
    <w:rsid w:val="00E31B2B"/>
    <w:rsid w:val="00E31D91"/>
    <w:rsid w:val="00E31DC7"/>
    <w:rsid w:val="00E3256C"/>
    <w:rsid w:val="00E3287F"/>
    <w:rsid w:val="00E33031"/>
    <w:rsid w:val="00E3332B"/>
    <w:rsid w:val="00E334F3"/>
    <w:rsid w:val="00E3368B"/>
    <w:rsid w:val="00E337A1"/>
    <w:rsid w:val="00E33820"/>
    <w:rsid w:val="00E33B81"/>
    <w:rsid w:val="00E344FB"/>
    <w:rsid w:val="00E3469C"/>
    <w:rsid w:val="00E349C4"/>
    <w:rsid w:val="00E34EE7"/>
    <w:rsid w:val="00E3555F"/>
    <w:rsid w:val="00E35D11"/>
    <w:rsid w:val="00E35DC4"/>
    <w:rsid w:val="00E35F8B"/>
    <w:rsid w:val="00E35FFC"/>
    <w:rsid w:val="00E372AF"/>
    <w:rsid w:val="00E37549"/>
    <w:rsid w:val="00E37AD0"/>
    <w:rsid w:val="00E40CF2"/>
    <w:rsid w:val="00E40DDC"/>
    <w:rsid w:val="00E41195"/>
    <w:rsid w:val="00E418C3"/>
    <w:rsid w:val="00E42012"/>
    <w:rsid w:val="00E4222C"/>
    <w:rsid w:val="00E4264B"/>
    <w:rsid w:val="00E42D2E"/>
    <w:rsid w:val="00E430A5"/>
    <w:rsid w:val="00E43182"/>
    <w:rsid w:val="00E44469"/>
    <w:rsid w:val="00E444F0"/>
    <w:rsid w:val="00E44639"/>
    <w:rsid w:val="00E447C9"/>
    <w:rsid w:val="00E4491B"/>
    <w:rsid w:val="00E44E5C"/>
    <w:rsid w:val="00E44F9E"/>
    <w:rsid w:val="00E459F3"/>
    <w:rsid w:val="00E45AB3"/>
    <w:rsid w:val="00E45C32"/>
    <w:rsid w:val="00E45C5E"/>
    <w:rsid w:val="00E46124"/>
    <w:rsid w:val="00E46601"/>
    <w:rsid w:val="00E46A96"/>
    <w:rsid w:val="00E46D91"/>
    <w:rsid w:val="00E470D2"/>
    <w:rsid w:val="00E470F2"/>
    <w:rsid w:val="00E47101"/>
    <w:rsid w:val="00E4750E"/>
    <w:rsid w:val="00E47A2A"/>
    <w:rsid w:val="00E47DBA"/>
    <w:rsid w:val="00E501B5"/>
    <w:rsid w:val="00E509D1"/>
    <w:rsid w:val="00E50A15"/>
    <w:rsid w:val="00E50D8C"/>
    <w:rsid w:val="00E514BD"/>
    <w:rsid w:val="00E51538"/>
    <w:rsid w:val="00E51CAE"/>
    <w:rsid w:val="00E5222A"/>
    <w:rsid w:val="00E525F5"/>
    <w:rsid w:val="00E52E45"/>
    <w:rsid w:val="00E52F88"/>
    <w:rsid w:val="00E53142"/>
    <w:rsid w:val="00E53185"/>
    <w:rsid w:val="00E539FF"/>
    <w:rsid w:val="00E53D10"/>
    <w:rsid w:val="00E53D81"/>
    <w:rsid w:val="00E5402C"/>
    <w:rsid w:val="00E542C9"/>
    <w:rsid w:val="00E54305"/>
    <w:rsid w:val="00E54976"/>
    <w:rsid w:val="00E54CE4"/>
    <w:rsid w:val="00E5573C"/>
    <w:rsid w:val="00E55F39"/>
    <w:rsid w:val="00E56541"/>
    <w:rsid w:val="00E5765C"/>
    <w:rsid w:val="00E57A44"/>
    <w:rsid w:val="00E57BC5"/>
    <w:rsid w:val="00E57CC6"/>
    <w:rsid w:val="00E57EF9"/>
    <w:rsid w:val="00E600BD"/>
    <w:rsid w:val="00E61388"/>
    <w:rsid w:val="00E61818"/>
    <w:rsid w:val="00E61D2D"/>
    <w:rsid w:val="00E62396"/>
    <w:rsid w:val="00E623BB"/>
    <w:rsid w:val="00E62598"/>
    <w:rsid w:val="00E62811"/>
    <w:rsid w:val="00E62940"/>
    <w:rsid w:val="00E62D6B"/>
    <w:rsid w:val="00E62E59"/>
    <w:rsid w:val="00E63107"/>
    <w:rsid w:val="00E6356A"/>
    <w:rsid w:val="00E63967"/>
    <w:rsid w:val="00E63F76"/>
    <w:rsid w:val="00E64017"/>
    <w:rsid w:val="00E641D0"/>
    <w:rsid w:val="00E6477B"/>
    <w:rsid w:val="00E649D7"/>
    <w:rsid w:val="00E651C6"/>
    <w:rsid w:val="00E65F70"/>
    <w:rsid w:val="00E66353"/>
    <w:rsid w:val="00E664E7"/>
    <w:rsid w:val="00E66987"/>
    <w:rsid w:val="00E66DC6"/>
    <w:rsid w:val="00E672A1"/>
    <w:rsid w:val="00E67847"/>
    <w:rsid w:val="00E67972"/>
    <w:rsid w:val="00E679D3"/>
    <w:rsid w:val="00E67F53"/>
    <w:rsid w:val="00E70741"/>
    <w:rsid w:val="00E715B3"/>
    <w:rsid w:val="00E71AE4"/>
    <w:rsid w:val="00E71B87"/>
    <w:rsid w:val="00E7319A"/>
    <w:rsid w:val="00E73232"/>
    <w:rsid w:val="00E73658"/>
    <w:rsid w:val="00E73F8A"/>
    <w:rsid w:val="00E740B3"/>
    <w:rsid w:val="00E74CB9"/>
    <w:rsid w:val="00E74CD3"/>
    <w:rsid w:val="00E74E1B"/>
    <w:rsid w:val="00E753E9"/>
    <w:rsid w:val="00E7573B"/>
    <w:rsid w:val="00E75C92"/>
    <w:rsid w:val="00E75D8A"/>
    <w:rsid w:val="00E762D8"/>
    <w:rsid w:val="00E77A6A"/>
    <w:rsid w:val="00E77A6B"/>
    <w:rsid w:val="00E8083F"/>
    <w:rsid w:val="00E80A68"/>
    <w:rsid w:val="00E80C36"/>
    <w:rsid w:val="00E80DED"/>
    <w:rsid w:val="00E81065"/>
    <w:rsid w:val="00E8111C"/>
    <w:rsid w:val="00E8115A"/>
    <w:rsid w:val="00E8181F"/>
    <w:rsid w:val="00E81CB5"/>
    <w:rsid w:val="00E81E3E"/>
    <w:rsid w:val="00E821F3"/>
    <w:rsid w:val="00E82552"/>
    <w:rsid w:val="00E82F2B"/>
    <w:rsid w:val="00E8312C"/>
    <w:rsid w:val="00E8326E"/>
    <w:rsid w:val="00E832EE"/>
    <w:rsid w:val="00E834FA"/>
    <w:rsid w:val="00E838A5"/>
    <w:rsid w:val="00E84699"/>
    <w:rsid w:val="00E84A74"/>
    <w:rsid w:val="00E85440"/>
    <w:rsid w:val="00E85F2D"/>
    <w:rsid w:val="00E86380"/>
    <w:rsid w:val="00E86D98"/>
    <w:rsid w:val="00E86E43"/>
    <w:rsid w:val="00E8738D"/>
    <w:rsid w:val="00E87868"/>
    <w:rsid w:val="00E87A3E"/>
    <w:rsid w:val="00E87DFA"/>
    <w:rsid w:val="00E902D1"/>
    <w:rsid w:val="00E9034C"/>
    <w:rsid w:val="00E90517"/>
    <w:rsid w:val="00E905BB"/>
    <w:rsid w:val="00E90C16"/>
    <w:rsid w:val="00E915BD"/>
    <w:rsid w:val="00E91677"/>
    <w:rsid w:val="00E91B73"/>
    <w:rsid w:val="00E91C84"/>
    <w:rsid w:val="00E9285E"/>
    <w:rsid w:val="00E92C73"/>
    <w:rsid w:val="00E92CAD"/>
    <w:rsid w:val="00E930BB"/>
    <w:rsid w:val="00E9310A"/>
    <w:rsid w:val="00E93296"/>
    <w:rsid w:val="00E93DBC"/>
    <w:rsid w:val="00E93E6B"/>
    <w:rsid w:val="00E9401E"/>
    <w:rsid w:val="00E945F9"/>
    <w:rsid w:val="00E94DE7"/>
    <w:rsid w:val="00E95485"/>
    <w:rsid w:val="00E95C7F"/>
    <w:rsid w:val="00E96831"/>
    <w:rsid w:val="00E96953"/>
    <w:rsid w:val="00E96CD1"/>
    <w:rsid w:val="00E971B0"/>
    <w:rsid w:val="00E97B7A"/>
    <w:rsid w:val="00E97B90"/>
    <w:rsid w:val="00EA02D1"/>
    <w:rsid w:val="00EA09BB"/>
    <w:rsid w:val="00EA09DA"/>
    <w:rsid w:val="00EA1458"/>
    <w:rsid w:val="00EA1E12"/>
    <w:rsid w:val="00EA22F6"/>
    <w:rsid w:val="00EA23F0"/>
    <w:rsid w:val="00EA274B"/>
    <w:rsid w:val="00EA2E21"/>
    <w:rsid w:val="00EA328F"/>
    <w:rsid w:val="00EA46EA"/>
    <w:rsid w:val="00EA480A"/>
    <w:rsid w:val="00EA492C"/>
    <w:rsid w:val="00EA5069"/>
    <w:rsid w:val="00EA527D"/>
    <w:rsid w:val="00EA577F"/>
    <w:rsid w:val="00EA5C7C"/>
    <w:rsid w:val="00EA5DAD"/>
    <w:rsid w:val="00EA6441"/>
    <w:rsid w:val="00EA6890"/>
    <w:rsid w:val="00EA6A8A"/>
    <w:rsid w:val="00EA788F"/>
    <w:rsid w:val="00EA7F7E"/>
    <w:rsid w:val="00EB0295"/>
    <w:rsid w:val="00EB058E"/>
    <w:rsid w:val="00EB09FD"/>
    <w:rsid w:val="00EB0E1B"/>
    <w:rsid w:val="00EB0E70"/>
    <w:rsid w:val="00EB0EBE"/>
    <w:rsid w:val="00EB0F9C"/>
    <w:rsid w:val="00EB10E7"/>
    <w:rsid w:val="00EB134A"/>
    <w:rsid w:val="00EB14FF"/>
    <w:rsid w:val="00EB171E"/>
    <w:rsid w:val="00EB1BA2"/>
    <w:rsid w:val="00EB1D3D"/>
    <w:rsid w:val="00EB1D79"/>
    <w:rsid w:val="00EB1EF4"/>
    <w:rsid w:val="00EB1F73"/>
    <w:rsid w:val="00EB22E0"/>
    <w:rsid w:val="00EB246F"/>
    <w:rsid w:val="00EB258B"/>
    <w:rsid w:val="00EB3238"/>
    <w:rsid w:val="00EB3653"/>
    <w:rsid w:val="00EB3903"/>
    <w:rsid w:val="00EB39BE"/>
    <w:rsid w:val="00EB3CA8"/>
    <w:rsid w:val="00EB3CFA"/>
    <w:rsid w:val="00EB3DE7"/>
    <w:rsid w:val="00EB3F46"/>
    <w:rsid w:val="00EB3FAD"/>
    <w:rsid w:val="00EB4753"/>
    <w:rsid w:val="00EB4776"/>
    <w:rsid w:val="00EB492D"/>
    <w:rsid w:val="00EB495A"/>
    <w:rsid w:val="00EB49B0"/>
    <w:rsid w:val="00EB4A02"/>
    <w:rsid w:val="00EB4A0A"/>
    <w:rsid w:val="00EB4B75"/>
    <w:rsid w:val="00EB4C45"/>
    <w:rsid w:val="00EB5921"/>
    <w:rsid w:val="00EB5983"/>
    <w:rsid w:val="00EB5A14"/>
    <w:rsid w:val="00EB5BEB"/>
    <w:rsid w:val="00EB62AD"/>
    <w:rsid w:val="00EB6CEB"/>
    <w:rsid w:val="00EB7A31"/>
    <w:rsid w:val="00EC0740"/>
    <w:rsid w:val="00EC0878"/>
    <w:rsid w:val="00EC0F87"/>
    <w:rsid w:val="00EC0FCD"/>
    <w:rsid w:val="00EC1465"/>
    <w:rsid w:val="00EC17DF"/>
    <w:rsid w:val="00EC193D"/>
    <w:rsid w:val="00EC1A8F"/>
    <w:rsid w:val="00EC20F9"/>
    <w:rsid w:val="00EC2127"/>
    <w:rsid w:val="00EC265A"/>
    <w:rsid w:val="00EC26BE"/>
    <w:rsid w:val="00EC27A5"/>
    <w:rsid w:val="00EC3007"/>
    <w:rsid w:val="00EC31D3"/>
    <w:rsid w:val="00EC33B8"/>
    <w:rsid w:val="00EC351A"/>
    <w:rsid w:val="00EC3B12"/>
    <w:rsid w:val="00EC431C"/>
    <w:rsid w:val="00EC4A1B"/>
    <w:rsid w:val="00EC4D0E"/>
    <w:rsid w:val="00EC4FCE"/>
    <w:rsid w:val="00EC50BB"/>
    <w:rsid w:val="00EC5E37"/>
    <w:rsid w:val="00EC5E98"/>
    <w:rsid w:val="00EC62E2"/>
    <w:rsid w:val="00EC6FC0"/>
    <w:rsid w:val="00EC720A"/>
    <w:rsid w:val="00ED0859"/>
    <w:rsid w:val="00ED09F7"/>
    <w:rsid w:val="00ED1136"/>
    <w:rsid w:val="00ED202D"/>
    <w:rsid w:val="00ED204E"/>
    <w:rsid w:val="00ED2B1C"/>
    <w:rsid w:val="00ED308F"/>
    <w:rsid w:val="00ED30EB"/>
    <w:rsid w:val="00ED3B0C"/>
    <w:rsid w:val="00ED3C1D"/>
    <w:rsid w:val="00ED3C23"/>
    <w:rsid w:val="00ED3E05"/>
    <w:rsid w:val="00ED41F2"/>
    <w:rsid w:val="00ED42BE"/>
    <w:rsid w:val="00ED436B"/>
    <w:rsid w:val="00ED4875"/>
    <w:rsid w:val="00ED52E0"/>
    <w:rsid w:val="00ED5D85"/>
    <w:rsid w:val="00ED5D87"/>
    <w:rsid w:val="00ED64C2"/>
    <w:rsid w:val="00ED650C"/>
    <w:rsid w:val="00ED6558"/>
    <w:rsid w:val="00ED6935"/>
    <w:rsid w:val="00ED6A3F"/>
    <w:rsid w:val="00ED6C13"/>
    <w:rsid w:val="00ED6EEB"/>
    <w:rsid w:val="00ED7366"/>
    <w:rsid w:val="00ED7683"/>
    <w:rsid w:val="00ED7CBB"/>
    <w:rsid w:val="00ED7E8D"/>
    <w:rsid w:val="00ED7F2F"/>
    <w:rsid w:val="00EE022C"/>
    <w:rsid w:val="00EE0681"/>
    <w:rsid w:val="00EE0BC4"/>
    <w:rsid w:val="00EE0D3F"/>
    <w:rsid w:val="00EE160B"/>
    <w:rsid w:val="00EE179F"/>
    <w:rsid w:val="00EE2204"/>
    <w:rsid w:val="00EE2B0A"/>
    <w:rsid w:val="00EE2B92"/>
    <w:rsid w:val="00EE2FFB"/>
    <w:rsid w:val="00EE3533"/>
    <w:rsid w:val="00EE355D"/>
    <w:rsid w:val="00EE44D0"/>
    <w:rsid w:val="00EE454B"/>
    <w:rsid w:val="00EE4595"/>
    <w:rsid w:val="00EE47E0"/>
    <w:rsid w:val="00EE5035"/>
    <w:rsid w:val="00EE516C"/>
    <w:rsid w:val="00EE52DA"/>
    <w:rsid w:val="00EE58DF"/>
    <w:rsid w:val="00EE599D"/>
    <w:rsid w:val="00EE5AE5"/>
    <w:rsid w:val="00EE5DEE"/>
    <w:rsid w:val="00EE6317"/>
    <w:rsid w:val="00EE6576"/>
    <w:rsid w:val="00EE681E"/>
    <w:rsid w:val="00EE6BB6"/>
    <w:rsid w:val="00EE6C84"/>
    <w:rsid w:val="00EE7660"/>
    <w:rsid w:val="00EE793A"/>
    <w:rsid w:val="00EE7FAD"/>
    <w:rsid w:val="00EF0043"/>
    <w:rsid w:val="00EF0188"/>
    <w:rsid w:val="00EF0299"/>
    <w:rsid w:val="00EF2098"/>
    <w:rsid w:val="00EF2299"/>
    <w:rsid w:val="00EF27CE"/>
    <w:rsid w:val="00EF2955"/>
    <w:rsid w:val="00EF2F84"/>
    <w:rsid w:val="00EF314D"/>
    <w:rsid w:val="00EF361D"/>
    <w:rsid w:val="00EF3751"/>
    <w:rsid w:val="00EF3CC2"/>
    <w:rsid w:val="00EF3DDC"/>
    <w:rsid w:val="00EF3E10"/>
    <w:rsid w:val="00EF4666"/>
    <w:rsid w:val="00EF49F9"/>
    <w:rsid w:val="00EF4C10"/>
    <w:rsid w:val="00EF4EBC"/>
    <w:rsid w:val="00EF5EC8"/>
    <w:rsid w:val="00EF6695"/>
    <w:rsid w:val="00EF6B95"/>
    <w:rsid w:val="00EF6E1C"/>
    <w:rsid w:val="00EF7126"/>
    <w:rsid w:val="00EF72A5"/>
    <w:rsid w:val="00EF7AF8"/>
    <w:rsid w:val="00EF7D5C"/>
    <w:rsid w:val="00EF7DFF"/>
    <w:rsid w:val="00F00303"/>
    <w:rsid w:val="00F0037D"/>
    <w:rsid w:val="00F00548"/>
    <w:rsid w:val="00F00A25"/>
    <w:rsid w:val="00F00D5F"/>
    <w:rsid w:val="00F013D6"/>
    <w:rsid w:val="00F014D8"/>
    <w:rsid w:val="00F015E7"/>
    <w:rsid w:val="00F0162A"/>
    <w:rsid w:val="00F018AE"/>
    <w:rsid w:val="00F01B10"/>
    <w:rsid w:val="00F01BD4"/>
    <w:rsid w:val="00F01D23"/>
    <w:rsid w:val="00F01DA6"/>
    <w:rsid w:val="00F02B90"/>
    <w:rsid w:val="00F03168"/>
    <w:rsid w:val="00F03905"/>
    <w:rsid w:val="00F0393C"/>
    <w:rsid w:val="00F039D1"/>
    <w:rsid w:val="00F04401"/>
    <w:rsid w:val="00F045EE"/>
    <w:rsid w:val="00F05472"/>
    <w:rsid w:val="00F05692"/>
    <w:rsid w:val="00F05924"/>
    <w:rsid w:val="00F05A4E"/>
    <w:rsid w:val="00F063FE"/>
    <w:rsid w:val="00F06AD0"/>
    <w:rsid w:val="00F06C21"/>
    <w:rsid w:val="00F06CCE"/>
    <w:rsid w:val="00F06D39"/>
    <w:rsid w:val="00F06E3E"/>
    <w:rsid w:val="00F06F99"/>
    <w:rsid w:val="00F075E3"/>
    <w:rsid w:val="00F10380"/>
    <w:rsid w:val="00F10CF2"/>
    <w:rsid w:val="00F1132D"/>
    <w:rsid w:val="00F115F1"/>
    <w:rsid w:val="00F11614"/>
    <w:rsid w:val="00F116A6"/>
    <w:rsid w:val="00F11757"/>
    <w:rsid w:val="00F1233B"/>
    <w:rsid w:val="00F124AD"/>
    <w:rsid w:val="00F12581"/>
    <w:rsid w:val="00F126C0"/>
    <w:rsid w:val="00F128A6"/>
    <w:rsid w:val="00F12F29"/>
    <w:rsid w:val="00F13316"/>
    <w:rsid w:val="00F136AB"/>
    <w:rsid w:val="00F13789"/>
    <w:rsid w:val="00F14533"/>
    <w:rsid w:val="00F1453F"/>
    <w:rsid w:val="00F148F2"/>
    <w:rsid w:val="00F149DF"/>
    <w:rsid w:val="00F14C5F"/>
    <w:rsid w:val="00F14E51"/>
    <w:rsid w:val="00F151F9"/>
    <w:rsid w:val="00F1520B"/>
    <w:rsid w:val="00F153AD"/>
    <w:rsid w:val="00F15615"/>
    <w:rsid w:val="00F1592B"/>
    <w:rsid w:val="00F15AFE"/>
    <w:rsid w:val="00F162CD"/>
    <w:rsid w:val="00F16A6E"/>
    <w:rsid w:val="00F172FA"/>
    <w:rsid w:val="00F17B61"/>
    <w:rsid w:val="00F17D43"/>
    <w:rsid w:val="00F2014F"/>
    <w:rsid w:val="00F20404"/>
    <w:rsid w:val="00F210AB"/>
    <w:rsid w:val="00F222CC"/>
    <w:rsid w:val="00F22803"/>
    <w:rsid w:val="00F22C4C"/>
    <w:rsid w:val="00F2331A"/>
    <w:rsid w:val="00F235F3"/>
    <w:rsid w:val="00F23780"/>
    <w:rsid w:val="00F237F5"/>
    <w:rsid w:val="00F239D8"/>
    <w:rsid w:val="00F23A5A"/>
    <w:rsid w:val="00F23B60"/>
    <w:rsid w:val="00F23BE0"/>
    <w:rsid w:val="00F23C5D"/>
    <w:rsid w:val="00F23D8B"/>
    <w:rsid w:val="00F23E42"/>
    <w:rsid w:val="00F23EDD"/>
    <w:rsid w:val="00F23F4F"/>
    <w:rsid w:val="00F24270"/>
    <w:rsid w:val="00F24F8A"/>
    <w:rsid w:val="00F258DA"/>
    <w:rsid w:val="00F262E3"/>
    <w:rsid w:val="00F27165"/>
    <w:rsid w:val="00F275DC"/>
    <w:rsid w:val="00F27931"/>
    <w:rsid w:val="00F27D82"/>
    <w:rsid w:val="00F3052D"/>
    <w:rsid w:val="00F30853"/>
    <w:rsid w:val="00F30EDF"/>
    <w:rsid w:val="00F31091"/>
    <w:rsid w:val="00F311B6"/>
    <w:rsid w:val="00F311E4"/>
    <w:rsid w:val="00F315B0"/>
    <w:rsid w:val="00F31D0D"/>
    <w:rsid w:val="00F324DC"/>
    <w:rsid w:val="00F327FC"/>
    <w:rsid w:val="00F3283B"/>
    <w:rsid w:val="00F32A4F"/>
    <w:rsid w:val="00F32A55"/>
    <w:rsid w:val="00F32BCA"/>
    <w:rsid w:val="00F32BDE"/>
    <w:rsid w:val="00F32D2E"/>
    <w:rsid w:val="00F32FB7"/>
    <w:rsid w:val="00F330A5"/>
    <w:rsid w:val="00F331B8"/>
    <w:rsid w:val="00F33610"/>
    <w:rsid w:val="00F33687"/>
    <w:rsid w:val="00F3401C"/>
    <w:rsid w:val="00F34396"/>
    <w:rsid w:val="00F343A4"/>
    <w:rsid w:val="00F3456F"/>
    <w:rsid w:val="00F34BCD"/>
    <w:rsid w:val="00F35134"/>
    <w:rsid w:val="00F359A1"/>
    <w:rsid w:val="00F35A23"/>
    <w:rsid w:val="00F35A41"/>
    <w:rsid w:val="00F35CC3"/>
    <w:rsid w:val="00F3626F"/>
    <w:rsid w:val="00F367D4"/>
    <w:rsid w:val="00F3699F"/>
    <w:rsid w:val="00F37189"/>
    <w:rsid w:val="00F371C5"/>
    <w:rsid w:val="00F371F2"/>
    <w:rsid w:val="00F37533"/>
    <w:rsid w:val="00F37876"/>
    <w:rsid w:val="00F37927"/>
    <w:rsid w:val="00F37B50"/>
    <w:rsid w:val="00F40275"/>
    <w:rsid w:val="00F4060D"/>
    <w:rsid w:val="00F40DFF"/>
    <w:rsid w:val="00F423C4"/>
    <w:rsid w:val="00F424DF"/>
    <w:rsid w:val="00F42865"/>
    <w:rsid w:val="00F42AA3"/>
    <w:rsid w:val="00F42CED"/>
    <w:rsid w:val="00F42F69"/>
    <w:rsid w:val="00F4310F"/>
    <w:rsid w:val="00F4367F"/>
    <w:rsid w:val="00F4395A"/>
    <w:rsid w:val="00F43967"/>
    <w:rsid w:val="00F443EF"/>
    <w:rsid w:val="00F44407"/>
    <w:rsid w:val="00F44A49"/>
    <w:rsid w:val="00F44C41"/>
    <w:rsid w:val="00F44E32"/>
    <w:rsid w:val="00F44E52"/>
    <w:rsid w:val="00F44F80"/>
    <w:rsid w:val="00F45165"/>
    <w:rsid w:val="00F45217"/>
    <w:rsid w:val="00F4526C"/>
    <w:rsid w:val="00F45EC3"/>
    <w:rsid w:val="00F46786"/>
    <w:rsid w:val="00F4697B"/>
    <w:rsid w:val="00F47181"/>
    <w:rsid w:val="00F47240"/>
    <w:rsid w:val="00F4767D"/>
    <w:rsid w:val="00F47957"/>
    <w:rsid w:val="00F47E56"/>
    <w:rsid w:val="00F5025F"/>
    <w:rsid w:val="00F51A83"/>
    <w:rsid w:val="00F51B1E"/>
    <w:rsid w:val="00F525B4"/>
    <w:rsid w:val="00F527FF"/>
    <w:rsid w:val="00F52EE6"/>
    <w:rsid w:val="00F53088"/>
    <w:rsid w:val="00F5313A"/>
    <w:rsid w:val="00F532D6"/>
    <w:rsid w:val="00F5373D"/>
    <w:rsid w:val="00F5421C"/>
    <w:rsid w:val="00F54264"/>
    <w:rsid w:val="00F548FC"/>
    <w:rsid w:val="00F54ADF"/>
    <w:rsid w:val="00F5525C"/>
    <w:rsid w:val="00F553E6"/>
    <w:rsid w:val="00F55AB6"/>
    <w:rsid w:val="00F55AE5"/>
    <w:rsid w:val="00F55AE9"/>
    <w:rsid w:val="00F56BD9"/>
    <w:rsid w:val="00F56C6C"/>
    <w:rsid w:val="00F56DE0"/>
    <w:rsid w:val="00F578EF"/>
    <w:rsid w:val="00F6087E"/>
    <w:rsid w:val="00F60D80"/>
    <w:rsid w:val="00F60D9F"/>
    <w:rsid w:val="00F60F67"/>
    <w:rsid w:val="00F60F9D"/>
    <w:rsid w:val="00F6146B"/>
    <w:rsid w:val="00F61652"/>
    <w:rsid w:val="00F61685"/>
    <w:rsid w:val="00F61939"/>
    <w:rsid w:val="00F62023"/>
    <w:rsid w:val="00F63218"/>
    <w:rsid w:val="00F63221"/>
    <w:rsid w:val="00F63DE8"/>
    <w:rsid w:val="00F6451D"/>
    <w:rsid w:val="00F64547"/>
    <w:rsid w:val="00F65B14"/>
    <w:rsid w:val="00F65C24"/>
    <w:rsid w:val="00F65D21"/>
    <w:rsid w:val="00F66A72"/>
    <w:rsid w:val="00F66DC4"/>
    <w:rsid w:val="00F66EA8"/>
    <w:rsid w:val="00F67264"/>
    <w:rsid w:val="00F672B6"/>
    <w:rsid w:val="00F673E0"/>
    <w:rsid w:val="00F67402"/>
    <w:rsid w:val="00F67425"/>
    <w:rsid w:val="00F675CC"/>
    <w:rsid w:val="00F6780A"/>
    <w:rsid w:val="00F67A4A"/>
    <w:rsid w:val="00F700C5"/>
    <w:rsid w:val="00F703D1"/>
    <w:rsid w:val="00F70AC9"/>
    <w:rsid w:val="00F70BC1"/>
    <w:rsid w:val="00F7130A"/>
    <w:rsid w:val="00F71F52"/>
    <w:rsid w:val="00F7201F"/>
    <w:rsid w:val="00F72290"/>
    <w:rsid w:val="00F7264F"/>
    <w:rsid w:val="00F739AC"/>
    <w:rsid w:val="00F73CE3"/>
    <w:rsid w:val="00F73D11"/>
    <w:rsid w:val="00F74A08"/>
    <w:rsid w:val="00F74D9A"/>
    <w:rsid w:val="00F74F96"/>
    <w:rsid w:val="00F75108"/>
    <w:rsid w:val="00F7571C"/>
    <w:rsid w:val="00F75983"/>
    <w:rsid w:val="00F75D14"/>
    <w:rsid w:val="00F764F7"/>
    <w:rsid w:val="00F767F8"/>
    <w:rsid w:val="00F76F83"/>
    <w:rsid w:val="00F771E4"/>
    <w:rsid w:val="00F77A59"/>
    <w:rsid w:val="00F80084"/>
    <w:rsid w:val="00F80ABE"/>
    <w:rsid w:val="00F811CC"/>
    <w:rsid w:val="00F812FD"/>
    <w:rsid w:val="00F81504"/>
    <w:rsid w:val="00F8187A"/>
    <w:rsid w:val="00F81D9B"/>
    <w:rsid w:val="00F821AB"/>
    <w:rsid w:val="00F822B7"/>
    <w:rsid w:val="00F82308"/>
    <w:rsid w:val="00F8254F"/>
    <w:rsid w:val="00F8262E"/>
    <w:rsid w:val="00F82653"/>
    <w:rsid w:val="00F827E7"/>
    <w:rsid w:val="00F828A0"/>
    <w:rsid w:val="00F82C6D"/>
    <w:rsid w:val="00F835C7"/>
    <w:rsid w:val="00F83827"/>
    <w:rsid w:val="00F83CDF"/>
    <w:rsid w:val="00F83E3F"/>
    <w:rsid w:val="00F83ED0"/>
    <w:rsid w:val="00F84FD9"/>
    <w:rsid w:val="00F85276"/>
    <w:rsid w:val="00F85290"/>
    <w:rsid w:val="00F8548A"/>
    <w:rsid w:val="00F85639"/>
    <w:rsid w:val="00F85F83"/>
    <w:rsid w:val="00F861A7"/>
    <w:rsid w:val="00F8679A"/>
    <w:rsid w:val="00F8693C"/>
    <w:rsid w:val="00F86A89"/>
    <w:rsid w:val="00F86B59"/>
    <w:rsid w:val="00F86E57"/>
    <w:rsid w:val="00F86EF2"/>
    <w:rsid w:val="00F87673"/>
    <w:rsid w:val="00F878EE"/>
    <w:rsid w:val="00F87F67"/>
    <w:rsid w:val="00F87FD4"/>
    <w:rsid w:val="00F90236"/>
    <w:rsid w:val="00F9068F"/>
    <w:rsid w:val="00F90932"/>
    <w:rsid w:val="00F90AE1"/>
    <w:rsid w:val="00F90E7A"/>
    <w:rsid w:val="00F91513"/>
    <w:rsid w:val="00F925FC"/>
    <w:rsid w:val="00F926B0"/>
    <w:rsid w:val="00F93302"/>
    <w:rsid w:val="00F93370"/>
    <w:rsid w:val="00F933DA"/>
    <w:rsid w:val="00F93C45"/>
    <w:rsid w:val="00F94878"/>
    <w:rsid w:val="00F94950"/>
    <w:rsid w:val="00F94951"/>
    <w:rsid w:val="00F94AB4"/>
    <w:rsid w:val="00F94CF4"/>
    <w:rsid w:val="00F94EC1"/>
    <w:rsid w:val="00F956A7"/>
    <w:rsid w:val="00F958B6"/>
    <w:rsid w:val="00F95EB6"/>
    <w:rsid w:val="00F9651A"/>
    <w:rsid w:val="00F9670F"/>
    <w:rsid w:val="00F96FB7"/>
    <w:rsid w:val="00F97368"/>
    <w:rsid w:val="00F9765F"/>
    <w:rsid w:val="00F978FD"/>
    <w:rsid w:val="00FA0116"/>
    <w:rsid w:val="00FA08E8"/>
    <w:rsid w:val="00FA14E1"/>
    <w:rsid w:val="00FA182C"/>
    <w:rsid w:val="00FA1E09"/>
    <w:rsid w:val="00FA1E18"/>
    <w:rsid w:val="00FA2803"/>
    <w:rsid w:val="00FA2A1D"/>
    <w:rsid w:val="00FA2A6B"/>
    <w:rsid w:val="00FA2AAF"/>
    <w:rsid w:val="00FA2E44"/>
    <w:rsid w:val="00FA2EB2"/>
    <w:rsid w:val="00FA30A2"/>
    <w:rsid w:val="00FA4150"/>
    <w:rsid w:val="00FA46F6"/>
    <w:rsid w:val="00FA4E33"/>
    <w:rsid w:val="00FA4E90"/>
    <w:rsid w:val="00FA4FE1"/>
    <w:rsid w:val="00FA5236"/>
    <w:rsid w:val="00FA56E7"/>
    <w:rsid w:val="00FA59FE"/>
    <w:rsid w:val="00FA5EFA"/>
    <w:rsid w:val="00FA772E"/>
    <w:rsid w:val="00FA7955"/>
    <w:rsid w:val="00FA7B78"/>
    <w:rsid w:val="00FB07B0"/>
    <w:rsid w:val="00FB07C7"/>
    <w:rsid w:val="00FB0C7D"/>
    <w:rsid w:val="00FB1833"/>
    <w:rsid w:val="00FB1E4A"/>
    <w:rsid w:val="00FB33BC"/>
    <w:rsid w:val="00FB33BE"/>
    <w:rsid w:val="00FB351A"/>
    <w:rsid w:val="00FB3579"/>
    <w:rsid w:val="00FB388E"/>
    <w:rsid w:val="00FB3F82"/>
    <w:rsid w:val="00FB40E3"/>
    <w:rsid w:val="00FB46CA"/>
    <w:rsid w:val="00FB48BD"/>
    <w:rsid w:val="00FB4BA2"/>
    <w:rsid w:val="00FB4C76"/>
    <w:rsid w:val="00FB5180"/>
    <w:rsid w:val="00FB51C8"/>
    <w:rsid w:val="00FB51F0"/>
    <w:rsid w:val="00FB54B1"/>
    <w:rsid w:val="00FB5553"/>
    <w:rsid w:val="00FB5ABA"/>
    <w:rsid w:val="00FB63A1"/>
    <w:rsid w:val="00FB63B6"/>
    <w:rsid w:val="00FB68A8"/>
    <w:rsid w:val="00FB6996"/>
    <w:rsid w:val="00FB6F1E"/>
    <w:rsid w:val="00FB72F0"/>
    <w:rsid w:val="00FB7B63"/>
    <w:rsid w:val="00FC0762"/>
    <w:rsid w:val="00FC09E9"/>
    <w:rsid w:val="00FC0BF8"/>
    <w:rsid w:val="00FC10F1"/>
    <w:rsid w:val="00FC1A19"/>
    <w:rsid w:val="00FC275D"/>
    <w:rsid w:val="00FC34C5"/>
    <w:rsid w:val="00FC39C3"/>
    <w:rsid w:val="00FC3E39"/>
    <w:rsid w:val="00FC3F11"/>
    <w:rsid w:val="00FC4329"/>
    <w:rsid w:val="00FC4AEB"/>
    <w:rsid w:val="00FC50BD"/>
    <w:rsid w:val="00FC5118"/>
    <w:rsid w:val="00FC51A7"/>
    <w:rsid w:val="00FC536C"/>
    <w:rsid w:val="00FC5374"/>
    <w:rsid w:val="00FC5694"/>
    <w:rsid w:val="00FC5F5C"/>
    <w:rsid w:val="00FC622A"/>
    <w:rsid w:val="00FC6B35"/>
    <w:rsid w:val="00FC6D8A"/>
    <w:rsid w:val="00FC6EBC"/>
    <w:rsid w:val="00FC7334"/>
    <w:rsid w:val="00FC7A5A"/>
    <w:rsid w:val="00FC7BD3"/>
    <w:rsid w:val="00FD03DC"/>
    <w:rsid w:val="00FD0437"/>
    <w:rsid w:val="00FD0C84"/>
    <w:rsid w:val="00FD101A"/>
    <w:rsid w:val="00FD1056"/>
    <w:rsid w:val="00FD132F"/>
    <w:rsid w:val="00FD1B2B"/>
    <w:rsid w:val="00FD24F7"/>
    <w:rsid w:val="00FD2536"/>
    <w:rsid w:val="00FD2E71"/>
    <w:rsid w:val="00FD3390"/>
    <w:rsid w:val="00FD3911"/>
    <w:rsid w:val="00FD3C87"/>
    <w:rsid w:val="00FD3C88"/>
    <w:rsid w:val="00FD3D74"/>
    <w:rsid w:val="00FD3D9C"/>
    <w:rsid w:val="00FD4070"/>
    <w:rsid w:val="00FD4D38"/>
    <w:rsid w:val="00FD52DD"/>
    <w:rsid w:val="00FD538B"/>
    <w:rsid w:val="00FD53F3"/>
    <w:rsid w:val="00FD6485"/>
    <w:rsid w:val="00FD6756"/>
    <w:rsid w:val="00FD6770"/>
    <w:rsid w:val="00FD6B76"/>
    <w:rsid w:val="00FD73A6"/>
    <w:rsid w:val="00FD7599"/>
    <w:rsid w:val="00FD79D8"/>
    <w:rsid w:val="00FE01D3"/>
    <w:rsid w:val="00FE06C2"/>
    <w:rsid w:val="00FE099F"/>
    <w:rsid w:val="00FE09AB"/>
    <w:rsid w:val="00FE108E"/>
    <w:rsid w:val="00FE1193"/>
    <w:rsid w:val="00FE141E"/>
    <w:rsid w:val="00FE17E5"/>
    <w:rsid w:val="00FE2010"/>
    <w:rsid w:val="00FE22D6"/>
    <w:rsid w:val="00FE307B"/>
    <w:rsid w:val="00FE476E"/>
    <w:rsid w:val="00FE49FC"/>
    <w:rsid w:val="00FE4BD2"/>
    <w:rsid w:val="00FE5042"/>
    <w:rsid w:val="00FE5684"/>
    <w:rsid w:val="00FE574F"/>
    <w:rsid w:val="00FE6645"/>
    <w:rsid w:val="00FE6768"/>
    <w:rsid w:val="00FE692B"/>
    <w:rsid w:val="00FE6B9F"/>
    <w:rsid w:val="00FE6E83"/>
    <w:rsid w:val="00FE7CAA"/>
    <w:rsid w:val="00FF07CF"/>
    <w:rsid w:val="00FF089C"/>
    <w:rsid w:val="00FF0C93"/>
    <w:rsid w:val="00FF0DC2"/>
    <w:rsid w:val="00FF0DCA"/>
    <w:rsid w:val="00FF1508"/>
    <w:rsid w:val="00FF1689"/>
    <w:rsid w:val="00FF22AE"/>
    <w:rsid w:val="00FF2B42"/>
    <w:rsid w:val="00FF2FD7"/>
    <w:rsid w:val="00FF31F0"/>
    <w:rsid w:val="00FF47A1"/>
    <w:rsid w:val="00FF4A9B"/>
    <w:rsid w:val="00FF4F17"/>
    <w:rsid w:val="00FF4F29"/>
    <w:rsid w:val="00FF513F"/>
    <w:rsid w:val="00FF604E"/>
    <w:rsid w:val="00FF6B1E"/>
    <w:rsid w:val="00FF6DCA"/>
    <w:rsid w:val="00FF6F20"/>
    <w:rsid w:val="00FF75F9"/>
    <w:rsid w:val="00FF77B5"/>
    <w:rsid w:val="00FF77BE"/>
    <w:rsid w:val="00FF7B46"/>
    <w:rsid w:val="00FF7F69"/>
    <w:rsid w:val="1DE56B06"/>
    <w:rsid w:val="3B6D0B16"/>
    <w:rsid w:val="4AA7551B"/>
    <w:rsid w:val="5F3658F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DC85A"/>
  <w15:docId w15:val="{F610C097-0ED3-4905-B828-A4A4416A8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118"/>
    <w:rPr>
      <w:rFonts w:eastAsia="Times New Roman"/>
      <w:sz w:val="24"/>
      <w:szCs w:val="24"/>
      <w:lang w:eastAsia="es-ES"/>
    </w:rPr>
  </w:style>
  <w:style w:type="paragraph" w:styleId="Ttulo1">
    <w:name w:val="heading 1"/>
    <w:basedOn w:val="Normal"/>
    <w:next w:val="Normal"/>
    <w:link w:val="Ttulo1Car"/>
    <w:uiPriority w:val="9"/>
    <w:qFormat/>
    <w:rsid w:val="00DA4A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pPr>
      <w:spacing w:before="100" w:beforeAutospacing="1" w:after="100" w:afterAutospacing="1"/>
      <w:outlineLvl w:val="1"/>
    </w:pPr>
    <w:rPr>
      <w:b/>
      <w:bCs/>
      <w:sz w:val="36"/>
      <w:szCs w:val="36"/>
      <w:lang w:eastAsia="es-PE"/>
    </w:rPr>
  </w:style>
  <w:style w:type="paragraph" w:styleId="Ttulo3">
    <w:name w:val="heading 3"/>
    <w:basedOn w:val="Normal"/>
    <w:next w:val="Normal"/>
    <w:link w:val="Ttulo3C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Textoindependiente">
    <w:name w:val="Body Text"/>
    <w:basedOn w:val="Normal"/>
    <w:link w:val="TextoindependienteCar"/>
    <w:semiHidden/>
    <w:unhideWhenUsed/>
    <w:qFormat/>
    <w:pPr>
      <w:jc w:val="both"/>
    </w:pPr>
    <w:rPr>
      <w:rFonts w:ascii="Tahoma" w:hAnsi="Tahoma"/>
      <w:sz w:val="22"/>
      <w:szCs w:val="20"/>
      <w:u w:val="single"/>
      <w:lang w:val="es-MX"/>
    </w:rPr>
  </w:style>
  <w:style w:type="character" w:styleId="Refdecomentario">
    <w:name w:val="annotation reference"/>
    <w:uiPriority w:val="99"/>
    <w:semiHidden/>
    <w:unhideWhenUsed/>
    <w:qFormat/>
    <w:rPr>
      <w:sz w:val="16"/>
      <w:szCs w:val="16"/>
    </w:rPr>
  </w:style>
  <w:style w:type="paragraph" w:styleId="Textocomentario">
    <w:name w:val="annotation text"/>
    <w:basedOn w:val="Normal"/>
    <w:link w:val="TextocomentarioCar"/>
    <w:uiPriority w:val="99"/>
    <w:unhideWhenUsed/>
    <w:qFormat/>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paragraph" w:styleId="Piedepgina">
    <w:name w:val="footer"/>
    <w:basedOn w:val="Normal"/>
    <w:link w:val="PiedepginaCar"/>
    <w:unhideWhenUsed/>
    <w:qFormat/>
    <w:pPr>
      <w:tabs>
        <w:tab w:val="center" w:pos="4419"/>
        <w:tab w:val="right" w:pos="8838"/>
      </w:tabs>
    </w:pPr>
  </w:style>
  <w:style w:type="character" w:styleId="Refdenotaalpie">
    <w:name w:val="footnote reference"/>
    <w:uiPriority w:val="99"/>
    <w:unhideWhenUsed/>
    <w:qFormat/>
    <w:rPr>
      <w:vertAlign w:val="superscript"/>
    </w:rPr>
  </w:style>
  <w:style w:type="paragraph" w:styleId="Textonotapie">
    <w:name w:val="footnote text"/>
    <w:basedOn w:val="Normal"/>
    <w:link w:val="TextonotapieCar"/>
    <w:uiPriority w:val="99"/>
    <w:unhideWhenUsed/>
    <w:qFormat/>
    <w:rPr>
      <w:sz w:val="20"/>
      <w:szCs w:val="20"/>
    </w:rPr>
  </w:style>
  <w:style w:type="paragraph" w:styleId="Encabezado">
    <w:name w:val="header"/>
    <w:basedOn w:val="Normal"/>
    <w:link w:val="EncabezadoCar"/>
    <w:uiPriority w:val="99"/>
    <w:unhideWhenUsed/>
    <w:qFormat/>
    <w:pPr>
      <w:tabs>
        <w:tab w:val="center" w:pos="4419"/>
        <w:tab w:val="right" w:pos="8838"/>
      </w:tabs>
    </w:pPr>
  </w:style>
  <w:style w:type="character" w:styleId="Hipervnculo">
    <w:name w:val="Hyperlink"/>
    <w:qFormat/>
    <w:rPr>
      <w:color w:val="0000FF"/>
      <w:u w:val="single"/>
    </w:rPr>
  </w:style>
  <w:style w:type="paragraph" w:styleId="Listaconvietas2">
    <w:name w:val="List Bullet 2"/>
    <w:basedOn w:val="Normal"/>
    <w:uiPriority w:val="99"/>
    <w:unhideWhenUsed/>
    <w:qFormat/>
    <w:pPr>
      <w:contextualSpacing/>
    </w:pPr>
    <w:rPr>
      <w:rFonts w:ascii="Symbol" w:eastAsia="Symbol" w:hAnsi="Symbol" w:cs="Symbol"/>
      <w:sz w:val="20"/>
      <w:szCs w:val="20"/>
      <w:lang w:val="es-ES"/>
    </w:rPr>
  </w:style>
  <w:style w:type="paragraph" w:styleId="NormalWeb">
    <w:name w:val="Normal (Web)"/>
    <w:basedOn w:val="Normal"/>
    <w:uiPriority w:val="99"/>
    <w:unhideWhenUsed/>
    <w:pPr>
      <w:spacing w:before="100" w:beforeAutospacing="1" w:after="100" w:afterAutospacing="1"/>
    </w:pPr>
    <w:rPr>
      <w:lang w:eastAsia="es-PE"/>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uiPriority w:val="99"/>
    <w:qFormat/>
    <w:locked/>
    <w:rPr>
      <w:rFonts w:ascii="Times New Roman" w:eastAsia="Times New Roman" w:hAnsi="Times New Roman" w:cs="Times New Roman"/>
      <w:sz w:val="20"/>
      <w:szCs w:val="20"/>
      <w:lang w:eastAsia="es-ES"/>
    </w:rPr>
  </w:style>
  <w:style w:type="character" w:customStyle="1" w:styleId="TextonotapieCar1">
    <w:name w:val="Texto nota pie Car1"/>
    <w:uiPriority w:val="99"/>
    <w:semiHidden/>
    <w:qFormat/>
    <w:rPr>
      <w:rFonts w:ascii="Times New Roman" w:eastAsia="Times New Roman" w:hAnsi="Times New Roman" w:cs="Times New Roman"/>
      <w:sz w:val="20"/>
      <w:szCs w:val="20"/>
      <w:lang w:eastAsia="es-ES"/>
    </w:rPr>
  </w:style>
  <w:style w:type="character" w:customStyle="1" w:styleId="TextoindependienteCar">
    <w:name w:val="Texto independiente Car"/>
    <w:link w:val="Textoindependiente"/>
    <w:semiHidden/>
    <w:qFormat/>
    <w:rPr>
      <w:rFonts w:ascii="Tahoma" w:eastAsia="Times New Roman" w:hAnsi="Tahoma" w:cs="Times New Roman"/>
      <w:szCs w:val="20"/>
      <w:u w:val="single"/>
      <w:lang w:val="es-MX" w:eastAsia="es-ES"/>
    </w:rPr>
  </w:style>
  <w:style w:type="character" w:customStyle="1" w:styleId="PrrafodelistaCar">
    <w:name w:val="Párrafo de lista Car"/>
    <w:aliases w:val="N° Car,Cuadro 2-1 Car,Párrafo de lista2 Car,Footnote Car,List Paragraph1 Car,Lista vistosa - Énfasis 11 Car,List Paragraph Car,Párrafo Car,Título Tablas y Figuras Car,Numeracion iniciativas Car,ASPECTOS GENERALES Car,NIVEL O Car"/>
    <w:link w:val="Prrafodelista"/>
    <w:uiPriority w:val="34"/>
    <w:qFormat/>
    <w:locked/>
    <w:rPr>
      <w:rFonts w:ascii="Times New Roman" w:eastAsia="Times New Roman" w:hAnsi="Times New Roman" w:cs="Times New Roman"/>
      <w:sz w:val="24"/>
      <w:szCs w:val="24"/>
      <w:lang w:eastAsia="es-ES"/>
    </w:rPr>
  </w:style>
  <w:style w:type="paragraph" w:styleId="Prrafodelista">
    <w:name w:val="List Paragraph"/>
    <w:aliases w:val="N°,Cuadro 2-1,Párrafo de lista2,Footnote,List Paragraph1,Lista vistosa - Énfasis 11,List Paragraph,Párrafo,Título Tablas y Figuras,Numeracion iniciativas,ASPECTOS GENERALES,Texto parrafo numerado,Párrafo OEFA 2,NIVEL O,Párrafo numerotad"/>
    <w:basedOn w:val="Normal"/>
    <w:link w:val="PrrafodelistaCar"/>
    <w:uiPriority w:val="34"/>
    <w:qFormat/>
    <w:pPr>
      <w:ind w:left="708"/>
    </w:pPr>
  </w:style>
  <w:style w:type="character" w:customStyle="1" w:styleId="EncabezadoCar">
    <w:name w:val="Encabezado Car"/>
    <w:link w:val="Encabezado"/>
    <w:uiPriority w:val="99"/>
    <w:rPr>
      <w:rFonts w:ascii="Times New Roman" w:eastAsia="Times New Roman" w:hAnsi="Times New Roman" w:cs="Times New Roman"/>
      <w:sz w:val="24"/>
      <w:szCs w:val="24"/>
      <w:lang w:eastAsia="es-ES"/>
    </w:rPr>
  </w:style>
  <w:style w:type="character" w:customStyle="1" w:styleId="PiedepginaCar">
    <w:name w:val="Pie de página Car"/>
    <w:link w:val="Piedepgina"/>
    <w:qFormat/>
    <w:rPr>
      <w:rFonts w:ascii="Times New Roman" w:eastAsia="Times New Roman" w:hAnsi="Times New Roman" w:cs="Times New Roman"/>
      <w:sz w:val="24"/>
      <w:szCs w:val="24"/>
      <w:lang w:eastAsia="es-ES"/>
    </w:rPr>
  </w:style>
  <w:style w:type="character" w:customStyle="1" w:styleId="TextodegloboCar">
    <w:name w:val="Texto de globo Car"/>
    <w:link w:val="Textodeglobo"/>
    <w:uiPriority w:val="99"/>
    <w:semiHidden/>
    <w:rPr>
      <w:rFonts w:ascii="Segoe UI" w:eastAsia="Times New Roman" w:hAnsi="Segoe UI" w:cs="Segoe UI"/>
      <w:sz w:val="18"/>
      <w:szCs w:val="18"/>
      <w:lang w:eastAsia="es-ES"/>
    </w:rPr>
  </w:style>
  <w:style w:type="character" w:customStyle="1" w:styleId="Ttulo2Car">
    <w:name w:val="Título 2 Car"/>
    <w:link w:val="Ttulo2"/>
    <w:uiPriority w:val="9"/>
    <w:qFormat/>
    <w:rPr>
      <w:rFonts w:ascii="Times New Roman" w:eastAsia="Times New Roman" w:hAnsi="Times New Roman" w:cs="Times New Roman"/>
      <w:b/>
      <w:bCs/>
      <w:sz w:val="36"/>
      <w:szCs w:val="36"/>
      <w:lang w:eastAsia="es-PE"/>
    </w:rPr>
  </w:style>
  <w:style w:type="paragraph" w:styleId="Sinespaciado">
    <w:name w:val="No Spacing"/>
    <w:uiPriority w:val="1"/>
    <w:qFormat/>
    <w:rPr>
      <w:rFonts w:ascii="Calibri" w:eastAsia="Times New Roman" w:hAnsi="Calibri"/>
      <w:sz w:val="22"/>
      <w:szCs w:val="22"/>
    </w:rPr>
  </w:style>
  <w:style w:type="paragraph" w:customStyle="1" w:styleId="Default">
    <w:name w:val="Default"/>
    <w:qFormat/>
    <w:pPr>
      <w:autoSpaceDE w:val="0"/>
      <w:autoSpaceDN w:val="0"/>
      <w:adjustRightInd w:val="0"/>
    </w:pPr>
    <w:rPr>
      <w:rFonts w:ascii="Tahoma" w:eastAsia="Batang" w:hAnsi="Tahoma" w:cs="Tahoma"/>
      <w:color w:val="000000"/>
      <w:sz w:val="24"/>
      <w:szCs w:val="24"/>
      <w:lang w:eastAsia="en-US"/>
    </w:rPr>
  </w:style>
  <w:style w:type="character" w:customStyle="1" w:styleId="TextocomentarioCar">
    <w:name w:val="Texto comentario Car"/>
    <w:link w:val="Textocomentario"/>
    <w:uiPriority w:val="99"/>
    <w:qFormat/>
    <w:rPr>
      <w:rFonts w:ascii="Times New Roman" w:eastAsia="Times New Roman" w:hAnsi="Times New Roman" w:cs="Times New Roman"/>
      <w:sz w:val="20"/>
      <w:szCs w:val="20"/>
      <w:lang w:eastAsia="es-ES"/>
    </w:rPr>
  </w:style>
  <w:style w:type="character" w:customStyle="1" w:styleId="AsuntodelcomentarioCar">
    <w:name w:val="Asunto del comentario Car"/>
    <w:link w:val="Asuntodelcomentario"/>
    <w:uiPriority w:val="99"/>
    <w:semiHidden/>
    <w:qFormat/>
    <w:rPr>
      <w:rFonts w:ascii="Times New Roman" w:eastAsia="Times New Roman" w:hAnsi="Times New Roman" w:cs="Times New Roman"/>
      <w:b/>
      <w:bCs/>
      <w:sz w:val="20"/>
      <w:szCs w:val="20"/>
      <w:lang w:eastAsia="es-ES"/>
    </w:rPr>
  </w:style>
  <w:style w:type="paragraph" w:customStyle="1" w:styleId="Prrafodelista1">
    <w:name w:val="Párrafo de lista1"/>
    <w:basedOn w:val="Normal"/>
    <w:qFormat/>
    <w:pPr>
      <w:spacing w:after="200" w:line="276" w:lineRule="auto"/>
      <w:ind w:left="720"/>
      <w:contextualSpacing/>
    </w:pPr>
    <w:rPr>
      <w:rFonts w:ascii="Calibri" w:hAnsi="Calibri"/>
      <w:sz w:val="22"/>
      <w:szCs w:val="22"/>
      <w:lang w:val="es-ES" w:eastAsia="en-US"/>
    </w:rPr>
  </w:style>
  <w:style w:type="paragraph" w:customStyle="1" w:styleId="msonormalcxspmiddle">
    <w:name w:val="msonormalcxspmiddle"/>
    <w:basedOn w:val="Normal"/>
    <w:qFormat/>
    <w:pPr>
      <w:spacing w:before="100" w:beforeAutospacing="1" w:after="100" w:afterAutospacing="1"/>
    </w:pPr>
  </w:style>
  <w:style w:type="paragraph" w:customStyle="1" w:styleId="Revisin1">
    <w:name w:val="Revisión1"/>
    <w:hidden/>
    <w:uiPriority w:val="99"/>
    <w:semiHidden/>
    <w:qFormat/>
    <w:rPr>
      <w:rFonts w:eastAsia="Times New Roman"/>
      <w:sz w:val="24"/>
      <w:szCs w:val="24"/>
      <w:lang w:eastAsia="es-ES"/>
    </w:rPr>
  </w:style>
  <w:style w:type="character" w:customStyle="1" w:styleId="Ttulo3Car">
    <w:name w:val="Título 3 Car"/>
    <w:basedOn w:val="Fuentedeprrafopredeter"/>
    <w:link w:val="Ttulo3"/>
    <w:uiPriority w:val="9"/>
    <w:semiHidden/>
    <w:qFormat/>
    <w:rPr>
      <w:rFonts w:asciiTheme="majorHAnsi" w:eastAsiaTheme="majorEastAsia" w:hAnsiTheme="majorHAnsi" w:cstheme="majorBidi"/>
      <w:b/>
      <w:bCs/>
      <w:color w:val="4F81BD" w:themeColor="accent1"/>
      <w:sz w:val="24"/>
      <w:szCs w:val="24"/>
      <w:lang w:eastAsia="es-ES"/>
    </w:rPr>
  </w:style>
  <w:style w:type="character" w:customStyle="1" w:styleId="spelle">
    <w:name w:val="spelle"/>
    <w:basedOn w:val="Fuentedeprrafopredete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sz w:val="24"/>
      <w:szCs w:val="24"/>
      <w:lang w:eastAsia="es-ES"/>
    </w:rPr>
  </w:style>
  <w:style w:type="paragraph" w:customStyle="1" w:styleId="ng-scope">
    <w:name w:val="ng-scope"/>
    <w:basedOn w:val="Normal"/>
    <w:rsid w:val="00DA4A7A"/>
    <w:pPr>
      <w:spacing w:before="100" w:beforeAutospacing="1" w:after="100" w:afterAutospacing="1"/>
    </w:pPr>
    <w:rPr>
      <w:lang w:eastAsia="es-PE"/>
    </w:rPr>
  </w:style>
  <w:style w:type="character" w:customStyle="1" w:styleId="Ttulo1Car">
    <w:name w:val="Título 1 Car"/>
    <w:basedOn w:val="Fuentedeprrafopredeter"/>
    <w:link w:val="Ttulo1"/>
    <w:uiPriority w:val="9"/>
    <w:rsid w:val="00DA4A7A"/>
    <w:rPr>
      <w:rFonts w:asciiTheme="majorHAnsi" w:eastAsiaTheme="majorEastAsia" w:hAnsiTheme="majorHAnsi" w:cstheme="majorBidi"/>
      <w:color w:val="365F91" w:themeColor="accent1" w:themeShade="BF"/>
      <w:sz w:val="32"/>
      <w:szCs w:val="32"/>
      <w:lang w:eastAsia="es-ES"/>
    </w:rPr>
  </w:style>
  <w:style w:type="paragraph" w:styleId="Revisin">
    <w:name w:val="Revision"/>
    <w:hidden/>
    <w:uiPriority w:val="99"/>
    <w:semiHidden/>
    <w:rsid w:val="00F821AB"/>
    <w:rPr>
      <w:rFonts w:eastAsia="Times New Roman"/>
      <w:sz w:val="24"/>
      <w:szCs w:val="24"/>
      <w:lang w:eastAsia="es-ES"/>
    </w:rPr>
  </w:style>
  <w:style w:type="character" w:styleId="Mencinsinresolver">
    <w:name w:val="Unresolved Mention"/>
    <w:basedOn w:val="Fuentedeprrafopredeter"/>
    <w:uiPriority w:val="99"/>
    <w:semiHidden/>
    <w:unhideWhenUsed/>
    <w:rsid w:val="000A3AE3"/>
    <w:rPr>
      <w:color w:val="605E5C"/>
      <w:shd w:val="clear" w:color="auto" w:fill="E1DFDD"/>
    </w:rPr>
  </w:style>
  <w:style w:type="character" w:customStyle="1" w:styleId="cf01">
    <w:name w:val="cf01"/>
    <w:basedOn w:val="Fuentedeprrafopredeter"/>
    <w:rsid w:val="0060090E"/>
    <w:rPr>
      <w:rFonts w:ascii="Segoe UI" w:hAnsi="Segoe UI" w:cs="Segoe UI" w:hint="default"/>
      <w:sz w:val="18"/>
      <w:szCs w:val="18"/>
    </w:rPr>
  </w:style>
  <w:style w:type="character" w:customStyle="1" w:styleId="markedcontent">
    <w:name w:val="markedcontent"/>
    <w:basedOn w:val="Fuentedeprrafopredeter"/>
    <w:rsid w:val="003C4BFD"/>
  </w:style>
  <w:style w:type="character" w:customStyle="1" w:styleId="highlight">
    <w:name w:val="highlight"/>
    <w:basedOn w:val="Fuentedeprrafopredeter"/>
    <w:rsid w:val="00A129F3"/>
  </w:style>
  <w:style w:type="paragraph" w:customStyle="1" w:styleId="cuerpo">
    <w:name w:val="cuerpo"/>
    <w:basedOn w:val="Normal"/>
    <w:rsid w:val="00A46C8D"/>
    <w:pPr>
      <w:spacing w:before="100" w:beforeAutospacing="1" w:after="100" w:afterAutospacing="1"/>
    </w:pPr>
    <w:rPr>
      <w:lang w:eastAsia="es-PE"/>
    </w:rPr>
  </w:style>
  <w:style w:type="character" w:customStyle="1" w:styleId="no-style-override-8">
    <w:name w:val="no-style-override-8"/>
    <w:basedOn w:val="Fuentedeprrafopredeter"/>
    <w:rsid w:val="00A46C8D"/>
  </w:style>
  <w:style w:type="character" w:customStyle="1" w:styleId="no-style-override">
    <w:name w:val="no-style-override"/>
    <w:basedOn w:val="Fuentedeprrafopredeter"/>
    <w:rsid w:val="00A46C8D"/>
  </w:style>
  <w:style w:type="character" w:styleId="Textoennegrita">
    <w:name w:val="Strong"/>
    <w:basedOn w:val="Fuentedeprrafopredeter"/>
    <w:uiPriority w:val="22"/>
    <w:qFormat/>
    <w:rsid w:val="0052165D"/>
    <w:rPr>
      <w:b/>
      <w:bCs/>
    </w:rPr>
  </w:style>
  <w:style w:type="character" w:customStyle="1" w:styleId="currenthithighlight">
    <w:name w:val="currenthithighlight"/>
    <w:basedOn w:val="Fuentedeprrafopredeter"/>
    <w:rsid w:val="00ED6C13"/>
  </w:style>
  <w:style w:type="character" w:styleId="nfasis">
    <w:name w:val="Emphasis"/>
    <w:basedOn w:val="Fuentedeprrafopredeter"/>
    <w:uiPriority w:val="20"/>
    <w:qFormat/>
    <w:rsid w:val="000A1870"/>
    <w:rPr>
      <w:i/>
      <w:iCs/>
    </w:rPr>
  </w:style>
  <w:style w:type="character" w:customStyle="1" w:styleId="overflow-hidden">
    <w:name w:val="overflow-hidden"/>
    <w:basedOn w:val="Fuentedeprrafopredeter"/>
    <w:rsid w:val="00F55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9803">
      <w:bodyDiv w:val="1"/>
      <w:marLeft w:val="0"/>
      <w:marRight w:val="0"/>
      <w:marTop w:val="0"/>
      <w:marBottom w:val="0"/>
      <w:divBdr>
        <w:top w:val="none" w:sz="0" w:space="0" w:color="auto"/>
        <w:left w:val="none" w:sz="0" w:space="0" w:color="auto"/>
        <w:bottom w:val="none" w:sz="0" w:space="0" w:color="auto"/>
        <w:right w:val="none" w:sz="0" w:space="0" w:color="auto"/>
      </w:divBdr>
    </w:div>
    <w:div w:id="22371042">
      <w:bodyDiv w:val="1"/>
      <w:marLeft w:val="0"/>
      <w:marRight w:val="0"/>
      <w:marTop w:val="0"/>
      <w:marBottom w:val="0"/>
      <w:divBdr>
        <w:top w:val="none" w:sz="0" w:space="0" w:color="auto"/>
        <w:left w:val="none" w:sz="0" w:space="0" w:color="auto"/>
        <w:bottom w:val="none" w:sz="0" w:space="0" w:color="auto"/>
        <w:right w:val="none" w:sz="0" w:space="0" w:color="auto"/>
      </w:divBdr>
    </w:div>
    <w:div w:id="28798773">
      <w:bodyDiv w:val="1"/>
      <w:marLeft w:val="0"/>
      <w:marRight w:val="0"/>
      <w:marTop w:val="0"/>
      <w:marBottom w:val="0"/>
      <w:divBdr>
        <w:top w:val="none" w:sz="0" w:space="0" w:color="auto"/>
        <w:left w:val="none" w:sz="0" w:space="0" w:color="auto"/>
        <w:bottom w:val="none" w:sz="0" w:space="0" w:color="auto"/>
        <w:right w:val="none" w:sz="0" w:space="0" w:color="auto"/>
      </w:divBdr>
    </w:div>
    <w:div w:id="42678896">
      <w:bodyDiv w:val="1"/>
      <w:marLeft w:val="0"/>
      <w:marRight w:val="0"/>
      <w:marTop w:val="0"/>
      <w:marBottom w:val="0"/>
      <w:divBdr>
        <w:top w:val="none" w:sz="0" w:space="0" w:color="auto"/>
        <w:left w:val="none" w:sz="0" w:space="0" w:color="auto"/>
        <w:bottom w:val="none" w:sz="0" w:space="0" w:color="auto"/>
        <w:right w:val="none" w:sz="0" w:space="0" w:color="auto"/>
      </w:divBdr>
    </w:div>
    <w:div w:id="51929807">
      <w:bodyDiv w:val="1"/>
      <w:marLeft w:val="0"/>
      <w:marRight w:val="0"/>
      <w:marTop w:val="0"/>
      <w:marBottom w:val="0"/>
      <w:divBdr>
        <w:top w:val="none" w:sz="0" w:space="0" w:color="auto"/>
        <w:left w:val="none" w:sz="0" w:space="0" w:color="auto"/>
        <w:bottom w:val="none" w:sz="0" w:space="0" w:color="auto"/>
        <w:right w:val="none" w:sz="0" w:space="0" w:color="auto"/>
      </w:divBdr>
    </w:div>
    <w:div w:id="65030966">
      <w:bodyDiv w:val="1"/>
      <w:marLeft w:val="0"/>
      <w:marRight w:val="0"/>
      <w:marTop w:val="0"/>
      <w:marBottom w:val="0"/>
      <w:divBdr>
        <w:top w:val="none" w:sz="0" w:space="0" w:color="auto"/>
        <w:left w:val="none" w:sz="0" w:space="0" w:color="auto"/>
        <w:bottom w:val="none" w:sz="0" w:space="0" w:color="auto"/>
        <w:right w:val="none" w:sz="0" w:space="0" w:color="auto"/>
      </w:divBdr>
    </w:div>
    <w:div w:id="105657270">
      <w:bodyDiv w:val="1"/>
      <w:marLeft w:val="0"/>
      <w:marRight w:val="0"/>
      <w:marTop w:val="0"/>
      <w:marBottom w:val="0"/>
      <w:divBdr>
        <w:top w:val="none" w:sz="0" w:space="0" w:color="auto"/>
        <w:left w:val="none" w:sz="0" w:space="0" w:color="auto"/>
        <w:bottom w:val="none" w:sz="0" w:space="0" w:color="auto"/>
        <w:right w:val="none" w:sz="0" w:space="0" w:color="auto"/>
      </w:divBdr>
    </w:div>
    <w:div w:id="114447024">
      <w:bodyDiv w:val="1"/>
      <w:marLeft w:val="0"/>
      <w:marRight w:val="0"/>
      <w:marTop w:val="0"/>
      <w:marBottom w:val="0"/>
      <w:divBdr>
        <w:top w:val="none" w:sz="0" w:space="0" w:color="auto"/>
        <w:left w:val="none" w:sz="0" w:space="0" w:color="auto"/>
        <w:bottom w:val="none" w:sz="0" w:space="0" w:color="auto"/>
        <w:right w:val="none" w:sz="0" w:space="0" w:color="auto"/>
      </w:divBdr>
    </w:div>
    <w:div w:id="116066994">
      <w:bodyDiv w:val="1"/>
      <w:marLeft w:val="0"/>
      <w:marRight w:val="0"/>
      <w:marTop w:val="0"/>
      <w:marBottom w:val="0"/>
      <w:divBdr>
        <w:top w:val="none" w:sz="0" w:space="0" w:color="auto"/>
        <w:left w:val="none" w:sz="0" w:space="0" w:color="auto"/>
        <w:bottom w:val="none" w:sz="0" w:space="0" w:color="auto"/>
        <w:right w:val="none" w:sz="0" w:space="0" w:color="auto"/>
      </w:divBdr>
    </w:div>
    <w:div w:id="118767119">
      <w:bodyDiv w:val="1"/>
      <w:marLeft w:val="0"/>
      <w:marRight w:val="0"/>
      <w:marTop w:val="0"/>
      <w:marBottom w:val="0"/>
      <w:divBdr>
        <w:top w:val="none" w:sz="0" w:space="0" w:color="auto"/>
        <w:left w:val="none" w:sz="0" w:space="0" w:color="auto"/>
        <w:bottom w:val="none" w:sz="0" w:space="0" w:color="auto"/>
        <w:right w:val="none" w:sz="0" w:space="0" w:color="auto"/>
      </w:divBdr>
    </w:div>
    <w:div w:id="132066085">
      <w:bodyDiv w:val="1"/>
      <w:marLeft w:val="0"/>
      <w:marRight w:val="0"/>
      <w:marTop w:val="0"/>
      <w:marBottom w:val="0"/>
      <w:divBdr>
        <w:top w:val="none" w:sz="0" w:space="0" w:color="auto"/>
        <w:left w:val="none" w:sz="0" w:space="0" w:color="auto"/>
        <w:bottom w:val="none" w:sz="0" w:space="0" w:color="auto"/>
        <w:right w:val="none" w:sz="0" w:space="0" w:color="auto"/>
      </w:divBdr>
      <w:divsChild>
        <w:div w:id="215164535">
          <w:marLeft w:val="0"/>
          <w:marRight w:val="0"/>
          <w:marTop w:val="0"/>
          <w:marBottom w:val="0"/>
          <w:divBdr>
            <w:top w:val="none" w:sz="0" w:space="0" w:color="auto"/>
            <w:left w:val="none" w:sz="0" w:space="0" w:color="auto"/>
            <w:bottom w:val="none" w:sz="0" w:space="0" w:color="auto"/>
            <w:right w:val="none" w:sz="0" w:space="0" w:color="auto"/>
          </w:divBdr>
          <w:divsChild>
            <w:div w:id="6476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1729">
      <w:bodyDiv w:val="1"/>
      <w:marLeft w:val="0"/>
      <w:marRight w:val="0"/>
      <w:marTop w:val="0"/>
      <w:marBottom w:val="0"/>
      <w:divBdr>
        <w:top w:val="none" w:sz="0" w:space="0" w:color="auto"/>
        <w:left w:val="none" w:sz="0" w:space="0" w:color="auto"/>
        <w:bottom w:val="none" w:sz="0" w:space="0" w:color="auto"/>
        <w:right w:val="none" w:sz="0" w:space="0" w:color="auto"/>
      </w:divBdr>
    </w:div>
    <w:div w:id="301465831">
      <w:bodyDiv w:val="1"/>
      <w:marLeft w:val="0"/>
      <w:marRight w:val="0"/>
      <w:marTop w:val="0"/>
      <w:marBottom w:val="0"/>
      <w:divBdr>
        <w:top w:val="none" w:sz="0" w:space="0" w:color="auto"/>
        <w:left w:val="none" w:sz="0" w:space="0" w:color="auto"/>
        <w:bottom w:val="none" w:sz="0" w:space="0" w:color="auto"/>
        <w:right w:val="none" w:sz="0" w:space="0" w:color="auto"/>
      </w:divBdr>
      <w:divsChild>
        <w:div w:id="450322256">
          <w:marLeft w:val="360"/>
          <w:marRight w:val="0"/>
          <w:marTop w:val="200"/>
          <w:marBottom w:val="0"/>
          <w:divBdr>
            <w:top w:val="none" w:sz="0" w:space="0" w:color="auto"/>
            <w:left w:val="none" w:sz="0" w:space="0" w:color="auto"/>
            <w:bottom w:val="none" w:sz="0" w:space="0" w:color="auto"/>
            <w:right w:val="none" w:sz="0" w:space="0" w:color="auto"/>
          </w:divBdr>
        </w:div>
      </w:divsChild>
    </w:div>
    <w:div w:id="328871683">
      <w:bodyDiv w:val="1"/>
      <w:marLeft w:val="0"/>
      <w:marRight w:val="0"/>
      <w:marTop w:val="0"/>
      <w:marBottom w:val="0"/>
      <w:divBdr>
        <w:top w:val="none" w:sz="0" w:space="0" w:color="auto"/>
        <w:left w:val="none" w:sz="0" w:space="0" w:color="auto"/>
        <w:bottom w:val="none" w:sz="0" w:space="0" w:color="auto"/>
        <w:right w:val="none" w:sz="0" w:space="0" w:color="auto"/>
      </w:divBdr>
    </w:div>
    <w:div w:id="347028245">
      <w:bodyDiv w:val="1"/>
      <w:marLeft w:val="0"/>
      <w:marRight w:val="0"/>
      <w:marTop w:val="0"/>
      <w:marBottom w:val="0"/>
      <w:divBdr>
        <w:top w:val="none" w:sz="0" w:space="0" w:color="auto"/>
        <w:left w:val="none" w:sz="0" w:space="0" w:color="auto"/>
        <w:bottom w:val="none" w:sz="0" w:space="0" w:color="auto"/>
        <w:right w:val="none" w:sz="0" w:space="0" w:color="auto"/>
      </w:divBdr>
    </w:div>
    <w:div w:id="381908915">
      <w:bodyDiv w:val="1"/>
      <w:marLeft w:val="0"/>
      <w:marRight w:val="0"/>
      <w:marTop w:val="0"/>
      <w:marBottom w:val="0"/>
      <w:divBdr>
        <w:top w:val="none" w:sz="0" w:space="0" w:color="auto"/>
        <w:left w:val="none" w:sz="0" w:space="0" w:color="auto"/>
        <w:bottom w:val="none" w:sz="0" w:space="0" w:color="auto"/>
        <w:right w:val="none" w:sz="0" w:space="0" w:color="auto"/>
      </w:divBdr>
    </w:div>
    <w:div w:id="384765259">
      <w:bodyDiv w:val="1"/>
      <w:marLeft w:val="0"/>
      <w:marRight w:val="0"/>
      <w:marTop w:val="0"/>
      <w:marBottom w:val="0"/>
      <w:divBdr>
        <w:top w:val="none" w:sz="0" w:space="0" w:color="auto"/>
        <w:left w:val="none" w:sz="0" w:space="0" w:color="auto"/>
        <w:bottom w:val="none" w:sz="0" w:space="0" w:color="auto"/>
        <w:right w:val="none" w:sz="0" w:space="0" w:color="auto"/>
      </w:divBdr>
    </w:div>
    <w:div w:id="387846877">
      <w:bodyDiv w:val="1"/>
      <w:marLeft w:val="0"/>
      <w:marRight w:val="0"/>
      <w:marTop w:val="0"/>
      <w:marBottom w:val="0"/>
      <w:divBdr>
        <w:top w:val="none" w:sz="0" w:space="0" w:color="auto"/>
        <w:left w:val="none" w:sz="0" w:space="0" w:color="auto"/>
        <w:bottom w:val="none" w:sz="0" w:space="0" w:color="auto"/>
        <w:right w:val="none" w:sz="0" w:space="0" w:color="auto"/>
      </w:divBdr>
    </w:div>
    <w:div w:id="441535618">
      <w:bodyDiv w:val="1"/>
      <w:marLeft w:val="0"/>
      <w:marRight w:val="0"/>
      <w:marTop w:val="0"/>
      <w:marBottom w:val="0"/>
      <w:divBdr>
        <w:top w:val="none" w:sz="0" w:space="0" w:color="auto"/>
        <w:left w:val="none" w:sz="0" w:space="0" w:color="auto"/>
        <w:bottom w:val="none" w:sz="0" w:space="0" w:color="auto"/>
        <w:right w:val="none" w:sz="0" w:space="0" w:color="auto"/>
      </w:divBdr>
    </w:div>
    <w:div w:id="521475194">
      <w:bodyDiv w:val="1"/>
      <w:marLeft w:val="0"/>
      <w:marRight w:val="0"/>
      <w:marTop w:val="0"/>
      <w:marBottom w:val="0"/>
      <w:divBdr>
        <w:top w:val="none" w:sz="0" w:space="0" w:color="auto"/>
        <w:left w:val="none" w:sz="0" w:space="0" w:color="auto"/>
        <w:bottom w:val="none" w:sz="0" w:space="0" w:color="auto"/>
        <w:right w:val="none" w:sz="0" w:space="0" w:color="auto"/>
      </w:divBdr>
    </w:div>
    <w:div w:id="537084511">
      <w:bodyDiv w:val="1"/>
      <w:marLeft w:val="0"/>
      <w:marRight w:val="0"/>
      <w:marTop w:val="0"/>
      <w:marBottom w:val="0"/>
      <w:divBdr>
        <w:top w:val="none" w:sz="0" w:space="0" w:color="auto"/>
        <w:left w:val="none" w:sz="0" w:space="0" w:color="auto"/>
        <w:bottom w:val="none" w:sz="0" w:space="0" w:color="auto"/>
        <w:right w:val="none" w:sz="0" w:space="0" w:color="auto"/>
      </w:divBdr>
    </w:div>
    <w:div w:id="587495122">
      <w:bodyDiv w:val="1"/>
      <w:marLeft w:val="0"/>
      <w:marRight w:val="0"/>
      <w:marTop w:val="0"/>
      <w:marBottom w:val="0"/>
      <w:divBdr>
        <w:top w:val="none" w:sz="0" w:space="0" w:color="auto"/>
        <w:left w:val="none" w:sz="0" w:space="0" w:color="auto"/>
        <w:bottom w:val="none" w:sz="0" w:space="0" w:color="auto"/>
        <w:right w:val="none" w:sz="0" w:space="0" w:color="auto"/>
      </w:divBdr>
    </w:div>
    <w:div w:id="638220835">
      <w:bodyDiv w:val="1"/>
      <w:marLeft w:val="0"/>
      <w:marRight w:val="0"/>
      <w:marTop w:val="0"/>
      <w:marBottom w:val="0"/>
      <w:divBdr>
        <w:top w:val="none" w:sz="0" w:space="0" w:color="auto"/>
        <w:left w:val="none" w:sz="0" w:space="0" w:color="auto"/>
        <w:bottom w:val="none" w:sz="0" w:space="0" w:color="auto"/>
        <w:right w:val="none" w:sz="0" w:space="0" w:color="auto"/>
      </w:divBdr>
    </w:div>
    <w:div w:id="728841819">
      <w:bodyDiv w:val="1"/>
      <w:marLeft w:val="0"/>
      <w:marRight w:val="0"/>
      <w:marTop w:val="0"/>
      <w:marBottom w:val="0"/>
      <w:divBdr>
        <w:top w:val="none" w:sz="0" w:space="0" w:color="auto"/>
        <w:left w:val="none" w:sz="0" w:space="0" w:color="auto"/>
        <w:bottom w:val="none" w:sz="0" w:space="0" w:color="auto"/>
        <w:right w:val="none" w:sz="0" w:space="0" w:color="auto"/>
      </w:divBdr>
    </w:div>
    <w:div w:id="729961536">
      <w:bodyDiv w:val="1"/>
      <w:marLeft w:val="0"/>
      <w:marRight w:val="0"/>
      <w:marTop w:val="0"/>
      <w:marBottom w:val="0"/>
      <w:divBdr>
        <w:top w:val="none" w:sz="0" w:space="0" w:color="auto"/>
        <w:left w:val="none" w:sz="0" w:space="0" w:color="auto"/>
        <w:bottom w:val="none" w:sz="0" w:space="0" w:color="auto"/>
        <w:right w:val="none" w:sz="0" w:space="0" w:color="auto"/>
      </w:divBdr>
      <w:divsChild>
        <w:div w:id="492336930">
          <w:marLeft w:val="0"/>
          <w:marRight w:val="0"/>
          <w:marTop w:val="0"/>
          <w:marBottom w:val="0"/>
          <w:divBdr>
            <w:top w:val="none" w:sz="0" w:space="0" w:color="auto"/>
            <w:left w:val="none" w:sz="0" w:space="0" w:color="auto"/>
            <w:bottom w:val="none" w:sz="0" w:space="0" w:color="auto"/>
            <w:right w:val="none" w:sz="0" w:space="0" w:color="auto"/>
          </w:divBdr>
          <w:divsChild>
            <w:div w:id="1931309241">
              <w:marLeft w:val="0"/>
              <w:marRight w:val="0"/>
              <w:marTop w:val="0"/>
              <w:marBottom w:val="0"/>
              <w:divBdr>
                <w:top w:val="none" w:sz="0" w:space="0" w:color="auto"/>
                <w:left w:val="none" w:sz="0" w:space="0" w:color="auto"/>
                <w:bottom w:val="none" w:sz="0" w:space="0" w:color="auto"/>
                <w:right w:val="none" w:sz="0" w:space="0" w:color="auto"/>
              </w:divBdr>
              <w:divsChild>
                <w:div w:id="1068963434">
                  <w:marLeft w:val="0"/>
                  <w:marRight w:val="0"/>
                  <w:marTop w:val="0"/>
                  <w:marBottom w:val="0"/>
                  <w:divBdr>
                    <w:top w:val="none" w:sz="0" w:space="0" w:color="auto"/>
                    <w:left w:val="none" w:sz="0" w:space="0" w:color="auto"/>
                    <w:bottom w:val="none" w:sz="0" w:space="0" w:color="auto"/>
                    <w:right w:val="none" w:sz="0" w:space="0" w:color="auto"/>
                  </w:divBdr>
                  <w:divsChild>
                    <w:div w:id="527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56661">
          <w:marLeft w:val="0"/>
          <w:marRight w:val="0"/>
          <w:marTop w:val="0"/>
          <w:marBottom w:val="0"/>
          <w:divBdr>
            <w:top w:val="none" w:sz="0" w:space="0" w:color="auto"/>
            <w:left w:val="none" w:sz="0" w:space="0" w:color="auto"/>
            <w:bottom w:val="none" w:sz="0" w:space="0" w:color="auto"/>
            <w:right w:val="none" w:sz="0" w:space="0" w:color="auto"/>
          </w:divBdr>
          <w:divsChild>
            <w:div w:id="564070977">
              <w:marLeft w:val="0"/>
              <w:marRight w:val="0"/>
              <w:marTop w:val="0"/>
              <w:marBottom w:val="0"/>
              <w:divBdr>
                <w:top w:val="none" w:sz="0" w:space="0" w:color="auto"/>
                <w:left w:val="none" w:sz="0" w:space="0" w:color="auto"/>
                <w:bottom w:val="none" w:sz="0" w:space="0" w:color="auto"/>
                <w:right w:val="none" w:sz="0" w:space="0" w:color="auto"/>
              </w:divBdr>
              <w:divsChild>
                <w:div w:id="1548028169">
                  <w:marLeft w:val="0"/>
                  <w:marRight w:val="0"/>
                  <w:marTop w:val="0"/>
                  <w:marBottom w:val="0"/>
                  <w:divBdr>
                    <w:top w:val="none" w:sz="0" w:space="0" w:color="auto"/>
                    <w:left w:val="none" w:sz="0" w:space="0" w:color="auto"/>
                    <w:bottom w:val="none" w:sz="0" w:space="0" w:color="auto"/>
                    <w:right w:val="none" w:sz="0" w:space="0" w:color="auto"/>
                  </w:divBdr>
                  <w:divsChild>
                    <w:div w:id="19754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81923">
      <w:bodyDiv w:val="1"/>
      <w:marLeft w:val="0"/>
      <w:marRight w:val="0"/>
      <w:marTop w:val="0"/>
      <w:marBottom w:val="0"/>
      <w:divBdr>
        <w:top w:val="none" w:sz="0" w:space="0" w:color="auto"/>
        <w:left w:val="none" w:sz="0" w:space="0" w:color="auto"/>
        <w:bottom w:val="none" w:sz="0" w:space="0" w:color="auto"/>
        <w:right w:val="none" w:sz="0" w:space="0" w:color="auto"/>
      </w:divBdr>
    </w:div>
    <w:div w:id="764502713">
      <w:bodyDiv w:val="1"/>
      <w:marLeft w:val="0"/>
      <w:marRight w:val="0"/>
      <w:marTop w:val="0"/>
      <w:marBottom w:val="0"/>
      <w:divBdr>
        <w:top w:val="none" w:sz="0" w:space="0" w:color="auto"/>
        <w:left w:val="none" w:sz="0" w:space="0" w:color="auto"/>
        <w:bottom w:val="none" w:sz="0" w:space="0" w:color="auto"/>
        <w:right w:val="none" w:sz="0" w:space="0" w:color="auto"/>
      </w:divBdr>
    </w:div>
    <w:div w:id="808328841">
      <w:bodyDiv w:val="1"/>
      <w:marLeft w:val="0"/>
      <w:marRight w:val="0"/>
      <w:marTop w:val="0"/>
      <w:marBottom w:val="0"/>
      <w:divBdr>
        <w:top w:val="none" w:sz="0" w:space="0" w:color="auto"/>
        <w:left w:val="none" w:sz="0" w:space="0" w:color="auto"/>
        <w:bottom w:val="none" w:sz="0" w:space="0" w:color="auto"/>
        <w:right w:val="none" w:sz="0" w:space="0" w:color="auto"/>
      </w:divBdr>
    </w:div>
    <w:div w:id="821501520">
      <w:bodyDiv w:val="1"/>
      <w:marLeft w:val="0"/>
      <w:marRight w:val="0"/>
      <w:marTop w:val="0"/>
      <w:marBottom w:val="0"/>
      <w:divBdr>
        <w:top w:val="none" w:sz="0" w:space="0" w:color="auto"/>
        <w:left w:val="none" w:sz="0" w:space="0" w:color="auto"/>
        <w:bottom w:val="none" w:sz="0" w:space="0" w:color="auto"/>
        <w:right w:val="none" w:sz="0" w:space="0" w:color="auto"/>
      </w:divBdr>
      <w:divsChild>
        <w:div w:id="299462488">
          <w:marLeft w:val="0"/>
          <w:marRight w:val="0"/>
          <w:marTop w:val="0"/>
          <w:marBottom w:val="0"/>
          <w:divBdr>
            <w:top w:val="none" w:sz="0" w:space="0" w:color="auto"/>
            <w:left w:val="none" w:sz="0" w:space="0" w:color="auto"/>
            <w:bottom w:val="none" w:sz="0" w:space="0" w:color="auto"/>
            <w:right w:val="none" w:sz="0" w:space="0" w:color="auto"/>
          </w:divBdr>
          <w:divsChild>
            <w:div w:id="987515466">
              <w:marLeft w:val="0"/>
              <w:marRight w:val="0"/>
              <w:marTop w:val="0"/>
              <w:marBottom w:val="0"/>
              <w:divBdr>
                <w:top w:val="none" w:sz="0" w:space="0" w:color="auto"/>
                <w:left w:val="none" w:sz="0" w:space="0" w:color="auto"/>
                <w:bottom w:val="none" w:sz="0" w:space="0" w:color="auto"/>
                <w:right w:val="none" w:sz="0" w:space="0" w:color="auto"/>
              </w:divBdr>
              <w:divsChild>
                <w:div w:id="998969847">
                  <w:marLeft w:val="0"/>
                  <w:marRight w:val="0"/>
                  <w:marTop w:val="0"/>
                  <w:marBottom w:val="0"/>
                  <w:divBdr>
                    <w:top w:val="none" w:sz="0" w:space="0" w:color="auto"/>
                    <w:left w:val="none" w:sz="0" w:space="0" w:color="auto"/>
                    <w:bottom w:val="none" w:sz="0" w:space="0" w:color="auto"/>
                    <w:right w:val="none" w:sz="0" w:space="0" w:color="auto"/>
                  </w:divBdr>
                  <w:divsChild>
                    <w:div w:id="278874469">
                      <w:marLeft w:val="0"/>
                      <w:marRight w:val="0"/>
                      <w:marTop w:val="0"/>
                      <w:marBottom w:val="0"/>
                      <w:divBdr>
                        <w:top w:val="none" w:sz="0" w:space="0" w:color="auto"/>
                        <w:left w:val="none" w:sz="0" w:space="0" w:color="auto"/>
                        <w:bottom w:val="none" w:sz="0" w:space="0" w:color="auto"/>
                        <w:right w:val="none" w:sz="0" w:space="0" w:color="auto"/>
                      </w:divBdr>
                      <w:divsChild>
                        <w:div w:id="660160864">
                          <w:marLeft w:val="0"/>
                          <w:marRight w:val="0"/>
                          <w:marTop w:val="0"/>
                          <w:marBottom w:val="0"/>
                          <w:divBdr>
                            <w:top w:val="none" w:sz="0" w:space="0" w:color="auto"/>
                            <w:left w:val="none" w:sz="0" w:space="0" w:color="auto"/>
                            <w:bottom w:val="none" w:sz="0" w:space="0" w:color="auto"/>
                            <w:right w:val="none" w:sz="0" w:space="0" w:color="auto"/>
                          </w:divBdr>
                          <w:divsChild>
                            <w:div w:id="12906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408047">
      <w:bodyDiv w:val="1"/>
      <w:marLeft w:val="0"/>
      <w:marRight w:val="0"/>
      <w:marTop w:val="0"/>
      <w:marBottom w:val="0"/>
      <w:divBdr>
        <w:top w:val="none" w:sz="0" w:space="0" w:color="auto"/>
        <w:left w:val="none" w:sz="0" w:space="0" w:color="auto"/>
        <w:bottom w:val="none" w:sz="0" w:space="0" w:color="auto"/>
        <w:right w:val="none" w:sz="0" w:space="0" w:color="auto"/>
      </w:divBdr>
    </w:div>
    <w:div w:id="900991510">
      <w:bodyDiv w:val="1"/>
      <w:marLeft w:val="0"/>
      <w:marRight w:val="0"/>
      <w:marTop w:val="0"/>
      <w:marBottom w:val="0"/>
      <w:divBdr>
        <w:top w:val="none" w:sz="0" w:space="0" w:color="auto"/>
        <w:left w:val="none" w:sz="0" w:space="0" w:color="auto"/>
        <w:bottom w:val="none" w:sz="0" w:space="0" w:color="auto"/>
        <w:right w:val="none" w:sz="0" w:space="0" w:color="auto"/>
      </w:divBdr>
    </w:div>
    <w:div w:id="912664831">
      <w:bodyDiv w:val="1"/>
      <w:marLeft w:val="0"/>
      <w:marRight w:val="0"/>
      <w:marTop w:val="0"/>
      <w:marBottom w:val="0"/>
      <w:divBdr>
        <w:top w:val="none" w:sz="0" w:space="0" w:color="auto"/>
        <w:left w:val="none" w:sz="0" w:space="0" w:color="auto"/>
        <w:bottom w:val="none" w:sz="0" w:space="0" w:color="auto"/>
        <w:right w:val="none" w:sz="0" w:space="0" w:color="auto"/>
      </w:divBdr>
    </w:div>
    <w:div w:id="972443633">
      <w:bodyDiv w:val="1"/>
      <w:marLeft w:val="0"/>
      <w:marRight w:val="0"/>
      <w:marTop w:val="0"/>
      <w:marBottom w:val="0"/>
      <w:divBdr>
        <w:top w:val="none" w:sz="0" w:space="0" w:color="auto"/>
        <w:left w:val="none" w:sz="0" w:space="0" w:color="auto"/>
        <w:bottom w:val="none" w:sz="0" w:space="0" w:color="auto"/>
        <w:right w:val="none" w:sz="0" w:space="0" w:color="auto"/>
      </w:divBdr>
    </w:div>
    <w:div w:id="1039161512">
      <w:bodyDiv w:val="1"/>
      <w:marLeft w:val="0"/>
      <w:marRight w:val="0"/>
      <w:marTop w:val="0"/>
      <w:marBottom w:val="0"/>
      <w:divBdr>
        <w:top w:val="none" w:sz="0" w:space="0" w:color="auto"/>
        <w:left w:val="none" w:sz="0" w:space="0" w:color="auto"/>
        <w:bottom w:val="none" w:sz="0" w:space="0" w:color="auto"/>
        <w:right w:val="none" w:sz="0" w:space="0" w:color="auto"/>
      </w:divBdr>
    </w:div>
    <w:div w:id="1041052409">
      <w:bodyDiv w:val="1"/>
      <w:marLeft w:val="0"/>
      <w:marRight w:val="0"/>
      <w:marTop w:val="0"/>
      <w:marBottom w:val="0"/>
      <w:divBdr>
        <w:top w:val="none" w:sz="0" w:space="0" w:color="auto"/>
        <w:left w:val="none" w:sz="0" w:space="0" w:color="auto"/>
        <w:bottom w:val="none" w:sz="0" w:space="0" w:color="auto"/>
        <w:right w:val="none" w:sz="0" w:space="0" w:color="auto"/>
      </w:divBdr>
      <w:divsChild>
        <w:div w:id="933049639">
          <w:marLeft w:val="360"/>
          <w:marRight w:val="0"/>
          <w:marTop w:val="200"/>
          <w:marBottom w:val="0"/>
          <w:divBdr>
            <w:top w:val="none" w:sz="0" w:space="0" w:color="auto"/>
            <w:left w:val="none" w:sz="0" w:space="0" w:color="auto"/>
            <w:bottom w:val="none" w:sz="0" w:space="0" w:color="auto"/>
            <w:right w:val="none" w:sz="0" w:space="0" w:color="auto"/>
          </w:divBdr>
        </w:div>
      </w:divsChild>
    </w:div>
    <w:div w:id="1061442293">
      <w:bodyDiv w:val="1"/>
      <w:marLeft w:val="0"/>
      <w:marRight w:val="0"/>
      <w:marTop w:val="0"/>
      <w:marBottom w:val="0"/>
      <w:divBdr>
        <w:top w:val="none" w:sz="0" w:space="0" w:color="auto"/>
        <w:left w:val="none" w:sz="0" w:space="0" w:color="auto"/>
        <w:bottom w:val="none" w:sz="0" w:space="0" w:color="auto"/>
        <w:right w:val="none" w:sz="0" w:space="0" w:color="auto"/>
      </w:divBdr>
    </w:div>
    <w:div w:id="1076826499">
      <w:bodyDiv w:val="1"/>
      <w:marLeft w:val="0"/>
      <w:marRight w:val="0"/>
      <w:marTop w:val="0"/>
      <w:marBottom w:val="0"/>
      <w:divBdr>
        <w:top w:val="none" w:sz="0" w:space="0" w:color="auto"/>
        <w:left w:val="none" w:sz="0" w:space="0" w:color="auto"/>
        <w:bottom w:val="none" w:sz="0" w:space="0" w:color="auto"/>
        <w:right w:val="none" w:sz="0" w:space="0" w:color="auto"/>
      </w:divBdr>
    </w:div>
    <w:div w:id="1103458616">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22266651">
      <w:bodyDiv w:val="1"/>
      <w:marLeft w:val="0"/>
      <w:marRight w:val="0"/>
      <w:marTop w:val="0"/>
      <w:marBottom w:val="0"/>
      <w:divBdr>
        <w:top w:val="none" w:sz="0" w:space="0" w:color="auto"/>
        <w:left w:val="none" w:sz="0" w:space="0" w:color="auto"/>
        <w:bottom w:val="none" w:sz="0" w:space="0" w:color="auto"/>
        <w:right w:val="none" w:sz="0" w:space="0" w:color="auto"/>
      </w:divBdr>
    </w:div>
    <w:div w:id="1124999954">
      <w:bodyDiv w:val="1"/>
      <w:marLeft w:val="0"/>
      <w:marRight w:val="0"/>
      <w:marTop w:val="0"/>
      <w:marBottom w:val="0"/>
      <w:divBdr>
        <w:top w:val="none" w:sz="0" w:space="0" w:color="auto"/>
        <w:left w:val="none" w:sz="0" w:space="0" w:color="auto"/>
        <w:bottom w:val="none" w:sz="0" w:space="0" w:color="auto"/>
        <w:right w:val="none" w:sz="0" w:space="0" w:color="auto"/>
      </w:divBdr>
    </w:div>
    <w:div w:id="1127504207">
      <w:bodyDiv w:val="1"/>
      <w:marLeft w:val="0"/>
      <w:marRight w:val="0"/>
      <w:marTop w:val="0"/>
      <w:marBottom w:val="0"/>
      <w:divBdr>
        <w:top w:val="none" w:sz="0" w:space="0" w:color="auto"/>
        <w:left w:val="none" w:sz="0" w:space="0" w:color="auto"/>
        <w:bottom w:val="none" w:sz="0" w:space="0" w:color="auto"/>
        <w:right w:val="none" w:sz="0" w:space="0" w:color="auto"/>
      </w:divBdr>
    </w:div>
    <w:div w:id="1165703743">
      <w:bodyDiv w:val="1"/>
      <w:marLeft w:val="0"/>
      <w:marRight w:val="0"/>
      <w:marTop w:val="0"/>
      <w:marBottom w:val="0"/>
      <w:divBdr>
        <w:top w:val="none" w:sz="0" w:space="0" w:color="auto"/>
        <w:left w:val="none" w:sz="0" w:space="0" w:color="auto"/>
        <w:bottom w:val="none" w:sz="0" w:space="0" w:color="auto"/>
        <w:right w:val="none" w:sz="0" w:space="0" w:color="auto"/>
      </w:divBdr>
    </w:div>
    <w:div w:id="1179349827">
      <w:bodyDiv w:val="1"/>
      <w:marLeft w:val="0"/>
      <w:marRight w:val="0"/>
      <w:marTop w:val="0"/>
      <w:marBottom w:val="0"/>
      <w:divBdr>
        <w:top w:val="none" w:sz="0" w:space="0" w:color="auto"/>
        <w:left w:val="none" w:sz="0" w:space="0" w:color="auto"/>
        <w:bottom w:val="none" w:sz="0" w:space="0" w:color="auto"/>
        <w:right w:val="none" w:sz="0" w:space="0" w:color="auto"/>
      </w:divBdr>
    </w:div>
    <w:div w:id="1225919399">
      <w:bodyDiv w:val="1"/>
      <w:marLeft w:val="0"/>
      <w:marRight w:val="0"/>
      <w:marTop w:val="0"/>
      <w:marBottom w:val="0"/>
      <w:divBdr>
        <w:top w:val="none" w:sz="0" w:space="0" w:color="auto"/>
        <w:left w:val="none" w:sz="0" w:space="0" w:color="auto"/>
        <w:bottom w:val="none" w:sz="0" w:space="0" w:color="auto"/>
        <w:right w:val="none" w:sz="0" w:space="0" w:color="auto"/>
      </w:divBdr>
    </w:div>
    <w:div w:id="1229414964">
      <w:bodyDiv w:val="1"/>
      <w:marLeft w:val="0"/>
      <w:marRight w:val="0"/>
      <w:marTop w:val="0"/>
      <w:marBottom w:val="0"/>
      <w:divBdr>
        <w:top w:val="none" w:sz="0" w:space="0" w:color="auto"/>
        <w:left w:val="none" w:sz="0" w:space="0" w:color="auto"/>
        <w:bottom w:val="none" w:sz="0" w:space="0" w:color="auto"/>
        <w:right w:val="none" w:sz="0" w:space="0" w:color="auto"/>
      </w:divBdr>
    </w:div>
    <w:div w:id="1233154834">
      <w:bodyDiv w:val="1"/>
      <w:marLeft w:val="0"/>
      <w:marRight w:val="0"/>
      <w:marTop w:val="0"/>
      <w:marBottom w:val="0"/>
      <w:divBdr>
        <w:top w:val="none" w:sz="0" w:space="0" w:color="auto"/>
        <w:left w:val="none" w:sz="0" w:space="0" w:color="auto"/>
        <w:bottom w:val="none" w:sz="0" w:space="0" w:color="auto"/>
        <w:right w:val="none" w:sz="0" w:space="0" w:color="auto"/>
      </w:divBdr>
    </w:div>
    <w:div w:id="1286931861">
      <w:bodyDiv w:val="1"/>
      <w:marLeft w:val="0"/>
      <w:marRight w:val="0"/>
      <w:marTop w:val="0"/>
      <w:marBottom w:val="0"/>
      <w:divBdr>
        <w:top w:val="none" w:sz="0" w:space="0" w:color="auto"/>
        <w:left w:val="none" w:sz="0" w:space="0" w:color="auto"/>
        <w:bottom w:val="none" w:sz="0" w:space="0" w:color="auto"/>
        <w:right w:val="none" w:sz="0" w:space="0" w:color="auto"/>
      </w:divBdr>
      <w:divsChild>
        <w:div w:id="232394738">
          <w:marLeft w:val="360"/>
          <w:marRight w:val="0"/>
          <w:marTop w:val="200"/>
          <w:marBottom w:val="0"/>
          <w:divBdr>
            <w:top w:val="none" w:sz="0" w:space="0" w:color="auto"/>
            <w:left w:val="none" w:sz="0" w:space="0" w:color="auto"/>
            <w:bottom w:val="none" w:sz="0" w:space="0" w:color="auto"/>
            <w:right w:val="none" w:sz="0" w:space="0" w:color="auto"/>
          </w:divBdr>
        </w:div>
      </w:divsChild>
    </w:div>
    <w:div w:id="1322277344">
      <w:bodyDiv w:val="1"/>
      <w:marLeft w:val="0"/>
      <w:marRight w:val="0"/>
      <w:marTop w:val="0"/>
      <w:marBottom w:val="0"/>
      <w:divBdr>
        <w:top w:val="none" w:sz="0" w:space="0" w:color="auto"/>
        <w:left w:val="none" w:sz="0" w:space="0" w:color="auto"/>
        <w:bottom w:val="none" w:sz="0" w:space="0" w:color="auto"/>
        <w:right w:val="none" w:sz="0" w:space="0" w:color="auto"/>
      </w:divBdr>
    </w:div>
    <w:div w:id="1356615486">
      <w:bodyDiv w:val="1"/>
      <w:marLeft w:val="0"/>
      <w:marRight w:val="0"/>
      <w:marTop w:val="0"/>
      <w:marBottom w:val="0"/>
      <w:divBdr>
        <w:top w:val="none" w:sz="0" w:space="0" w:color="auto"/>
        <w:left w:val="none" w:sz="0" w:space="0" w:color="auto"/>
        <w:bottom w:val="none" w:sz="0" w:space="0" w:color="auto"/>
        <w:right w:val="none" w:sz="0" w:space="0" w:color="auto"/>
      </w:divBdr>
      <w:divsChild>
        <w:div w:id="1861701340">
          <w:marLeft w:val="0"/>
          <w:marRight w:val="0"/>
          <w:marTop w:val="0"/>
          <w:marBottom w:val="0"/>
          <w:divBdr>
            <w:top w:val="none" w:sz="0" w:space="0" w:color="auto"/>
            <w:left w:val="none" w:sz="0" w:space="0" w:color="auto"/>
            <w:bottom w:val="none" w:sz="0" w:space="0" w:color="auto"/>
            <w:right w:val="none" w:sz="0" w:space="0" w:color="auto"/>
          </w:divBdr>
          <w:divsChild>
            <w:div w:id="15140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205">
      <w:bodyDiv w:val="1"/>
      <w:marLeft w:val="0"/>
      <w:marRight w:val="0"/>
      <w:marTop w:val="0"/>
      <w:marBottom w:val="0"/>
      <w:divBdr>
        <w:top w:val="none" w:sz="0" w:space="0" w:color="auto"/>
        <w:left w:val="none" w:sz="0" w:space="0" w:color="auto"/>
        <w:bottom w:val="none" w:sz="0" w:space="0" w:color="auto"/>
        <w:right w:val="none" w:sz="0" w:space="0" w:color="auto"/>
      </w:divBdr>
    </w:div>
    <w:div w:id="1451850598">
      <w:bodyDiv w:val="1"/>
      <w:marLeft w:val="0"/>
      <w:marRight w:val="0"/>
      <w:marTop w:val="0"/>
      <w:marBottom w:val="0"/>
      <w:divBdr>
        <w:top w:val="none" w:sz="0" w:space="0" w:color="auto"/>
        <w:left w:val="none" w:sz="0" w:space="0" w:color="auto"/>
        <w:bottom w:val="none" w:sz="0" w:space="0" w:color="auto"/>
        <w:right w:val="none" w:sz="0" w:space="0" w:color="auto"/>
      </w:divBdr>
    </w:div>
    <w:div w:id="1475179708">
      <w:bodyDiv w:val="1"/>
      <w:marLeft w:val="0"/>
      <w:marRight w:val="0"/>
      <w:marTop w:val="0"/>
      <w:marBottom w:val="0"/>
      <w:divBdr>
        <w:top w:val="none" w:sz="0" w:space="0" w:color="auto"/>
        <w:left w:val="none" w:sz="0" w:space="0" w:color="auto"/>
        <w:bottom w:val="none" w:sz="0" w:space="0" w:color="auto"/>
        <w:right w:val="none" w:sz="0" w:space="0" w:color="auto"/>
      </w:divBdr>
    </w:div>
    <w:div w:id="1482963196">
      <w:bodyDiv w:val="1"/>
      <w:marLeft w:val="0"/>
      <w:marRight w:val="0"/>
      <w:marTop w:val="0"/>
      <w:marBottom w:val="0"/>
      <w:divBdr>
        <w:top w:val="none" w:sz="0" w:space="0" w:color="auto"/>
        <w:left w:val="none" w:sz="0" w:space="0" w:color="auto"/>
        <w:bottom w:val="none" w:sz="0" w:space="0" w:color="auto"/>
        <w:right w:val="none" w:sz="0" w:space="0" w:color="auto"/>
      </w:divBdr>
      <w:divsChild>
        <w:div w:id="965700474">
          <w:marLeft w:val="360"/>
          <w:marRight w:val="0"/>
          <w:marTop w:val="200"/>
          <w:marBottom w:val="0"/>
          <w:divBdr>
            <w:top w:val="none" w:sz="0" w:space="0" w:color="auto"/>
            <w:left w:val="none" w:sz="0" w:space="0" w:color="auto"/>
            <w:bottom w:val="none" w:sz="0" w:space="0" w:color="auto"/>
            <w:right w:val="none" w:sz="0" w:space="0" w:color="auto"/>
          </w:divBdr>
        </w:div>
      </w:divsChild>
    </w:div>
    <w:div w:id="1491287826">
      <w:bodyDiv w:val="1"/>
      <w:marLeft w:val="0"/>
      <w:marRight w:val="0"/>
      <w:marTop w:val="0"/>
      <w:marBottom w:val="0"/>
      <w:divBdr>
        <w:top w:val="none" w:sz="0" w:space="0" w:color="auto"/>
        <w:left w:val="none" w:sz="0" w:space="0" w:color="auto"/>
        <w:bottom w:val="none" w:sz="0" w:space="0" w:color="auto"/>
        <w:right w:val="none" w:sz="0" w:space="0" w:color="auto"/>
      </w:divBdr>
      <w:divsChild>
        <w:div w:id="500778752">
          <w:marLeft w:val="0"/>
          <w:marRight w:val="0"/>
          <w:marTop w:val="0"/>
          <w:marBottom w:val="0"/>
          <w:divBdr>
            <w:top w:val="none" w:sz="0" w:space="0" w:color="auto"/>
            <w:left w:val="none" w:sz="0" w:space="0" w:color="auto"/>
            <w:bottom w:val="none" w:sz="0" w:space="0" w:color="auto"/>
            <w:right w:val="none" w:sz="0" w:space="0" w:color="auto"/>
          </w:divBdr>
          <w:divsChild>
            <w:div w:id="146829074">
              <w:marLeft w:val="0"/>
              <w:marRight w:val="0"/>
              <w:marTop w:val="0"/>
              <w:marBottom w:val="0"/>
              <w:divBdr>
                <w:top w:val="none" w:sz="0" w:space="0" w:color="auto"/>
                <w:left w:val="none" w:sz="0" w:space="0" w:color="auto"/>
                <w:bottom w:val="none" w:sz="0" w:space="0" w:color="auto"/>
                <w:right w:val="none" w:sz="0" w:space="0" w:color="auto"/>
              </w:divBdr>
              <w:divsChild>
                <w:div w:id="2063209143">
                  <w:marLeft w:val="0"/>
                  <w:marRight w:val="0"/>
                  <w:marTop w:val="0"/>
                  <w:marBottom w:val="0"/>
                  <w:divBdr>
                    <w:top w:val="none" w:sz="0" w:space="0" w:color="auto"/>
                    <w:left w:val="none" w:sz="0" w:space="0" w:color="auto"/>
                    <w:bottom w:val="none" w:sz="0" w:space="0" w:color="auto"/>
                    <w:right w:val="none" w:sz="0" w:space="0" w:color="auto"/>
                  </w:divBdr>
                  <w:divsChild>
                    <w:div w:id="1318798984">
                      <w:marLeft w:val="0"/>
                      <w:marRight w:val="0"/>
                      <w:marTop w:val="0"/>
                      <w:marBottom w:val="0"/>
                      <w:divBdr>
                        <w:top w:val="none" w:sz="0" w:space="0" w:color="auto"/>
                        <w:left w:val="none" w:sz="0" w:space="0" w:color="auto"/>
                        <w:bottom w:val="none" w:sz="0" w:space="0" w:color="auto"/>
                        <w:right w:val="none" w:sz="0" w:space="0" w:color="auto"/>
                      </w:divBdr>
                      <w:divsChild>
                        <w:div w:id="799227934">
                          <w:marLeft w:val="0"/>
                          <w:marRight w:val="0"/>
                          <w:marTop w:val="0"/>
                          <w:marBottom w:val="0"/>
                          <w:divBdr>
                            <w:top w:val="none" w:sz="0" w:space="0" w:color="auto"/>
                            <w:left w:val="none" w:sz="0" w:space="0" w:color="auto"/>
                            <w:bottom w:val="none" w:sz="0" w:space="0" w:color="auto"/>
                            <w:right w:val="none" w:sz="0" w:space="0" w:color="auto"/>
                          </w:divBdr>
                          <w:divsChild>
                            <w:div w:id="21251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676054">
      <w:bodyDiv w:val="1"/>
      <w:marLeft w:val="0"/>
      <w:marRight w:val="0"/>
      <w:marTop w:val="0"/>
      <w:marBottom w:val="0"/>
      <w:divBdr>
        <w:top w:val="none" w:sz="0" w:space="0" w:color="auto"/>
        <w:left w:val="none" w:sz="0" w:space="0" w:color="auto"/>
        <w:bottom w:val="none" w:sz="0" w:space="0" w:color="auto"/>
        <w:right w:val="none" w:sz="0" w:space="0" w:color="auto"/>
      </w:divBdr>
    </w:div>
    <w:div w:id="1525750922">
      <w:bodyDiv w:val="1"/>
      <w:marLeft w:val="0"/>
      <w:marRight w:val="0"/>
      <w:marTop w:val="0"/>
      <w:marBottom w:val="0"/>
      <w:divBdr>
        <w:top w:val="none" w:sz="0" w:space="0" w:color="auto"/>
        <w:left w:val="none" w:sz="0" w:space="0" w:color="auto"/>
        <w:bottom w:val="none" w:sz="0" w:space="0" w:color="auto"/>
        <w:right w:val="none" w:sz="0" w:space="0" w:color="auto"/>
      </w:divBdr>
    </w:div>
    <w:div w:id="1531644149">
      <w:bodyDiv w:val="1"/>
      <w:marLeft w:val="0"/>
      <w:marRight w:val="0"/>
      <w:marTop w:val="0"/>
      <w:marBottom w:val="0"/>
      <w:divBdr>
        <w:top w:val="none" w:sz="0" w:space="0" w:color="auto"/>
        <w:left w:val="none" w:sz="0" w:space="0" w:color="auto"/>
        <w:bottom w:val="none" w:sz="0" w:space="0" w:color="auto"/>
        <w:right w:val="none" w:sz="0" w:space="0" w:color="auto"/>
      </w:divBdr>
    </w:div>
    <w:div w:id="1542132713">
      <w:bodyDiv w:val="1"/>
      <w:marLeft w:val="0"/>
      <w:marRight w:val="0"/>
      <w:marTop w:val="0"/>
      <w:marBottom w:val="0"/>
      <w:divBdr>
        <w:top w:val="none" w:sz="0" w:space="0" w:color="auto"/>
        <w:left w:val="none" w:sz="0" w:space="0" w:color="auto"/>
        <w:bottom w:val="none" w:sz="0" w:space="0" w:color="auto"/>
        <w:right w:val="none" w:sz="0" w:space="0" w:color="auto"/>
      </w:divBdr>
    </w:div>
    <w:div w:id="1543783394">
      <w:bodyDiv w:val="1"/>
      <w:marLeft w:val="0"/>
      <w:marRight w:val="0"/>
      <w:marTop w:val="0"/>
      <w:marBottom w:val="0"/>
      <w:divBdr>
        <w:top w:val="none" w:sz="0" w:space="0" w:color="auto"/>
        <w:left w:val="none" w:sz="0" w:space="0" w:color="auto"/>
        <w:bottom w:val="none" w:sz="0" w:space="0" w:color="auto"/>
        <w:right w:val="none" w:sz="0" w:space="0" w:color="auto"/>
      </w:divBdr>
    </w:div>
    <w:div w:id="1548836079">
      <w:bodyDiv w:val="1"/>
      <w:marLeft w:val="0"/>
      <w:marRight w:val="0"/>
      <w:marTop w:val="0"/>
      <w:marBottom w:val="0"/>
      <w:divBdr>
        <w:top w:val="none" w:sz="0" w:space="0" w:color="auto"/>
        <w:left w:val="none" w:sz="0" w:space="0" w:color="auto"/>
        <w:bottom w:val="none" w:sz="0" w:space="0" w:color="auto"/>
        <w:right w:val="none" w:sz="0" w:space="0" w:color="auto"/>
      </w:divBdr>
    </w:div>
    <w:div w:id="1569269232">
      <w:bodyDiv w:val="1"/>
      <w:marLeft w:val="0"/>
      <w:marRight w:val="0"/>
      <w:marTop w:val="0"/>
      <w:marBottom w:val="0"/>
      <w:divBdr>
        <w:top w:val="none" w:sz="0" w:space="0" w:color="auto"/>
        <w:left w:val="none" w:sz="0" w:space="0" w:color="auto"/>
        <w:bottom w:val="none" w:sz="0" w:space="0" w:color="auto"/>
        <w:right w:val="none" w:sz="0" w:space="0" w:color="auto"/>
      </w:divBdr>
    </w:div>
    <w:div w:id="1590038425">
      <w:bodyDiv w:val="1"/>
      <w:marLeft w:val="0"/>
      <w:marRight w:val="0"/>
      <w:marTop w:val="0"/>
      <w:marBottom w:val="0"/>
      <w:divBdr>
        <w:top w:val="none" w:sz="0" w:space="0" w:color="auto"/>
        <w:left w:val="none" w:sz="0" w:space="0" w:color="auto"/>
        <w:bottom w:val="none" w:sz="0" w:space="0" w:color="auto"/>
        <w:right w:val="none" w:sz="0" w:space="0" w:color="auto"/>
      </w:divBdr>
    </w:div>
    <w:div w:id="1659532512">
      <w:bodyDiv w:val="1"/>
      <w:marLeft w:val="0"/>
      <w:marRight w:val="0"/>
      <w:marTop w:val="0"/>
      <w:marBottom w:val="0"/>
      <w:divBdr>
        <w:top w:val="none" w:sz="0" w:space="0" w:color="auto"/>
        <w:left w:val="none" w:sz="0" w:space="0" w:color="auto"/>
        <w:bottom w:val="none" w:sz="0" w:space="0" w:color="auto"/>
        <w:right w:val="none" w:sz="0" w:space="0" w:color="auto"/>
      </w:divBdr>
    </w:div>
    <w:div w:id="1673794289">
      <w:bodyDiv w:val="1"/>
      <w:marLeft w:val="0"/>
      <w:marRight w:val="0"/>
      <w:marTop w:val="0"/>
      <w:marBottom w:val="0"/>
      <w:divBdr>
        <w:top w:val="none" w:sz="0" w:space="0" w:color="auto"/>
        <w:left w:val="none" w:sz="0" w:space="0" w:color="auto"/>
        <w:bottom w:val="none" w:sz="0" w:space="0" w:color="auto"/>
        <w:right w:val="none" w:sz="0" w:space="0" w:color="auto"/>
      </w:divBdr>
    </w:div>
    <w:div w:id="1690136693">
      <w:bodyDiv w:val="1"/>
      <w:marLeft w:val="0"/>
      <w:marRight w:val="0"/>
      <w:marTop w:val="0"/>
      <w:marBottom w:val="0"/>
      <w:divBdr>
        <w:top w:val="none" w:sz="0" w:space="0" w:color="auto"/>
        <w:left w:val="none" w:sz="0" w:space="0" w:color="auto"/>
        <w:bottom w:val="none" w:sz="0" w:space="0" w:color="auto"/>
        <w:right w:val="none" w:sz="0" w:space="0" w:color="auto"/>
      </w:divBdr>
      <w:divsChild>
        <w:div w:id="616840960">
          <w:marLeft w:val="0"/>
          <w:marRight w:val="0"/>
          <w:marTop w:val="0"/>
          <w:marBottom w:val="0"/>
          <w:divBdr>
            <w:top w:val="none" w:sz="0" w:space="0" w:color="auto"/>
            <w:left w:val="none" w:sz="0" w:space="0" w:color="auto"/>
            <w:bottom w:val="none" w:sz="0" w:space="0" w:color="auto"/>
            <w:right w:val="none" w:sz="0" w:space="0" w:color="auto"/>
          </w:divBdr>
        </w:div>
      </w:divsChild>
    </w:div>
    <w:div w:id="1761095634">
      <w:bodyDiv w:val="1"/>
      <w:marLeft w:val="0"/>
      <w:marRight w:val="0"/>
      <w:marTop w:val="0"/>
      <w:marBottom w:val="0"/>
      <w:divBdr>
        <w:top w:val="none" w:sz="0" w:space="0" w:color="auto"/>
        <w:left w:val="none" w:sz="0" w:space="0" w:color="auto"/>
        <w:bottom w:val="none" w:sz="0" w:space="0" w:color="auto"/>
        <w:right w:val="none" w:sz="0" w:space="0" w:color="auto"/>
      </w:divBdr>
    </w:div>
    <w:div w:id="1766464206">
      <w:bodyDiv w:val="1"/>
      <w:marLeft w:val="0"/>
      <w:marRight w:val="0"/>
      <w:marTop w:val="0"/>
      <w:marBottom w:val="0"/>
      <w:divBdr>
        <w:top w:val="none" w:sz="0" w:space="0" w:color="auto"/>
        <w:left w:val="none" w:sz="0" w:space="0" w:color="auto"/>
        <w:bottom w:val="none" w:sz="0" w:space="0" w:color="auto"/>
        <w:right w:val="none" w:sz="0" w:space="0" w:color="auto"/>
      </w:divBdr>
    </w:div>
    <w:div w:id="1769037644">
      <w:bodyDiv w:val="1"/>
      <w:marLeft w:val="0"/>
      <w:marRight w:val="0"/>
      <w:marTop w:val="0"/>
      <w:marBottom w:val="0"/>
      <w:divBdr>
        <w:top w:val="none" w:sz="0" w:space="0" w:color="auto"/>
        <w:left w:val="none" w:sz="0" w:space="0" w:color="auto"/>
        <w:bottom w:val="none" w:sz="0" w:space="0" w:color="auto"/>
        <w:right w:val="none" w:sz="0" w:space="0" w:color="auto"/>
      </w:divBdr>
    </w:div>
    <w:div w:id="1798913871">
      <w:bodyDiv w:val="1"/>
      <w:marLeft w:val="0"/>
      <w:marRight w:val="0"/>
      <w:marTop w:val="0"/>
      <w:marBottom w:val="0"/>
      <w:divBdr>
        <w:top w:val="none" w:sz="0" w:space="0" w:color="auto"/>
        <w:left w:val="none" w:sz="0" w:space="0" w:color="auto"/>
        <w:bottom w:val="none" w:sz="0" w:space="0" w:color="auto"/>
        <w:right w:val="none" w:sz="0" w:space="0" w:color="auto"/>
      </w:divBdr>
    </w:div>
    <w:div w:id="1835367197">
      <w:bodyDiv w:val="1"/>
      <w:marLeft w:val="0"/>
      <w:marRight w:val="0"/>
      <w:marTop w:val="0"/>
      <w:marBottom w:val="0"/>
      <w:divBdr>
        <w:top w:val="none" w:sz="0" w:space="0" w:color="auto"/>
        <w:left w:val="none" w:sz="0" w:space="0" w:color="auto"/>
        <w:bottom w:val="none" w:sz="0" w:space="0" w:color="auto"/>
        <w:right w:val="none" w:sz="0" w:space="0" w:color="auto"/>
      </w:divBdr>
    </w:div>
    <w:div w:id="1849061337">
      <w:bodyDiv w:val="1"/>
      <w:marLeft w:val="0"/>
      <w:marRight w:val="0"/>
      <w:marTop w:val="0"/>
      <w:marBottom w:val="0"/>
      <w:divBdr>
        <w:top w:val="none" w:sz="0" w:space="0" w:color="auto"/>
        <w:left w:val="none" w:sz="0" w:space="0" w:color="auto"/>
        <w:bottom w:val="none" w:sz="0" w:space="0" w:color="auto"/>
        <w:right w:val="none" w:sz="0" w:space="0" w:color="auto"/>
      </w:divBdr>
    </w:div>
    <w:div w:id="1851986382">
      <w:bodyDiv w:val="1"/>
      <w:marLeft w:val="0"/>
      <w:marRight w:val="0"/>
      <w:marTop w:val="0"/>
      <w:marBottom w:val="0"/>
      <w:divBdr>
        <w:top w:val="none" w:sz="0" w:space="0" w:color="auto"/>
        <w:left w:val="none" w:sz="0" w:space="0" w:color="auto"/>
        <w:bottom w:val="none" w:sz="0" w:space="0" w:color="auto"/>
        <w:right w:val="none" w:sz="0" w:space="0" w:color="auto"/>
      </w:divBdr>
    </w:div>
    <w:div w:id="1880043525">
      <w:bodyDiv w:val="1"/>
      <w:marLeft w:val="0"/>
      <w:marRight w:val="0"/>
      <w:marTop w:val="0"/>
      <w:marBottom w:val="0"/>
      <w:divBdr>
        <w:top w:val="none" w:sz="0" w:space="0" w:color="auto"/>
        <w:left w:val="none" w:sz="0" w:space="0" w:color="auto"/>
        <w:bottom w:val="none" w:sz="0" w:space="0" w:color="auto"/>
        <w:right w:val="none" w:sz="0" w:space="0" w:color="auto"/>
      </w:divBdr>
    </w:div>
    <w:div w:id="1882552531">
      <w:bodyDiv w:val="1"/>
      <w:marLeft w:val="0"/>
      <w:marRight w:val="0"/>
      <w:marTop w:val="0"/>
      <w:marBottom w:val="0"/>
      <w:divBdr>
        <w:top w:val="none" w:sz="0" w:space="0" w:color="auto"/>
        <w:left w:val="none" w:sz="0" w:space="0" w:color="auto"/>
        <w:bottom w:val="none" w:sz="0" w:space="0" w:color="auto"/>
        <w:right w:val="none" w:sz="0" w:space="0" w:color="auto"/>
      </w:divBdr>
    </w:div>
    <w:div w:id="1925603616">
      <w:bodyDiv w:val="1"/>
      <w:marLeft w:val="0"/>
      <w:marRight w:val="0"/>
      <w:marTop w:val="0"/>
      <w:marBottom w:val="0"/>
      <w:divBdr>
        <w:top w:val="none" w:sz="0" w:space="0" w:color="auto"/>
        <w:left w:val="none" w:sz="0" w:space="0" w:color="auto"/>
        <w:bottom w:val="none" w:sz="0" w:space="0" w:color="auto"/>
        <w:right w:val="none" w:sz="0" w:space="0" w:color="auto"/>
      </w:divBdr>
    </w:div>
    <w:div w:id="1962375779">
      <w:bodyDiv w:val="1"/>
      <w:marLeft w:val="0"/>
      <w:marRight w:val="0"/>
      <w:marTop w:val="0"/>
      <w:marBottom w:val="0"/>
      <w:divBdr>
        <w:top w:val="none" w:sz="0" w:space="0" w:color="auto"/>
        <w:left w:val="none" w:sz="0" w:space="0" w:color="auto"/>
        <w:bottom w:val="none" w:sz="0" w:space="0" w:color="auto"/>
        <w:right w:val="none" w:sz="0" w:space="0" w:color="auto"/>
      </w:divBdr>
    </w:div>
    <w:div w:id="1990015156">
      <w:bodyDiv w:val="1"/>
      <w:marLeft w:val="0"/>
      <w:marRight w:val="0"/>
      <w:marTop w:val="0"/>
      <w:marBottom w:val="0"/>
      <w:divBdr>
        <w:top w:val="none" w:sz="0" w:space="0" w:color="auto"/>
        <w:left w:val="none" w:sz="0" w:space="0" w:color="auto"/>
        <w:bottom w:val="none" w:sz="0" w:space="0" w:color="auto"/>
        <w:right w:val="none" w:sz="0" w:space="0" w:color="auto"/>
      </w:divBdr>
    </w:div>
    <w:div w:id="2018383756">
      <w:bodyDiv w:val="1"/>
      <w:marLeft w:val="0"/>
      <w:marRight w:val="0"/>
      <w:marTop w:val="0"/>
      <w:marBottom w:val="0"/>
      <w:divBdr>
        <w:top w:val="none" w:sz="0" w:space="0" w:color="auto"/>
        <w:left w:val="none" w:sz="0" w:space="0" w:color="auto"/>
        <w:bottom w:val="none" w:sz="0" w:space="0" w:color="auto"/>
        <w:right w:val="none" w:sz="0" w:space="0" w:color="auto"/>
      </w:divBdr>
    </w:div>
    <w:div w:id="2081634945">
      <w:bodyDiv w:val="1"/>
      <w:marLeft w:val="0"/>
      <w:marRight w:val="0"/>
      <w:marTop w:val="0"/>
      <w:marBottom w:val="0"/>
      <w:divBdr>
        <w:top w:val="none" w:sz="0" w:space="0" w:color="auto"/>
        <w:left w:val="none" w:sz="0" w:space="0" w:color="auto"/>
        <w:bottom w:val="none" w:sz="0" w:space="0" w:color="auto"/>
        <w:right w:val="none" w:sz="0" w:space="0" w:color="auto"/>
      </w:divBdr>
    </w:div>
    <w:div w:id="2086563047">
      <w:bodyDiv w:val="1"/>
      <w:marLeft w:val="0"/>
      <w:marRight w:val="0"/>
      <w:marTop w:val="0"/>
      <w:marBottom w:val="0"/>
      <w:divBdr>
        <w:top w:val="none" w:sz="0" w:space="0" w:color="auto"/>
        <w:left w:val="none" w:sz="0" w:space="0" w:color="auto"/>
        <w:bottom w:val="none" w:sz="0" w:space="0" w:color="auto"/>
        <w:right w:val="none" w:sz="0" w:space="0" w:color="auto"/>
      </w:divBdr>
    </w:div>
    <w:div w:id="2130053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revistas.pucp.edu.pe/index.php/themis/article/view/16709/170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202D8FE-D868-4F25-B18F-C86320A555C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8027</Words>
  <Characters>44154</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Harmes Bouroncle</dc:creator>
  <cp:keywords/>
  <dc:description/>
  <cp:lastModifiedBy>HENRY</cp:lastModifiedBy>
  <cp:revision>8</cp:revision>
  <cp:lastPrinted>2025-02-06T21:19:00Z</cp:lastPrinted>
  <dcterms:created xsi:type="dcterms:W3CDTF">2025-02-10T23:44:00Z</dcterms:created>
  <dcterms:modified xsi:type="dcterms:W3CDTF">2025-02-11T00:29:00Z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D9EFC1751FC348439C3A1BB6361912BA</vt:lpwstr>
  </property>
</Properties>
</file>