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0579" w14:textId="77777777" w:rsidR="00742B09" w:rsidRDefault="002456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555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FORMATO PARA LA PRESENTACIÓN DE COMENTARIOS</w:t>
      </w:r>
    </w:p>
    <w:p w14:paraId="588E057A" w14:textId="77777777" w:rsidR="00742B09" w:rsidRDefault="0074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33333"/>
          <w:sz w:val="20"/>
          <w:szCs w:val="20"/>
          <w:highlight w:val="white"/>
        </w:rPr>
      </w:pPr>
    </w:p>
    <w:tbl>
      <w:tblPr>
        <w:tblStyle w:val="a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7D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7B" w14:textId="5DC96F96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 y apellidos completos</w:t>
            </w:r>
          </w:p>
        </w:tc>
        <w:tc>
          <w:tcPr>
            <w:tcW w:w="6710" w:type="dxa"/>
            <w:vAlign w:val="center"/>
          </w:tcPr>
          <w:p w14:paraId="588E057C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  <w:tr w:rsidR="00742B09" w14:paraId="588E0580" w14:textId="77777777">
        <w:trPr>
          <w:trHeight w:val="794"/>
        </w:trPr>
        <w:tc>
          <w:tcPr>
            <w:tcW w:w="3355" w:type="dxa"/>
            <w:shd w:val="clear" w:color="auto" w:fill="002060"/>
            <w:vAlign w:val="center"/>
          </w:tcPr>
          <w:p w14:paraId="588E057E" w14:textId="77777777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 a la que representa (de corresponder)</w:t>
            </w:r>
          </w:p>
        </w:tc>
        <w:tc>
          <w:tcPr>
            <w:tcW w:w="6710" w:type="dxa"/>
            <w:vAlign w:val="center"/>
          </w:tcPr>
          <w:p w14:paraId="588E057F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88E0581" w14:textId="77777777" w:rsidR="00742B09" w:rsidRDefault="00742B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84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82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Proyecto Normativo</w:t>
            </w:r>
          </w:p>
        </w:tc>
        <w:tc>
          <w:tcPr>
            <w:tcW w:w="6710" w:type="dxa"/>
            <w:shd w:val="clear" w:color="auto" w:fill="002060"/>
            <w:vAlign w:val="center"/>
          </w:tcPr>
          <w:p w14:paraId="588E0583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Comentarios</w:t>
            </w:r>
          </w:p>
        </w:tc>
      </w:tr>
      <w:tr w:rsidR="00742B09" w14:paraId="588E058A" w14:textId="77777777">
        <w:tc>
          <w:tcPr>
            <w:tcW w:w="3355" w:type="dxa"/>
          </w:tcPr>
          <w:p w14:paraId="588E0585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&lt;Señalar el artículo, párrafo, inciso, numeral, literal, disposición complementaria o anexo del proyecto normativo a comentar&gt;</w:t>
            </w:r>
          </w:p>
          <w:p w14:paraId="588E0586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7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</w:tcPr>
          <w:p w14:paraId="588E0588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&lt;Dar su opinión, sugerencia o aportes respecto al proyecto normativo, e indicar el sustento técnico o legal que nos permita tener mayores alcances para su evaluación&gt;</w:t>
            </w:r>
          </w:p>
          <w:p w14:paraId="588E0589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2B09" w14:paraId="588E0591" w14:textId="77777777">
        <w:tc>
          <w:tcPr>
            <w:tcW w:w="3355" w:type="dxa"/>
            <w:vAlign w:val="center"/>
          </w:tcPr>
          <w:p w14:paraId="588E058B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C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D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E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F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  <w:vAlign w:val="center"/>
          </w:tcPr>
          <w:p w14:paraId="588E0590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8E0592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88E0593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742B09">
      <w:headerReference w:type="default" r:id="rId9"/>
      <w:footerReference w:type="default" r:id="rId10"/>
      <w:pgSz w:w="11907" w:h="16839"/>
      <w:pgMar w:top="2127" w:right="1474" w:bottom="1276" w:left="1474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3754" w14:textId="77777777" w:rsidR="007D3E11" w:rsidRDefault="007D3E11">
      <w:pPr>
        <w:spacing w:after="0" w:line="240" w:lineRule="auto"/>
      </w:pPr>
      <w:r>
        <w:separator/>
      </w:r>
    </w:p>
  </w:endnote>
  <w:endnote w:type="continuationSeparator" w:id="0">
    <w:p w14:paraId="77FD21E6" w14:textId="77777777" w:rsidR="007D3E11" w:rsidRDefault="007D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0597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588E0598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39A8" w14:textId="77777777" w:rsidR="007D3E11" w:rsidRDefault="007D3E11">
      <w:pPr>
        <w:spacing w:after="0" w:line="240" w:lineRule="auto"/>
      </w:pPr>
      <w:r>
        <w:separator/>
      </w:r>
    </w:p>
  </w:footnote>
  <w:footnote w:type="continuationSeparator" w:id="0">
    <w:p w14:paraId="7747F098" w14:textId="77777777" w:rsidR="007D3E11" w:rsidRDefault="007D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0594" w14:textId="77777777" w:rsidR="00742B09" w:rsidRDefault="002456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55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E0599" wp14:editId="588E059A">
          <wp:simplePos x="0" y="0"/>
          <wp:positionH relativeFrom="column">
            <wp:posOffset>-580389</wp:posOffset>
          </wp:positionH>
          <wp:positionV relativeFrom="paragraph">
            <wp:posOffset>-99694</wp:posOffset>
          </wp:positionV>
          <wp:extent cx="1273041" cy="54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041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8E0595" w14:textId="77777777" w:rsidR="00742B09" w:rsidRDefault="00742B09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835" w:right="-680" w:firstLine="142"/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588E0596" w14:textId="16392128" w:rsidR="00742B09" w:rsidRPr="005B473F" w:rsidRDefault="00245610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/>
        <w:sz w:val="17"/>
        <w:szCs w:val="17"/>
      </w:rPr>
    </w:pPr>
    <w:r w:rsidRPr="005B473F">
      <w:rPr>
        <w:rFonts w:ascii="Arial" w:eastAsia="Arial" w:hAnsi="Arial" w:cs="Arial"/>
        <w:b/>
        <w:sz w:val="17"/>
        <w:szCs w:val="17"/>
      </w:rPr>
      <w:t xml:space="preserve">RESOLUCIÓN DE CONSEJO DIRECTIVO </w:t>
    </w:r>
    <w:r w:rsidR="00EA73E0" w:rsidRPr="005B473F">
      <w:rPr>
        <w:rFonts w:ascii="Arial" w:eastAsia="Arial" w:hAnsi="Arial" w:cs="Arial"/>
        <w:b/>
        <w:sz w:val="17"/>
        <w:szCs w:val="17"/>
      </w:rPr>
      <w:t>N.º</w:t>
    </w:r>
    <w:r w:rsidRPr="005B473F">
      <w:rPr>
        <w:rFonts w:ascii="Arial" w:eastAsia="Arial" w:hAnsi="Arial" w:cs="Arial"/>
        <w:b/>
        <w:sz w:val="17"/>
        <w:szCs w:val="17"/>
      </w:rPr>
      <w:t xml:space="preserve"> </w:t>
    </w:r>
    <w:r w:rsidR="00AC6CFF">
      <w:rPr>
        <w:rFonts w:ascii="Arial" w:eastAsia="Arial" w:hAnsi="Arial" w:cs="Arial"/>
        <w:b/>
        <w:sz w:val="17"/>
        <w:szCs w:val="17"/>
      </w:rPr>
      <w:t>014</w:t>
    </w:r>
    <w:r w:rsidR="002704A8" w:rsidRPr="00525820">
      <w:rPr>
        <w:rFonts w:ascii="Arial" w:eastAsia="Arial" w:hAnsi="Arial" w:cs="Arial"/>
        <w:b/>
        <w:sz w:val="17"/>
        <w:szCs w:val="17"/>
      </w:rPr>
      <w:t>-20</w:t>
    </w:r>
    <w:r w:rsidR="005B473F" w:rsidRPr="00525820">
      <w:rPr>
        <w:rFonts w:ascii="Arial" w:eastAsia="Arial" w:hAnsi="Arial" w:cs="Arial"/>
        <w:b/>
        <w:sz w:val="17"/>
        <w:szCs w:val="17"/>
      </w:rPr>
      <w:t>2</w:t>
    </w:r>
    <w:r w:rsidR="00AC6CFF">
      <w:rPr>
        <w:rFonts w:ascii="Arial" w:eastAsia="Arial" w:hAnsi="Arial" w:cs="Arial"/>
        <w:b/>
        <w:sz w:val="17"/>
        <w:szCs w:val="17"/>
      </w:rPr>
      <w:t>5</w:t>
    </w:r>
    <w:r w:rsidR="002704A8" w:rsidRPr="005B473F">
      <w:rPr>
        <w:rFonts w:ascii="Arial" w:eastAsia="Arial" w:hAnsi="Arial" w:cs="Arial"/>
        <w:b/>
        <w:sz w:val="17"/>
        <w:szCs w:val="17"/>
      </w:rPr>
      <w:t>-SUNASS-CD</w:t>
    </w:r>
  </w:p>
  <w:p w14:paraId="52CC55AC" w14:textId="0AC0D9E7" w:rsidR="005B473F" w:rsidRPr="005B473F" w:rsidRDefault="0047060D" w:rsidP="00654D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17"/>
        <w:szCs w:val="17"/>
      </w:rPr>
    </w:pPr>
    <w:r w:rsidRPr="005B473F">
      <w:rPr>
        <w:rFonts w:ascii="Arial" w:eastAsia="Arial" w:hAnsi="Arial" w:cs="Arial"/>
        <w:bCs/>
        <w:i/>
        <w:iCs/>
        <w:sz w:val="17"/>
        <w:szCs w:val="17"/>
      </w:rPr>
      <w:t xml:space="preserve">Proyecto </w:t>
    </w:r>
    <w:r w:rsidR="00525820">
      <w:rPr>
        <w:rFonts w:ascii="Arial" w:eastAsia="Arial" w:hAnsi="Arial" w:cs="Arial"/>
        <w:bCs/>
        <w:i/>
        <w:iCs/>
        <w:sz w:val="17"/>
        <w:szCs w:val="17"/>
      </w:rPr>
      <w:t>d</w:t>
    </w:r>
    <w:r w:rsidR="00AC6CFF">
      <w:rPr>
        <w:rFonts w:ascii="Arial" w:eastAsia="Arial" w:hAnsi="Arial" w:cs="Arial"/>
        <w:bCs/>
        <w:i/>
        <w:iCs/>
        <w:sz w:val="17"/>
        <w:szCs w:val="17"/>
      </w:rPr>
      <w:t>e</w:t>
    </w:r>
    <w:r w:rsidR="00AC6CFF" w:rsidRPr="00AC6CFF">
      <w:rPr>
        <w:rFonts w:ascii="Arial" w:eastAsia="Arial" w:hAnsi="Arial" w:cs="Arial"/>
        <w:bCs/>
        <w:i/>
        <w:iCs/>
        <w:sz w:val="17"/>
        <w:szCs w:val="17"/>
      </w:rPr>
      <w:t xml:space="preserve"> resolución de Consejo Directivo mediante el cual se aprobaría la “Norma que establece disposiciones para la evaluación de las causales que determinan la aplicación del Régimen de Apoyo Transitorio”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09"/>
    <w:rsid w:val="00027916"/>
    <w:rsid w:val="00050462"/>
    <w:rsid w:val="0012248B"/>
    <w:rsid w:val="00164B97"/>
    <w:rsid w:val="001A2C9D"/>
    <w:rsid w:val="00245610"/>
    <w:rsid w:val="00247E19"/>
    <w:rsid w:val="00256887"/>
    <w:rsid w:val="002573D8"/>
    <w:rsid w:val="002704A8"/>
    <w:rsid w:val="003337CC"/>
    <w:rsid w:val="00341554"/>
    <w:rsid w:val="00342852"/>
    <w:rsid w:val="003B420D"/>
    <w:rsid w:val="00420808"/>
    <w:rsid w:val="0047060D"/>
    <w:rsid w:val="004F7285"/>
    <w:rsid w:val="0050025C"/>
    <w:rsid w:val="00525820"/>
    <w:rsid w:val="005468F0"/>
    <w:rsid w:val="005722F7"/>
    <w:rsid w:val="005B473F"/>
    <w:rsid w:val="005D6271"/>
    <w:rsid w:val="00653B77"/>
    <w:rsid w:val="00654DA6"/>
    <w:rsid w:val="006D28DD"/>
    <w:rsid w:val="00722A64"/>
    <w:rsid w:val="00726AC1"/>
    <w:rsid w:val="00741C24"/>
    <w:rsid w:val="00742B09"/>
    <w:rsid w:val="00750F43"/>
    <w:rsid w:val="0078516F"/>
    <w:rsid w:val="00791D97"/>
    <w:rsid w:val="007D3E11"/>
    <w:rsid w:val="007E0577"/>
    <w:rsid w:val="007F6C76"/>
    <w:rsid w:val="008503FF"/>
    <w:rsid w:val="0086785C"/>
    <w:rsid w:val="008D1F65"/>
    <w:rsid w:val="00905A4E"/>
    <w:rsid w:val="00912BF6"/>
    <w:rsid w:val="00957AD3"/>
    <w:rsid w:val="00A00ACD"/>
    <w:rsid w:val="00A16668"/>
    <w:rsid w:val="00A6674D"/>
    <w:rsid w:val="00AC6CFF"/>
    <w:rsid w:val="00AD591C"/>
    <w:rsid w:val="00B70475"/>
    <w:rsid w:val="00C81F9B"/>
    <w:rsid w:val="00CC6A48"/>
    <w:rsid w:val="00CD56C3"/>
    <w:rsid w:val="00CF50A2"/>
    <w:rsid w:val="00D11A5D"/>
    <w:rsid w:val="00D975D8"/>
    <w:rsid w:val="00DF4E0C"/>
    <w:rsid w:val="00E559CB"/>
    <w:rsid w:val="00EA73E0"/>
    <w:rsid w:val="00EB2B46"/>
    <w:rsid w:val="00EF2CEA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8E0579"/>
  <w15:docId w15:val="{B4791C41-2162-4970-A926-E8D35194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9CB"/>
  </w:style>
  <w:style w:type="paragraph" w:styleId="Piedepgina">
    <w:name w:val="footer"/>
    <w:basedOn w:val="Normal"/>
    <w:link w:val="Piedepgina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2EA710B900544942DABD1518EE1C6" ma:contentTypeVersion="17" ma:contentTypeDescription="Crear nuevo documento." ma:contentTypeScope="" ma:versionID="38a4d34e970d974e871f3771ab6977b7">
  <xsd:schema xmlns:xsd="http://www.w3.org/2001/XMLSchema" xmlns:xs="http://www.w3.org/2001/XMLSchema" xmlns:p="http://schemas.microsoft.com/office/2006/metadata/properties" xmlns:ns2="3df24986-baba-4489-9369-103674e24d1a" xmlns:ns3="7419ce56-a6dd-42e8-bb99-fb034f3b9bf0" targetNamespace="http://schemas.microsoft.com/office/2006/metadata/properties" ma:root="true" ma:fieldsID="8de5dc0d8b3ddeda79e70070828e2723" ns2:_="" ns3:_="">
    <xsd:import namespace="3df24986-baba-4489-9369-103674e24d1a"/>
    <xsd:import namespace="7419ce56-a6dd-42e8-bb99-fb034f3b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4986-baba-4489-9369-103674e2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6348db9-b7cf-4dd4-a241-88601c101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ce56-a6dd-42e8-bb99-fb034f3b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8343c8-6e8b-4f6e-8c19-bd2e1363c9b6}" ma:internalName="TaxCatchAll" ma:showField="CatchAllData" ma:web="7419ce56-a6dd-42e8-bb99-fb034f3b9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9ce56-a6dd-42e8-bb99-fb034f3b9bf0" xsi:nil="true"/>
    <lcf76f155ced4ddcb4097134ff3c332f xmlns="3df24986-baba-4489-9369-103674e24d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A5DC97-00BA-4EF9-BF02-AD3C1986D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F2BBA-D686-4CBE-BEFC-2C2153DF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24986-baba-4489-9369-103674e24d1a"/>
    <ds:schemaRef ds:uri="7419ce56-a6dd-42e8-bb99-fb034f3b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4C517-DC31-413F-9826-91A6E12BCE66}">
  <ds:schemaRefs>
    <ds:schemaRef ds:uri="http://schemas.microsoft.com/office/2006/metadata/properties"/>
    <ds:schemaRef ds:uri="http://schemas.microsoft.com/office/infopath/2007/PartnerControls"/>
    <ds:schemaRef ds:uri="7419ce56-a6dd-42e8-bb99-fb034f3b9bf0"/>
    <ds:schemaRef ds:uri="3df24986-baba-4489-9369-103674e24d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Arrunátegui</dc:creator>
  <cp:lastModifiedBy>Silvana Angeli Alvarado Barzola</cp:lastModifiedBy>
  <cp:revision>5</cp:revision>
  <dcterms:created xsi:type="dcterms:W3CDTF">2024-10-04T20:59:00Z</dcterms:created>
  <dcterms:modified xsi:type="dcterms:W3CDTF">2025-02-21T15:20:00Z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0x01010055D2EA710B900544942DABD1518EE1C6</vt:lpwstr>
  </property>
  <property fmtid="{D5CDD505-2E9C-101B-9397-08002B2CF9AE}" pid="3" name="MediaServiceImageTags">
    <vt:lpwstr/>
  </property>
</Properties>
</file>