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054B" w14:textId="3A52B321" w:rsidR="00DF7B6C" w:rsidRDefault="00DF7B6C" w:rsidP="00CE4C0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Helvetica-Bold" w:hAnsi="Helvetica-Bold" w:cs="Helvetica-Bold"/>
          <w:b/>
          <w:bCs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Anexo II</w:t>
      </w:r>
    </w:p>
    <w:p w14:paraId="51CDB5A8" w14:textId="77777777" w:rsidR="00DF7B6C" w:rsidRDefault="00DF7B6C" w:rsidP="00CE4C0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Helvetica-Bold" w:hAnsi="Helvetica-Bold" w:cs="Helvetica-Bold"/>
          <w:b/>
          <w:bCs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MODELO DE AVISO DE SINCERAMIENTO</w:t>
      </w:r>
    </w:p>
    <w:p w14:paraId="0587F514" w14:textId="77777777" w:rsidR="000F4623" w:rsidRDefault="000F4623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-Bold" w:hAnsi="Helvetica-Bold" w:cs="Helvetica-Bold"/>
          <w:b/>
          <w:bCs/>
          <w:kern w:val="0"/>
        </w:rPr>
      </w:pPr>
    </w:p>
    <w:p w14:paraId="5BBEDCB4" w14:textId="6DC07E2C" w:rsidR="00DF7B6C" w:rsidRDefault="00DF7B6C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Emisión del aviso:</w:t>
      </w:r>
      <w:r>
        <w:rPr>
          <w:rFonts w:ascii="Helvetica" w:hAnsi="Helvetica" w:cs="Helvetica"/>
          <w:kern w:val="0"/>
        </w:rPr>
        <w:t xml:space="preserve"> (1</w:t>
      </w:r>
      <w:r w:rsidR="002D563E">
        <w:rPr>
          <w:rFonts w:ascii="Helvetica" w:hAnsi="Helvetica" w:cs="Helvetica"/>
          <w:kern w:val="0"/>
        </w:rPr>
        <w:t>9</w:t>
      </w:r>
      <w:r>
        <w:rPr>
          <w:rFonts w:ascii="Helvetica" w:hAnsi="Helvetica" w:cs="Helvetica"/>
          <w:kern w:val="0"/>
        </w:rPr>
        <w:t>/0</w:t>
      </w:r>
      <w:r w:rsidR="002D563E"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/202</w:t>
      </w:r>
      <w:r w:rsidR="002D563E"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)</w:t>
      </w:r>
    </w:p>
    <w:p w14:paraId="4425BABC" w14:textId="47B6BBA9" w:rsidR="00DF7B6C" w:rsidRDefault="00DF7B6C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Vigencia del aviso:</w:t>
      </w:r>
      <w:r>
        <w:rPr>
          <w:rFonts w:ascii="Helvetica" w:hAnsi="Helvetica" w:cs="Helvetica"/>
          <w:kern w:val="0"/>
        </w:rPr>
        <w:t xml:space="preserve"> PERMANENTE</w:t>
      </w:r>
    </w:p>
    <w:p w14:paraId="767993DD" w14:textId="20D1F877" w:rsidR="00DF7B6C" w:rsidRDefault="00DF7B6C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Información no publicada:</w:t>
      </w:r>
      <w:r>
        <w:rPr>
          <w:rFonts w:ascii="Helvetica" w:hAnsi="Helvetica" w:cs="Helvetica"/>
          <w:kern w:val="0"/>
        </w:rPr>
        <w:t xml:space="preserve"> SALDO DE BALANCE</w:t>
      </w:r>
      <w:r w:rsidR="000F4623">
        <w:rPr>
          <w:rFonts w:ascii="Helvetica" w:hAnsi="Helvetica" w:cs="Helvetica"/>
          <w:kern w:val="0"/>
        </w:rPr>
        <w:t xml:space="preserve"> 202</w:t>
      </w:r>
      <w:r w:rsidR="002D563E">
        <w:rPr>
          <w:rFonts w:ascii="Helvetica" w:hAnsi="Helvetica" w:cs="Helvetica"/>
          <w:kern w:val="0"/>
        </w:rPr>
        <w:t>4</w:t>
      </w:r>
    </w:p>
    <w:p w14:paraId="312A6FC2" w14:textId="59DF3CAD" w:rsidR="00DF7B6C" w:rsidRDefault="00DF7B6C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Rubro al que pertenece:</w:t>
      </w:r>
      <w:r>
        <w:rPr>
          <w:rFonts w:ascii="Helvetica" w:hAnsi="Helvetica" w:cs="Helvetica"/>
          <w:kern w:val="0"/>
        </w:rPr>
        <w:t xml:space="preserve"> Rubro de información 3. </w:t>
      </w:r>
      <w:r w:rsidR="000F4623">
        <w:rPr>
          <w:rFonts w:ascii="Helvetica" w:hAnsi="Helvetica" w:cs="Helvetica"/>
          <w:kern w:val="0"/>
        </w:rPr>
        <w:t>Presupuesto.</w:t>
      </w:r>
    </w:p>
    <w:p w14:paraId="440E43A9" w14:textId="3AE2A142" w:rsidR="00DF7B6C" w:rsidRDefault="00DF7B6C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>Motivo de la no publicación:</w:t>
      </w:r>
      <w:r w:rsidR="00CE4C03">
        <w:rPr>
          <w:rFonts w:ascii="Helvetica" w:hAnsi="Helvetica" w:cs="Helvetica"/>
          <w:kern w:val="0"/>
        </w:rPr>
        <w:t xml:space="preserve"> No se cuenta con Saldos de Balance por incorporar del ejercicio 202</w:t>
      </w:r>
      <w:r w:rsidR="00A91D36">
        <w:rPr>
          <w:rFonts w:ascii="Helvetica" w:hAnsi="Helvetica" w:cs="Helvetica"/>
          <w:kern w:val="0"/>
        </w:rPr>
        <w:t>4</w:t>
      </w:r>
      <w:r w:rsidR="005930C6">
        <w:rPr>
          <w:rFonts w:ascii="Helvetica" w:hAnsi="Helvetica" w:cs="Helvetica"/>
          <w:kern w:val="0"/>
        </w:rPr>
        <w:t xml:space="preserve">. De acuerdo al Estado de Ejecución del Presupuesto de ingresos y Gastos </w:t>
      </w:r>
      <w:r w:rsidR="00C8524F">
        <w:rPr>
          <w:rFonts w:ascii="Helvetica" w:hAnsi="Helvetica" w:cs="Helvetica"/>
          <w:kern w:val="0"/>
        </w:rPr>
        <w:t>-</w:t>
      </w:r>
      <w:r w:rsidR="005930C6">
        <w:rPr>
          <w:rFonts w:ascii="Helvetica" w:hAnsi="Helvetica" w:cs="Helvetica"/>
          <w:kern w:val="0"/>
        </w:rPr>
        <w:t xml:space="preserve"> Ejercicio 2024.</w:t>
      </w:r>
    </w:p>
    <w:p w14:paraId="472D528F" w14:textId="23512D55" w:rsidR="000F4623" w:rsidRDefault="00DF7B6C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 xml:space="preserve">Acciones </w:t>
      </w:r>
      <w:r w:rsidR="000F4623">
        <w:rPr>
          <w:rFonts w:ascii="Helvetica-Bold" w:hAnsi="Helvetica-Bold" w:cs="Helvetica-Bold"/>
          <w:b/>
          <w:bCs/>
          <w:kern w:val="0"/>
        </w:rPr>
        <w:t>dispuestas:</w:t>
      </w:r>
      <w:r>
        <w:rPr>
          <w:rFonts w:ascii="Helvetica" w:hAnsi="Helvetica" w:cs="Helvetica"/>
          <w:kern w:val="0"/>
        </w:rPr>
        <w:t xml:space="preserve"> </w:t>
      </w:r>
      <w:r w:rsidR="000F4623">
        <w:rPr>
          <w:rFonts w:ascii="Helvetica" w:hAnsi="Helvetica" w:cs="Helvetica"/>
          <w:kern w:val="0"/>
        </w:rPr>
        <w:t>NO CORRESPONDE</w:t>
      </w:r>
      <w:r w:rsidR="00C8524F">
        <w:rPr>
          <w:rFonts w:ascii="Helvetica" w:hAnsi="Helvetica" w:cs="Helvetica"/>
          <w:kern w:val="0"/>
        </w:rPr>
        <w:t>.</w:t>
      </w:r>
    </w:p>
    <w:p w14:paraId="23B8D299" w14:textId="77777777" w:rsidR="005930C6" w:rsidRDefault="005930C6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</w:p>
    <w:p w14:paraId="6F2A0351" w14:textId="39CE21D4" w:rsidR="005930C6" w:rsidRDefault="005930C6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br w:type="page"/>
      </w:r>
    </w:p>
    <w:p w14:paraId="2C8B68EE" w14:textId="77777777" w:rsidR="005930C6" w:rsidRDefault="005930C6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  <w:sectPr w:rsidR="005930C6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97FFE3B" w14:textId="48765F83" w:rsidR="00DF7B6C" w:rsidRPr="00710C6A" w:rsidRDefault="005930C6" w:rsidP="00CE4C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kern w:val="0"/>
        </w:rPr>
      </w:pPr>
      <w:r w:rsidRPr="005930C6">
        <w:rPr>
          <w:rFonts w:ascii="Helvetica" w:hAnsi="Helvetica" w:cs="Helvetica"/>
          <w:noProof/>
          <w:kern w:val="0"/>
        </w:rPr>
        <w:lastRenderedPageBreak/>
        <w:drawing>
          <wp:anchor distT="0" distB="0" distL="114300" distR="114300" simplePos="0" relativeHeight="251658240" behindDoc="0" locked="0" layoutInCell="1" allowOverlap="1" wp14:anchorId="1C3B63E1" wp14:editId="16D4B49E">
            <wp:simplePos x="0" y="0"/>
            <wp:positionH relativeFrom="column">
              <wp:posOffset>4445</wp:posOffset>
            </wp:positionH>
            <wp:positionV relativeFrom="paragraph">
              <wp:posOffset>174625</wp:posOffset>
            </wp:positionV>
            <wp:extent cx="9115425" cy="4819650"/>
            <wp:effectExtent l="0" t="0" r="9525" b="0"/>
            <wp:wrapSquare wrapText="bothSides"/>
            <wp:docPr id="18534108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1087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B6C" w:rsidRPr="00710C6A" w:rsidSect="005930C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522A" w14:textId="77777777" w:rsidR="007026E7" w:rsidRDefault="007026E7" w:rsidP="00710C6A">
      <w:pPr>
        <w:spacing w:after="0" w:line="240" w:lineRule="auto"/>
      </w:pPr>
      <w:r>
        <w:separator/>
      </w:r>
    </w:p>
  </w:endnote>
  <w:endnote w:type="continuationSeparator" w:id="0">
    <w:p w14:paraId="5D4ECA76" w14:textId="77777777" w:rsidR="007026E7" w:rsidRDefault="007026E7" w:rsidP="0071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625D" w14:textId="77777777" w:rsidR="007026E7" w:rsidRDefault="007026E7" w:rsidP="00710C6A">
      <w:pPr>
        <w:spacing w:after="0" w:line="240" w:lineRule="auto"/>
      </w:pPr>
      <w:r>
        <w:separator/>
      </w:r>
    </w:p>
  </w:footnote>
  <w:footnote w:type="continuationSeparator" w:id="0">
    <w:p w14:paraId="6F28EA2A" w14:textId="77777777" w:rsidR="007026E7" w:rsidRDefault="007026E7" w:rsidP="0071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CF2" w14:textId="77777777" w:rsidR="00710C6A" w:rsidRDefault="00710C6A" w:rsidP="00710C6A">
    <w:pPr>
      <w:pStyle w:val="Encabezado"/>
    </w:pPr>
  </w:p>
  <w:p w14:paraId="63FE6711" w14:textId="5C69A6D7" w:rsidR="00710C6A" w:rsidRDefault="00710C6A" w:rsidP="00710C6A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6DEDC7D" wp14:editId="63541C73">
          <wp:simplePos x="0" y="0"/>
          <wp:positionH relativeFrom="margin">
            <wp:posOffset>-128270</wp:posOffset>
          </wp:positionH>
          <wp:positionV relativeFrom="margin">
            <wp:posOffset>-875030</wp:posOffset>
          </wp:positionV>
          <wp:extent cx="4162425" cy="447675"/>
          <wp:effectExtent l="0" t="0" r="9525" b="9525"/>
          <wp:wrapSquare wrapText="bothSides"/>
          <wp:docPr id="1937501705" name="Imagen 19375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4D703" w14:textId="6936CE19" w:rsidR="00710C6A" w:rsidRDefault="00710C6A" w:rsidP="00710C6A">
    <w:pPr>
      <w:pStyle w:val="Encabezado"/>
    </w:pPr>
  </w:p>
  <w:p w14:paraId="467B9895" w14:textId="77777777" w:rsidR="00710C6A" w:rsidRDefault="00710C6A" w:rsidP="00710C6A">
    <w:pPr>
      <w:pStyle w:val="Sinespaciado"/>
      <w:jc w:val="center"/>
      <w:rPr>
        <w:rFonts w:ascii="Arial" w:hAnsi="Arial" w:cs="Arial"/>
        <w:i/>
        <w:noProof/>
        <w:sz w:val="12"/>
        <w:szCs w:val="12"/>
      </w:rPr>
    </w:pPr>
  </w:p>
  <w:p w14:paraId="1F37870F" w14:textId="77777777" w:rsidR="00710C6A" w:rsidRDefault="00710C6A" w:rsidP="00710C6A">
    <w:pPr>
      <w:pStyle w:val="Sinespaciado"/>
      <w:jc w:val="center"/>
      <w:rPr>
        <w:rFonts w:ascii="Arial" w:hAnsi="Arial" w:cs="Arial"/>
        <w:i/>
        <w:noProof/>
        <w:sz w:val="12"/>
        <w:szCs w:val="12"/>
      </w:rPr>
    </w:pPr>
  </w:p>
  <w:p w14:paraId="33A9B445" w14:textId="5474C85D" w:rsidR="00710C6A" w:rsidRPr="004B1748" w:rsidRDefault="00710C6A" w:rsidP="00710C6A">
    <w:pPr>
      <w:pStyle w:val="Sinespaciado"/>
      <w:jc w:val="center"/>
      <w:rPr>
        <w:rFonts w:ascii="Arial" w:hAnsi="Arial" w:cs="Arial"/>
        <w:i/>
        <w:sz w:val="12"/>
        <w:szCs w:val="12"/>
      </w:rPr>
    </w:pPr>
    <w:r w:rsidRPr="004B1748">
      <w:rPr>
        <w:rFonts w:ascii="Arial" w:hAnsi="Arial" w:cs="Arial"/>
        <w:i/>
        <w:noProof/>
        <w:sz w:val="12"/>
        <w:szCs w:val="12"/>
      </w:rPr>
      <w:t>"Decenio de la Igualdad de Oportunidades para mujeres y hombres"</w:t>
    </w:r>
    <w:r w:rsidRPr="004B1748">
      <w:rPr>
        <w:rFonts w:ascii="Arial" w:hAnsi="Arial" w:cs="Arial"/>
        <w:i/>
        <w:noProof/>
        <w:sz w:val="12"/>
        <w:szCs w:val="12"/>
      </w:rPr>
      <w:br/>
      <w:t>"Año de la recuperacion y consolidacion de la economia peruana"</w:t>
    </w:r>
  </w:p>
  <w:p w14:paraId="107580E7" w14:textId="1867C16E" w:rsidR="00710C6A" w:rsidRDefault="00710C6A" w:rsidP="00710C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6C"/>
    <w:rsid w:val="000F4623"/>
    <w:rsid w:val="001B47C5"/>
    <w:rsid w:val="00282EEE"/>
    <w:rsid w:val="002A6290"/>
    <w:rsid w:val="002D563E"/>
    <w:rsid w:val="00457C43"/>
    <w:rsid w:val="00463349"/>
    <w:rsid w:val="005930C6"/>
    <w:rsid w:val="007026E7"/>
    <w:rsid w:val="00710C6A"/>
    <w:rsid w:val="007C50A7"/>
    <w:rsid w:val="00902F44"/>
    <w:rsid w:val="00A91D36"/>
    <w:rsid w:val="00B0568C"/>
    <w:rsid w:val="00C21F58"/>
    <w:rsid w:val="00C35E4D"/>
    <w:rsid w:val="00C57E7E"/>
    <w:rsid w:val="00C8524F"/>
    <w:rsid w:val="00CE4C03"/>
    <w:rsid w:val="00D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A1AEC5"/>
  <w15:chartTrackingRefBased/>
  <w15:docId w15:val="{6755C627-77E5-48CE-995F-D83F8A87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C6A"/>
  </w:style>
  <w:style w:type="paragraph" w:styleId="Piedepgina">
    <w:name w:val="footer"/>
    <w:basedOn w:val="Normal"/>
    <w:link w:val="PiedepginaCar"/>
    <w:uiPriority w:val="99"/>
    <w:unhideWhenUsed/>
    <w:rsid w:val="00710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C6A"/>
  </w:style>
  <w:style w:type="paragraph" w:styleId="Sinespaciado">
    <w:name w:val="No Spacing"/>
    <w:uiPriority w:val="1"/>
    <w:qFormat/>
    <w:rsid w:val="00710C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Morales Pampa</dc:creator>
  <cp:keywords/>
  <dc:description/>
  <cp:lastModifiedBy>Nancy Idrogo Vasquez</cp:lastModifiedBy>
  <cp:revision>2</cp:revision>
  <cp:lastPrinted>2024-07-15T15:22:00Z</cp:lastPrinted>
  <dcterms:created xsi:type="dcterms:W3CDTF">2025-03-21T14:16:00Z</dcterms:created>
  <dcterms:modified xsi:type="dcterms:W3CDTF">2025-03-21T14:16:00Z</dcterms:modified>
</cp:coreProperties>
</file>